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ED0DEA" w:rsidRDefault="000664E7" w:rsidP="00FF2884">
      <w:pPr>
        <w:spacing w:line="288" w:lineRule="auto"/>
        <w:jc w:val="both"/>
        <w:rPr>
          <w:rFonts w:ascii="Arial" w:hAnsi="Arial" w:cs="Arial"/>
          <w:b/>
          <w:spacing w:val="0"/>
          <w:sz w:val="22"/>
          <w:szCs w:val="22"/>
        </w:rPr>
      </w:pPr>
      <w:r w:rsidRPr="00ED0DEA">
        <w:rPr>
          <w:rFonts w:ascii="Arial" w:hAnsi="Arial" w:cs="Arial"/>
          <w:b/>
          <w:bCs/>
          <w:spacing w:val="0"/>
          <w:sz w:val="22"/>
          <w:szCs w:val="22"/>
        </w:rPr>
        <w:t xml:space="preserve">ANEXO 1: </w:t>
      </w:r>
      <w:r w:rsidRPr="00ED0DEA">
        <w:rPr>
          <w:rFonts w:ascii="Arial" w:hAnsi="Arial" w:cs="Arial"/>
          <w:b/>
          <w:spacing w:val="0"/>
          <w:sz w:val="22"/>
          <w:szCs w:val="22"/>
        </w:rPr>
        <w:t xml:space="preserve">CONVENIO POR EL QUE SE REGULA LA CONCESIÓN DE UNA SUBVENCIÓN DIRECTA AL AYUNTAMIENTO DE </w:t>
      </w:r>
      <w:r w:rsidR="00216843">
        <w:rPr>
          <w:rFonts w:ascii="Arial" w:hAnsi="Arial" w:cs="Arial"/>
          <w:b/>
          <w:spacing w:val="0"/>
          <w:sz w:val="22"/>
          <w:szCs w:val="22"/>
        </w:rPr>
        <w:t>UHARTE-ARAKIL</w:t>
      </w:r>
      <w:r w:rsidRPr="00ED0DEA">
        <w:rPr>
          <w:rFonts w:ascii="Arial" w:hAnsi="Arial" w:cs="Arial"/>
          <w:b/>
          <w:spacing w:val="0"/>
          <w:sz w:val="22"/>
          <w:szCs w:val="22"/>
        </w:rPr>
        <w:t xml:space="preserve"> PARA LA EJECUCIÓN DE LA OBRA DE “</w:t>
      </w:r>
      <w:r w:rsidR="00621383" w:rsidRPr="00621383">
        <w:rPr>
          <w:rFonts w:ascii="Arial" w:hAnsi="Arial" w:cs="Arial"/>
          <w:b/>
          <w:caps/>
          <w:spacing w:val="0"/>
          <w:sz w:val="22"/>
          <w:szCs w:val="22"/>
        </w:rPr>
        <w:t>Plan Reactivar Convenio con el Ayuntamiento de Uharte-Arakil para la renovación de la red en alta</w:t>
      </w:r>
      <w:r w:rsidRPr="00ED0DEA">
        <w:rPr>
          <w:rFonts w:ascii="Arial" w:hAnsi="Arial" w:cs="Arial"/>
          <w:b/>
          <w:spacing w:val="0"/>
          <w:sz w:val="22"/>
          <w:szCs w:val="22"/>
        </w:rPr>
        <w:t>”</w:t>
      </w:r>
    </w:p>
    <w:p w:rsidR="000664E7" w:rsidRPr="00ED0DEA" w:rsidRDefault="000664E7" w:rsidP="000664E7">
      <w:pPr>
        <w:tabs>
          <w:tab w:val="left" w:pos="708"/>
          <w:tab w:val="left" w:pos="5153"/>
        </w:tabs>
        <w:spacing w:line="288" w:lineRule="auto"/>
        <w:jc w:val="both"/>
        <w:rPr>
          <w:rFonts w:ascii="Arial" w:hAnsi="Arial" w:cs="Arial"/>
          <w:spacing w:val="0"/>
          <w:sz w:val="22"/>
          <w:szCs w:val="22"/>
        </w:rPr>
      </w:pPr>
      <w:r w:rsidRPr="00ED0DEA">
        <w:rPr>
          <w:rFonts w:ascii="Arial" w:hAnsi="Arial" w:cs="Arial"/>
          <w:spacing w:val="0"/>
          <w:sz w:val="22"/>
          <w:szCs w:val="22"/>
        </w:rPr>
        <w:tab/>
      </w:r>
      <w:r w:rsidRPr="00ED0DEA">
        <w:rPr>
          <w:rFonts w:ascii="Arial" w:hAnsi="Arial" w:cs="Arial"/>
          <w:spacing w:val="0"/>
          <w:sz w:val="22"/>
          <w:szCs w:val="22"/>
        </w:rPr>
        <w:tab/>
      </w:r>
    </w:p>
    <w:p w:rsidR="00085F29" w:rsidRPr="00ED0DEA"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ED0DEA">
        <w:rPr>
          <w:rFonts w:ascii="Arial" w:hAnsi="Arial" w:cs="Arial"/>
          <w:spacing w:val="0"/>
          <w:sz w:val="22"/>
          <w:szCs w:val="22"/>
        </w:rPr>
        <w:t xml:space="preserve">En </w:t>
      </w:r>
      <w:r w:rsidRPr="00ED0DEA">
        <w:rPr>
          <w:rFonts w:ascii="Arial" w:hAnsi="Arial" w:cs="Arial"/>
          <w:spacing w:val="0"/>
          <w:sz w:val="22"/>
          <w:szCs w:val="22"/>
        </w:rPr>
        <w:tab/>
        <w:t>, a</w:t>
      </w:r>
      <w:r w:rsidRPr="00ED0DEA">
        <w:rPr>
          <w:rFonts w:ascii="Arial" w:hAnsi="Arial" w:cs="Arial"/>
          <w:spacing w:val="0"/>
          <w:sz w:val="22"/>
          <w:szCs w:val="22"/>
        </w:rPr>
        <w:tab/>
        <w:t>de 2021.</w:t>
      </w:r>
    </w:p>
    <w:p w:rsidR="000664E7" w:rsidRPr="00ED0DEA" w:rsidRDefault="000664E7" w:rsidP="000664E7">
      <w:pPr>
        <w:spacing w:after="240" w:line="312" w:lineRule="auto"/>
        <w:jc w:val="center"/>
        <w:rPr>
          <w:rFonts w:ascii="Arial" w:hAnsi="Arial" w:cs="Arial"/>
          <w:b/>
          <w:spacing w:val="0"/>
          <w:sz w:val="22"/>
          <w:szCs w:val="22"/>
        </w:rPr>
      </w:pPr>
      <w:r w:rsidRPr="00ED0DEA">
        <w:rPr>
          <w:rFonts w:ascii="Arial" w:hAnsi="Arial" w:cs="Arial"/>
          <w:b/>
          <w:spacing w:val="0"/>
          <w:sz w:val="22"/>
          <w:szCs w:val="22"/>
        </w:rPr>
        <w:t>REUNIDOS</w:t>
      </w:r>
    </w:p>
    <w:p w:rsidR="000664E7" w:rsidRPr="00ED0DEA" w:rsidRDefault="000664E7" w:rsidP="000664E7">
      <w:pPr>
        <w:spacing w:after="240" w:line="312" w:lineRule="auto"/>
        <w:jc w:val="both"/>
        <w:rPr>
          <w:rFonts w:ascii="Arial" w:hAnsi="Arial" w:cs="Arial"/>
          <w:spacing w:val="0"/>
          <w:sz w:val="22"/>
          <w:szCs w:val="22"/>
        </w:rPr>
      </w:pPr>
      <w:r w:rsidRPr="00ED0DEA">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ED0DEA" w:rsidRDefault="000664E7" w:rsidP="000664E7">
      <w:pPr>
        <w:spacing w:after="240" w:line="312" w:lineRule="auto"/>
        <w:jc w:val="both"/>
        <w:rPr>
          <w:rFonts w:ascii="Arial" w:hAnsi="Arial" w:cs="Arial"/>
          <w:spacing w:val="0"/>
          <w:sz w:val="22"/>
          <w:szCs w:val="22"/>
        </w:rPr>
      </w:pPr>
      <w:r w:rsidRPr="00ED0DEA">
        <w:rPr>
          <w:rFonts w:ascii="Arial" w:hAnsi="Arial" w:cs="Arial"/>
          <w:spacing w:val="0"/>
          <w:sz w:val="22"/>
          <w:szCs w:val="22"/>
        </w:rPr>
        <w:t xml:space="preserve">DE OTRA PARTE, D. </w:t>
      </w:r>
      <w:r w:rsidR="00FF2884">
        <w:rPr>
          <w:rFonts w:ascii="Arial" w:hAnsi="Arial" w:cs="Arial"/>
          <w:spacing w:val="0"/>
          <w:sz w:val="22"/>
          <w:szCs w:val="22"/>
        </w:rPr>
        <w:t>Jose Domingo Huarte Baleztena</w:t>
      </w:r>
      <w:r w:rsidRPr="00ED0DEA">
        <w:rPr>
          <w:rFonts w:ascii="Arial" w:hAnsi="Arial" w:cs="Arial"/>
          <w:spacing w:val="0"/>
          <w:sz w:val="22"/>
          <w:szCs w:val="22"/>
        </w:rPr>
        <w:t xml:space="preserve">, alcalde del Ayuntamiento de </w:t>
      </w:r>
      <w:r w:rsidR="00FF2884" w:rsidRPr="00FF2884">
        <w:rPr>
          <w:rFonts w:ascii="Arial" w:hAnsi="Arial" w:cs="Arial"/>
          <w:spacing w:val="0"/>
          <w:sz w:val="22"/>
          <w:szCs w:val="22"/>
        </w:rPr>
        <w:t>Uharte-Arakil</w:t>
      </w:r>
      <w:r w:rsidRPr="00ED0DEA">
        <w:rPr>
          <w:rFonts w:ascii="Arial" w:hAnsi="Arial" w:cs="Arial"/>
          <w:spacing w:val="0"/>
          <w:sz w:val="22"/>
          <w:szCs w:val="22"/>
        </w:rPr>
        <w:t xml:space="preserve">, actuando en nombre y representación del mismo, con N.I.F. </w:t>
      </w:r>
      <w:r w:rsidR="00FF2884" w:rsidRPr="00FF2884">
        <w:rPr>
          <w:rFonts w:ascii="Arial" w:hAnsi="Arial" w:cs="Arial"/>
          <w:spacing w:val="0"/>
          <w:sz w:val="22"/>
          <w:szCs w:val="22"/>
        </w:rPr>
        <w:t>P3112200E</w:t>
      </w:r>
      <w:r w:rsidRPr="00ED0DEA">
        <w:rPr>
          <w:rFonts w:ascii="Arial" w:hAnsi="Arial" w:cs="Arial"/>
          <w:spacing w:val="0"/>
          <w:sz w:val="22"/>
          <w:szCs w:val="22"/>
        </w:rPr>
        <w:t xml:space="preserve"> y con dirección en </w:t>
      </w:r>
      <w:r w:rsidR="00FF2884" w:rsidRPr="00FF2884">
        <w:rPr>
          <w:rFonts w:ascii="Arial" w:hAnsi="Arial" w:cs="Arial"/>
          <w:spacing w:val="0"/>
          <w:sz w:val="22"/>
          <w:szCs w:val="22"/>
        </w:rPr>
        <w:t>Udaletxe plaza, 1</w:t>
      </w:r>
      <w:r w:rsidRPr="00ED0DEA">
        <w:rPr>
          <w:rFonts w:ascii="Arial" w:hAnsi="Arial" w:cs="Arial"/>
          <w:spacing w:val="0"/>
          <w:sz w:val="22"/>
          <w:szCs w:val="22"/>
        </w:rPr>
        <w:t xml:space="preserve">, de </w:t>
      </w:r>
      <w:r w:rsidR="00FF2884" w:rsidRPr="00FF2884">
        <w:rPr>
          <w:rFonts w:ascii="Arial" w:hAnsi="Arial" w:cs="Arial"/>
          <w:spacing w:val="0"/>
          <w:sz w:val="22"/>
          <w:szCs w:val="22"/>
        </w:rPr>
        <w:t>Uharte-Arakil</w:t>
      </w:r>
      <w:r w:rsidRPr="00ED0DEA">
        <w:rPr>
          <w:rFonts w:ascii="Arial" w:hAnsi="Arial" w:cs="Arial"/>
          <w:spacing w:val="0"/>
          <w:sz w:val="22"/>
          <w:szCs w:val="22"/>
        </w:rPr>
        <w:t>, Navarra.</w:t>
      </w:r>
    </w:p>
    <w:p w:rsidR="000664E7" w:rsidRPr="00ED0DEA" w:rsidRDefault="000664E7" w:rsidP="000664E7">
      <w:pPr>
        <w:spacing w:after="240" w:line="312" w:lineRule="auto"/>
        <w:jc w:val="both"/>
        <w:rPr>
          <w:rFonts w:ascii="Arial" w:hAnsi="Arial" w:cs="Arial"/>
          <w:spacing w:val="0"/>
          <w:sz w:val="22"/>
          <w:szCs w:val="22"/>
        </w:rPr>
      </w:pPr>
      <w:r w:rsidRPr="00ED0DEA">
        <w:rPr>
          <w:rFonts w:ascii="Arial" w:hAnsi="Arial" w:cs="Arial"/>
          <w:spacing w:val="0"/>
          <w:sz w:val="22"/>
          <w:szCs w:val="22"/>
        </w:rPr>
        <w:t>Ambas partes se reconocen mutuamente competencia y capacidad suficiente para otorgar el presente CONVENIO y:</w:t>
      </w:r>
    </w:p>
    <w:p w:rsidR="000664E7" w:rsidRPr="00ED0DEA" w:rsidRDefault="000664E7" w:rsidP="000664E7">
      <w:pPr>
        <w:spacing w:after="240" w:line="312" w:lineRule="auto"/>
        <w:jc w:val="center"/>
        <w:rPr>
          <w:rFonts w:ascii="Arial" w:hAnsi="Arial" w:cs="Arial"/>
          <w:b/>
          <w:spacing w:val="0"/>
          <w:sz w:val="22"/>
          <w:szCs w:val="22"/>
        </w:rPr>
      </w:pPr>
      <w:r w:rsidRPr="00ED0DEA">
        <w:rPr>
          <w:rFonts w:ascii="Arial" w:hAnsi="Arial" w:cs="Arial"/>
          <w:b/>
          <w:spacing w:val="0"/>
          <w:sz w:val="22"/>
          <w:szCs w:val="22"/>
        </w:rPr>
        <w:t>EXPONEN</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gastos </w:t>
      </w:r>
      <w:r w:rsidR="00FF2884" w:rsidRPr="00FF2884">
        <w:rPr>
          <w:rFonts w:ascii="Arial" w:hAnsi="Arial" w:cs="Arial"/>
          <w:spacing w:val="0"/>
          <w:sz w:val="22"/>
          <w:szCs w:val="22"/>
        </w:rPr>
        <w:t>210001 21300 7609 456107</w:t>
      </w:r>
      <w:r w:rsidRPr="00ED0DEA">
        <w:rPr>
          <w:rFonts w:ascii="Arial" w:hAnsi="Arial" w:cs="Arial"/>
          <w:spacing w:val="0"/>
          <w:sz w:val="22"/>
          <w:szCs w:val="22"/>
        </w:rPr>
        <w:t xml:space="preserve"> denominada </w:t>
      </w:r>
      <w:r w:rsidR="00E63055">
        <w:rPr>
          <w:rFonts w:ascii="Arial" w:hAnsi="Arial" w:cs="Arial"/>
          <w:spacing w:val="0"/>
          <w:sz w:val="22"/>
          <w:szCs w:val="22"/>
        </w:rPr>
        <w:t>“</w:t>
      </w:r>
      <w:r w:rsidR="00FF2884" w:rsidRPr="00FF2884">
        <w:rPr>
          <w:rFonts w:ascii="Arial" w:hAnsi="Arial" w:cs="Arial"/>
          <w:spacing w:val="0"/>
          <w:sz w:val="22"/>
          <w:szCs w:val="22"/>
        </w:rPr>
        <w:t>Plan Reactivar Convenio con el Ayuntamiento de Uharte-Arakil para la renovación de la red en alta</w:t>
      </w:r>
      <w:r w:rsidRPr="00ED0DEA">
        <w:rPr>
          <w:rFonts w:ascii="Arial" w:hAnsi="Arial" w:cs="Arial"/>
          <w:spacing w:val="0"/>
          <w:sz w:val="22"/>
          <w:szCs w:val="22"/>
        </w:rPr>
        <w:t>” p</w:t>
      </w:r>
      <w:r w:rsidR="00FF2884">
        <w:rPr>
          <w:rFonts w:ascii="Arial" w:hAnsi="Arial" w:cs="Arial"/>
          <w:spacing w:val="0"/>
          <w:sz w:val="22"/>
          <w:szCs w:val="22"/>
        </w:rPr>
        <w:t>or un importe máximo total de 18</w:t>
      </w:r>
      <w:r w:rsidRPr="00ED0DEA">
        <w:rPr>
          <w:rFonts w:ascii="Arial" w:hAnsi="Arial" w:cs="Arial"/>
          <w:spacing w:val="0"/>
          <w:sz w:val="22"/>
          <w:szCs w:val="22"/>
        </w:rPr>
        <w:t xml:space="preserve">0.000 euros y cuyo beneficiario es el Ayuntamiento de </w:t>
      </w:r>
      <w:r w:rsidR="00FF2884" w:rsidRPr="00FF2884">
        <w:rPr>
          <w:rFonts w:ascii="Arial" w:hAnsi="Arial" w:cs="Arial"/>
          <w:spacing w:val="0"/>
          <w:sz w:val="22"/>
          <w:szCs w:val="22"/>
        </w:rPr>
        <w:t>Uharte-Arakil</w:t>
      </w:r>
      <w:r w:rsidRPr="00ED0DEA">
        <w:rPr>
          <w:rFonts w:ascii="Arial" w:hAnsi="Arial" w:cs="Arial"/>
          <w:spacing w:val="0"/>
          <w:sz w:val="22"/>
          <w:szCs w:val="22"/>
        </w:rPr>
        <w:t>.</w:t>
      </w:r>
    </w:p>
    <w:p w:rsidR="000664E7" w:rsidRPr="00ED0DEA" w:rsidRDefault="000664E7" w:rsidP="00E63055">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2º. Consta en el expediente un proyecto, entregado mediante instancia el </w:t>
      </w:r>
      <w:r w:rsidR="00FF2884">
        <w:rPr>
          <w:rFonts w:ascii="Arial" w:hAnsi="Arial" w:cs="Arial"/>
          <w:spacing w:val="0"/>
          <w:sz w:val="22"/>
          <w:szCs w:val="22"/>
        </w:rPr>
        <w:t>6</w:t>
      </w:r>
      <w:r w:rsidRPr="00ED0DEA">
        <w:rPr>
          <w:rFonts w:ascii="Arial" w:hAnsi="Arial" w:cs="Arial"/>
          <w:spacing w:val="0"/>
          <w:sz w:val="22"/>
          <w:szCs w:val="22"/>
        </w:rPr>
        <w:t xml:space="preserve"> de </w:t>
      </w:r>
      <w:r w:rsidR="00FF2884">
        <w:rPr>
          <w:rFonts w:ascii="Arial" w:hAnsi="Arial" w:cs="Arial"/>
          <w:spacing w:val="0"/>
          <w:sz w:val="22"/>
          <w:szCs w:val="22"/>
        </w:rPr>
        <w:t xml:space="preserve">mayo </w:t>
      </w:r>
      <w:r w:rsidR="00AD1776">
        <w:rPr>
          <w:rFonts w:ascii="Arial" w:hAnsi="Arial" w:cs="Arial"/>
          <w:spacing w:val="0"/>
          <w:sz w:val="22"/>
          <w:szCs w:val="22"/>
        </w:rPr>
        <w:t>de 2021</w:t>
      </w:r>
      <w:r w:rsidRPr="00ED0DEA">
        <w:rPr>
          <w:rFonts w:ascii="Arial" w:hAnsi="Arial" w:cs="Arial"/>
          <w:spacing w:val="0"/>
          <w:sz w:val="22"/>
          <w:szCs w:val="22"/>
        </w:rPr>
        <w:t xml:space="preserve">, con las actuaciones que el Ayuntamiento de </w:t>
      </w:r>
      <w:r w:rsidR="00FF2884" w:rsidRPr="00FF2884">
        <w:rPr>
          <w:rFonts w:ascii="Arial" w:hAnsi="Arial" w:cs="Arial"/>
          <w:spacing w:val="0"/>
          <w:sz w:val="22"/>
          <w:szCs w:val="22"/>
        </w:rPr>
        <w:t>Uharte-Arakil</w:t>
      </w:r>
      <w:r w:rsidRPr="00ED0DEA">
        <w:rPr>
          <w:rFonts w:ascii="Arial" w:hAnsi="Arial" w:cs="Arial"/>
          <w:spacing w:val="0"/>
          <w:sz w:val="22"/>
          <w:szCs w:val="22"/>
        </w:rPr>
        <w:t xml:space="preserve"> pretende realizar con cargo a la mencionada partida por un importe de ejecución de </w:t>
      </w:r>
      <w:r w:rsidR="00FF2884" w:rsidRPr="00FF2884">
        <w:rPr>
          <w:rFonts w:ascii="Arial" w:hAnsi="Arial" w:cs="Arial"/>
          <w:spacing w:val="0"/>
          <w:sz w:val="22"/>
          <w:szCs w:val="22"/>
        </w:rPr>
        <w:t xml:space="preserve">195.201,98 </w:t>
      </w:r>
      <w:r w:rsidR="002122B1">
        <w:rPr>
          <w:rFonts w:ascii="Arial" w:hAnsi="Arial" w:cs="Arial"/>
          <w:spacing w:val="0"/>
          <w:sz w:val="22"/>
          <w:szCs w:val="22"/>
        </w:rPr>
        <w:t>€ (IVA incluido) 161.323,95 € (IVA excluido).</w:t>
      </w:r>
      <w:r w:rsidR="002122B1" w:rsidRPr="00ED0DEA">
        <w:rPr>
          <w:rFonts w:ascii="Arial" w:hAnsi="Arial" w:cs="Arial"/>
          <w:spacing w:val="0"/>
          <w:sz w:val="22"/>
          <w:szCs w:val="22"/>
        </w:rPr>
        <w:t xml:space="preserve"> </w:t>
      </w:r>
      <w:r w:rsidRPr="00ED0DEA">
        <w:rPr>
          <w:rFonts w:ascii="Arial" w:hAnsi="Arial" w:cs="Arial"/>
          <w:spacing w:val="0"/>
          <w:sz w:val="22"/>
          <w:szCs w:val="22"/>
        </w:rPr>
        <w:t>Las obras consisten en</w:t>
      </w:r>
      <w:r w:rsidR="00577C8C" w:rsidRPr="00ED0DEA">
        <w:rPr>
          <w:rFonts w:ascii="Arial" w:hAnsi="Arial" w:cs="Arial"/>
          <w:spacing w:val="0"/>
          <w:sz w:val="22"/>
          <w:szCs w:val="22"/>
        </w:rPr>
        <w:t xml:space="preserve"> </w:t>
      </w:r>
      <w:r w:rsidR="00E63055" w:rsidRPr="00E63055">
        <w:rPr>
          <w:rFonts w:ascii="Arial" w:hAnsi="Arial" w:cs="Arial"/>
          <w:spacing w:val="0"/>
          <w:sz w:val="22"/>
          <w:szCs w:val="22"/>
        </w:rPr>
        <w:t>la renovación de la conducción de abastecimiento de agua en alta desde los manantiales</w:t>
      </w:r>
      <w:r w:rsidR="00E63055">
        <w:rPr>
          <w:rFonts w:ascii="Arial" w:hAnsi="Arial" w:cs="Arial"/>
          <w:spacing w:val="0"/>
          <w:sz w:val="22"/>
          <w:szCs w:val="22"/>
        </w:rPr>
        <w:t xml:space="preserve"> </w:t>
      </w:r>
      <w:r w:rsidR="00E63055" w:rsidRPr="00E63055">
        <w:rPr>
          <w:rFonts w:ascii="Arial" w:hAnsi="Arial" w:cs="Arial"/>
          <w:spacing w:val="0"/>
          <w:sz w:val="22"/>
          <w:szCs w:val="22"/>
        </w:rPr>
        <w:t>de Ganbeleta hasta el depósito de Uharte Arakil</w:t>
      </w:r>
      <w:r w:rsidR="00577C8C" w:rsidRPr="00ED0DEA">
        <w:rPr>
          <w:rFonts w:ascii="Arial" w:hAnsi="Arial" w:cs="Arial"/>
          <w:spacing w:val="0"/>
          <w:sz w:val="22"/>
          <w:szCs w:val="22"/>
        </w:rPr>
        <w:t>.</w:t>
      </w:r>
    </w:p>
    <w:p w:rsidR="000664E7" w:rsidRPr="00ED0DEA" w:rsidRDefault="000664E7" w:rsidP="000664E7">
      <w:pPr>
        <w:spacing w:after="240" w:line="312" w:lineRule="auto"/>
        <w:ind w:right="40" w:firstLine="284"/>
        <w:jc w:val="both"/>
        <w:rPr>
          <w:rFonts w:ascii="Arial" w:hAnsi="Arial" w:cs="Arial"/>
          <w:spacing w:val="0"/>
          <w:sz w:val="22"/>
          <w:szCs w:val="22"/>
        </w:rPr>
      </w:pPr>
      <w:r w:rsidRPr="00ED0DEA">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lastRenderedPageBreak/>
        <w:t>Con la finalidad de instrumentar la subvención se adopta el presente convenio de colaboración que se rige de acuerdo a las siguientes:</w:t>
      </w:r>
    </w:p>
    <w:p w:rsidR="000664E7" w:rsidRPr="00ED0DEA" w:rsidRDefault="000664E7" w:rsidP="000664E7">
      <w:pPr>
        <w:spacing w:after="240" w:line="312" w:lineRule="auto"/>
        <w:ind w:firstLine="284"/>
        <w:jc w:val="center"/>
        <w:rPr>
          <w:rFonts w:ascii="Arial" w:hAnsi="Arial" w:cs="Arial"/>
          <w:b/>
          <w:spacing w:val="0"/>
          <w:sz w:val="22"/>
          <w:szCs w:val="22"/>
        </w:rPr>
      </w:pPr>
      <w:r w:rsidRPr="00ED0DEA">
        <w:rPr>
          <w:rFonts w:ascii="Arial" w:hAnsi="Arial" w:cs="Arial"/>
          <w:b/>
          <w:spacing w:val="0"/>
          <w:sz w:val="22"/>
          <w:szCs w:val="22"/>
        </w:rPr>
        <w:t>CLÁUSULAS</w:t>
      </w:r>
    </w:p>
    <w:p w:rsidR="000664E7" w:rsidRPr="00ED0DEA" w:rsidRDefault="000664E7" w:rsidP="000664E7">
      <w:pPr>
        <w:spacing w:after="240" w:line="312" w:lineRule="auto"/>
        <w:ind w:left="540" w:right="-981" w:firstLine="284"/>
        <w:jc w:val="both"/>
        <w:rPr>
          <w:rFonts w:ascii="Arial" w:hAnsi="Arial" w:cs="Arial"/>
          <w:b/>
          <w:spacing w:val="0"/>
          <w:sz w:val="22"/>
          <w:szCs w:val="22"/>
        </w:rPr>
      </w:pPr>
      <w:r w:rsidRPr="00ED0DEA">
        <w:rPr>
          <w:rFonts w:ascii="Arial" w:hAnsi="Arial" w:cs="Arial"/>
          <w:b/>
          <w:spacing w:val="0"/>
          <w:sz w:val="22"/>
          <w:szCs w:val="22"/>
        </w:rPr>
        <w:t>Primera.- Objeto de la subvención.</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Ayuntamiento de </w:t>
      </w:r>
      <w:r w:rsidR="00E63055">
        <w:rPr>
          <w:rFonts w:ascii="Arial" w:hAnsi="Arial" w:cs="Arial"/>
          <w:spacing w:val="0"/>
          <w:sz w:val="22"/>
          <w:szCs w:val="22"/>
        </w:rPr>
        <w:t>Uharte-Arakil</w:t>
      </w:r>
      <w:r w:rsidRPr="00ED0DEA">
        <w:rPr>
          <w:rFonts w:ascii="Arial" w:hAnsi="Arial" w:cs="Arial"/>
          <w:spacing w:val="0"/>
          <w:sz w:val="22"/>
          <w:szCs w:val="22"/>
        </w:rPr>
        <w:t>, para financiar la ejecución de la obra de “</w:t>
      </w:r>
      <w:r w:rsidR="00E63055" w:rsidRPr="00E63055">
        <w:rPr>
          <w:rFonts w:ascii="Arial" w:hAnsi="Arial" w:cs="Arial"/>
          <w:spacing w:val="0"/>
          <w:sz w:val="22"/>
          <w:szCs w:val="22"/>
        </w:rPr>
        <w:t>Plan Reactivar Convenio con el Ayuntamiento de Uharte-Arakil para la renovación de la red en alta</w:t>
      </w:r>
      <w:r w:rsidRPr="00ED0DEA">
        <w:rPr>
          <w:rFonts w:ascii="Arial" w:hAnsi="Arial" w:cs="Arial"/>
          <w:spacing w:val="0"/>
          <w:sz w:val="22"/>
          <w:szCs w:val="22"/>
        </w:rPr>
        <w:t>” de la Entidad Local.</w:t>
      </w:r>
    </w:p>
    <w:p w:rsidR="00E63055" w:rsidRDefault="00E63055" w:rsidP="00E63055">
      <w:pPr>
        <w:spacing w:after="240" w:line="312" w:lineRule="auto"/>
        <w:ind w:firstLine="284"/>
        <w:jc w:val="both"/>
        <w:rPr>
          <w:rFonts w:ascii="Arial" w:hAnsi="Arial" w:cs="Arial"/>
          <w:spacing w:val="0"/>
          <w:sz w:val="22"/>
          <w:szCs w:val="22"/>
        </w:rPr>
      </w:pPr>
      <w:r>
        <w:rPr>
          <w:rFonts w:ascii="Arial" w:hAnsi="Arial" w:cs="Arial"/>
          <w:spacing w:val="0"/>
          <w:sz w:val="22"/>
          <w:szCs w:val="22"/>
        </w:rPr>
        <w:t xml:space="preserve">Se trata de </w:t>
      </w:r>
      <w:r w:rsidRPr="00E63055">
        <w:rPr>
          <w:rFonts w:ascii="Arial" w:hAnsi="Arial" w:cs="Arial"/>
          <w:spacing w:val="0"/>
          <w:sz w:val="22"/>
          <w:szCs w:val="22"/>
        </w:rPr>
        <w:t>realizar</w:t>
      </w:r>
      <w:r>
        <w:rPr>
          <w:rFonts w:ascii="Arial" w:hAnsi="Arial" w:cs="Arial"/>
          <w:spacing w:val="0"/>
          <w:sz w:val="22"/>
          <w:szCs w:val="22"/>
        </w:rPr>
        <w:t xml:space="preserve"> </w:t>
      </w:r>
      <w:r w:rsidRPr="00E63055">
        <w:rPr>
          <w:rFonts w:ascii="Arial" w:hAnsi="Arial" w:cs="Arial"/>
          <w:spacing w:val="0"/>
          <w:sz w:val="22"/>
          <w:szCs w:val="22"/>
        </w:rPr>
        <w:t>la renovación de la conducción de abastecimiento de agua en alta desde los manantiales</w:t>
      </w:r>
      <w:r>
        <w:rPr>
          <w:rFonts w:ascii="Arial" w:hAnsi="Arial" w:cs="Arial"/>
          <w:spacing w:val="0"/>
          <w:sz w:val="22"/>
          <w:szCs w:val="22"/>
        </w:rPr>
        <w:t xml:space="preserve"> </w:t>
      </w:r>
      <w:r w:rsidRPr="00E63055">
        <w:rPr>
          <w:rFonts w:ascii="Arial" w:hAnsi="Arial" w:cs="Arial"/>
          <w:spacing w:val="0"/>
          <w:sz w:val="22"/>
          <w:szCs w:val="22"/>
        </w:rPr>
        <w:t>de Ganbeleta hasta el depósito de Uharte Arakil</w:t>
      </w:r>
      <w:r>
        <w:rPr>
          <w:rFonts w:ascii="Arial" w:hAnsi="Arial" w:cs="Arial"/>
          <w:spacing w:val="0"/>
          <w:sz w:val="22"/>
          <w:szCs w:val="22"/>
        </w:rPr>
        <w:t xml:space="preserve">, </w:t>
      </w:r>
      <w:r w:rsidRPr="002815CC">
        <w:rPr>
          <w:rFonts w:ascii="Arial" w:hAnsi="Arial" w:cs="Arial"/>
          <w:spacing w:val="0"/>
          <w:sz w:val="22"/>
          <w:szCs w:val="22"/>
        </w:rPr>
        <w:t>según indica el p</w:t>
      </w:r>
      <w:r>
        <w:rPr>
          <w:rFonts w:ascii="Arial" w:hAnsi="Arial" w:cs="Arial"/>
          <w:spacing w:val="0"/>
          <w:sz w:val="22"/>
          <w:szCs w:val="22"/>
        </w:rPr>
        <w:t xml:space="preserve">royecto redactado por el ICCP </w:t>
      </w:r>
      <w:r w:rsidRPr="002815CC">
        <w:rPr>
          <w:rFonts w:ascii="Arial" w:hAnsi="Arial" w:cs="Arial"/>
          <w:spacing w:val="0"/>
          <w:sz w:val="22"/>
          <w:szCs w:val="22"/>
        </w:rPr>
        <w:t xml:space="preserve">D. </w:t>
      </w:r>
      <w:r>
        <w:rPr>
          <w:rFonts w:ascii="Arial" w:hAnsi="Arial" w:cs="Arial"/>
          <w:spacing w:val="0"/>
          <w:sz w:val="22"/>
          <w:szCs w:val="22"/>
        </w:rPr>
        <w:t>Benito Sada Lacalle</w:t>
      </w:r>
      <w:r w:rsidRPr="002815CC">
        <w:rPr>
          <w:rFonts w:ascii="Arial" w:hAnsi="Arial" w:cs="Arial"/>
          <w:spacing w:val="0"/>
          <w:sz w:val="22"/>
          <w:szCs w:val="22"/>
        </w:rPr>
        <w:t>.</w:t>
      </w:r>
    </w:p>
    <w:p w:rsidR="00E63055" w:rsidRDefault="00E63055" w:rsidP="00E63055">
      <w:pPr>
        <w:spacing w:after="240" w:line="312" w:lineRule="auto"/>
        <w:ind w:firstLine="284"/>
        <w:jc w:val="both"/>
        <w:rPr>
          <w:rFonts w:ascii="Arial" w:hAnsi="Arial" w:cs="Arial"/>
          <w:spacing w:val="0"/>
          <w:sz w:val="22"/>
          <w:szCs w:val="22"/>
        </w:rPr>
      </w:pPr>
      <w:r w:rsidRPr="00E63055">
        <w:rPr>
          <w:rFonts w:ascii="Arial" w:hAnsi="Arial" w:cs="Arial"/>
          <w:spacing w:val="0"/>
          <w:sz w:val="22"/>
          <w:szCs w:val="22"/>
        </w:rPr>
        <w:t>Se proyecta una nueva conducción de diámetro 100 mm que sustituya la obsoleta</w:t>
      </w:r>
      <w:r>
        <w:rPr>
          <w:rFonts w:ascii="Arial" w:hAnsi="Arial" w:cs="Arial"/>
          <w:spacing w:val="0"/>
          <w:sz w:val="22"/>
          <w:szCs w:val="22"/>
        </w:rPr>
        <w:t xml:space="preserve"> </w:t>
      </w:r>
      <w:r w:rsidRPr="00E63055">
        <w:rPr>
          <w:rFonts w:ascii="Arial" w:hAnsi="Arial" w:cs="Arial"/>
          <w:spacing w:val="0"/>
          <w:sz w:val="22"/>
          <w:szCs w:val="22"/>
        </w:rPr>
        <w:t>existente de fibrocemento, con implantación de seccionamientos, desagües y venteos que</w:t>
      </w:r>
      <w:r>
        <w:rPr>
          <w:rFonts w:ascii="Arial" w:hAnsi="Arial" w:cs="Arial"/>
          <w:spacing w:val="0"/>
          <w:sz w:val="22"/>
          <w:szCs w:val="22"/>
        </w:rPr>
        <w:t xml:space="preserve"> </w:t>
      </w:r>
      <w:r w:rsidRPr="00E63055">
        <w:rPr>
          <w:rFonts w:ascii="Arial" w:hAnsi="Arial" w:cs="Arial"/>
          <w:spacing w:val="0"/>
          <w:sz w:val="22"/>
          <w:szCs w:val="22"/>
        </w:rPr>
        <w:t>faciliten una mejor gestión futura de la instalación</w:t>
      </w:r>
      <w:r>
        <w:rPr>
          <w:rFonts w:ascii="Arial" w:hAnsi="Arial" w:cs="Arial"/>
          <w:spacing w:val="0"/>
          <w:sz w:val="22"/>
          <w:szCs w:val="22"/>
        </w:rPr>
        <w:t>.</w:t>
      </w:r>
    </w:p>
    <w:p w:rsidR="00E63055" w:rsidRDefault="00E63055" w:rsidP="00E63055">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Los trabajos consisten básicamente en las siguientes actuaciones:</w:t>
      </w:r>
    </w:p>
    <w:p w:rsidR="00D84C79" w:rsidRDefault="00D84C79" w:rsidP="00E63055">
      <w:pPr>
        <w:spacing w:after="240" w:line="312" w:lineRule="auto"/>
        <w:ind w:firstLine="284"/>
        <w:jc w:val="both"/>
        <w:rPr>
          <w:rFonts w:ascii="Arial" w:hAnsi="Arial" w:cs="Arial"/>
          <w:spacing w:val="0"/>
          <w:sz w:val="22"/>
          <w:szCs w:val="22"/>
        </w:rPr>
      </w:pPr>
      <w:r w:rsidRPr="00D84C79">
        <w:rPr>
          <w:rFonts w:ascii="Arial" w:hAnsi="Arial" w:cs="Arial"/>
          <w:spacing w:val="0"/>
          <w:sz w:val="22"/>
          <w:szCs w:val="22"/>
        </w:rPr>
        <w:t>Conducciones:</w:t>
      </w:r>
    </w:p>
    <w:p w:rsidR="00D84C79" w:rsidRPr="00D84C79" w:rsidRDefault="00D84C79" w:rsidP="00D84C79">
      <w:pPr>
        <w:pStyle w:val="Prrafodelista"/>
        <w:numPr>
          <w:ilvl w:val="0"/>
          <w:numId w:val="15"/>
        </w:numPr>
        <w:spacing w:after="120" w:line="312" w:lineRule="auto"/>
        <w:ind w:left="1003" w:hanging="357"/>
        <w:contextualSpacing w:val="0"/>
        <w:jc w:val="both"/>
        <w:rPr>
          <w:rFonts w:ascii="Arial" w:hAnsi="Arial" w:cs="Arial"/>
          <w:spacing w:val="0"/>
          <w:sz w:val="22"/>
          <w:szCs w:val="22"/>
        </w:rPr>
      </w:pPr>
      <w:r w:rsidRPr="00D84C79">
        <w:rPr>
          <w:rFonts w:ascii="Arial" w:hAnsi="Arial" w:cs="Arial"/>
          <w:spacing w:val="0"/>
          <w:sz w:val="22"/>
          <w:szCs w:val="22"/>
        </w:rPr>
        <w:t>Además de las conexi</w:t>
      </w:r>
      <w:r w:rsidR="00621383">
        <w:rPr>
          <w:rFonts w:ascii="Arial" w:hAnsi="Arial" w:cs="Arial"/>
          <w:spacing w:val="0"/>
          <w:sz w:val="22"/>
          <w:szCs w:val="22"/>
        </w:rPr>
        <w:t>o</w:t>
      </w:r>
      <w:r w:rsidRPr="00D84C79">
        <w:rPr>
          <w:rFonts w:ascii="Arial" w:hAnsi="Arial" w:cs="Arial"/>
          <w:spacing w:val="0"/>
          <w:sz w:val="22"/>
          <w:szCs w:val="22"/>
        </w:rPr>
        <w:t>nes entre captaciones, la conducción general de conexión con el depósito regulador tiene unos tramos, que son:</w:t>
      </w:r>
    </w:p>
    <w:p w:rsidR="00D84C79" w:rsidRPr="00D84C79" w:rsidRDefault="00D84C79" w:rsidP="00D84C79">
      <w:pPr>
        <w:pStyle w:val="Prrafodelista"/>
        <w:numPr>
          <w:ilvl w:val="0"/>
          <w:numId w:val="15"/>
        </w:numPr>
        <w:spacing w:after="120" w:line="312" w:lineRule="auto"/>
        <w:ind w:left="1003" w:hanging="357"/>
        <w:contextualSpacing w:val="0"/>
        <w:jc w:val="both"/>
        <w:rPr>
          <w:rFonts w:ascii="Arial" w:hAnsi="Arial" w:cs="Arial"/>
          <w:spacing w:val="0"/>
          <w:sz w:val="22"/>
          <w:szCs w:val="22"/>
        </w:rPr>
      </w:pPr>
      <w:r w:rsidRPr="00D84C79">
        <w:rPr>
          <w:rFonts w:ascii="Arial" w:hAnsi="Arial" w:cs="Arial"/>
          <w:spacing w:val="0"/>
          <w:sz w:val="22"/>
          <w:szCs w:val="22"/>
        </w:rPr>
        <w:t>El tramo superior, aguas arriba de la zona de tubería renovada con fundición, se proyecta con tubería de polietileno de alta densidad PE 100, D110 mm en rollos, con uniones mediante manguitos electrosoldados. La parte más alta será de PN10, con un tramo inferior con tubería de PN16.</w:t>
      </w:r>
    </w:p>
    <w:p w:rsidR="00D84C79" w:rsidRPr="00D84C79" w:rsidRDefault="00D84C79" w:rsidP="00D84C79">
      <w:pPr>
        <w:pStyle w:val="Prrafodelista"/>
        <w:numPr>
          <w:ilvl w:val="0"/>
          <w:numId w:val="15"/>
        </w:numPr>
        <w:spacing w:after="120" w:line="312" w:lineRule="auto"/>
        <w:ind w:left="1003" w:hanging="357"/>
        <w:contextualSpacing w:val="0"/>
        <w:jc w:val="both"/>
        <w:rPr>
          <w:rFonts w:ascii="Arial" w:hAnsi="Arial" w:cs="Arial"/>
          <w:spacing w:val="0"/>
          <w:sz w:val="22"/>
          <w:szCs w:val="22"/>
        </w:rPr>
      </w:pPr>
      <w:r w:rsidRPr="00D84C79">
        <w:rPr>
          <w:rFonts w:ascii="Arial" w:hAnsi="Arial" w:cs="Arial"/>
          <w:spacing w:val="0"/>
          <w:sz w:val="22"/>
          <w:szCs w:val="22"/>
        </w:rPr>
        <w:t>El tramo inferior se proyecta con tubería de fundición nodular D100 mm.</w:t>
      </w:r>
    </w:p>
    <w:p w:rsidR="00D84C79" w:rsidRPr="00D84C79" w:rsidRDefault="00D84C79" w:rsidP="00D84C79">
      <w:pPr>
        <w:pStyle w:val="Prrafodelista"/>
        <w:numPr>
          <w:ilvl w:val="0"/>
          <w:numId w:val="15"/>
        </w:numPr>
        <w:spacing w:after="120" w:line="312" w:lineRule="auto"/>
        <w:ind w:left="1003" w:hanging="357"/>
        <w:contextualSpacing w:val="0"/>
        <w:jc w:val="both"/>
        <w:rPr>
          <w:rFonts w:ascii="Arial" w:hAnsi="Arial" w:cs="Arial"/>
          <w:spacing w:val="0"/>
          <w:sz w:val="22"/>
          <w:szCs w:val="22"/>
        </w:rPr>
      </w:pPr>
      <w:r w:rsidRPr="00D84C79">
        <w:rPr>
          <w:rFonts w:ascii="Arial" w:hAnsi="Arial" w:cs="Arial"/>
          <w:spacing w:val="0"/>
          <w:sz w:val="22"/>
          <w:szCs w:val="22"/>
        </w:rPr>
        <w:t>Las conducciones de los desagües se proyectas con tubería de polietileno de alta densidad PE 100, D63 mm, en rollos, con uniones con uniones mediante manguitos electrosoldados.</w:t>
      </w:r>
    </w:p>
    <w:p w:rsidR="00D84C79" w:rsidRPr="00D84C79" w:rsidRDefault="00D84C79" w:rsidP="00D84C79">
      <w:pPr>
        <w:spacing w:after="240" w:line="312" w:lineRule="auto"/>
        <w:ind w:firstLine="284"/>
        <w:jc w:val="both"/>
        <w:rPr>
          <w:rFonts w:ascii="Arial" w:hAnsi="Arial" w:cs="Arial"/>
          <w:spacing w:val="0"/>
          <w:sz w:val="22"/>
          <w:szCs w:val="22"/>
        </w:rPr>
      </w:pPr>
      <w:r w:rsidRPr="00D84C79">
        <w:rPr>
          <w:rFonts w:ascii="Arial" w:hAnsi="Arial" w:cs="Arial"/>
          <w:spacing w:val="0"/>
          <w:sz w:val="22"/>
          <w:szCs w:val="22"/>
        </w:rPr>
        <w:t>Todas las tuberías irán enterradas mediante canalizaciones de 1 m. de profundidad mínima. El tendido de los tubos se efectuará en zanja con lecho de 10 cm. de gravilla, recubriendo la tubería otros 10 cm. por encima de su generatriz superior, con cinta de señalización homologada para identificación de la instalación.</w:t>
      </w:r>
    </w:p>
    <w:p w:rsidR="00D84C79" w:rsidRPr="00D84C79" w:rsidRDefault="00D84C79" w:rsidP="00D84C79">
      <w:pPr>
        <w:spacing w:after="240" w:line="312" w:lineRule="auto"/>
        <w:ind w:firstLine="284"/>
        <w:jc w:val="both"/>
        <w:rPr>
          <w:rFonts w:ascii="Arial" w:hAnsi="Arial" w:cs="Arial"/>
          <w:spacing w:val="0"/>
          <w:sz w:val="22"/>
          <w:szCs w:val="22"/>
        </w:rPr>
      </w:pPr>
    </w:p>
    <w:p w:rsidR="00D84C79" w:rsidRPr="00D84C79" w:rsidRDefault="00D84C79" w:rsidP="00D84C79">
      <w:pPr>
        <w:spacing w:after="240" w:line="312" w:lineRule="auto"/>
        <w:ind w:firstLine="284"/>
        <w:jc w:val="both"/>
        <w:rPr>
          <w:rFonts w:ascii="Arial" w:hAnsi="Arial" w:cs="Arial"/>
          <w:spacing w:val="0"/>
          <w:sz w:val="22"/>
          <w:szCs w:val="22"/>
        </w:rPr>
      </w:pPr>
      <w:r w:rsidRPr="00D84C79">
        <w:rPr>
          <w:rFonts w:ascii="Arial" w:hAnsi="Arial" w:cs="Arial"/>
          <w:spacing w:val="0"/>
          <w:sz w:val="22"/>
          <w:szCs w:val="22"/>
        </w:rPr>
        <w:lastRenderedPageBreak/>
        <w:t>En el tramo de fundición existente se prevé hacer una prueba de presión interior para comprobar el adecuado estado de este tramo, así como una posterior desinfección del tramo.</w:t>
      </w:r>
    </w:p>
    <w:p w:rsidR="00E63055" w:rsidRDefault="00E63055" w:rsidP="00E63055">
      <w:pPr>
        <w:spacing w:after="240" w:line="312" w:lineRule="auto"/>
        <w:ind w:firstLine="284"/>
        <w:jc w:val="both"/>
        <w:rPr>
          <w:rFonts w:ascii="Arial" w:hAnsi="Arial" w:cs="Arial"/>
          <w:spacing w:val="0"/>
          <w:sz w:val="22"/>
          <w:szCs w:val="22"/>
        </w:rPr>
      </w:pPr>
      <w:r w:rsidRPr="00E63055">
        <w:rPr>
          <w:rFonts w:ascii="Arial" w:hAnsi="Arial" w:cs="Arial"/>
          <w:spacing w:val="0"/>
          <w:sz w:val="22"/>
          <w:szCs w:val="22"/>
        </w:rPr>
        <w:t>Registros con instalaciones singulares</w:t>
      </w:r>
      <w:r>
        <w:rPr>
          <w:rFonts w:ascii="Arial" w:hAnsi="Arial" w:cs="Arial"/>
          <w:spacing w:val="0"/>
          <w:sz w:val="22"/>
          <w:szCs w:val="22"/>
        </w:rPr>
        <w:t>:</w:t>
      </w:r>
    </w:p>
    <w:p w:rsidR="00E63055" w:rsidRPr="00E63055" w:rsidRDefault="00E63055" w:rsidP="00E63055">
      <w:pPr>
        <w:pStyle w:val="Prrafodelista"/>
        <w:numPr>
          <w:ilvl w:val="0"/>
          <w:numId w:val="15"/>
        </w:numPr>
        <w:spacing w:after="120" w:line="312" w:lineRule="auto"/>
        <w:ind w:left="1003" w:hanging="357"/>
        <w:contextualSpacing w:val="0"/>
        <w:jc w:val="both"/>
        <w:rPr>
          <w:rFonts w:ascii="Arial" w:hAnsi="Arial" w:cs="Arial"/>
          <w:spacing w:val="0"/>
          <w:sz w:val="22"/>
          <w:szCs w:val="22"/>
        </w:rPr>
      </w:pPr>
      <w:r w:rsidRPr="00E63055">
        <w:rPr>
          <w:rFonts w:ascii="Arial" w:hAnsi="Arial" w:cs="Arial"/>
          <w:spacing w:val="0"/>
          <w:sz w:val="22"/>
          <w:szCs w:val="22"/>
        </w:rPr>
        <w:t>Se proyectan arquetas de hormigón armado, para contener los elementos de cierre, reducción de presión, ve</w:t>
      </w:r>
      <w:r w:rsidR="00D84C79">
        <w:rPr>
          <w:rFonts w:ascii="Arial" w:hAnsi="Arial" w:cs="Arial"/>
          <w:spacing w:val="0"/>
          <w:sz w:val="22"/>
          <w:szCs w:val="22"/>
        </w:rPr>
        <w:t>nteos y derivación a desagües.</w:t>
      </w:r>
    </w:p>
    <w:p w:rsidR="00E63055" w:rsidRPr="00E63055" w:rsidRDefault="00E63055" w:rsidP="00E63055">
      <w:pPr>
        <w:spacing w:after="240" w:line="312" w:lineRule="auto"/>
        <w:ind w:firstLine="284"/>
        <w:jc w:val="both"/>
        <w:rPr>
          <w:rFonts w:ascii="Arial" w:hAnsi="Arial" w:cs="Arial"/>
          <w:spacing w:val="0"/>
          <w:sz w:val="22"/>
          <w:szCs w:val="22"/>
        </w:rPr>
      </w:pPr>
      <w:r w:rsidRPr="00E63055">
        <w:rPr>
          <w:rFonts w:ascii="Arial" w:hAnsi="Arial" w:cs="Arial"/>
          <w:spacing w:val="0"/>
          <w:sz w:val="22"/>
          <w:szCs w:val="22"/>
        </w:rPr>
        <w:t>Actuaciones en depósito regulador</w:t>
      </w:r>
    </w:p>
    <w:p w:rsidR="00E63055" w:rsidRPr="00E63055" w:rsidRDefault="00E63055" w:rsidP="00E63055">
      <w:pPr>
        <w:pStyle w:val="Prrafodelista"/>
        <w:numPr>
          <w:ilvl w:val="0"/>
          <w:numId w:val="15"/>
        </w:numPr>
        <w:spacing w:after="120" w:line="312" w:lineRule="auto"/>
        <w:ind w:left="1003" w:hanging="357"/>
        <w:contextualSpacing w:val="0"/>
        <w:jc w:val="both"/>
        <w:rPr>
          <w:rFonts w:ascii="Arial" w:hAnsi="Arial" w:cs="Arial"/>
          <w:spacing w:val="0"/>
          <w:sz w:val="22"/>
          <w:szCs w:val="22"/>
        </w:rPr>
      </w:pPr>
      <w:r w:rsidRPr="00E63055">
        <w:rPr>
          <w:rFonts w:ascii="Arial" w:hAnsi="Arial" w:cs="Arial"/>
          <w:spacing w:val="0"/>
          <w:sz w:val="22"/>
          <w:szCs w:val="22"/>
        </w:rPr>
        <w:t>Control de niveles de vasos de depósitos desde la cámara de llaves</w:t>
      </w:r>
      <w:r w:rsidR="00E94678">
        <w:rPr>
          <w:rFonts w:ascii="Arial" w:hAnsi="Arial" w:cs="Arial"/>
          <w:spacing w:val="0"/>
          <w:sz w:val="22"/>
          <w:szCs w:val="22"/>
        </w:rPr>
        <w:t xml:space="preserve"> </w:t>
      </w:r>
      <w:r w:rsidR="00E94678" w:rsidRPr="00E94678">
        <w:rPr>
          <w:rFonts w:ascii="Arial" w:hAnsi="Arial" w:cs="Arial"/>
          <w:spacing w:val="0"/>
          <w:sz w:val="22"/>
          <w:szCs w:val="22"/>
        </w:rPr>
        <w:t>e instalación de contadores</w:t>
      </w:r>
      <w:r w:rsidR="00E94678">
        <w:rPr>
          <w:rFonts w:ascii="Arial" w:hAnsi="Arial" w:cs="Arial"/>
          <w:spacing w:val="0"/>
          <w:sz w:val="22"/>
          <w:szCs w:val="22"/>
        </w:rPr>
        <w:t>.</w:t>
      </w:r>
    </w:p>
    <w:p w:rsidR="00E63055" w:rsidRPr="00E63055" w:rsidRDefault="00E63055" w:rsidP="00E63055">
      <w:pPr>
        <w:pStyle w:val="Prrafodelista"/>
        <w:numPr>
          <w:ilvl w:val="0"/>
          <w:numId w:val="15"/>
        </w:numPr>
        <w:spacing w:after="120" w:line="312" w:lineRule="auto"/>
        <w:ind w:left="1003" w:hanging="357"/>
        <w:contextualSpacing w:val="0"/>
        <w:jc w:val="both"/>
        <w:rPr>
          <w:rFonts w:ascii="Arial" w:hAnsi="Arial" w:cs="Arial"/>
          <w:spacing w:val="0"/>
          <w:sz w:val="22"/>
          <w:szCs w:val="22"/>
        </w:rPr>
      </w:pPr>
      <w:r w:rsidRPr="00E63055">
        <w:rPr>
          <w:rFonts w:ascii="Arial" w:hAnsi="Arial" w:cs="Arial"/>
          <w:spacing w:val="0"/>
          <w:sz w:val="22"/>
          <w:szCs w:val="22"/>
        </w:rPr>
        <w:t>Complemento y renovación de mallas antianimales de acero galvanizado, en</w:t>
      </w:r>
      <w:r>
        <w:rPr>
          <w:rFonts w:ascii="Arial" w:hAnsi="Arial" w:cs="Arial"/>
          <w:spacing w:val="0"/>
          <w:sz w:val="22"/>
          <w:szCs w:val="22"/>
        </w:rPr>
        <w:t xml:space="preserve"> </w:t>
      </w:r>
      <w:r w:rsidRPr="00E63055">
        <w:rPr>
          <w:rFonts w:ascii="Arial" w:hAnsi="Arial" w:cs="Arial"/>
          <w:spacing w:val="0"/>
          <w:sz w:val="22"/>
          <w:szCs w:val="22"/>
        </w:rPr>
        <w:t>ventilaciones depósito</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La concesión directa de esta subvención se sujeta a lo establecido en el artículo 17.2.a) de la Ley Foral 11/2005, de 9 de noviembre, de Subvenciones.</w:t>
      </w:r>
    </w:p>
    <w:p w:rsidR="000664E7" w:rsidRPr="00ED0DEA" w:rsidRDefault="000664E7" w:rsidP="000664E7">
      <w:pPr>
        <w:spacing w:after="240" w:line="312" w:lineRule="auto"/>
        <w:ind w:left="540" w:right="-981" w:firstLine="284"/>
        <w:jc w:val="both"/>
        <w:rPr>
          <w:rFonts w:ascii="Arial" w:hAnsi="Arial" w:cs="Arial"/>
          <w:b/>
          <w:spacing w:val="0"/>
          <w:sz w:val="22"/>
          <w:szCs w:val="22"/>
        </w:rPr>
      </w:pPr>
      <w:r w:rsidRPr="00ED0DEA">
        <w:rPr>
          <w:rFonts w:ascii="Arial" w:hAnsi="Arial" w:cs="Arial"/>
          <w:b/>
          <w:spacing w:val="0"/>
          <w:sz w:val="22"/>
          <w:szCs w:val="22"/>
        </w:rPr>
        <w:t>Segunda.- Importe de la subvención.</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El Ayuntamiento de </w:t>
      </w:r>
      <w:r w:rsidR="00E63055">
        <w:rPr>
          <w:rFonts w:ascii="Arial" w:hAnsi="Arial" w:cs="Arial"/>
          <w:spacing w:val="0"/>
          <w:sz w:val="22"/>
          <w:szCs w:val="22"/>
        </w:rPr>
        <w:t>Uharte-Arakil</w:t>
      </w:r>
      <w:r w:rsidRPr="00ED0DEA">
        <w:rPr>
          <w:rFonts w:ascii="Arial" w:hAnsi="Arial" w:cs="Arial"/>
          <w:spacing w:val="0"/>
          <w:sz w:val="22"/>
          <w:szCs w:val="22"/>
        </w:rPr>
        <w:t xml:space="preserve"> recibirá de la Dirección General de Administración Local y Despoblación una subvención por importe máximo de </w:t>
      </w:r>
      <w:r w:rsidR="00897DB6" w:rsidRPr="00897DB6">
        <w:rPr>
          <w:rFonts w:ascii="Arial" w:hAnsi="Arial" w:cs="Arial"/>
          <w:spacing w:val="0"/>
          <w:sz w:val="22"/>
          <w:szCs w:val="22"/>
        </w:rPr>
        <w:t>161.323,95</w:t>
      </w:r>
      <w:r w:rsidRPr="00ED0DEA">
        <w:rPr>
          <w:rFonts w:ascii="Arial" w:hAnsi="Arial" w:cs="Arial"/>
          <w:spacing w:val="0"/>
          <w:sz w:val="22"/>
          <w:szCs w:val="22"/>
        </w:rPr>
        <w:t xml:space="preserve"> euros</w:t>
      </w:r>
      <w:r w:rsidR="002122B1">
        <w:rPr>
          <w:rFonts w:ascii="Arial" w:hAnsi="Arial" w:cs="Arial"/>
          <w:spacing w:val="0"/>
          <w:sz w:val="22"/>
          <w:szCs w:val="22"/>
        </w:rPr>
        <w:t>,</w:t>
      </w:r>
      <w:r w:rsidR="006A41C5">
        <w:rPr>
          <w:rFonts w:ascii="Arial" w:hAnsi="Arial" w:cs="Arial"/>
          <w:spacing w:val="0"/>
          <w:sz w:val="22"/>
          <w:szCs w:val="22"/>
        </w:rPr>
        <w:t xml:space="preserve"> en virtud del certificado del Ayuntamiento indicando que es una inversión que genera derecho a la deducción del IVA soportado,</w:t>
      </w:r>
      <w:r w:rsidRPr="00ED0DEA">
        <w:rPr>
          <w:rFonts w:ascii="Arial" w:hAnsi="Arial" w:cs="Arial"/>
          <w:spacing w:val="0"/>
          <w:sz w:val="22"/>
          <w:szCs w:val="22"/>
        </w:rPr>
        <w:t xml:space="preserve"> que se abonarán con cargo a la partida </w:t>
      </w:r>
      <w:r w:rsidR="00D84C79" w:rsidRPr="00D84C79">
        <w:rPr>
          <w:rFonts w:ascii="Arial" w:hAnsi="Arial" w:cs="Arial"/>
          <w:spacing w:val="0"/>
          <w:sz w:val="22"/>
          <w:szCs w:val="22"/>
        </w:rPr>
        <w:t>210001 21300 7609 456107</w:t>
      </w:r>
      <w:r w:rsidRPr="00ED0DEA">
        <w:rPr>
          <w:rFonts w:ascii="Arial" w:hAnsi="Arial" w:cs="Arial"/>
          <w:spacing w:val="0"/>
          <w:sz w:val="22"/>
          <w:szCs w:val="22"/>
        </w:rPr>
        <w:t xml:space="preserve"> denominada </w:t>
      </w:r>
      <w:r w:rsidR="00D84C79" w:rsidRPr="00D84C79">
        <w:rPr>
          <w:rFonts w:ascii="Arial" w:hAnsi="Arial" w:cs="Arial"/>
          <w:spacing w:val="0"/>
          <w:sz w:val="22"/>
          <w:szCs w:val="22"/>
        </w:rPr>
        <w:t>Plan Reactivar Convenio con el Ayuntamiento de Uharte-Arakil para la renovación de la red en alta</w:t>
      </w:r>
      <w:r w:rsidRPr="00ED0DEA">
        <w:rPr>
          <w:rFonts w:ascii="Arial" w:hAnsi="Arial" w:cs="Arial"/>
          <w:spacing w:val="0"/>
          <w:sz w:val="22"/>
          <w:szCs w:val="22"/>
        </w:rPr>
        <w:t>” del Presupuesto de Gastos de 2021.</w:t>
      </w:r>
    </w:p>
    <w:p w:rsidR="000664E7" w:rsidRPr="00ED0DEA" w:rsidRDefault="000664E7" w:rsidP="000664E7">
      <w:pPr>
        <w:spacing w:after="240" w:line="312" w:lineRule="auto"/>
        <w:ind w:left="540" w:right="-981" w:firstLine="284"/>
        <w:jc w:val="both"/>
        <w:rPr>
          <w:rFonts w:ascii="Arial" w:hAnsi="Arial" w:cs="Arial"/>
          <w:b/>
          <w:spacing w:val="0"/>
          <w:sz w:val="22"/>
          <w:szCs w:val="22"/>
        </w:rPr>
      </w:pPr>
      <w:r w:rsidRPr="00ED0DEA">
        <w:rPr>
          <w:rFonts w:ascii="Arial" w:hAnsi="Arial" w:cs="Arial"/>
          <w:b/>
          <w:spacing w:val="0"/>
          <w:sz w:val="22"/>
          <w:szCs w:val="22"/>
        </w:rPr>
        <w:t>Tercera.- Gastos subvencionables.</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el proyecto presentado por el Ayuntamiento de </w:t>
      </w:r>
      <w:r w:rsidR="00E63055">
        <w:rPr>
          <w:rFonts w:ascii="Arial" w:hAnsi="Arial" w:cs="Arial"/>
          <w:spacing w:val="0"/>
          <w:sz w:val="22"/>
          <w:szCs w:val="22"/>
        </w:rPr>
        <w:t>Uharte-Arakil</w:t>
      </w:r>
      <w:r w:rsidR="00D84C79">
        <w:rPr>
          <w:rFonts w:ascii="Arial" w:hAnsi="Arial" w:cs="Arial"/>
          <w:spacing w:val="0"/>
          <w:sz w:val="22"/>
          <w:szCs w:val="22"/>
        </w:rPr>
        <w:t xml:space="preserve"> el 6</w:t>
      </w:r>
      <w:r w:rsidRPr="00ED0DEA">
        <w:rPr>
          <w:rFonts w:ascii="Arial" w:hAnsi="Arial" w:cs="Arial"/>
          <w:spacing w:val="0"/>
          <w:sz w:val="22"/>
          <w:szCs w:val="22"/>
        </w:rPr>
        <w:t xml:space="preserve"> de </w:t>
      </w:r>
      <w:r w:rsidR="00ED0DEA" w:rsidRPr="00ED0DEA">
        <w:rPr>
          <w:rFonts w:ascii="Arial" w:hAnsi="Arial" w:cs="Arial"/>
          <w:spacing w:val="0"/>
          <w:sz w:val="22"/>
          <w:szCs w:val="22"/>
        </w:rPr>
        <w:t>ma</w:t>
      </w:r>
      <w:r w:rsidR="00D84C79">
        <w:rPr>
          <w:rFonts w:ascii="Arial" w:hAnsi="Arial" w:cs="Arial"/>
          <w:spacing w:val="0"/>
          <w:sz w:val="22"/>
          <w:szCs w:val="22"/>
        </w:rPr>
        <w:t>yo</w:t>
      </w:r>
      <w:r w:rsidRPr="00ED0DEA">
        <w:rPr>
          <w:rFonts w:ascii="Arial" w:hAnsi="Arial" w:cs="Arial"/>
          <w:spacing w:val="0"/>
          <w:sz w:val="22"/>
          <w:szCs w:val="22"/>
        </w:rPr>
        <w:t xml:space="preserve"> de 2021, realizados en el plazo establecido.</w:t>
      </w:r>
    </w:p>
    <w:p w:rsidR="000664E7" w:rsidRPr="00ED0DEA" w:rsidRDefault="000664E7" w:rsidP="000664E7">
      <w:pPr>
        <w:spacing w:after="240" w:line="312" w:lineRule="auto"/>
        <w:ind w:firstLine="284"/>
        <w:jc w:val="both"/>
        <w:rPr>
          <w:rFonts w:ascii="Arial" w:hAnsi="Arial" w:cs="Arial"/>
          <w:color w:val="000000"/>
          <w:sz w:val="20"/>
        </w:rPr>
      </w:pPr>
      <w:r w:rsidRPr="00ED0DEA">
        <w:rPr>
          <w:rFonts w:ascii="Arial" w:hAnsi="Arial" w:cs="Arial"/>
          <w:spacing w:val="0"/>
          <w:sz w:val="22"/>
          <w:szCs w:val="22"/>
        </w:rPr>
        <w:t xml:space="preserve">En dicho coste, se incluyen los gastos correspondientes a la ejecución de </w:t>
      </w:r>
      <w:r w:rsidR="00443B00" w:rsidRPr="00ED0DEA">
        <w:rPr>
          <w:rFonts w:ascii="Arial" w:hAnsi="Arial" w:cs="Arial"/>
          <w:spacing w:val="0"/>
          <w:sz w:val="22"/>
          <w:szCs w:val="22"/>
        </w:rPr>
        <w:t>las obras y los</w:t>
      </w:r>
      <w:r w:rsidRPr="00ED0DEA">
        <w:rPr>
          <w:rFonts w:ascii="Arial" w:hAnsi="Arial" w:cs="Arial"/>
          <w:spacing w:val="0"/>
          <w:sz w:val="22"/>
          <w:szCs w:val="22"/>
        </w:rPr>
        <w:t xml:space="preserve"> honorarios de </w:t>
      </w:r>
      <w:r w:rsidR="006E1577" w:rsidRPr="00ED0DEA">
        <w:rPr>
          <w:rFonts w:ascii="Arial" w:hAnsi="Arial" w:cs="Arial"/>
          <w:spacing w:val="0"/>
          <w:sz w:val="22"/>
          <w:szCs w:val="22"/>
        </w:rPr>
        <w:t>redacción de Proyecto y de Dirección de las obras</w:t>
      </w:r>
      <w:r w:rsidRPr="00ED0DEA">
        <w:rPr>
          <w:rFonts w:ascii="Arial" w:hAnsi="Arial" w:cs="Arial"/>
          <w:spacing w:val="0"/>
          <w:sz w:val="22"/>
          <w:szCs w:val="22"/>
        </w:rPr>
        <w:t>.</w:t>
      </w:r>
    </w:p>
    <w:p w:rsidR="000664E7" w:rsidRPr="00ED0DEA" w:rsidRDefault="000664E7" w:rsidP="000664E7">
      <w:pPr>
        <w:spacing w:after="240" w:line="288" w:lineRule="auto"/>
        <w:ind w:firstLine="284"/>
        <w:jc w:val="both"/>
        <w:rPr>
          <w:rFonts w:ascii="Arial" w:hAnsi="Arial" w:cs="Arial"/>
          <w:spacing w:val="0"/>
          <w:sz w:val="22"/>
          <w:szCs w:val="22"/>
          <w:lang w:val="es-ES" w:eastAsia="en-US"/>
        </w:rPr>
      </w:pPr>
      <w:r w:rsidRPr="00ED0DEA">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ED0DEA" w:rsidRDefault="000664E7" w:rsidP="000664E7">
      <w:pPr>
        <w:spacing w:after="240" w:line="288" w:lineRule="auto"/>
        <w:ind w:firstLine="284"/>
        <w:jc w:val="both"/>
        <w:rPr>
          <w:rFonts w:ascii="Arial" w:hAnsi="Arial" w:cs="Arial"/>
          <w:spacing w:val="0"/>
          <w:sz w:val="22"/>
          <w:szCs w:val="22"/>
          <w:lang w:val="es-ES" w:eastAsia="en-US"/>
        </w:rPr>
      </w:pPr>
      <w:r w:rsidRPr="00ED0DEA">
        <w:rPr>
          <w:rFonts w:ascii="Arial" w:hAnsi="Arial" w:cs="Arial"/>
          <w:spacing w:val="0"/>
          <w:sz w:val="22"/>
          <w:szCs w:val="22"/>
          <w:lang w:val="es-ES" w:eastAsia="en-US"/>
        </w:rPr>
        <w:t>No se admitirán los costes de actuaciones ejecutadas por medios propios</w:t>
      </w:r>
      <w:r w:rsidR="006E1577" w:rsidRPr="00ED0DEA">
        <w:rPr>
          <w:rFonts w:ascii="Arial" w:hAnsi="Arial" w:cs="Arial"/>
          <w:spacing w:val="0"/>
          <w:sz w:val="22"/>
          <w:szCs w:val="22"/>
          <w:lang w:val="es-ES" w:eastAsia="en-US"/>
        </w:rPr>
        <w:t>,</w:t>
      </w:r>
      <w:r w:rsidR="00443B00" w:rsidRPr="00ED0DEA">
        <w:rPr>
          <w:rFonts w:ascii="Arial" w:hAnsi="Arial" w:cs="Arial"/>
          <w:spacing w:val="0"/>
          <w:sz w:val="22"/>
          <w:szCs w:val="22"/>
          <w:lang w:val="es-ES" w:eastAsia="en-US"/>
        </w:rPr>
        <w:t xml:space="preserve"> </w:t>
      </w:r>
      <w:r w:rsidR="006E1577" w:rsidRPr="00ED0DEA">
        <w:rPr>
          <w:rFonts w:ascii="Arial" w:hAnsi="Arial" w:cs="Arial"/>
          <w:spacing w:val="0"/>
          <w:sz w:val="22"/>
          <w:szCs w:val="22"/>
          <w:lang w:val="es-ES" w:eastAsia="en-US"/>
        </w:rPr>
        <w:t xml:space="preserve">ni el coste </w:t>
      </w:r>
      <w:r w:rsidR="007B4AD2" w:rsidRPr="00ED0DEA">
        <w:rPr>
          <w:rFonts w:ascii="Arial" w:hAnsi="Arial" w:cs="Arial"/>
          <w:spacing w:val="0"/>
          <w:sz w:val="22"/>
          <w:szCs w:val="22"/>
          <w:lang w:val="es-ES" w:eastAsia="en-US"/>
        </w:rPr>
        <w:t xml:space="preserve">de las memorias técnicas previas a </w:t>
      </w:r>
      <w:r w:rsidR="00BC0B68" w:rsidRPr="00ED0DEA">
        <w:rPr>
          <w:rFonts w:ascii="Arial" w:hAnsi="Arial" w:cs="Arial"/>
          <w:spacing w:val="0"/>
          <w:sz w:val="22"/>
          <w:szCs w:val="22"/>
          <w:lang w:val="es-ES" w:eastAsia="en-US"/>
        </w:rPr>
        <w:t>l</w:t>
      </w:r>
      <w:r w:rsidR="007B4AD2" w:rsidRPr="00ED0DEA">
        <w:rPr>
          <w:rFonts w:ascii="Arial" w:hAnsi="Arial" w:cs="Arial"/>
          <w:spacing w:val="0"/>
          <w:sz w:val="22"/>
          <w:szCs w:val="22"/>
          <w:lang w:val="es-ES" w:eastAsia="en-US"/>
        </w:rPr>
        <w:t>a redacción del Proyecto de ejecución.</w:t>
      </w:r>
    </w:p>
    <w:p w:rsidR="000664E7" w:rsidRPr="00ED0DEA" w:rsidRDefault="000664E7" w:rsidP="000664E7">
      <w:pPr>
        <w:spacing w:after="240" w:line="288" w:lineRule="auto"/>
        <w:ind w:firstLine="284"/>
        <w:jc w:val="both"/>
        <w:rPr>
          <w:rFonts w:ascii="Arial" w:hAnsi="Arial" w:cs="Arial"/>
          <w:spacing w:val="0"/>
          <w:sz w:val="22"/>
          <w:szCs w:val="22"/>
        </w:rPr>
      </w:pPr>
      <w:r w:rsidRPr="00ED0DEA">
        <w:rPr>
          <w:rFonts w:ascii="Arial" w:hAnsi="Arial" w:cs="Arial"/>
          <w:spacing w:val="0"/>
          <w:sz w:val="22"/>
          <w:szCs w:val="22"/>
        </w:rPr>
        <w:lastRenderedPageBreak/>
        <w:t>Los tributos son gastos subvencionables cuando la entidad local los abone efectivamente. En ningún caso se consideran gastos subvencionables los impuestos indirectos cuando sean susceptibles de recuperación o compensación.</w:t>
      </w:r>
    </w:p>
    <w:p w:rsidR="000664E7" w:rsidRPr="00ED0DEA" w:rsidRDefault="000664E7" w:rsidP="000664E7">
      <w:pPr>
        <w:spacing w:after="240" w:line="288" w:lineRule="auto"/>
        <w:ind w:firstLine="284"/>
        <w:jc w:val="both"/>
        <w:rPr>
          <w:rFonts w:ascii="Arial" w:hAnsi="Arial" w:cs="Arial"/>
          <w:strike/>
          <w:spacing w:val="0"/>
          <w:sz w:val="22"/>
          <w:szCs w:val="22"/>
        </w:rPr>
      </w:pPr>
      <w:r w:rsidRPr="00ED0DEA">
        <w:rPr>
          <w:rFonts w:ascii="Arial" w:hAnsi="Arial" w:cs="Arial"/>
          <w:spacing w:val="0"/>
          <w:sz w:val="22"/>
          <w:szCs w:val="22"/>
        </w:rPr>
        <w:t>Las condiciones técnicas de los p</w:t>
      </w:r>
      <w:r w:rsidR="00D84C79">
        <w:rPr>
          <w:rFonts w:ascii="Arial" w:hAnsi="Arial" w:cs="Arial"/>
          <w:spacing w:val="0"/>
          <w:sz w:val="22"/>
          <w:szCs w:val="22"/>
        </w:rPr>
        <w:t xml:space="preserve">royectos podrán ser modificadas </w:t>
      </w:r>
      <w:r w:rsidRPr="00ED0DEA">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ED0DEA" w:rsidRDefault="000664E7" w:rsidP="000664E7">
      <w:pPr>
        <w:spacing w:after="240" w:line="312" w:lineRule="auto"/>
        <w:ind w:left="540" w:right="-981" w:firstLine="284"/>
        <w:jc w:val="both"/>
        <w:rPr>
          <w:rFonts w:ascii="Arial" w:hAnsi="Arial" w:cs="Arial"/>
          <w:b/>
          <w:spacing w:val="0"/>
          <w:sz w:val="22"/>
          <w:szCs w:val="22"/>
        </w:rPr>
      </w:pPr>
      <w:r w:rsidRPr="00ED0DEA">
        <w:rPr>
          <w:rFonts w:ascii="Arial" w:hAnsi="Arial" w:cs="Arial"/>
          <w:b/>
          <w:spacing w:val="0"/>
          <w:sz w:val="22"/>
          <w:szCs w:val="22"/>
        </w:rPr>
        <w:t>Cuarta.- Obligaciones del beneficiario.</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De forma general, el Ayuntamiento de </w:t>
      </w:r>
      <w:r w:rsidR="00E63055">
        <w:rPr>
          <w:rFonts w:ascii="Arial" w:hAnsi="Arial" w:cs="Arial"/>
          <w:spacing w:val="0"/>
          <w:sz w:val="22"/>
          <w:szCs w:val="22"/>
        </w:rPr>
        <w:t>Uharte-Arakil</w:t>
      </w:r>
      <w:r w:rsidRPr="00ED0DEA">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ED0DEA" w:rsidRDefault="000664E7" w:rsidP="00D84C79">
      <w:pPr>
        <w:numPr>
          <w:ilvl w:val="0"/>
          <w:numId w:val="7"/>
        </w:numPr>
        <w:spacing w:after="120" w:line="312" w:lineRule="auto"/>
        <w:jc w:val="both"/>
        <w:rPr>
          <w:rFonts w:ascii="Arial" w:hAnsi="Arial" w:cs="Arial"/>
          <w:color w:val="FF0000"/>
          <w:spacing w:val="0"/>
          <w:sz w:val="22"/>
          <w:szCs w:val="22"/>
        </w:rPr>
      </w:pPr>
      <w:r w:rsidRPr="00ED0DEA">
        <w:rPr>
          <w:rFonts w:ascii="Arial" w:hAnsi="Arial" w:cs="Arial"/>
          <w:spacing w:val="0"/>
          <w:sz w:val="22"/>
          <w:szCs w:val="22"/>
        </w:rPr>
        <w:t xml:space="preserve">Realizar </w:t>
      </w:r>
      <w:r w:rsidR="00ED0DEA" w:rsidRPr="00ED0DEA">
        <w:rPr>
          <w:rFonts w:ascii="Arial" w:hAnsi="Arial" w:cs="Arial"/>
          <w:spacing w:val="0"/>
          <w:sz w:val="22"/>
          <w:szCs w:val="22"/>
        </w:rPr>
        <w:t xml:space="preserve">y justificar las actuaciones para </w:t>
      </w:r>
      <w:r w:rsidR="00D84C79">
        <w:rPr>
          <w:rFonts w:ascii="Arial" w:hAnsi="Arial" w:cs="Arial"/>
          <w:spacing w:val="0"/>
          <w:sz w:val="22"/>
          <w:szCs w:val="22"/>
        </w:rPr>
        <w:t xml:space="preserve">el </w:t>
      </w:r>
      <w:r w:rsidR="00D84C79" w:rsidRPr="00D84C79">
        <w:rPr>
          <w:rFonts w:ascii="Arial" w:hAnsi="Arial" w:cs="Arial"/>
          <w:spacing w:val="0"/>
          <w:sz w:val="22"/>
          <w:szCs w:val="22"/>
        </w:rPr>
        <w:t>Plan Reactivar Convenio con el Ayuntamiento de Uharte-Arakil para la renovación de la red en alta</w:t>
      </w:r>
      <w:r w:rsidRPr="00ED0DEA">
        <w:rPr>
          <w:rFonts w:ascii="Arial" w:hAnsi="Arial" w:cs="Arial"/>
          <w:spacing w:val="0"/>
          <w:sz w:val="22"/>
          <w:szCs w:val="22"/>
        </w:rPr>
        <w:t xml:space="preserve">, de acuerdo al </w:t>
      </w:r>
      <w:r w:rsidR="007B4AD2" w:rsidRPr="00ED0DEA">
        <w:rPr>
          <w:rFonts w:ascii="Arial" w:hAnsi="Arial" w:cs="Arial"/>
          <w:spacing w:val="0"/>
          <w:sz w:val="22"/>
          <w:szCs w:val="22"/>
        </w:rPr>
        <w:t xml:space="preserve">Proyecto de ejecución </w:t>
      </w:r>
      <w:r w:rsidRPr="00ED0DEA">
        <w:rPr>
          <w:rFonts w:ascii="Arial" w:hAnsi="Arial" w:cs="Arial"/>
          <w:spacing w:val="0"/>
          <w:sz w:val="22"/>
          <w:szCs w:val="22"/>
        </w:rPr>
        <w:t>presentado.</w:t>
      </w:r>
    </w:p>
    <w:p w:rsidR="000664E7" w:rsidRPr="00ED0DEA" w:rsidRDefault="000664E7" w:rsidP="000664E7">
      <w:pPr>
        <w:numPr>
          <w:ilvl w:val="0"/>
          <w:numId w:val="7"/>
        </w:numPr>
        <w:spacing w:after="120" w:line="312" w:lineRule="auto"/>
        <w:ind w:left="1003" w:hanging="357"/>
        <w:jc w:val="both"/>
        <w:rPr>
          <w:rFonts w:ascii="Arial" w:hAnsi="Arial" w:cs="Arial"/>
          <w:spacing w:val="0"/>
          <w:sz w:val="22"/>
          <w:szCs w:val="22"/>
        </w:rPr>
      </w:pPr>
      <w:r w:rsidRPr="00ED0DEA">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ED0DEA" w:rsidRDefault="000664E7" w:rsidP="000664E7">
      <w:pPr>
        <w:numPr>
          <w:ilvl w:val="0"/>
          <w:numId w:val="7"/>
        </w:numPr>
        <w:spacing w:after="120" w:line="312" w:lineRule="auto"/>
        <w:ind w:left="1003" w:hanging="357"/>
        <w:jc w:val="both"/>
        <w:rPr>
          <w:rFonts w:ascii="Arial" w:hAnsi="Arial" w:cs="Arial"/>
          <w:spacing w:val="0"/>
          <w:sz w:val="22"/>
          <w:szCs w:val="22"/>
        </w:rPr>
      </w:pPr>
      <w:r w:rsidRPr="00ED0DEA">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ED0DEA" w:rsidRDefault="000664E7" w:rsidP="000664E7">
      <w:pPr>
        <w:numPr>
          <w:ilvl w:val="0"/>
          <w:numId w:val="7"/>
        </w:numPr>
        <w:spacing w:after="240" w:line="312" w:lineRule="auto"/>
        <w:contextualSpacing/>
        <w:jc w:val="both"/>
        <w:rPr>
          <w:rFonts w:ascii="Arial" w:hAnsi="Arial" w:cs="Arial"/>
          <w:spacing w:val="0"/>
          <w:sz w:val="22"/>
          <w:szCs w:val="22"/>
        </w:rPr>
      </w:pPr>
      <w:r w:rsidRPr="00ED0DEA">
        <w:rPr>
          <w:rFonts w:ascii="Arial" w:hAnsi="Arial" w:cs="Arial"/>
          <w:spacing w:val="0"/>
          <w:sz w:val="22"/>
          <w:szCs w:val="22"/>
        </w:rPr>
        <w:t>Adoptar las medidas de difusión contenidas en el artículo 15 de la Ley Foral 11/2005, de 9 de noviembre, de Subvenciones.</w:t>
      </w:r>
    </w:p>
    <w:p w:rsidR="000664E7" w:rsidRPr="00ED0DEA" w:rsidRDefault="000664E7" w:rsidP="000664E7">
      <w:pPr>
        <w:spacing w:after="240" w:line="312" w:lineRule="auto"/>
        <w:ind w:left="1004"/>
        <w:contextualSpacing/>
        <w:jc w:val="both"/>
        <w:rPr>
          <w:rFonts w:ascii="Arial" w:hAnsi="Arial" w:cs="Arial"/>
          <w:spacing w:val="0"/>
          <w:sz w:val="22"/>
          <w:szCs w:val="22"/>
        </w:rPr>
      </w:pPr>
    </w:p>
    <w:p w:rsidR="00ED0DEA" w:rsidRPr="00ED0DEA" w:rsidRDefault="00ED0DEA" w:rsidP="000664E7">
      <w:pPr>
        <w:spacing w:after="240" w:line="312" w:lineRule="auto"/>
        <w:ind w:left="1004"/>
        <w:contextualSpacing/>
        <w:jc w:val="both"/>
        <w:rPr>
          <w:rFonts w:ascii="Arial" w:hAnsi="Arial" w:cs="Arial"/>
          <w:spacing w:val="0"/>
          <w:sz w:val="22"/>
          <w:szCs w:val="22"/>
        </w:rPr>
      </w:pPr>
    </w:p>
    <w:p w:rsidR="000664E7" w:rsidRPr="00ED0DEA" w:rsidRDefault="000664E7" w:rsidP="000664E7">
      <w:pPr>
        <w:spacing w:after="240" w:line="312" w:lineRule="auto"/>
        <w:ind w:left="540" w:right="-981" w:firstLine="284"/>
        <w:jc w:val="both"/>
        <w:rPr>
          <w:rFonts w:ascii="Arial" w:hAnsi="Arial" w:cs="Arial"/>
          <w:b/>
          <w:spacing w:val="0"/>
          <w:sz w:val="22"/>
          <w:szCs w:val="22"/>
        </w:rPr>
      </w:pPr>
      <w:r w:rsidRPr="00ED0DEA">
        <w:rPr>
          <w:rFonts w:ascii="Arial" w:hAnsi="Arial" w:cs="Arial"/>
          <w:b/>
          <w:spacing w:val="0"/>
          <w:sz w:val="22"/>
          <w:szCs w:val="22"/>
        </w:rPr>
        <w:t>Quinta.- Plazo de ejecución.</w:t>
      </w:r>
    </w:p>
    <w:p w:rsidR="00085F29" w:rsidRPr="00ED0DEA" w:rsidRDefault="00085F29" w:rsidP="00085F29">
      <w:pPr>
        <w:spacing w:after="240" w:line="288" w:lineRule="auto"/>
        <w:ind w:firstLine="284"/>
        <w:jc w:val="both"/>
        <w:rPr>
          <w:rFonts w:ascii="Arial" w:hAnsi="Arial" w:cs="Arial"/>
          <w:spacing w:val="0"/>
          <w:sz w:val="22"/>
          <w:szCs w:val="22"/>
        </w:rPr>
      </w:pPr>
      <w:r w:rsidRPr="00ED0DEA">
        <w:rPr>
          <w:rFonts w:ascii="Arial" w:hAnsi="Arial" w:cs="Arial"/>
          <w:spacing w:val="0"/>
          <w:sz w:val="22"/>
          <w:szCs w:val="22"/>
        </w:rPr>
        <w:t>La actuación subvencionada se realizará durante el año 2021, pudiendo iniciarse con anterioridad a la resolución de concesión si la entidad local lo solicita motivadamente.</w:t>
      </w:r>
    </w:p>
    <w:p w:rsidR="000664E7" w:rsidRPr="00ED0DEA" w:rsidRDefault="000664E7" w:rsidP="000664E7">
      <w:pPr>
        <w:spacing w:after="240" w:line="312" w:lineRule="auto"/>
        <w:ind w:left="540" w:right="-981" w:firstLine="284"/>
        <w:jc w:val="both"/>
        <w:rPr>
          <w:rFonts w:ascii="Arial" w:hAnsi="Arial" w:cs="Arial"/>
          <w:b/>
          <w:spacing w:val="0"/>
          <w:sz w:val="22"/>
          <w:szCs w:val="22"/>
          <w:lang w:val="es-ES" w:eastAsia="en-US"/>
        </w:rPr>
      </w:pPr>
      <w:r w:rsidRPr="00ED0DEA">
        <w:rPr>
          <w:rFonts w:ascii="Arial" w:hAnsi="Arial" w:cs="Arial"/>
          <w:b/>
          <w:spacing w:val="0"/>
          <w:sz w:val="22"/>
          <w:szCs w:val="22"/>
          <w:lang w:val="es-ES" w:eastAsia="en-US"/>
        </w:rPr>
        <w:t>Sexta.- Forma de pago y documentación a presentar.</w:t>
      </w:r>
    </w:p>
    <w:p w:rsidR="000664E7" w:rsidRPr="00ED0DEA" w:rsidRDefault="000664E7" w:rsidP="000664E7">
      <w:pPr>
        <w:spacing w:after="240" w:line="288" w:lineRule="auto"/>
        <w:ind w:firstLine="284"/>
        <w:jc w:val="both"/>
        <w:rPr>
          <w:rFonts w:ascii="Arial" w:hAnsi="Arial" w:cs="Arial"/>
          <w:spacing w:val="0"/>
          <w:sz w:val="22"/>
          <w:szCs w:val="22"/>
        </w:rPr>
      </w:pPr>
      <w:r w:rsidRPr="00ED0DEA">
        <w:rPr>
          <w:rFonts w:ascii="Arial" w:hAnsi="Arial" w:cs="Arial"/>
          <w:spacing w:val="0"/>
          <w:sz w:val="22"/>
          <w:szCs w:val="22"/>
        </w:rPr>
        <w:t>El abono de la subvención se efectuará con las siguientes condiciones:</w:t>
      </w:r>
    </w:p>
    <w:p w:rsidR="000664E7" w:rsidRPr="00ED0DEA"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ED0DEA">
        <w:rPr>
          <w:rFonts w:ascii="Arial" w:hAnsi="Arial" w:cs="Arial"/>
          <w:spacing w:val="0"/>
          <w:sz w:val="22"/>
          <w:szCs w:val="22"/>
        </w:rPr>
        <w:t>Abono parcial del 50% de la subvención. Documentación a presentar con la solicitud de abono:</w:t>
      </w:r>
    </w:p>
    <w:p w:rsidR="000664E7" w:rsidRPr="00ED0DEA"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ED0DEA">
        <w:rPr>
          <w:rFonts w:ascii="Arial" w:hAnsi="Arial" w:cs="Arial"/>
          <w:spacing w:val="0"/>
          <w:sz w:val="22"/>
          <w:szCs w:val="22"/>
        </w:rPr>
        <w:t xml:space="preserve">La dirección URL y una copia de los datos de adjudicación </w:t>
      </w:r>
      <w:r w:rsidR="007B4AD2" w:rsidRPr="00ED0DEA">
        <w:rPr>
          <w:rFonts w:ascii="Arial" w:hAnsi="Arial" w:cs="Arial"/>
          <w:spacing w:val="0"/>
          <w:sz w:val="22"/>
          <w:szCs w:val="22"/>
        </w:rPr>
        <w:t xml:space="preserve">de las obras </w:t>
      </w:r>
      <w:r w:rsidRPr="00ED0DEA">
        <w:rPr>
          <w:rFonts w:ascii="Arial" w:hAnsi="Arial" w:cs="Arial"/>
          <w:spacing w:val="0"/>
          <w:sz w:val="22"/>
          <w:szCs w:val="22"/>
        </w:rPr>
        <w:t>publicados en el Portal de Contratación de Navarra.</w:t>
      </w:r>
    </w:p>
    <w:p w:rsidR="000664E7" w:rsidRPr="00ED0DEA" w:rsidRDefault="007B4AD2"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ED0DEA">
        <w:rPr>
          <w:rFonts w:ascii="Arial" w:hAnsi="Arial" w:cs="Arial"/>
          <w:spacing w:val="0"/>
          <w:sz w:val="22"/>
          <w:szCs w:val="22"/>
        </w:rPr>
        <w:lastRenderedPageBreak/>
        <w:t>Certificado de titular de Secretaría acreditativo de la adjudicación de los honorarios de P</w:t>
      </w:r>
      <w:r w:rsidR="00780F32" w:rsidRPr="00ED0DEA">
        <w:rPr>
          <w:rFonts w:ascii="Arial" w:hAnsi="Arial" w:cs="Arial"/>
          <w:spacing w:val="0"/>
          <w:sz w:val="22"/>
          <w:szCs w:val="22"/>
        </w:rPr>
        <w:t>ro</w:t>
      </w:r>
      <w:r w:rsidRPr="00ED0DEA">
        <w:rPr>
          <w:rFonts w:ascii="Arial" w:hAnsi="Arial" w:cs="Arial"/>
          <w:spacing w:val="0"/>
          <w:sz w:val="22"/>
          <w:szCs w:val="22"/>
        </w:rPr>
        <w:t>yecto y Dirección de la obra</w:t>
      </w:r>
      <w:r w:rsidR="000664E7" w:rsidRPr="00ED0DEA">
        <w:rPr>
          <w:rFonts w:ascii="Arial" w:hAnsi="Arial" w:cs="Arial"/>
          <w:spacing w:val="0"/>
          <w:sz w:val="22"/>
          <w:szCs w:val="22"/>
        </w:rPr>
        <w:t>, señalando nombre o razón social y los datos de identificación fiscal y cuantía de la adjudicación.</w:t>
      </w:r>
    </w:p>
    <w:p w:rsidR="000664E7" w:rsidRPr="00ED0DEA"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ED0DEA">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ED0DEA"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ED0DEA">
        <w:rPr>
          <w:rFonts w:ascii="Arial" w:hAnsi="Arial" w:cs="Arial"/>
          <w:spacing w:val="0"/>
          <w:sz w:val="22"/>
          <w:szCs w:val="22"/>
        </w:rPr>
        <w:t>Copia del Acta de replanteo e inicio de obra.</w:t>
      </w:r>
    </w:p>
    <w:p w:rsidR="000664E7" w:rsidRPr="00ED0DEA"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ED0DEA">
        <w:rPr>
          <w:rFonts w:ascii="Arial" w:hAnsi="Arial" w:cs="Arial"/>
          <w:spacing w:val="0"/>
          <w:sz w:val="22"/>
          <w:szCs w:val="22"/>
        </w:rPr>
        <w:t>Certificaciones de obra a origen con mediciones detalladas suscritas por la propiedad, la dirección de obra y la empresa contratista.</w:t>
      </w:r>
    </w:p>
    <w:p w:rsidR="000664E7" w:rsidRPr="00ED0DEA"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ED0DEA">
        <w:rPr>
          <w:rFonts w:ascii="Arial" w:hAnsi="Arial" w:cs="Arial"/>
          <w:spacing w:val="0"/>
          <w:sz w:val="22"/>
          <w:szCs w:val="22"/>
        </w:rPr>
        <w:t>Copia de las facturas y justificantes de abonos bancarios.</w:t>
      </w:r>
    </w:p>
    <w:p w:rsidR="000664E7" w:rsidRPr="00ED0DEA"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ED0DEA">
        <w:rPr>
          <w:rFonts w:ascii="Arial" w:hAnsi="Arial" w:cs="Arial"/>
          <w:spacing w:val="0"/>
          <w:sz w:val="22"/>
          <w:szCs w:val="22"/>
        </w:rPr>
        <w:t>La solicitud de este abono, será opcional por parte de la entidad local.</w:t>
      </w:r>
    </w:p>
    <w:p w:rsidR="000664E7" w:rsidRPr="00ED0DEA"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ED0DEA">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rsidR="000664E7" w:rsidRPr="00ED0DEA"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ED0DEA">
        <w:rPr>
          <w:rFonts w:ascii="Arial" w:hAnsi="Arial" w:cs="Arial"/>
          <w:spacing w:val="0"/>
          <w:sz w:val="22"/>
          <w:szCs w:val="22"/>
        </w:rPr>
        <w:t>Abono correspondiente al final de obra. Documentación a presentar con la solicitud de abono:</w:t>
      </w:r>
    </w:p>
    <w:p w:rsidR="000664E7" w:rsidRPr="00ED0DEA"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ED0DEA">
        <w:rPr>
          <w:rFonts w:ascii="Arial" w:hAnsi="Arial" w:cs="Arial"/>
          <w:spacing w:val="0"/>
          <w:sz w:val="22"/>
          <w:szCs w:val="22"/>
        </w:rPr>
        <w:t>Copia del Acta de recepción de la obra.</w:t>
      </w:r>
    </w:p>
    <w:p w:rsidR="000664E7" w:rsidRPr="00ED0DEA"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ED0DEA">
        <w:rPr>
          <w:rFonts w:ascii="Arial" w:hAnsi="Arial" w:cs="Arial"/>
          <w:spacing w:val="0"/>
          <w:sz w:val="22"/>
          <w:szCs w:val="22"/>
        </w:rPr>
        <w:t>Certificación final a origen con mediciones detalladas suscritas por la propiedad, la dirección de obra y la empresa contratista.</w:t>
      </w:r>
    </w:p>
    <w:p w:rsidR="00085F29" w:rsidRPr="00ED0DEA"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ED0DEA">
        <w:rPr>
          <w:rFonts w:ascii="Arial" w:hAnsi="Arial" w:cs="Arial"/>
          <w:spacing w:val="0"/>
          <w:sz w:val="22"/>
          <w:szCs w:val="22"/>
        </w:rPr>
        <w:t>Certificado de financiación de las obras, con indicación expresa de las subvenciones recibidas o concedidas.</w:t>
      </w:r>
    </w:p>
    <w:p w:rsidR="00085F29" w:rsidRPr="00ED0DEA"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ED0DEA">
        <w:rPr>
          <w:rFonts w:ascii="Arial" w:hAnsi="Arial" w:cs="Arial"/>
          <w:spacing w:val="0"/>
          <w:sz w:val="22"/>
          <w:szCs w:val="22"/>
        </w:rPr>
        <w:t>Copia de las facturas y justificantes de abonos bancarios.</w:t>
      </w:r>
    </w:p>
    <w:p w:rsidR="00085F29" w:rsidRPr="00ED0DEA"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ED0DEA">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rsidR="000664E7" w:rsidRPr="00ED0DEA"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ED0DEA">
        <w:rPr>
          <w:rFonts w:ascii="Arial" w:hAnsi="Arial" w:cs="Arial"/>
          <w:spacing w:val="0"/>
          <w:sz w:val="22"/>
          <w:szCs w:val="22"/>
        </w:rPr>
        <w:t>Certificado de titular de Secretaría relativo al cumplimiento de la cláusula de publicidad.</w:t>
      </w:r>
    </w:p>
    <w:p w:rsidR="000664E7" w:rsidRPr="00ED0DEA"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ED0DEA">
        <w:rPr>
          <w:rFonts w:ascii="Arial" w:hAnsi="Arial" w:cs="Arial"/>
          <w:spacing w:val="0"/>
          <w:sz w:val="22"/>
          <w:szCs w:val="22"/>
        </w:rPr>
        <w:t>Si no se ha solicitado anteriormente el abono correspondiente al 50% de la subvención, se aportará la justificación del apartado a).</w:t>
      </w:r>
    </w:p>
    <w:p w:rsidR="000664E7" w:rsidRPr="00ED0DEA"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ED0DEA">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Pr="00ED0DEA"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ED0DEA">
        <w:rPr>
          <w:rFonts w:ascii="Arial" w:hAnsi="Arial" w:cs="Arial"/>
          <w:spacing w:val="0"/>
          <w:sz w:val="22"/>
          <w:szCs w:val="22"/>
        </w:rPr>
        <w:lastRenderedPageBreak/>
        <w:t xml:space="preserve">La justificación documental correspondiente al final de obra deberá presentarse hasta el </w:t>
      </w:r>
      <w:r w:rsidR="00D84C79">
        <w:rPr>
          <w:rFonts w:ascii="Arial" w:hAnsi="Arial" w:cs="Arial"/>
          <w:b/>
          <w:spacing w:val="0"/>
          <w:sz w:val="22"/>
          <w:szCs w:val="22"/>
        </w:rPr>
        <w:t>13</w:t>
      </w:r>
      <w:r w:rsidR="00A20348" w:rsidRPr="00ED0DEA">
        <w:rPr>
          <w:rFonts w:ascii="Arial" w:hAnsi="Arial" w:cs="Arial"/>
          <w:b/>
          <w:spacing w:val="0"/>
          <w:sz w:val="22"/>
          <w:szCs w:val="22"/>
        </w:rPr>
        <w:t xml:space="preserve"> </w:t>
      </w:r>
      <w:r w:rsidRPr="00ED0DEA">
        <w:rPr>
          <w:rFonts w:ascii="Arial" w:hAnsi="Arial" w:cs="Arial"/>
          <w:b/>
          <w:spacing w:val="0"/>
          <w:sz w:val="22"/>
          <w:szCs w:val="22"/>
        </w:rPr>
        <w:t xml:space="preserve">de </w:t>
      </w:r>
      <w:r w:rsidR="00D84C79">
        <w:rPr>
          <w:rFonts w:ascii="Arial" w:hAnsi="Arial" w:cs="Arial"/>
          <w:b/>
          <w:spacing w:val="0"/>
          <w:sz w:val="22"/>
          <w:szCs w:val="22"/>
        </w:rPr>
        <w:t>diciembre</w:t>
      </w:r>
      <w:r w:rsidRPr="00ED0DEA">
        <w:rPr>
          <w:rFonts w:ascii="Arial" w:hAnsi="Arial" w:cs="Arial"/>
          <w:b/>
          <w:spacing w:val="0"/>
          <w:sz w:val="22"/>
          <w:szCs w:val="22"/>
        </w:rPr>
        <w:t xml:space="preserve"> de 2021</w:t>
      </w:r>
      <w:r w:rsidRPr="00ED0DEA">
        <w:rPr>
          <w:rFonts w:ascii="Arial" w:hAnsi="Arial" w:cs="Arial"/>
          <w:spacing w:val="0"/>
          <w:sz w:val="22"/>
          <w:szCs w:val="22"/>
        </w:rPr>
        <w:t>, incluido.</w:t>
      </w:r>
    </w:p>
    <w:p w:rsidR="000664E7" w:rsidRPr="00ED0DEA"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ED0DEA">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897DB6" w:rsidRPr="00897DB6">
        <w:rPr>
          <w:rFonts w:ascii="Arial" w:hAnsi="Arial" w:cs="Arial"/>
          <w:spacing w:val="0"/>
          <w:sz w:val="22"/>
          <w:szCs w:val="22"/>
        </w:rPr>
        <w:t>161.323,95</w:t>
      </w:r>
      <w:r w:rsidRPr="00ED0DEA">
        <w:rPr>
          <w:rFonts w:ascii="Arial" w:hAnsi="Arial" w:cs="Arial"/>
          <w:spacing w:val="0"/>
          <w:sz w:val="22"/>
          <w:szCs w:val="22"/>
        </w:rPr>
        <w:t xml:space="preserve"> euros.</w:t>
      </w:r>
    </w:p>
    <w:p w:rsidR="000664E7" w:rsidRPr="00ED0DEA" w:rsidRDefault="000664E7" w:rsidP="000664E7">
      <w:pPr>
        <w:spacing w:after="240" w:line="312" w:lineRule="auto"/>
        <w:ind w:left="540" w:right="-981" w:firstLine="284"/>
        <w:jc w:val="both"/>
        <w:rPr>
          <w:rFonts w:ascii="Arial" w:hAnsi="Arial" w:cs="Arial"/>
          <w:b/>
          <w:spacing w:val="0"/>
          <w:sz w:val="22"/>
          <w:szCs w:val="22"/>
        </w:rPr>
      </w:pPr>
      <w:r w:rsidRPr="00ED0DEA">
        <w:rPr>
          <w:rFonts w:ascii="Arial" w:hAnsi="Arial" w:cs="Arial"/>
          <w:b/>
          <w:spacing w:val="0"/>
          <w:sz w:val="22"/>
          <w:szCs w:val="22"/>
        </w:rPr>
        <w:t>Séptima.- Subcontratación de las obras subvencionadas</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ED0DEA" w:rsidRDefault="000664E7" w:rsidP="000664E7">
      <w:pPr>
        <w:spacing w:after="240" w:line="312" w:lineRule="auto"/>
        <w:ind w:left="540" w:right="-981" w:firstLine="284"/>
        <w:jc w:val="both"/>
        <w:rPr>
          <w:rFonts w:ascii="Arial" w:hAnsi="Arial" w:cs="Arial"/>
          <w:b/>
          <w:spacing w:val="0"/>
          <w:sz w:val="22"/>
          <w:szCs w:val="22"/>
          <w:lang w:val="es-ES" w:eastAsia="en-US"/>
        </w:rPr>
      </w:pPr>
      <w:r w:rsidRPr="00ED0DEA">
        <w:rPr>
          <w:rFonts w:ascii="Arial" w:hAnsi="Arial" w:cs="Arial"/>
          <w:b/>
          <w:spacing w:val="0"/>
          <w:sz w:val="22"/>
          <w:szCs w:val="22"/>
          <w:lang w:val="es-ES" w:eastAsia="en-US"/>
        </w:rPr>
        <w:t>Octava.- Régimen de compatibilidades</w:t>
      </w:r>
    </w:p>
    <w:p w:rsidR="000664E7" w:rsidRPr="00ED0DEA" w:rsidRDefault="000664E7" w:rsidP="000664E7">
      <w:pPr>
        <w:spacing w:after="240" w:line="312" w:lineRule="auto"/>
        <w:ind w:firstLine="284"/>
        <w:jc w:val="both"/>
        <w:rPr>
          <w:rFonts w:ascii="Arial" w:hAnsi="Arial" w:cs="Arial"/>
          <w:spacing w:val="0"/>
          <w:sz w:val="22"/>
          <w:szCs w:val="22"/>
          <w:lang w:val="es-ES" w:eastAsia="en-US"/>
        </w:rPr>
      </w:pPr>
      <w:r w:rsidRPr="00ED0DEA">
        <w:rPr>
          <w:rFonts w:ascii="Arial" w:hAnsi="Arial" w:cs="Arial"/>
          <w:spacing w:val="0"/>
          <w:sz w:val="22"/>
          <w:szCs w:val="22"/>
          <w:lang w:val="es-ES" w:eastAsia="en-US"/>
        </w:rPr>
        <w:t>Esta subvención es compatible con otras aportaciones concedidas procedentes de otros organismos públicos o privados.</w:t>
      </w:r>
    </w:p>
    <w:p w:rsidR="000664E7" w:rsidRPr="00ED0DEA" w:rsidRDefault="000664E7" w:rsidP="000664E7">
      <w:pPr>
        <w:spacing w:after="240" w:line="312" w:lineRule="auto"/>
        <w:ind w:firstLine="284"/>
        <w:jc w:val="both"/>
        <w:rPr>
          <w:rFonts w:ascii="Arial" w:hAnsi="Arial" w:cs="Arial"/>
          <w:spacing w:val="0"/>
          <w:sz w:val="22"/>
          <w:szCs w:val="22"/>
          <w:lang w:val="es-ES" w:eastAsia="en-US"/>
        </w:rPr>
      </w:pPr>
      <w:r w:rsidRPr="00ED0DEA">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ED0DEA" w:rsidRDefault="000664E7" w:rsidP="000664E7">
      <w:pPr>
        <w:spacing w:after="240" w:line="312" w:lineRule="auto"/>
        <w:ind w:left="540" w:right="-981" w:firstLine="284"/>
        <w:jc w:val="both"/>
        <w:rPr>
          <w:rFonts w:ascii="Arial" w:hAnsi="Arial" w:cs="Arial"/>
          <w:b/>
          <w:spacing w:val="0"/>
          <w:sz w:val="22"/>
          <w:szCs w:val="22"/>
          <w:lang w:val="es-ES" w:eastAsia="en-US"/>
        </w:rPr>
      </w:pPr>
      <w:r w:rsidRPr="00ED0DEA">
        <w:rPr>
          <w:rFonts w:ascii="Arial" w:hAnsi="Arial" w:cs="Arial"/>
          <w:b/>
          <w:spacing w:val="0"/>
          <w:sz w:val="22"/>
          <w:szCs w:val="22"/>
          <w:lang w:val="es-ES" w:eastAsia="en-US"/>
        </w:rPr>
        <w:t>Novena.- Inspección y comprobación.</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del Ayuntamiento de </w:t>
      </w:r>
      <w:r w:rsidR="00E63055">
        <w:rPr>
          <w:rFonts w:ascii="Arial" w:hAnsi="Arial" w:cs="Arial"/>
          <w:spacing w:val="0"/>
          <w:sz w:val="22"/>
          <w:szCs w:val="22"/>
        </w:rPr>
        <w:t>Uharte-Arakil</w:t>
      </w:r>
      <w:r w:rsidRPr="00ED0DEA">
        <w:rPr>
          <w:rFonts w:ascii="Arial" w:hAnsi="Arial" w:cs="Arial"/>
          <w:spacing w:val="0"/>
          <w:sz w:val="22"/>
          <w:szCs w:val="22"/>
        </w:rPr>
        <w:t>.</w:t>
      </w:r>
    </w:p>
    <w:p w:rsidR="000664E7" w:rsidRPr="00ED0DEA" w:rsidRDefault="000664E7" w:rsidP="000664E7">
      <w:pPr>
        <w:spacing w:after="240" w:line="312" w:lineRule="auto"/>
        <w:ind w:left="540" w:right="-981" w:firstLine="284"/>
        <w:jc w:val="both"/>
        <w:rPr>
          <w:rFonts w:ascii="Arial" w:hAnsi="Arial" w:cs="Arial"/>
          <w:b/>
          <w:spacing w:val="0"/>
          <w:sz w:val="22"/>
          <w:szCs w:val="22"/>
          <w:lang w:val="es-ES" w:eastAsia="en-US"/>
        </w:rPr>
      </w:pPr>
      <w:r w:rsidRPr="00ED0DEA">
        <w:rPr>
          <w:rFonts w:ascii="Arial" w:hAnsi="Arial" w:cs="Arial"/>
          <w:b/>
          <w:spacing w:val="0"/>
          <w:sz w:val="22"/>
          <w:szCs w:val="22"/>
          <w:lang w:val="es-ES" w:eastAsia="en-US"/>
        </w:rPr>
        <w:t>Décima.- Publicidad.</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 El Ayuntamiento de </w:t>
      </w:r>
      <w:r w:rsidR="00E63055">
        <w:rPr>
          <w:rFonts w:ascii="Arial" w:hAnsi="Arial" w:cs="Arial"/>
          <w:spacing w:val="0"/>
          <w:sz w:val="22"/>
          <w:szCs w:val="22"/>
        </w:rPr>
        <w:t>Uharte-Arakil</w:t>
      </w:r>
      <w:r w:rsidRPr="00ED0DEA">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El Ayuntamiento de </w:t>
      </w:r>
      <w:r w:rsidR="00E63055">
        <w:rPr>
          <w:rFonts w:ascii="Arial" w:hAnsi="Arial" w:cs="Arial"/>
          <w:spacing w:val="0"/>
          <w:sz w:val="22"/>
          <w:szCs w:val="22"/>
        </w:rPr>
        <w:t>Uharte-Arakil</w:t>
      </w:r>
      <w:r w:rsidRPr="00ED0DEA">
        <w:rPr>
          <w:rFonts w:ascii="Arial" w:hAnsi="Arial" w:cs="Arial"/>
          <w:spacing w:val="0"/>
          <w:sz w:val="22"/>
          <w:szCs w:val="22"/>
        </w:rPr>
        <w:t xml:space="preserve"> está obligado a indicar que las obras del proyecto de “</w:t>
      </w:r>
      <w:r w:rsidR="00D84C79" w:rsidRPr="00D84C79">
        <w:rPr>
          <w:rFonts w:ascii="Arial" w:hAnsi="Arial" w:cs="Arial"/>
          <w:spacing w:val="0"/>
          <w:sz w:val="22"/>
          <w:szCs w:val="22"/>
        </w:rPr>
        <w:t>Plan Reactivar Convenio con el Ayuntamiento de Uharte-Arakil para la renovación de la red en alta</w:t>
      </w:r>
      <w:r w:rsidRPr="00ED0DEA">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Asimismo, deberá exhibirse durante la ejecución de las obras, y en un lugar visible para el público, </w:t>
      </w:r>
      <w:r w:rsidR="00ED0DEA" w:rsidRPr="00ED0DEA">
        <w:rPr>
          <w:rFonts w:ascii="Arial" w:hAnsi="Arial" w:cs="Arial"/>
          <w:spacing w:val="0"/>
          <w:sz w:val="22"/>
          <w:szCs w:val="22"/>
        </w:rPr>
        <w:t xml:space="preserve">un cartel de tamaño </w:t>
      </w:r>
      <w:r w:rsidR="00D84C79" w:rsidRPr="00C47F42">
        <w:rPr>
          <w:rFonts w:ascii="Arial" w:hAnsi="Arial" w:cs="Arial"/>
          <w:spacing w:val="0"/>
          <w:sz w:val="22"/>
          <w:szCs w:val="22"/>
        </w:rPr>
        <w:t>290x190 cm según modelo adjunto</w:t>
      </w:r>
      <w:r w:rsidRPr="00ED0DEA">
        <w:rPr>
          <w:rFonts w:ascii="Arial" w:hAnsi="Arial" w:cs="Arial"/>
          <w:spacing w:val="0"/>
          <w:sz w:val="22"/>
          <w:szCs w:val="22"/>
        </w:rPr>
        <w:t>.</w:t>
      </w:r>
    </w:p>
    <w:p w:rsidR="000664E7" w:rsidRPr="00ED0DEA" w:rsidRDefault="000664E7" w:rsidP="000664E7">
      <w:pPr>
        <w:spacing w:after="240" w:line="312" w:lineRule="auto"/>
        <w:ind w:left="540" w:right="-981" w:firstLine="284"/>
        <w:jc w:val="both"/>
        <w:rPr>
          <w:rFonts w:ascii="Arial" w:hAnsi="Arial" w:cs="Arial"/>
          <w:b/>
          <w:spacing w:val="0"/>
          <w:sz w:val="22"/>
          <w:szCs w:val="22"/>
          <w:lang w:val="es-ES" w:eastAsia="en-US"/>
        </w:rPr>
      </w:pPr>
      <w:r w:rsidRPr="00ED0DEA">
        <w:rPr>
          <w:rFonts w:ascii="Arial" w:hAnsi="Arial" w:cs="Arial"/>
          <w:b/>
          <w:spacing w:val="0"/>
          <w:sz w:val="22"/>
          <w:szCs w:val="22"/>
          <w:lang w:val="es-ES" w:eastAsia="en-US"/>
        </w:rPr>
        <w:lastRenderedPageBreak/>
        <w:t>Undécima.- Obligaciones de transparencia.</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0664E7" w:rsidRPr="00ED0DEA" w:rsidRDefault="000664E7" w:rsidP="000664E7">
      <w:pPr>
        <w:spacing w:after="240" w:line="312" w:lineRule="auto"/>
        <w:ind w:left="540" w:right="-981" w:firstLine="284"/>
        <w:jc w:val="both"/>
        <w:rPr>
          <w:rFonts w:ascii="Arial" w:hAnsi="Arial" w:cs="Arial"/>
          <w:b/>
          <w:spacing w:val="0"/>
          <w:sz w:val="22"/>
          <w:szCs w:val="22"/>
          <w:lang w:val="es-ES" w:eastAsia="en-US"/>
        </w:rPr>
      </w:pPr>
      <w:r w:rsidRPr="00ED0DEA">
        <w:rPr>
          <w:rFonts w:ascii="Arial" w:hAnsi="Arial" w:cs="Arial"/>
          <w:b/>
          <w:spacing w:val="0"/>
          <w:sz w:val="22"/>
          <w:szCs w:val="22"/>
          <w:lang w:val="es-ES" w:eastAsia="en-US"/>
        </w:rPr>
        <w:t>Duodécima.- Vigencia del convenio.</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0664E7" w:rsidRPr="00ED0DEA" w:rsidRDefault="000664E7" w:rsidP="000664E7">
      <w:pPr>
        <w:spacing w:after="240" w:line="312" w:lineRule="auto"/>
        <w:ind w:left="540" w:right="-981" w:firstLine="284"/>
        <w:jc w:val="both"/>
        <w:rPr>
          <w:rFonts w:ascii="Arial" w:hAnsi="Arial" w:cs="Arial"/>
          <w:b/>
          <w:spacing w:val="0"/>
          <w:sz w:val="22"/>
          <w:szCs w:val="22"/>
          <w:lang w:val="es-ES" w:eastAsia="en-US"/>
        </w:rPr>
      </w:pPr>
      <w:r w:rsidRPr="00ED0DEA">
        <w:rPr>
          <w:rFonts w:ascii="Arial" w:hAnsi="Arial" w:cs="Arial"/>
          <w:b/>
          <w:spacing w:val="0"/>
          <w:sz w:val="22"/>
          <w:szCs w:val="22"/>
          <w:lang w:val="es-ES" w:eastAsia="en-US"/>
        </w:rPr>
        <w:t>Decimotercera.- Incumplimientos y reintegros.</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0664E7" w:rsidRPr="00ED0DEA" w:rsidRDefault="000664E7" w:rsidP="000664E7">
      <w:pPr>
        <w:spacing w:after="240" w:line="312" w:lineRule="auto"/>
        <w:ind w:firstLine="284"/>
        <w:jc w:val="both"/>
        <w:rPr>
          <w:rFonts w:ascii="Arial" w:hAnsi="Arial" w:cs="Arial"/>
          <w:spacing w:val="0"/>
          <w:sz w:val="22"/>
          <w:szCs w:val="22"/>
          <w:lang w:val="es-ES" w:eastAsia="en-US"/>
        </w:rPr>
      </w:pPr>
      <w:r w:rsidRPr="00ED0DEA">
        <w:rPr>
          <w:rFonts w:ascii="Arial" w:hAnsi="Arial" w:cs="Arial"/>
          <w:spacing w:val="0"/>
          <w:sz w:val="22"/>
          <w:szCs w:val="22"/>
          <w:lang w:val="es-ES" w:eastAsia="en-US"/>
        </w:rPr>
        <w:t>Las cantidades a reintegrar podrán ser cargadas en la Cuenta de Repartimientos.</w:t>
      </w:r>
    </w:p>
    <w:p w:rsidR="000664E7" w:rsidRPr="00ED0DEA" w:rsidRDefault="000664E7" w:rsidP="000664E7">
      <w:pPr>
        <w:spacing w:after="240" w:line="312" w:lineRule="auto"/>
        <w:ind w:left="540" w:right="-981" w:firstLine="284"/>
        <w:jc w:val="both"/>
        <w:rPr>
          <w:rFonts w:ascii="Arial" w:hAnsi="Arial" w:cs="Arial"/>
          <w:b/>
          <w:spacing w:val="0"/>
          <w:sz w:val="22"/>
          <w:szCs w:val="22"/>
        </w:rPr>
      </w:pPr>
      <w:r w:rsidRPr="00ED0DEA">
        <w:rPr>
          <w:rFonts w:ascii="Arial" w:hAnsi="Arial" w:cs="Arial"/>
          <w:b/>
          <w:spacing w:val="0"/>
          <w:sz w:val="22"/>
          <w:szCs w:val="22"/>
        </w:rPr>
        <w:t>Decimocuarta.- Naturaleza del Convenio.</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Las controversias que pudieran surgir, serán de la competencia de la Jurisdicción Contencioso-administrativa.</w:t>
      </w:r>
    </w:p>
    <w:p w:rsidR="000664E7" w:rsidRPr="00ED0DEA" w:rsidRDefault="000664E7" w:rsidP="000664E7">
      <w:pPr>
        <w:spacing w:after="240" w:line="312" w:lineRule="auto"/>
        <w:ind w:firstLine="284"/>
        <w:jc w:val="both"/>
        <w:rPr>
          <w:rFonts w:ascii="Arial" w:hAnsi="Arial" w:cs="Arial"/>
          <w:spacing w:val="0"/>
          <w:sz w:val="22"/>
          <w:szCs w:val="22"/>
        </w:rPr>
      </w:pPr>
      <w:r w:rsidRPr="00ED0DEA">
        <w:rPr>
          <w:rFonts w:ascii="Arial" w:hAnsi="Arial" w:cs="Arial"/>
          <w:spacing w:val="0"/>
          <w:sz w:val="22"/>
          <w:szCs w:val="22"/>
        </w:rPr>
        <w:tab/>
        <w:t>Y, en prueba de conformidad, las partes firman el presente Convenio por duplicado ejemplar, en el lugar y fecha señalados en el encabezamiento.</w:t>
      </w:r>
    </w:p>
    <w:tbl>
      <w:tblPr>
        <w:tblW w:w="0" w:type="auto"/>
        <w:tblInd w:w="250" w:type="dxa"/>
        <w:tblLook w:val="01E0" w:firstRow="1" w:lastRow="1" w:firstColumn="1" w:lastColumn="1" w:noHBand="0" w:noVBand="0"/>
      </w:tblPr>
      <w:tblGrid>
        <w:gridCol w:w="3818"/>
        <w:gridCol w:w="4404"/>
      </w:tblGrid>
      <w:tr w:rsidR="000664E7" w:rsidRPr="00ED0DEA" w:rsidTr="00E91E07">
        <w:tc>
          <w:tcPr>
            <w:tcW w:w="3818" w:type="dxa"/>
            <w:shd w:val="clear" w:color="auto" w:fill="auto"/>
          </w:tcPr>
          <w:p w:rsidR="000664E7" w:rsidRPr="00ED0DEA" w:rsidRDefault="000664E7" w:rsidP="00E91E07">
            <w:pPr>
              <w:spacing w:line="288" w:lineRule="auto"/>
              <w:jc w:val="center"/>
              <w:rPr>
                <w:rFonts w:ascii="Arial" w:hAnsi="Arial" w:cs="Arial"/>
                <w:spacing w:val="0"/>
                <w:sz w:val="22"/>
                <w:szCs w:val="22"/>
              </w:rPr>
            </w:pPr>
            <w:r w:rsidRPr="00ED0DEA">
              <w:rPr>
                <w:rFonts w:ascii="Arial" w:hAnsi="Arial" w:cs="Arial"/>
                <w:spacing w:val="0"/>
                <w:sz w:val="22"/>
                <w:szCs w:val="22"/>
              </w:rPr>
              <w:t>EL DIRECTOR GENERAL DE</w:t>
            </w:r>
          </w:p>
          <w:p w:rsidR="000664E7" w:rsidRPr="00ED0DEA" w:rsidRDefault="000664E7" w:rsidP="00E91E07">
            <w:pPr>
              <w:spacing w:line="288" w:lineRule="auto"/>
              <w:jc w:val="center"/>
              <w:rPr>
                <w:rFonts w:ascii="Arial" w:hAnsi="Arial" w:cs="Arial"/>
                <w:spacing w:val="0"/>
                <w:sz w:val="22"/>
                <w:szCs w:val="22"/>
              </w:rPr>
            </w:pPr>
            <w:r w:rsidRPr="00ED0DEA">
              <w:rPr>
                <w:rFonts w:ascii="Arial" w:hAnsi="Arial" w:cs="Arial"/>
                <w:spacing w:val="0"/>
                <w:sz w:val="22"/>
                <w:szCs w:val="22"/>
              </w:rPr>
              <w:t>ADMINISTRACIÓN LOCAL</w:t>
            </w:r>
          </w:p>
          <w:p w:rsidR="000664E7" w:rsidRPr="00ED0DEA" w:rsidRDefault="000664E7" w:rsidP="00E91E07">
            <w:pPr>
              <w:spacing w:line="288" w:lineRule="auto"/>
              <w:jc w:val="center"/>
              <w:rPr>
                <w:rFonts w:ascii="Arial" w:hAnsi="Arial" w:cs="Arial"/>
                <w:spacing w:val="0"/>
                <w:sz w:val="22"/>
                <w:szCs w:val="22"/>
              </w:rPr>
            </w:pPr>
            <w:r w:rsidRPr="00ED0DEA">
              <w:rPr>
                <w:rFonts w:ascii="Arial" w:hAnsi="Arial" w:cs="Arial"/>
                <w:spacing w:val="0"/>
                <w:sz w:val="22"/>
                <w:szCs w:val="22"/>
              </w:rPr>
              <w:t>Y DESPOBLACIÓN</w:t>
            </w:r>
          </w:p>
        </w:tc>
        <w:tc>
          <w:tcPr>
            <w:tcW w:w="4404" w:type="dxa"/>
            <w:shd w:val="clear" w:color="auto" w:fill="auto"/>
          </w:tcPr>
          <w:p w:rsidR="000664E7" w:rsidRPr="00ED0DEA" w:rsidRDefault="000664E7" w:rsidP="00E91E07">
            <w:pPr>
              <w:spacing w:line="288" w:lineRule="auto"/>
              <w:jc w:val="center"/>
              <w:rPr>
                <w:rFonts w:ascii="Arial" w:hAnsi="Arial" w:cs="Arial"/>
                <w:spacing w:val="0"/>
                <w:sz w:val="22"/>
                <w:szCs w:val="22"/>
              </w:rPr>
            </w:pPr>
            <w:r w:rsidRPr="00ED0DEA">
              <w:rPr>
                <w:rFonts w:ascii="Arial" w:hAnsi="Arial" w:cs="Arial"/>
                <w:spacing w:val="0"/>
                <w:sz w:val="22"/>
                <w:szCs w:val="22"/>
              </w:rPr>
              <w:t>EL ALCADE DEL</w:t>
            </w:r>
          </w:p>
          <w:p w:rsidR="000664E7" w:rsidRPr="00ED0DEA" w:rsidRDefault="000664E7" w:rsidP="00E91E07">
            <w:pPr>
              <w:spacing w:line="288" w:lineRule="auto"/>
              <w:jc w:val="center"/>
              <w:rPr>
                <w:rFonts w:ascii="Arial" w:hAnsi="Arial" w:cs="Arial"/>
                <w:spacing w:val="0"/>
                <w:sz w:val="22"/>
                <w:szCs w:val="22"/>
              </w:rPr>
            </w:pPr>
            <w:r w:rsidRPr="00ED0DEA">
              <w:rPr>
                <w:rFonts w:ascii="Arial" w:hAnsi="Arial" w:cs="Arial"/>
                <w:spacing w:val="0"/>
                <w:sz w:val="22"/>
                <w:szCs w:val="22"/>
              </w:rPr>
              <w:t xml:space="preserve">AYUNTAMIENTO DE </w:t>
            </w:r>
            <w:r w:rsidR="00E63055">
              <w:rPr>
                <w:rFonts w:ascii="Arial" w:hAnsi="Arial" w:cs="Arial"/>
                <w:spacing w:val="0"/>
                <w:sz w:val="22"/>
                <w:szCs w:val="22"/>
              </w:rPr>
              <w:t>UHARTE-ARAKIL</w:t>
            </w:r>
          </w:p>
        </w:tc>
      </w:tr>
      <w:tr w:rsidR="000664E7" w:rsidRPr="00ED0DEA" w:rsidTr="00E91E07">
        <w:tc>
          <w:tcPr>
            <w:tcW w:w="3818" w:type="dxa"/>
            <w:shd w:val="clear" w:color="auto" w:fill="auto"/>
          </w:tcPr>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center"/>
              <w:rPr>
                <w:rFonts w:ascii="Arial" w:hAnsi="Arial" w:cs="Arial"/>
                <w:spacing w:val="0"/>
                <w:sz w:val="22"/>
                <w:szCs w:val="22"/>
              </w:rPr>
            </w:pPr>
            <w:r w:rsidRPr="00ED0DEA">
              <w:rPr>
                <w:rFonts w:ascii="Arial" w:hAnsi="Arial" w:cs="Arial"/>
                <w:spacing w:val="0"/>
                <w:sz w:val="22"/>
                <w:szCs w:val="22"/>
              </w:rPr>
              <w:t>Jesús María Rodríguez Gómez</w:t>
            </w:r>
          </w:p>
        </w:tc>
        <w:tc>
          <w:tcPr>
            <w:tcW w:w="4404" w:type="dxa"/>
            <w:shd w:val="clear" w:color="auto" w:fill="auto"/>
          </w:tcPr>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both"/>
              <w:rPr>
                <w:rFonts w:ascii="Arial" w:hAnsi="Arial" w:cs="Arial"/>
                <w:spacing w:val="0"/>
                <w:sz w:val="22"/>
                <w:szCs w:val="22"/>
              </w:rPr>
            </w:pPr>
          </w:p>
          <w:p w:rsidR="000664E7" w:rsidRPr="00ED0DEA" w:rsidRDefault="000664E7" w:rsidP="00E91E07">
            <w:pPr>
              <w:spacing w:line="288" w:lineRule="auto"/>
              <w:jc w:val="both"/>
              <w:rPr>
                <w:rFonts w:ascii="Arial" w:hAnsi="Arial" w:cs="Arial"/>
                <w:spacing w:val="0"/>
                <w:sz w:val="22"/>
                <w:szCs w:val="22"/>
              </w:rPr>
            </w:pPr>
          </w:p>
          <w:p w:rsidR="000664E7" w:rsidRPr="00ED0DEA" w:rsidRDefault="00D84C79" w:rsidP="00E91E07">
            <w:pPr>
              <w:spacing w:line="288" w:lineRule="auto"/>
              <w:jc w:val="center"/>
              <w:rPr>
                <w:rFonts w:ascii="Arial" w:hAnsi="Arial" w:cs="Arial"/>
                <w:spacing w:val="0"/>
                <w:sz w:val="22"/>
                <w:szCs w:val="22"/>
              </w:rPr>
            </w:pPr>
            <w:r w:rsidRPr="00D84C79">
              <w:rPr>
                <w:rFonts w:ascii="Arial" w:hAnsi="Arial" w:cs="Arial"/>
                <w:spacing w:val="0"/>
                <w:sz w:val="22"/>
                <w:szCs w:val="22"/>
              </w:rPr>
              <w:t>Jose Domingo Huarte Baleztena</w:t>
            </w:r>
          </w:p>
        </w:tc>
      </w:tr>
    </w:tbl>
    <w:p w:rsidR="00907095" w:rsidRPr="00ED0DEA" w:rsidRDefault="00907095" w:rsidP="00907095">
      <w:pPr>
        <w:rPr>
          <w:rFonts w:ascii="Arial" w:hAnsi="Arial" w:cs="Arial"/>
          <w:spacing w:val="0"/>
          <w:sz w:val="22"/>
          <w:szCs w:val="22"/>
        </w:rPr>
      </w:pPr>
      <w:r w:rsidRPr="00ED0DEA">
        <w:rPr>
          <w:rFonts w:ascii="Arial" w:hAnsi="Arial" w:cs="Arial"/>
          <w:spacing w:val="0"/>
          <w:sz w:val="22"/>
          <w:szCs w:val="22"/>
        </w:rPr>
        <w:br w:type="page"/>
      </w:r>
    </w:p>
    <w:p w:rsidR="00907095" w:rsidRPr="00ED0DEA" w:rsidRDefault="00907095" w:rsidP="00907095">
      <w:pPr>
        <w:spacing w:after="240" w:line="312" w:lineRule="auto"/>
        <w:ind w:firstLine="284"/>
        <w:jc w:val="center"/>
        <w:rPr>
          <w:rFonts w:ascii="Arial" w:hAnsi="Arial" w:cs="Arial"/>
          <w:b/>
          <w:spacing w:val="0"/>
          <w:sz w:val="22"/>
          <w:szCs w:val="22"/>
        </w:rPr>
      </w:pPr>
      <w:r w:rsidRPr="00ED0DEA">
        <w:rPr>
          <w:rFonts w:ascii="Arial" w:hAnsi="Arial" w:cs="Arial"/>
          <w:b/>
          <w:spacing w:val="0"/>
          <w:sz w:val="22"/>
          <w:szCs w:val="22"/>
        </w:rPr>
        <w:t>MODELO DE CARTEL</w:t>
      </w:r>
    </w:p>
    <w:p w:rsidR="00907095" w:rsidRDefault="00807669" w:rsidP="00907095">
      <w:pPr>
        <w:spacing w:after="240" w:line="312" w:lineRule="auto"/>
        <w:ind w:firstLine="284"/>
        <w:jc w:val="both"/>
      </w:pPr>
      <w:r w:rsidRPr="00CA3403">
        <w:rPr>
          <w:noProof/>
          <w:lang w:val="es-ES"/>
        </w:rPr>
        <w:drawing>
          <wp:inline distT="0" distB="0" distL="0" distR="0">
            <wp:extent cx="5581650" cy="3143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43250"/>
                    </a:xfrm>
                    <a:prstGeom prst="rect">
                      <a:avLst/>
                    </a:prstGeom>
                    <a:noFill/>
                    <a:ln>
                      <a:noFill/>
                    </a:ln>
                  </pic:spPr>
                </pic:pic>
              </a:graphicData>
            </a:graphic>
          </wp:inline>
        </w:drawing>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ECF" w:rsidRDefault="00CA6ECF">
      <w:r>
        <w:separator/>
      </w:r>
    </w:p>
  </w:endnote>
  <w:endnote w:type="continuationSeparator" w:id="0">
    <w:p w:rsidR="00CA6ECF" w:rsidRDefault="00CA6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383" w:rsidRDefault="00CA3403" w:rsidP="00226655">
    <w:pPr>
      <w:pStyle w:val="Piedepgina"/>
      <w:framePr w:wrap="around" w:vAnchor="text" w:hAnchor="margin" w:xAlign="right" w:y="1"/>
      <w:rPr>
        <w:rStyle w:val="Nmerodepgina"/>
      </w:rPr>
    </w:pPr>
    <w:r>
      <w:rPr>
        <w:rStyle w:val="Nmerodepgina"/>
      </w:rPr>
      <w:fldChar w:fldCharType="begin"/>
    </w:r>
    <w:r w:rsidR="00621383">
      <w:rPr>
        <w:rStyle w:val="Nmerodepgina"/>
      </w:rPr>
      <w:instrText xml:space="preserve">PAGE  </w:instrText>
    </w:r>
    <w:r>
      <w:rPr>
        <w:rStyle w:val="Nmerodepgina"/>
      </w:rPr>
      <w:fldChar w:fldCharType="end"/>
    </w:r>
  </w:p>
  <w:p w:rsidR="00621383" w:rsidRDefault="00621383"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383" w:rsidRDefault="00621383">
    <w:pPr>
      <w:pStyle w:val="Piedepgina"/>
      <w:jc w:val="right"/>
    </w:pPr>
    <w:r w:rsidRPr="00DB0D93">
      <w:rPr>
        <w:rFonts w:ascii="Arial" w:hAnsi="Arial" w:cs="Arial"/>
        <w:sz w:val="20"/>
        <w:lang w:val="es-ES"/>
      </w:rPr>
      <w:t xml:space="preserve">Página </w:t>
    </w:r>
    <w:r w:rsidR="00CA3403" w:rsidRPr="00DB0D93">
      <w:rPr>
        <w:rFonts w:ascii="Arial" w:hAnsi="Arial" w:cs="Arial"/>
        <w:b/>
        <w:bCs/>
        <w:sz w:val="20"/>
      </w:rPr>
      <w:fldChar w:fldCharType="begin"/>
    </w:r>
    <w:r w:rsidRPr="00DB0D93">
      <w:rPr>
        <w:rFonts w:ascii="Arial" w:hAnsi="Arial" w:cs="Arial"/>
        <w:b/>
        <w:bCs/>
        <w:sz w:val="20"/>
      </w:rPr>
      <w:instrText>PAGE</w:instrText>
    </w:r>
    <w:r w:rsidR="00CA3403" w:rsidRPr="00DB0D93">
      <w:rPr>
        <w:rFonts w:ascii="Arial" w:hAnsi="Arial" w:cs="Arial"/>
        <w:b/>
        <w:bCs/>
        <w:sz w:val="20"/>
      </w:rPr>
      <w:fldChar w:fldCharType="separate"/>
    </w:r>
    <w:r w:rsidR="00807669">
      <w:rPr>
        <w:rFonts w:ascii="Arial" w:hAnsi="Arial" w:cs="Arial"/>
        <w:b/>
        <w:bCs/>
        <w:noProof/>
        <w:sz w:val="20"/>
      </w:rPr>
      <w:t>8</w:t>
    </w:r>
    <w:r w:rsidR="00CA3403" w:rsidRPr="00DB0D93">
      <w:rPr>
        <w:rFonts w:ascii="Arial" w:hAnsi="Arial" w:cs="Arial"/>
        <w:b/>
        <w:bCs/>
        <w:sz w:val="20"/>
      </w:rPr>
      <w:fldChar w:fldCharType="end"/>
    </w:r>
    <w:r w:rsidRPr="00DB0D93">
      <w:rPr>
        <w:rFonts w:ascii="Arial" w:hAnsi="Arial" w:cs="Arial"/>
        <w:sz w:val="20"/>
        <w:lang w:val="es-ES"/>
      </w:rPr>
      <w:t xml:space="preserve"> de </w:t>
    </w:r>
    <w:r w:rsidR="00CA3403" w:rsidRPr="00DB0D93">
      <w:rPr>
        <w:rFonts w:ascii="Arial" w:hAnsi="Arial" w:cs="Arial"/>
        <w:b/>
        <w:bCs/>
        <w:sz w:val="20"/>
      </w:rPr>
      <w:fldChar w:fldCharType="begin"/>
    </w:r>
    <w:r w:rsidRPr="00DB0D93">
      <w:rPr>
        <w:rFonts w:ascii="Arial" w:hAnsi="Arial" w:cs="Arial"/>
        <w:b/>
        <w:bCs/>
        <w:sz w:val="20"/>
      </w:rPr>
      <w:instrText>NUMPAGES</w:instrText>
    </w:r>
    <w:r w:rsidR="00CA3403" w:rsidRPr="00DB0D93">
      <w:rPr>
        <w:rFonts w:ascii="Arial" w:hAnsi="Arial" w:cs="Arial"/>
        <w:b/>
        <w:bCs/>
        <w:sz w:val="20"/>
      </w:rPr>
      <w:fldChar w:fldCharType="separate"/>
    </w:r>
    <w:r w:rsidR="00807669">
      <w:rPr>
        <w:rFonts w:ascii="Arial" w:hAnsi="Arial" w:cs="Arial"/>
        <w:b/>
        <w:bCs/>
        <w:noProof/>
        <w:sz w:val="20"/>
      </w:rPr>
      <w:t>8</w:t>
    </w:r>
    <w:r w:rsidR="00CA3403" w:rsidRPr="00DB0D93">
      <w:rPr>
        <w:rFonts w:ascii="Arial" w:hAnsi="Arial" w:cs="Arial"/>
        <w:b/>
        <w:bCs/>
        <w:sz w:val="20"/>
      </w:rPr>
      <w:fldChar w:fldCharType="end"/>
    </w:r>
  </w:p>
  <w:p w:rsidR="00621383" w:rsidRDefault="00621383"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ECF" w:rsidRDefault="00CA6ECF">
      <w:r>
        <w:separator/>
      </w:r>
    </w:p>
  </w:footnote>
  <w:footnote w:type="continuationSeparator" w:id="0">
    <w:p w:rsidR="00CA6ECF" w:rsidRDefault="00CA6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383" w:rsidRDefault="00807669">
    <w:pPr>
      <w:pStyle w:val="Encabezado"/>
    </w:pPr>
    <w:r w:rsidRPr="00CA3403">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621383" w:rsidRDefault="0062138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383" w:rsidRDefault="00807669">
    <w:pPr>
      <w:pStyle w:val="Encabezado"/>
    </w:pPr>
    <w:r w:rsidRPr="00CA3403">
      <w:rPr>
        <w:noProof/>
        <w:lang w:val="es-ES"/>
      </w:rPr>
      <w:drawing>
        <wp:inline distT="0" distB="0" distL="0" distR="0">
          <wp:extent cx="2552700" cy="68580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37B75"/>
    <w:rsid w:val="00040573"/>
    <w:rsid w:val="00041F87"/>
    <w:rsid w:val="000436D1"/>
    <w:rsid w:val="000441CC"/>
    <w:rsid w:val="00047D96"/>
    <w:rsid w:val="00055174"/>
    <w:rsid w:val="0005588E"/>
    <w:rsid w:val="0006531C"/>
    <w:rsid w:val="000664E7"/>
    <w:rsid w:val="0007040D"/>
    <w:rsid w:val="00085F29"/>
    <w:rsid w:val="00087E63"/>
    <w:rsid w:val="00091638"/>
    <w:rsid w:val="00096231"/>
    <w:rsid w:val="000A2064"/>
    <w:rsid w:val="000A2120"/>
    <w:rsid w:val="000A3A21"/>
    <w:rsid w:val="000A6F7A"/>
    <w:rsid w:val="000B1D27"/>
    <w:rsid w:val="000B208A"/>
    <w:rsid w:val="000B2A0A"/>
    <w:rsid w:val="000C4A75"/>
    <w:rsid w:val="000C5803"/>
    <w:rsid w:val="000C6D1D"/>
    <w:rsid w:val="000C70E0"/>
    <w:rsid w:val="000D1440"/>
    <w:rsid w:val="000D4236"/>
    <w:rsid w:val="000E1546"/>
    <w:rsid w:val="000E4B98"/>
    <w:rsid w:val="00117C1F"/>
    <w:rsid w:val="0013221C"/>
    <w:rsid w:val="00133E05"/>
    <w:rsid w:val="0013530C"/>
    <w:rsid w:val="0014355B"/>
    <w:rsid w:val="00150ECA"/>
    <w:rsid w:val="00154118"/>
    <w:rsid w:val="00157E08"/>
    <w:rsid w:val="001641F4"/>
    <w:rsid w:val="0016661F"/>
    <w:rsid w:val="00166637"/>
    <w:rsid w:val="001703DD"/>
    <w:rsid w:val="00185E22"/>
    <w:rsid w:val="00186280"/>
    <w:rsid w:val="00191D03"/>
    <w:rsid w:val="001A2A09"/>
    <w:rsid w:val="001A780D"/>
    <w:rsid w:val="001B551B"/>
    <w:rsid w:val="001C0EEB"/>
    <w:rsid w:val="001C23F1"/>
    <w:rsid w:val="001C2996"/>
    <w:rsid w:val="001D6E71"/>
    <w:rsid w:val="001D70F6"/>
    <w:rsid w:val="001F3DF7"/>
    <w:rsid w:val="001F73C7"/>
    <w:rsid w:val="002009D0"/>
    <w:rsid w:val="00201666"/>
    <w:rsid w:val="00203983"/>
    <w:rsid w:val="002048BF"/>
    <w:rsid w:val="00205EB6"/>
    <w:rsid w:val="002122B1"/>
    <w:rsid w:val="00216843"/>
    <w:rsid w:val="00217376"/>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70C94"/>
    <w:rsid w:val="002908A2"/>
    <w:rsid w:val="002944FF"/>
    <w:rsid w:val="00294F13"/>
    <w:rsid w:val="002A4D5E"/>
    <w:rsid w:val="002B0F8F"/>
    <w:rsid w:val="002C1954"/>
    <w:rsid w:val="002C28EB"/>
    <w:rsid w:val="002D5FF8"/>
    <w:rsid w:val="002D6928"/>
    <w:rsid w:val="002D6954"/>
    <w:rsid w:val="002E013B"/>
    <w:rsid w:val="002E1CD7"/>
    <w:rsid w:val="002E292C"/>
    <w:rsid w:val="002F059B"/>
    <w:rsid w:val="002F7D19"/>
    <w:rsid w:val="003040E4"/>
    <w:rsid w:val="003218D0"/>
    <w:rsid w:val="00327250"/>
    <w:rsid w:val="00333853"/>
    <w:rsid w:val="00337730"/>
    <w:rsid w:val="00341688"/>
    <w:rsid w:val="003429A8"/>
    <w:rsid w:val="00345DC2"/>
    <w:rsid w:val="00346E2F"/>
    <w:rsid w:val="00351288"/>
    <w:rsid w:val="00351BB6"/>
    <w:rsid w:val="00353248"/>
    <w:rsid w:val="003753B9"/>
    <w:rsid w:val="0037684A"/>
    <w:rsid w:val="00381BA1"/>
    <w:rsid w:val="00385307"/>
    <w:rsid w:val="003934DE"/>
    <w:rsid w:val="003951C9"/>
    <w:rsid w:val="003A00F6"/>
    <w:rsid w:val="003A41D1"/>
    <w:rsid w:val="003A515D"/>
    <w:rsid w:val="003C0579"/>
    <w:rsid w:val="003C05C7"/>
    <w:rsid w:val="003E6100"/>
    <w:rsid w:val="003E7978"/>
    <w:rsid w:val="003F3832"/>
    <w:rsid w:val="003F5680"/>
    <w:rsid w:val="003F74F4"/>
    <w:rsid w:val="0040734E"/>
    <w:rsid w:val="004107D7"/>
    <w:rsid w:val="0042766D"/>
    <w:rsid w:val="00436659"/>
    <w:rsid w:val="004366FC"/>
    <w:rsid w:val="004425E1"/>
    <w:rsid w:val="00443B00"/>
    <w:rsid w:val="00447EB9"/>
    <w:rsid w:val="00460416"/>
    <w:rsid w:val="00467933"/>
    <w:rsid w:val="00467CF9"/>
    <w:rsid w:val="0047345D"/>
    <w:rsid w:val="004851DE"/>
    <w:rsid w:val="0049769A"/>
    <w:rsid w:val="004B441C"/>
    <w:rsid w:val="004B536F"/>
    <w:rsid w:val="004C0053"/>
    <w:rsid w:val="004C1237"/>
    <w:rsid w:val="004C2E11"/>
    <w:rsid w:val="004D59EA"/>
    <w:rsid w:val="004D6069"/>
    <w:rsid w:val="004F4B6C"/>
    <w:rsid w:val="00503017"/>
    <w:rsid w:val="0050501E"/>
    <w:rsid w:val="00507A14"/>
    <w:rsid w:val="005144F8"/>
    <w:rsid w:val="0052631A"/>
    <w:rsid w:val="00540E45"/>
    <w:rsid w:val="005442D9"/>
    <w:rsid w:val="00546D95"/>
    <w:rsid w:val="00547B74"/>
    <w:rsid w:val="0055019A"/>
    <w:rsid w:val="00556B9C"/>
    <w:rsid w:val="00562E18"/>
    <w:rsid w:val="0056519F"/>
    <w:rsid w:val="00570DFA"/>
    <w:rsid w:val="00577C8C"/>
    <w:rsid w:val="005802A9"/>
    <w:rsid w:val="0058206A"/>
    <w:rsid w:val="005A0F8A"/>
    <w:rsid w:val="005B4ED9"/>
    <w:rsid w:val="005B79C1"/>
    <w:rsid w:val="005B7E0A"/>
    <w:rsid w:val="005C6F30"/>
    <w:rsid w:val="005C7431"/>
    <w:rsid w:val="005D04D1"/>
    <w:rsid w:val="005D4CCD"/>
    <w:rsid w:val="005E2539"/>
    <w:rsid w:val="005E5F06"/>
    <w:rsid w:val="005F300E"/>
    <w:rsid w:val="00603667"/>
    <w:rsid w:val="00605284"/>
    <w:rsid w:val="00621383"/>
    <w:rsid w:val="00651C1B"/>
    <w:rsid w:val="00657E71"/>
    <w:rsid w:val="006668E3"/>
    <w:rsid w:val="006672E7"/>
    <w:rsid w:val="006741CB"/>
    <w:rsid w:val="00676432"/>
    <w:rsid w:val="0068163C"/>
    <w:rsid w:val="0068209C"/>
    <w:rsid w:val="00693566"/>
    <w:rsid w:val="006A41C5"/>
    <w:rsid w:val="006B4901"/>
    <w:rsid w:val="006C0A57"/>
    <w:rsid w:val="006C4848"/>
    <w:rsid w:val="006C5193"/>
    <w:rsid w:val="006D23D7"/>
    <w:rsid w:val="006E1577"/>
    <w:rsid w:val="006F2186"/>
    <w:rsid w:val="00701051"/>
    <w:rsid w:val="00712442"/>
    <w:rsid w:val="00713797"/>
    <w:rsid w:val="00715DF7"/>
    <w:rsid w:val="00716E1C"/>
    <w:rsid w:val="0072306D"/>
    <w:rsid w:val="00723262"/>
    <w:rsid w:val="00724699"/>
    <w:rsid w:val="007249C8"/>
    <w:rsid w:val="00727A1A"/>
    <w:rsid w:val="0073520D"/>
    <w:rsid w:val="00737E0D"/>
    <w:rsid w:val="00740297"/>
    <w:rsid w:val="00757578"/>
    <w:rsid w:val="00757764"/>
    <w:rsid w:val="00760D5F"/>
    <w:rsid w:val="00761E5C"/>
    <w:rsid w:val="0076378A"/>
    <w:rsid w:val="00764F83"/>
    <w:rsid w:val="00772F4A"/>
    <w:rsid w:val="00775622"/>
    <w:rsid w:val="00777B48"/>
    <w:rsid w:val="00780F32"/>
    <w:rsid w:val="00780FD5"/>
    <w:rsid w:val="007A24CF"/>
    <w:rsid w:val="007A4214"/>
    <w:rsid w:val="007A4723"/>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07669"/>
    <w:rsid w:val="00812311"/>
    <w:rsid w:val="0081503F"/>
    <w:rsid w:val="00815DAA"/>
    <w:rsid w:val="00821D1C"/>
    <w:rsid w:val="00830047"/>
    <w:rsid w:val="008321AE"/>
    <w:rsid w:val="0083636B"/>
    <w:rsid w:val="00847990"/>
    <w:rsid w:val="00861356"/>
    <w:rsid w:val="008655DD"/>
    <w:rsid w:val="0087059F"/>
    <w:rsid w:val="0087129E"/>
    <w:rsid w:val="0087297F"/>
    <w:rsid w:val="00874B9A"/>
    <w:rsid w:val="00877948"/>
    <w:rsid w:val="0088322F"/>
    <w:rsid w:val="00885CB1"/>
    <w:rsid w:val="00890237"/>
    <w:rsid w:val="00897DB6"/>
    <w:rsid w:val="008B326A"/>
    <w:rsid w:val="008C11BC"/>
    <w:rsid w:val="008C3A41"/>
    <w:rsid w:val="008D0C12"/>
    <w:rsid w:val="008D1A10"/>
    <w:rsid w:val="008E2B2E"/>
    <w:rsid w:val="009017FE"/>
    <w:rsid w:val="00905E2F"/>
    <w:rsid w:val="00907095"/>
    <w:rsid w:val="0091504D"/>
    <w:rsid w:val="0094084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86CFC"/>
    <w:rsid w:val="00990825"/>
    <w:rsid w:val="00990B45"/>
    <w:rsid w:val="009941ED"/>
    <w:rsid w:val="00996838"/>
    <w:rsid w:val="009A435D"/>
    <w:rsid w:val="009B5348"/>
    <w:rsid w:val="009C339F"/>
    <w:rsid w:val="009C7639"/>
    <w:rsid w:val="009D393C"/>
    <w:rsid w:val="009D48CC"/>
    <w:rsid w:val="009E67D5"/>
    <w:rsid w:val="009E6DF2"/>
    <w:rsid w:val="009F4ABB"/>
    <w:rsid w:val="009F552B"/>
    <w:rsid w:val="009F77BB"/>
    <w:rsid w:val="00A02D92"/>
    <w:rsid w:val="00A20348"/>
    <w:rsid w:val="00A22252"/>
    <w:rsid w:val="00A25A0E"/>
    <w:rsid w:val="00A32216"/>
    <w:rsid w:val="00A33704"/>
    <w:rsid w:val="00A337EE"/>
    <w:rsid w:val="00A356F4"/>
    <w:rsid w:val="00A3615E"/>
    <w:rsid w:val="00A41DA8"/>
    <w:rsid w:val="00A42C5B"/>
    <w:rsid w:val="00A47E6B"/>
    <w:rsid w:val="00A5634E"/>
    <w:rsid w:val="00A60BF5"/>
    <w:rsid w:val="00A67E91"/>
    <w:rsid w:val="00A72E2B"/>
    <w:rsid w:val="00A7455D"/>
    <w:rsid w:val="00A7543E"/>
    <w:rsid w:val="00AA544B"/>
    <w:rsid w:val="00AB1798"/>
    <w:rsid w:val="00AC5428"/>
    <w:rsid w:val="00AC565E"/>
    <w:rsid w:val="00AD0303"/>
    <w:rsid w:val="00AD0361"/>
    <w:rsid w:val="00AD1776"/>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35198"/>
    <w:rsid w:val="00B54928"/>
    <w:rsid w:val="00B55DB0"/>
    <w:rsid w:val="00B71711"/>
    <w:rsid w:val="00B7227F"/>
    <w:rsid w:val="00B7578D"/>
    <w:rsid w:val="00B86BA7"/>
    <w:rsid w:val="00B90B33"/>
    <w:rsid w:val="00B92936"/>
    <w:rsid w:val="00BA0004"/>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7BD4"/>
    <w:rsid w:val="00C4382C"/>
    <w:rsid w:val="00C55495"/>
    <w:rsid w:val="00C633F6"/>
    <w:rsid w:val="00C638F5"/>
    <w:rsid w:val="00C711B8"/>
    <w:rsid w:val="00C90578"/>
    <w:rsid w:val="00C90D9E"/>
    <w:rsid w:val="00C942DB"/>
    <w:rsid w:val="00C96567"/>
    <w:rsid w:val="00CA3403"/>
    <w:rsid w:val="00CA680B"/>
    <w:rsid w:val="00CA6ECF"/>
    <w:rsid w:val="00CB02C0"/>
    <w:rsid w:val="00CB1FFF"/>
    <w:rsid w:val="00CD01DD"/>
    <w:rsid w:val="00CD20DF"/>
    <w:rsid w:val="00CD2487"/>
    <w:rsid w:val="00CD2C92"/>
    <w:rsid w:val="00CF077F"/>
    <w:rsid w:val="00D0267D"/>
    <w:rsid w:val="00D0750A"/>
    <w:rsid w:val="00D0757E"/>
    <w:rsid w:val="00D07C88"/>
    <w:rsid w:val="00D12B3E"/>
    <w:rsid w:val="00D24A0F"/>
    <w:rsid w:val="00D24BFF"/>
    <w:rsid w:val="00D363DC"/>
    <w:rsid w:val="00D6553A"/>
    <w:rsid w:val="00D70305"/>
    <w:rsid w:val="00D7778A"/>
    <w:rsid w:val="00D84C79"/>
    <w:rsid w:val="00D86976"/>
    <w:rsid w:val="00D92A38"/>
    <w:rsid w:val="00D9337A"/>
    <w:rsid w:val="00DB0D93"/>
    <w:rsid w:val="00DB2F07"/>
    <w:rsid w:val="00DB4A07"/>
    <w:rsid w:val="00DC2742"/>
    <w:rsid w:val="00DC6A5C"/>
    <w:rsid w:val="00DE419C"/>
    <w:rsid w:val="00DE67A7"/>
    <w:rsid w:val="00DE771B"/>
    <w:rsid w:val="00DF4500"/>
    <w:rsid w:val="00DF7237"/>
    <w:rsid w:val="00E03D3C"/>
    <w:rsid w:val="00E07D15"/>
    <w:rsid w:val="00E10360"/>
    <w:rsid w:val="00E1278B"/>
    <w:rsid w:val="00E145BB"/>
    <w:rsid w:val="00E159F6"/>
    <w:rsid w:val="00E23446"/>
    <w:rsid w:val="00E33899"/>
    <w:rsid w:val="00E4372B"/>
    <w:rsid w:val="00E545D1"/>
    <w:rsid w:val="00E54C34"/>
    <w:rsid w:val="00E63055"/>
    <w:rsid w:val="00E63B23"/>
    <w:rsid w:val="00E82234"/>
    <w:rsid w:val="00E91E07"/>
    <w:rsid w:val="00E91E3E"/>
    <w:rsid w:val="00E94678"/>
    <w:rsid w:val="00EA671F"/>
    <w:rsid w:val="00EB0500"/>
    <w:rsid w:val="00EB7767"/>
    <w:rsid w:val="00EC551A"/>
    <w:rsid w:val="00ED0DEA"/>
    <w:rsid w:val="00ED4BB6"/>
    <w:rsid w:val="00ED5C5E"/>
    <w:rsid w:val="00EE4345"/>
    <w:rsid w:val="00EE6E71"/>
    <w:rsid w:val="00EF33C3"/>
    <w:rsid w:val="00EF4664"/>
    <w:rsid w:val="00EF47DA"/>
    <w:rsid w:val="00EF4DC5"/>
    <w:rsid w:val="00F0633F"/>
    <w:rsid w:val="00F0696F"/>
    <w:rsid w:val="00F116AC"/>
    <w:rsid w:val="00F20962"/>
    <w:rsid w:val="00F20D2F"/>
    <w:rsid w:val="00F21D2F"/>
    <w:rsid w:val="00F239E9"/>
    <w:rsid w:val="00F36674"/>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95929"/>
    <w:rsid w:val="00FA233F"/>
    <w:rsid w:val="00FB1AD0"/>
    <w:rsid w:val="00FB36E7"/>
    <w:rsid w:val="00FB6AF7"/>
    <w:rsid w:val="00FC0752"/>
    <w:rsid w:val="00FC3614"/>
    <w:rsid w:val="00FC495C"/>
    <w:rsid w:val="00FC5D73"/>
    <w:rsid w:val="00FD7E83"/>
    <w:rsid w:val="00FE3A1E"/>
    <w:rsid w:val="00FF28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D537CB4"/>
  <w15:docId w15:val="{C6B60FAE-006C-4792-AFD5-5CC527CD1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2237</Words>
  <Characters>12309</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2021-06-08T06:41:00Z</cp:lastPrinted>
  <dcterms:created xsi:type="dcterms:W3CDTF">2021-06-17T09:03:00Z</dcterms:created>
  <dcterms:modified xsi:type="dcterms:W3CDTF">2021-06-17T09:03:00Z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