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1E7AE1">
        <w:rPr>
          <w:rFonts w:ascii="Times New Roman" w:hAnsi="Times New Roman"/>
          <w:b w:val="0"/>
          <w:bCs w:val="0"/>
          <w:lang w:val="es-ES_tradnl"/>
        </w:rPr>
        <w:t>7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6B2CFA">
        <w:rPr>
          <w:rFonts w:ascii="Times New Roman" w:hAnsi="Times New Roman"/>
          <w:b w:val="0"/>
          <w:bCs w:val="0"/>
          <w:i/>
          <w:lang w:val="es-ES_tradnl"/>
        </w:rPr>
        <w:t>Vilamartín</w:t>
      </w:r>
      <w:proofErr w:type="spellEnd"/>
      <w:r w:rsidR="006B2CFA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6B2CFA">
        <w:rPr>
          <w:rFonts w:ascii="Times New Roman" w:hAnsi="Times New Roman"/>
          <w:b w:val="0"/>
          <w:bCs w:val="0"/>
          <w:i/>
          <w:lang w:val="es-ES_tradnl"/>
        </w:rPr>
        <w:t>Valdeorras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2D5A68">
        <w:rPr>
          <w:rFonts w:ascii="Times New Roman" w:hAnsi="Times New Roman"/>
          <w:b w:val="0"/>
          <w:bCs w:val="0"/>
          <w:i/>
          <w:lang w:val="es-ES_tradnl"/>
        </w:rPr>
        <w:t>2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0.000,00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E161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eto: </w:t>
      </w:r>
      <w:r w:rsidR="002D5A68">
        <w:rPr>
          <w:rFonts w:ascii="Times New Roman" w:hAnsi="Times New Roman"/>
          <w:b w:val="0"/>
          <w:bCs w:val="0"/>
          <w:i/>
          <w:lang w:val="es-ES_tradnl"/>
        </w:rPr>
        <w:t xml:space="preserve">Actos de homenaje a Florencio Delgado </w:t>
      </w:r>
      <w:proofErr w:type="spellStart"/>
      <w:r w:rsidR="002D5A68">
        <w:rPr>
          <w:rFonts w:ascii="Times New Roman" w:hAnsi="Times New Roman"/>
          <w:b w:val="0"/>
          <w:bCs w:val="0"/>
          <w:i/>
          <w:lang w:val="es-ES_tradnl"/>
        </w:rPr>
        <w:t>Gurriarán</w:t>
      </w:r>
      <w:proofErr w:type="spellEnd"/>
      <w:r w:rsidR="002D5A68">
        <w:rPr>
          <w:rFonts w:ascii="Times New Roman" w:hAnsi="Times New Roman"/>
          <w:b w:val="0"/>
          <w:bCs w:val="0"/>
          <w:i/>
          <w:lang w:val="es-ES_tradnl"/>
        </w:rPr>
        <w:t>, correspondientes al año 2021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2D5A68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referencia, 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lcanza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2D5A68">
        <w:rPr>
          <w:rFonts w:ascii="Times New Roman" w:hAnsi="Times New Roman"/>
          <w:b w:val="0"/>
          <w:bCs w:val="0"/>
          <w:i/>
          <w:color w:val="000000"/>
          <w:lang w:val="es-ES_tradnl"/>
        </w:rPr>
        <w:t>100% del importe del presupuesto que sirvió de base para la concesión de la subvención (20.000,00 euros), indicando, en caso contrario, el porcentaje que supone.</w:t>
      </w:r>
      <w:bookmarkStart w:id="0" w:name="_GoBack"/>
      <w:bookmarkEnd w:id="0"/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E1613A" w:rsidRPr="0004033A" w:rsidRDefault="00E161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7.- Autorización sectorial correspondiente de la Dirección General de Patrimonio Cultural.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6E4EA0" w:rsidRPr="001E7AE1">
        <w:rPr>
          <w:rFonts w:ascii="Times New Roman" w:hAnsi="Times New Roman"/>
          <w:b w:val="0"/>
          <w:lang w:val="es-ES_tradnl"/>
        </w:rPr>
        <w:t>s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6E4EA0" w:rsidRPr="001E7AE1">
        <w:rPr>
          <w:rFonts w:ascii="Times New Roman" w:hAnsi="Times New Roman"/>
          <w:b w:val="0"/>
          <w:lang w:val="es-ES_tradnl"/>
        </w:rPr>
        <w:t>ete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D2776"/>
    <w:rsid w:val="00117D16"/>
    <w:rsid w:val="001C612E"/>
    <w:rsid w:val="001E72A1"/>
    <w:rsid w:val="001E7AE1"/>
    <w:rsid w:val="0027562E"/>
    <w:rsid w:val="002970BB"/>
    <w:rsid w:val="002B7338"/>
    <w:rsid w:val="002D5A68"/>
    <w:rsid w:val="003B001D"/>
    <w:rsid w:val="003B5FA7"/>
    <w:rsid w:val="003D013E"/>
    <w:rsid w:val="006179A0"/>
    <w:rsid w:val="006B2CFA"/>
    <w:rsid w:val="006E4EA0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96865"/>
    <w:rsid w:val="00D62BA8"/>
    <w:rsid w:val="00DE781E"/>
    <w:rsid w:val="00E1613A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653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2021-06-04T11:44:00Z</dcterms:created>
  <dcterms:modified xsi:type="dcterms:W3CDTF">2021-06-04T11:46:00Z</dcterms:modified>
</cp:coreProperties>
</file>