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FB6" w:rsidRDefault="00BF2FB6" w:rsidP="00BF2FB6">
      <w:pPr>
        <w:jc w:val="center"/>
        <w:rPr>
          <w:rFonts w:ascii="GillSans Light" w:hAnsi="GillSans Light" w:cs="Arial"/>
          <w:b/>
          <w:sz w:val="28"/>
          <w:szCs w:val="28"/>
        </w:rPr>
      </w:pPr>
      <w:r>
        <w:rPr>
          <w:rFonts w:ascii="GillSans Light" w:hAnsi="GillSans Light" w:cs="Arial"/>
          <w:b/>
          <w:sz w:val="28"/>
          <w:szCs w:val="28"/>
        </w:rPr>
        <w:t>Convenio de colaboración</w:t>
      </w:r>
      <w:r>
        <w:rPr>
          <w:rFonts w:ascii="GillSans Light" w:hAnsi="GillSans Light"/>
          <w:b/>
          <w:sz w:val="28"/>
          <w:szCs w:val="28"/>
        </w:rPr>
        <w:t xml:space="preserve"> entre el Ayuntamiento de Elgoibar y </w:t>
      </w:r>
      <w:r w:rsidRPr="00BF2FB6">
        <w:rPr>
          <w:rFonts w:ascii="GillSans Light" w:hAnsi="GillSans Light" w:cs="Gill Sans"/>
          <w:b/>
          <w:color w:val="000000"/>
          <w:sz w:val="28"/>
          <w:szCs w:val="28"/>
        </w:rPr>
        <w:t>la Fundación para la formación técnica en Maquinaria Herramienta</w:t>
      </w:r>
    </w:p>
    <w:p w:rsidR="00BF2FB6" w:rsidRDefault="00BF2FB6" w:rsidP="00BF2FB6">
      <w:pPr>
        <w:jc w:val="center"/>
        <w:rPr>
          <w:rFonts w:ascii="GillSans Light" w:hAnsi="GillSans Light"/>
          <w:b/>
          <w:sz w:val="28"/>
          <w:szCs w:val="28"/>
        </w:rPr>
      </w:pPr>
      <w:r>
        <w:rPr>
          <w:rFonts w:ascii="GillSans Light" w:hAnsi="GillSans Light"/>
          <w:b/>
          <w:sz w:val="28"/>
          <w:szCs w:val="28"/>
        </w:rPr>
        <w:t xml:space="preserve">para fomentar y subvencionar el programa </w:t>
      </w:r>
    </w:p>
    <w:p w:rsidR="00BF2FB6" w:rsidRDefault="00BF2FB6" w:rsidP="00BF2FB6">
      <w:pPr>
        <w:jc w:val="center"/>
        <w:rPr>
          <w:rFonts w:ascii="GillSans Light" w:hAnsi="GillSans Light" w:cs="Arial"/>
          <w:b/>
          <w:sz w:val="28"/>
          <w:szCs w:val="28"/>
        </w:rPr>
      </w:pPr>
      <w:r>
        <w:rPr>
          <w:rFonts w:ascii="GillSans Light" w:hAnsi="GillSans Light"/>
          <w:b/>
          <w:sz w:val="28"/>
          <w:szCs w:val="28"/>
        </w:rPr>
        <w:t xml:space="preserve">“Bizitzarako prestakuntza euskaraz” (Formación para la vida en euskera). </w:t>
      </w:r>
    </w:p>
    <w:p w:rsidR="009F4D4D" w:rsidRDefault="009F4D4D">
      <w:pPr>
        <w:pStyle w:val="normal1"/>
        <w:jc w:val="both"/>
        <w:rPr>
          <w:rFonts w:ascii="GillSans Light" w:hAnsi="GillSans Light" w:cs="Gill Sans"/>
          <w:color w:val="000000"/>
          <w:sz w:val="22"/>
          <w:szCs w:val="22"/>
        </w:rPr>
      </w:pPr>
    </w:p>
    <w:p w:rsidR="009F4D4D" w:rsidRDefault="003B492A">
      <w:pPr>
        <w:jc w:val="center"/>
        <w:rPr>
          <w:rFonts w:ascii="GillSans Light" w:eastAsia="Gill Sans" w:hAnsi="GillSans Light" w:cs="Gill Sans"/>
          <w:color w:val="000000"/>
          <w:sz w:val="22"/>
          <w:szCs w:val="22"/>
        </w:rPr>
      </w:pPr>
      <w:r>
        <w:rPr>
          <w:rFonts w:ascii="GillSans Light" w:eastAsia="Gill Sans" w:hAnsi="GillSans Light" w:cs="Gill Sans"/>
          <w:color w:val="000000"/>
          <w:sz w:val="22"/>
          <w:szCs w:val="22"/>
        </w:rPr>
        <w:t xml:space="preserve">En Elgoibar, a 24 de marzo de </w:t>
      </w:r>
      <w:r w:rsidR="00BF2FB6">
        <w:rPr>
          <w:rFonts w:ascii="GillSans Light" w:eastAsia="Gill Sans" w:hAnsi="GillSans Light" w:cs="Gill Sans"/>
          <w:color w:val="000000"/>
          <w:sz w:val="22"/>
          <w:szCs w:val="22"/>
        </w:rPr>
        <w:t>2021</w:t>
      </w:r>
      <w:r>
        <w:rPr>
          <w:rFonts w:ascii="GillSans Light" w:eastAsia="Gill Sans" w:hAnsi="GillSans Light" w:cs="Gill Sans"/>
          <w:color w:val="000000"/>
          <w:sz w:val="22"/>
          <w:szCs w:val="22"/>
        </w:rPr>
        <w:t>.</w:t>
      </w:r>
    </w:p>
    <w:p w:rsidR="009F4D4D" w:rsidRDefault="009F4D4D">
      <w:pPr>
        <w:pStyle w:val="normal1"/>
        <w:jc w:val="center"/>
        <w:rPr>
          <w:rFonts w:ascii="GillSans Light" w:hAnsi="GillSans Light" w:cs="Gill Sans"/>
          <w:color w:val="000000"/>
          <w:sz w:val="22"/>
          <w:szCs w:val="22"/>
        </w:rPr>
      </w:pPr>
      <w:bookmarkStart w:id="0" w:name="_heading=h.gjdgxs" w:colFirst="0" w:colLast="0"/>
      <w:bookmarkEnd w:id="0"/>
    </w:p>
    <w:p w:rsidR="009F4D4D" w:rsidRPr="0031567D" w:rsidRDefault="003B492A">
      <w:pPr>
        <w:pStyle w:val="normal1"/>
        <w:jc w:val="center"/>
        <w:rPr>
          <w:rFonts w:ascii="GillSans Light" w:hAnsi="GillSans Light" w:cs="Gill Sans"/>
          <w:b/>
          <w:caps/>
          <w:color w:val="000000"/>
          <w:sz w:val="22"/>
          <w:szCs w:val="22"/>
        </w:rPr>
      </w:pPr>
      <w:r w:rsidRPr="0031567D">
        <w:rPr>
          <w:rFonts w:ascii="GillSans Light" w:hAnsi="GillSans Light" w:cs="Gill Sans"/>
          <w:b/>
          <w:caps/>
          <w:color w:val="000000"/>
          <w:sz w:val="22"/>
          <w:szCs w:val="22"/>
        </w:rPr>
        <w:t>Reunidos</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color w:val="000000"/>
          <w:sz w:val="22"/>
          <w:szCs w:val="22"/>
        </w:rPr>
        <w:t xml:space="preserve">De una parte, Dña. </w:t>
      </w:r>
      <w:r>
        <w:rPr>
          <w:rFonts w:ascii="GillSans Light" w:hAnsi="GillSans Light" w:cs="Gill Sans"/>
          <w:b/>
          <w:color w:val="000000"/>
          <w:sz w:val="22"/>
          <w:szCs w:val="22"/>
        </w:rPr>
        <w:t>Ane Beitia Arriola,</w:t>
      </w:r>
      <w:r>
        <w:rPr>
          <w:rFonts w:ascii="GillSans Light" w:hAnsi="GillSans Light" w:cs="Gill Sans"/>
          <w:color w:val="000000"/>
          <w:sz w:val="22"/>
          <w:szCs w:val="22"/>
        </w:rPr>
        <w:t xml:space="preserve"> Alcaldesa del Ayuntamiento de Elgoibar, que actúa en nombre y representación del mismo y que está debidamente facultada para ello.</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color w:val="000000"/>
          <w:sz w:val="22"/>
          <w:szCs w:val="22"/>
        </w:rPr>
        <w:t xml:space="preserve">Y de otra, D. </w:t>
      </w:r>
      <w:r>
        <w:rPr>
          <w:rFonts w:ascii="GillSans Light" w:hAnsi="GillSans Light" w:cs="Gill Sans"/>
          <w:b/>
          <w:color w:val="000000"/>
          <w:sz w:val="22"/>
          <w:szCs w:val="22"/>
        </w:rPr>
        <w:t>Ixaka Egurbide Lekube,</w:t>
      </w:r>
      <w:r>
        <w:rPr>
          <w:rFonts w:ascii="GillSans Light" w:hAnsi="GillSans Light" w:cs="Gill Sans"/>
          <w:color w:val="000000"/>
          <w:sz w:val="22"/>
          <w:szCs w:val="22"/>
        </w:rPr>
        <w:t xml:space="preserve"> con DNI n.º 15392510-J, mayor de edad, en nombre y representación de la Fundación para la formación técnica en máquina herramienta, CIF n.º G20302105.</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color w:val="000000"/>
          <w:sz w:val="22"/>
          <w:szCs w:val="22"/>
        </w:rPr>
        <w:t>Ambas partes se reconocen mutuamente competencia y capacidad para celebrar el presente Convenio, y a tal efecto</w:t>
      </w:r>
    </w:p>
    <w:p w:rsidR="009F4D4D" w:rsidRDefault="009F4D4D">
      <w:pPr>
        <w:pStyle w:val="normal1"/>
        <w:jc w:val="both"/>
        <w:rPr>
          <w:rFonts w:ascii="GillSans Light" w:hAnsi="GillSans Light" w:cs="Gill Sans"/>
          <w:color w:val="000000"/>
          <w:sz w:val="22"/>
          <w:szCs w:val="22"/>
        </w:rPr>
      </w:pPr>
    </w:p>
    <w:p w:rsidR="009F4D4D" w:rsidRPr="0031567D" w:rsidRDefault="003B492A">
      <w:pPr>
        <w:pStyle w:val="normal1"/>
        <w:jc w:val="center"/>
        <w:rPr>
          <w:rFonts w:ascii="GillSans Light" w:hAnsi="GillSans Light" w:cs="Gill Sans"/>
          <w:b/>
          <w:caps/>
          <w:color w:val="000000"/>
          <w:sz w:val="22"/>
          <w:szCs w:val="22"/>
        </w:rPr>
      </w:pPr>
      <w:r w:rsidRPr="0031567D">
        <w:rPr>
          <w:rFonts w:ascii="GillSans Light" w:hAnsi="GillSans Light" w:cs="Gill Sans"/>
          <w:b/>
          <w:caps/>
          <w:color w:val="000000"/>
          <w:sz w:val="22"/>
          <w:szCs w:val="22"/>
        </w:rPr>
        <w:t>Exponen</w:t>
      </w:r>
    </w:p>
    <w:p w:rsidR="009F4D4D" w:rsidRDefault="009F4D4D">
      <w:pPr>
        <w:pStyle w:val="normal1"/>
        <w:jc w:val="both"/>
        <w:rPr>
          <w:rFonts w:ascii="GillSans Light" w:hAnsi="GillSans Light" w:cs="Gill Sans"/>
          <w:b/>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color w:val="000000"/>
          <w:sz w:val="22"/>
          <w:szCs w:val="22"/>
        </w:rPr>
        <w:t>Que el Ayuntamiento de Elgoibar, con el fin de impulsar el programa "Bizitzarako Prestakuntza Euskaraz" en el municipio, quiere colaborar en la organización de programas que trabajen la formación para la vida en euskera en el ámbito de la enseñanza. Que el Ayuntamiento de Elgoibar, en el ámbito industrial y en el marco de la Red TKgune Fabricación de Innovación y Transferencia de Tecnología, quiere impulsar la competitividad de las empresas del municipio, impulsando el emprendimiento juvenil. Esta red está compuesta por varios centros vascos de Formación Profesional.</w:t>
      </w:r>
    </w:p>
    <w:p w:rsidR="009F4D4D" w:rsidRDefault="009F4D4D">
      <w:pPr>
        <w:pStyle w:val="normal1"/>
        <w:jc w:val="both"/>
        <w:rPr>
          <w:rFonts w:ascii="GillSans Light" w:hAnsi="GillSans Light" w:cs="Gill Sans"/>
          <w:color w:val="000000"/>
          <w:sz w:val="22"/>
          <w:szCs w:val="22"/>
        </w:rPr>
      </w:pPr>
    </w:p>
    <w:p w:rsidR="009F4D4D" w:rsidRDefault="0016096A">
      <w:pPr>
        <w:pStyle w:val="normal1"/>
        <w:jc w:val="both"/>
        <w:rPr>
          <w:rFonts w:ascii="GillSans Light" w:hAnsi="GillSans Light" w:cs="Gill Sans"/>
          <w:color w:val="000000"/>
          <w:sz w:val="22"/>
          <w:szCs w:val="22"/>
        </w:rPr>
      </w:pPr>
      <w:r>
        <w:rPr>
          <w:rFonts w:ascii="GillSans Light" w:hAnsi="GillSans Light" w:cs="Gill Sans"/>
          <w:color w:val="000000"/>
          <w:sz w:val="22"/>
          <w:szCs w:val="22"/>
        </w:rPr>
        <w:t>En consecuencia, y c</w:t>
      </w:r>
      <w:r w:rsidR="003B492A">
        <w:rPr>
          <w:rFonts w:ascii="GillSans Light" w:hAnsi="GillSans Light" w:cs="Gill Sans"/>
          <w:color w:val="000000"/>
          <w:sz w:val="22"/>
          <w:szCs w:val="22"/>
        </w:rPr>
        <w:t>on el fin de apoyar el esfuerzo de la Fundación para la formación técnica en Máquina-Herramienta en la promoción de la promoción económica y la formación para la vida en euskera en el municipio de Elgoibar, suscriben el presente convenio en los términos que a continuación se detallan:</w:t>
      </w:r>
    </w:p>
    <w:p w:rsidR="009F4D4D" w:rsidRDefault="009F4D4D">
      <w:pPr>
        <w:pStyle w:val="normal1"/>
        <w:jc w:val="both"/>
        <w:rPr>
          <w:rFonts w:ascii="GillSans Light" w:hAnsi="GillSans Light" w:cs="Gill Sans"/>
          <w:color w:val="000000"/>
          <w:sz w:val="22"/>
          <w:szCs w:val="22"/>
        </w:rPr>
      </w:pPr>
    </w:p>
    <w:p w:rsidR="009F4D4D" w:rsidRDefault="009F4D4D">
      <w:pPr>
        <w:pStyle w:val="normal1"/>
        <w:jc w:val="both"/>
        <w:rPr>
          <w:rFonts w:ascii="GillSans Light" w:hAnsi="GillSans Light" w:cs="Gill Sans"/>
          <w:color w:val="000000"/>
          <w:sz w:val="22"/>
          <w:szCs w:val="22"/>
        </w:rPr>
      </w:pPr>
    </w:p>
    <w:p w:rsidR="009F4D4D" w:rsidRPr="0031567D" w:rsidRDefault="0031567D">
      <w:pPr>
        <w:pStyle w:val="normal1"/>
        <w:jc w:val="center"/>
        <w:rPr>
          <w:rFonts w:ascii="GillSans Light" w:hAnsi="GillSans Light" w:cs="Gill Sans"/>
          <w:b/>
          <w:caps/>
          <w:color w:val="000000"/>
          <w:sz w:val="22"/>
          <w:szCs w:val="22"/>
        </w:rPr>
      </w:pPr>
      <w:r>
        <w:rPr>
          <w:rFonts w:ascii="GillSans Light" w:hAnsi="GillSans Light" w:cs="Gill Sans"/>
          <w:b/>
          <w:caps/>
          <w:color w:val="000000"/>
          <w:sz w:val="22"/>
          <w:szCs w:val="22"/>
        </w:rPr>
        <w:t>Condicion</w:t>
      </w:r>
      <w:r w:rsidR="003B492A" w:rsidRPr="0031567D">
        <w:rPr>
          <w:rFonts w:ascii="GillSans Light" w:hAnsi="GillSans Light" w:cs="Gill Sans"/>
          <w:b/>
          <w:caps/>
          <w:color w:val="000000"/>
          <w:sz w:val="22"/>
          <w:szCs w:val="22"/>
        </w:rPr>
        <w:t>es</w:t>
      </w:r>
    </w:p>
    <w:p w:rsidR="009F4D4D" w:rsidRDefault="009F4D4D">
      <w:pPr>
        <w:pStyle w:val="normal1"/>
        <w:jc w:val="both"/>
        <w:rPr>
          <w:rFonts w:ascii="GillSans Light" w:hAnsi="GillSans Light" w:cs="Gill Sans"/>
          <w:color w:val="000000"/>
          <w:sz w:val="22"/>
          <w:szCs w:val="22"/>
        </w:rPr>
      </w:pPr>
    </w:p>
    <w:p w:rsidR="009F4D4D" w:rsidRDefault="00CF5905">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Primera</w:t>
      </w:r>
      <w:r w:rsidR="003B492A" w:rsidRPr="0031567D">
        <w:rPr>
          <w:rFonts w:ascii="GillSans Light" w:hAnsi="GillSans Light" w:cs="Gill Sans"/>
          <w:b/>
          <w:color w:val="000000"/>
          <w:sz w:val="22"/>
          <w:szCs w:val="22"/>
        </w:rPr>
        <w:t>:</w:t>
      </w:r>
      <w:r w:rsidR="003B492A">
        <w:rPr>
          <w:rFonts w:ascii="GillSans Light" w:hAnsi="GillSans Light" w:cs="Gill Sans"/>
          <w:b/>
          <w:color w:val="000000"/>
          <w:sz w:val="22"/>
          <w:szCs w:val="22"/>
        </w:rPr>
        <w:t xml:space="preserve"> </w:t>
      </w:r>
      <w:r w:rsidR="003B492A" w:rsidRPr="0031567D">
        <w:rPr>
          <w:rFonts w:ascii="GillSans Light" w:hAnsi="GillSans Light" w:cs="Gill Sans"/>
          <w:color w:val="000000"/>
          <w:sz w:val="22"/>
          <w:szCs w:val="22"/>
        </w:rPr>
        <w:t xml:space="preserve">es objeto del presente Convenio regular la concesión de una subvención por parte del Ayuntamiento de Elgoibar </w:t>
      </w:r>
      <w:r w:rsidR="001C3B4C">
        <w:rPr>
          <w:rFonts w:ascii="GillSans Light" w:hAnsi="GillSans Light" w:cs="Gill Sans"/>
          <w:color w:val="000000"/>
          <w:sz w:val="22"/>
          <w:szCs w:val="22"/>
        </w:rPr>
        <w:t>a la Fundación para la formación técnica en Máquina-Herramienta</w:t>
      </w:r>
      <w:r w:rsidR="001C3B4C" w:rsidRPr="0031567D">
        <w:rPr>
          <w:rFonts w:ascii="GillSans Light" w:hAnsi="GillSans Light" w:cs="Gill Sans"/>
          <w:color w:val="000000"/>
          <w:sz w:val="22"/>
          <w:szCs w:val="22"/>
        </w:rPr>
        <w:t xml:space="preserve"> </w:t>
      </w:r>
      <w:r w:rsidR="003B492A" w:rsidRPr="0031567D">
        <w:rPr>
          <w:rFonts w:ascii="GillSans Light" w:hAnsi="GillSans Light" w:cs="Gill Sans"/>
          <w:color w:val="000000"/>
          <w:sz w:val="22"/>
          <w:szCs w:val="22"/>
        </w:rPr>
        <w:t xml:space="preserve">para la promoción económica y el </w:t>
      </w:r>
      <w:r w:rsidR="00556B62">
        <w:rPr>
          <w:rFonts w:ascii="GillSans Light" w:hAnsi="GillSans Light" w:cs="Gill Sans"/>
          <w:color w:val="000000"/>
          <w:sz w:val="22"/>
          <w:szCs w:val="22"/>
        </w:rPr>
        <w:t xml:space="preserve">desarrollo del </w:t>
      </w:r>
      <w:r w:rsidR="003B492A" w:rsidRPr="0031567D">
        <w:rPr>
          <w:rFonts w:ascii="GillSans Light" w:hAnsi="GillSans Light" w:cs="Gill Sans"/>
          <w:color w:val="000000"/>
          <w:sz w:val="22"/>
          <w:szCs w:val="22"/>
        </w:rPr>
        <w:t>programa "Bizitzarako Prestakuntza Euskaraz" durante el curso 2020-2021.</w:t>
      </w:r>
    </w:p>
    <w:p w:rsidR="009F4D4D" w:rsidRDefault="009F4D4D">
      <w:pPr>
        <w:pStyle w:val="normal1"/>
        <w:jc w:val="both"/>
        <w:rPr>
          <w:rFonts w:ascii="GillSans Light" w:hAnsi="GillSans Light" w:cs="Gill Sans"/>
          <w:color w:val="000000"/>
          <w:sz w:val="22"/>
          <w:szCs w:val="22"/>
        </w:rPr>
      </w:pPr>
    </w:p>
    <w:p w:rsidR="009F4D4D" w:rsidRDefault="001C3B4C">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Segunda. -</w:t>
      </w:r>
      <w:r w:rsidR="003B492A">
        <w:rPr>
          <w:rFonts w:ascii="GillSans Light" w:hAnsi="GillSans Light" w:cs="Gill Sans"/>
          <w:b/>
          <w:color w:val="000000"/>
          <w:sz w:val="22"/>
          <w:szCs w:val="22"/>
        </w:rPr>
        <w:t xml:space="preserve"> </w:t>
      </w:r>
      <w:r w:rsidR="00FA1950">
        <w:rPr>
          <w:rFonts w:ascii="GillSans Light" w:hAnsi="GillSans Light" w:cs="Gill Sans"/>
          <w:color w:val="000000"/>
          <w:sz w:val="22"/>
          <w:szCs w:val="22"/>
        </w:rPr>
        <w:t>m</w:t>
      </w:r>
      <w:r w:rsidR="003B492A" w:rsidRPr="0031567D">
        <w:rPr>
          <w:rFonts w:ascii="GillSans Light" w:hAnsi="GillSans Light" w:cs="Gill Sans"/>
          <w:color w:val="000000"/>
          <w:sz w:val="22"/>
          <w:szCs w:val="22"/>
        </w:rPr>
        <w:t>ediante</w:t>
      </w:r>
      <w:r w:rsidR="003B492A">
        <w:t xml:space="preserve"> </w:t>
      </w:r>
      <w:r w:rsidR="003B492A">
        <w:rPr>
          <w:rFonts w:ascii="GillSans Light" w:hAnsi="GillSans Light" w:cs="Gill Sans"/>
          <w:color w:val="000000"/>
          <w:sz w:val="22"/>
          <w:szCs w:val="22"/>
        </w:rPr>
        <w:t>el presente convenio se concede una subvención a la Fundación para la formación técnica en máquina-herramienta (en adelante IMH) por parte del Ayuntamiento de Elgoibar (en adelante el Ayuntamiento). El IMH, por su parte, se compromete a llevar a cabo su proyecto de acuerdo con lo recogido en el presente convenio.</w:t>
      </w:r>
    </w:p>
    <w:p w:rsidR="009F4D4D" w:rsidRDefault="009F4D4D">
      <w:pPr>
        <w:pStyle w:val="normal1"/>
        <w:jc w:val="both"/>
        <w:rPr>
          <w:rFonts w:ascii="GillSans Light" w:hAnsi="GillSans Light" w:cs="Gill Sans"/>
          <w:color w:val="000000"/>
          <w:sz w:val="22"/>
          <w:szCs w:val="22"/>
        </w:rPr>
      </w:pPr>
    </w:p>
    <w:p w:rsidR="009F4D4D" w:rsidRDefault="001C3B4C">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Tercera. -</w:t>
      </w:r>
      <w:r w:rsidR="003B492A">
        <w:rPr>
          <w:rFonts w:ascii="GillSans Light" w:hAnsi="GillSans Light" w:cs="Gill Sans"/>
          <w:b/>
          <w:color w:val="000000"/>
          <w:sz w:val="22"/>
          <w:szCs w:val="22"/>
        </w:rPr>
        <w:t xml:space="preserve"> </w:t>
      </w:r>
      <w:r w:rsidR="00FA1950">
        <w:rPr>
          <w:rFonts w:ascii="GillSans Light" w:hAnsi="GillSans Light" w:cs="Gill Sans"/>
          <w:color w:val="000000"/>
          <w:sz w:val="22"/>
          <w:szCs w:val="22"/>
        </w:rPr>
        <w:t>l</w:t>
      </w:r>
      <w:r w:rsidR="003B492A" w:rsidRPr="0031567D">
        <w:rPr>
          <w:rFonts w:ascii="GillSans Light" w:hAnsi="GillSans Light" w:cs="Gill Sans"/>
          <w:color w:val="000000"/>
          <w:sz w:val="22"/>
          <w:szCs w:val="22"/>
        </w:rPr>
        <w:t>a</w:t>
      </w:r>
      <w:r w:rsidR="003B492A">
        <w:t xml:space="preserve"> </w:t>
      </w:r>
      <w:r w:rsidR="003B492A">
        <w:rPr>
          <w:rFonts w:ascii="GillSans Light" w:hAnsi="GillSans Light" w:cs="Gill Sans"/>
          <w:color w:val="000000"/>
          <w:sz w:val="22"/>
          <w:szCs w:val="22"/>
        </w:rPr>
        <w:t>presente subvención tiene una partida presupuestaria 1 0201.481.324.00.04 (2428) del presupuesto del Ayuntamiento para el año 2021 de 63.546,94 €</w:t>
      </w:r>
      <w:r w:rsidR="0031567D">
        <w:rPr>
          <w:rFonts w:ascii="GillSans Light" w:hAnsi="GillSans Light" w:cs="Gill Sans"/>
          <w:color w:val="000000"/>
          <w:sz w:val="22"/>
          <w:szCs w:val="22"/>
        </w:rPr>
        <w:t xml:space="preserve"> destinados a</w:t>
      </w:r>
      <w:r w:rsidR="003B492A">
        <w:rPr>
          <w:rFonts w:ascii="GillSans Light" w:hAnsi="GillSans Light" w:cs="Gill Sans"/>
          <w:color w:val="000000"/>
          <w:sz w:val="22"/>
          <w:szCs w:val="22"/>
        </w:rPr>
        <w:t>:</w:t>
      </w:r>
    </w:p>
    <w:p w:rsidR="009F4D4D" w:rsidRDefault="009F4D4D">
      <w:pPr>
        <w:pStyle w:val="normal1"/>
        <w:ind w:left="1440"/>
        <w:jc w:val="both"/>
        <w:rPr>
          <w:rFonts w:ascii="GillSans Light" w:hAnsi="GillSans Light" w:cs="Gill Sans"/>
          <w:color w:val="000000"/>
          <w:sz w:val="22"/>
          <w:szCs w:val="22"/>
        </w:rPr>
      </w:pPr>
    </w:p>
    <w:p w:rsidR="009F4D4D" w:rsidRDefault="003B492A">
      <w:pPr>
        <w:pStyle w:val="normal1"/>
        <w:numPr>
          <w:ilvl w:val="0"/>
          <w:numId w:val="22"/>
        </w:numPr>
        <w:jc w:val="both"/>
        <w:rPr>
          <w:rFonts w:ascii="GillSans Light" w:hAnsi="GillSans Light"/>
          <w:color w:val="000000"/>
          <w:sz w:val="22"/>
          <w:szCs w:val="22"/>
        </w:rPr>
      </w:pPr>
      <w:r>
        <w:rPr>
          <w:rFonts w:ascii="GillSans Light" w:hAnsi="GillSans Light" w:cs="Gill Sans"/>
          <w:b/>
          <w:color w:val="000000"/>
          <w:sz w:val="22"/>
          <w:szCs w:val="22"/>
        </w:rPr>
        <w:t>Departamento de Bienestar Social</w:t>
      </w:r>
    </w:p>
    <w:p w:rsidR="009F4D4D" w:rsidRDefault="001C3B4C">
      <w:pPr>
        <w:pStyle w:val="normal1"/>
        <w:numPr>
          <w:ilvl w:val="1"/>
          <w:numId w:val="22"/>
        </w:numPr>
        <w:jc w:val="both"/>
        <w:rPr>
          <w:rFonts w:ascii="GillSans Light" w:hAnsi="GillSans Light" w:cs="Gill Sans"/>
          <w:color w:val="000000"/>
          <w:sz w:val="22"/>
          <w:szCs w:val="22"/>
        </w:rPr>
      </w:pPr>
      <w:r>
        <w:rPr>
          <w:rFonts w:ascii="GillSans Light" w:hAnsi="GillSans Light" w:cs="Gill Sans"/>
          <w:color w:val="000000"/>
          <w:sz w:val="22"/>
          <w:szCs w:val="22"/>
        </w:rPr>
        <w:t xml:space="preserve">Trabajar </w:t>
      </w:r>
      <w:r w:rsidR="003B492A">
        <w:rPr>
          <w:rFonts w:ascii="GillSans Light" w:hAnsi="GillSans Light" w:cs="Gill Sans"/>
          <w:color w:val="000000"/>
          <w:sz w:val="22"/>
          <w:szCs w:val="22"/>
        </w:rPr>
        <w:t xml:space="preserve">los factores </w:t>
      </w:r>
      <w:r>
        <w:rPr>
          <w:rFonts w:ascii="GillSans Light" w:hAnsi="GillSans Light" w:cs="Gill Sans"/>
          <w:color w:val="000000"/>
          <w:sz w:val="22"/>
          <w:szCs w:val="22"/>
        </w:rPr>
        <w:t>que ayudan en</w:t>
      </w:r>
      <w:r w:rsidR="003B492A">
        <w:rPr>
          <w:rFonts w:ascii="GillSans Light" w:hAnsi="GillSans Light" w:cs="Gill Sans"/>
          <w:color w:val="000000"/>
          <w:sz w:val="22"/>
          <w:szCs w:val="22"/>
        </w:rPr>
        <w:t xml:space="preserve"> la prevención de las adicciones.</w:t>
      </w:r>
    </w:p>
    <w:p w:rsidR="009F4D4D" w:rsidRDefault="003B492A">
      <w:pPr>
        <w:pStyle w:val="normal1"/>
        <w:numPr>
          <w:ilvl w:val="1"/>
          <w:numId w:val="22"/>
        </w:numPr>
        <w:jc w:val="both"/>
        <w:rPr>
          <w:rFonts w:ascii="GillSans Light" w:hAnsi="GillSans Light" w:cs="Gill Sans"/>
          <w:color w:val="000000"/>
          <w:sz w:val="22"/>
          <w:szCs w:val="22"/>
        </w:rPr>
      </w:pPr>
      <w:r>
        <w:rPr>
          <w:rFonts w:ascii="GillSans Light" w:hAnsi="GillSans Light" w:cs="Gill Sans"/>
          <w:color w:val="000000"/>
          <w:sz w:val="22"/>
          <w:szCs w:val="22"/>
        </w:rPr>
        <w:lastRenderedPageBreak/>
        <w:t>Otras actuaciones consensuadas que puedan incidir en el futuro de las adicciones con o sin sustancia.</w:t>
      </w:r>
    </w:p>
    <w:p w:rsidR="009F4D4D" w:rsidRDefault="009F4D4D">
      <w:pPr>
        <w:pStyle w:val="normal1"/>
        <w:jc w:val="both"/>
        <w:rPr>
          <w:rFonts w:ascii="GillSans Light" w:hAnsi="GillSans Light" w:cs="Gill Sans"/>
          <w:color w:val="000000"/>
          <w:sz w:val="22"/>
          <w:szCs w:val="22"/>
        </w:rPr>
      </w:pPr>
    </w:p>
    <w:p w:rsidR="009F4D4D" w:rsidRDefault="003B492A">
      <w:pPr>
        <w:pStyle w:val="normal1"/>
        <w:numPr>
          <w:ilvl w:val="0"/>
          <w:numId w:val="22"/>
        </w:numPr>
        <w:jc w:val="both"/>
        <w:rPr>
          <w:rFonts w:ascii="GillSans Light" w:hAnsi="GillSans Light"/>
          <w:color w:val="000000"/>
          <w:sz w:val="22"/>
          <w:szCs w:val="22"/>
        </w:rPr>
      </w:pPr>
      <w:r>
        <w:rPr>
          <w:rFonts w:ascii="GillSans Light" w:hAnsi="GillSans Light" w:cs="Gill Sans"/>
          <w:b/>
          <w:color w:val="000000"/>
          <w:sz w:val="22"/>
          <w:szCs w:val="22"/>
        </w:rPr>
        <w:t>Departamento de Euskera</w:t>
      </w:r>
    </w:p>
    <w:p w:rsidR="009F4D4D" w:rsidRDefault="003B492A">
      <w:pPr>
        <w:pStyle w:val="normal1"/>
        <w:numPr>
          <w:ilvl w:val="1"/>
          <w:numId w:val="22"/>
        </w:numPr>
        <w:jc w:val="both"/>
        <w:rPr>
          <w:rFonts w:ascii="GillSans Light" w:hAnsi="GillSans Light"/>
          <w:color w:val="000000"/>
          <w:sz w:val="22"/>
          <w:szCs w:val="22"/>
        </w:rPr>
      </w:pPr>
      <w:r>
        <w:rPr>
          <w:rFonts w:ascii="GillSans Light" w:hAnsi="GillSans Light" w:cs="Gill Sans"/>
          <w:color w:val="000000"/>
          <w:sz w:val="22"/>
          <w:szCs w:val="22"/>
        </w:rPr>
        <w:t>Para el plan de euskera "</w:t>
      </w:r>
      <w:r w:rsidR="007157E7">
        <w:rPr>
          <w:rFonts w:ascii="GillSans Light" w:hAnsi="GillSans Light" w:cs="Gill Sans"/>
          <w:color w:val="000000"/>
          <w:sz w:val="22"/>
          <w:szCs w:val="22"/>
        </w:rPr>
        <w:t>Goazen</w:t>
      </w:r>
      <w:r>
        <w:rPr>
          <w:rFonts w:ascii="GillSans Light" w:hAnsi="GillSans Light" w:cs="Gill Sans"/>
          <w:color w:val="000000"/>
          <w:sz w:val="22"/>
          <w:szCs w:val="22"/>
        </w:rPr>
        <w:t>" de la Fundación IMH de Elgoibar.</w:t>
      </w:r>
    </w:p>
    <w:p w:rsidR="009F4D4D" w:rsidRDefault="003B492A">
      <w:pPr>
        <w:pStyle w:val="normal1"/>
        <w:numPr>
          <w:ilvl w:val="1"/>
          <w:numId w:val="22"/>
        </w:numPr>
        <w:jc w:val="both"/>
        <w:rPr>
          <w:rFonts w:ascii="GillSans Light" w:hAnsi="GillSans Light"/>
          <w:color w:val="000000"/>
          <w:sz w:val="22"/>
          <w:szCs w:val="22"/>
        </w:rPr>
      </w:pPr>
      <w:r>
        <w:rPr>
          <w:rFonts w:ascii="GillSans Light" w:hAnsi="GillSans Light" w:cs="Gill Sans"/>
          <w:color w:val="000000"/>
          <w:sz w:val="22"/>
          <w:szCs w:val="22"/>
        </w:rPr>
        <w:t>Proyecto de promoción de prácticas en euskera en el centro de trabajo.</w:t>
      </w:r>
    </w:p>
    <w:p w:rsidR="009F4D4D" w:rsidRDefault="003B492A">
      <w:pPr>
        <w:pStyle w:val="normal1"/>
        <w:numPr>
          <w:ilvl w:val="0"/>
          <w:numId w:val="22"/>
        </w:numPr>
        <w:jc w:val="both"/>
        <w:rPr>
          <w:rFonts w:ascii="GillSans Light" w:hAnsi="GillSans Light"/>
          <w:b/>
          <w:color w:val="000000"/>
          <w:sz w:val="22"/>
          <w:szCs w:val="22"/>
        </w:rPr>
      </w:pPr>
      <w:r>
        <w:rPr>
          <w:rFonts w:ascii="GillSans Light" w:hAnsi="GillSans Light" w:cs="Gill Sans"/>
          <w:b/>
          <w:color w:val="000000"/>
          <w:sz w:val="22"/>
          <w:szCs w:val="22"/>
        </w:rPr>
        <w:t>Promoción Económica</w:t>
      </w:r>
    </w:p>
    <w:p w:rsidR="009F4D4D" w:rsidRDefault="003B492A">
      <w:pPr>
        <w:pStyle w:val="normal1"/>
        <w:numPr>
          <w:ilvl w:val="1"/>
          <w:numId w:val="22"/>
        </w:numPr>
        <w:jc w:val="both"/>
        <w:rPr>
          <w:rFonts w:ascii="GillSans Light" w:hAnsi="GillSans Light"/>
          <w:color w:val="000000"/>
          <w:sz w:val="22"/>
          <w:szCs w:val="22"/>
        </w:rPr>
      </w:pPr>
      <w:r>
        <w:rPr>
          <w:rFonts w:ascii="GillSans Light" w:hAnsi="GillSans Light" w:cs="Gill Sans"/>
          <w:color w:val="000000"/>
          <w:sz w:val="22"/>
          <w:szCs w:val="22"/>
        </w:rPr>
        <w:t xml:space="preserve">Fomento de la Escuela de Ingeniería </w:t>
      </w:r>
      <w:r w:rsidR="00CE4CF7">
        <w:rPr>
          <w:rFonts w:ascii="GillSans Light" w:hAnsi="GillSans Light" w:cs="Gill Sans"/>
          <w:color w:val="000000"/>
          <w:sz w:val="22"/>
          <w:szCs w:val="22"/>
        </w:rPr>
        <w:t xml:space="preserve">en </w:t>
      </w:r>
      <w:r>
        <w:rPr>
          <w:rFonts w:ascii="GillSans Light" w:hAnsi="GillSans Light" w:cs="Gill Sans"/>
          <w:color w:val="000000"/>
          <w:sz w:val="22"/>
          <w:szCs w:val="22"/>
        </w:rPr>
        <w:t>Alternancia.</w:t>
      </w:r>
    </w:p>
    <w:p w:rsidR="009F4D4D" w:rsidRDefault="003B492A">
      <w:pPr>
        <w:pStyle w:val="normal1"/>
        <w:numPr>
          <w:ilvl w:val="1"/>
          <w:numId w:val="22"/>
        </w:numPr>
        <w:jc w:val="both"/>
        <w:rPr>
          <w:rFonts w:ascii="GillSans Light" w:hAnsi="GillSans Light"/>
          <w:color w:val="000000"/>
          <w:sz w:val="22"/>
          <w:szCs w:val="22"/>
        </w:rPr>
      </w:pPr>
      <w:r>
        <w:rPr>
          <w:rFonts w:ascii="GillSans Light" w:hAnsi="GillSans Light" w:cs="Gill Sans"/>
          <w:color w:val="000000"/>
          <w:sz w:val="22"/>
          <w:szCs w:val="22"/>
        </w:rPr>
        <w:t>"ASMAOLA" de apoyo a proyectos de mejora de la competitividad de las empresas.</w:t>
      </w:r>
    </w:p>
    <w:p w:rsidR="009F4D4D" w:rsidRDefault="003B492A">
      <w:pPr>
        <w:pStyle w:val="normal1"/>
        <w:numPr>
          <w:ilvl w:val="1"/>
          <w:numId w:val="22"/>
        </w:numPr>
        <w:jc w:val="both"/>
        <w:rPr>
          <w:rFonts w:ascii="GillSans Light" w:hAnsi="GillSans Light" w:cs="Gill Sans"/>
          <w:color w:val="000000"/>
          <w:sz w:val="22"/>
          <w:szCs w:val="22"/>
        </w:rPr>
      </w:pPr>
      <w:r>
        <w:rPr>
          <w:rFonts w:ascii="GillSans Light" w:hAnsi="GillSans Light" w:cs="Gill Sans"/>
          <w:color w:val="000000"/>
          <w:sz w:val="22"/>
          <w:szCs w:val="22"/>
        </w:rPr>
        <w:t>Iniciativa para el fomento del emprendimiento industrial.</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Cuart</w:t>
      </w:r>
      <w:r w:rsidR="008D2C86">
        <w:rPr>
          <w:rFonts w:ascii="GillSans Light" w:hAnsi="GillSans Light" w:cs="Gill Sans"/>
          <w:b/>
          <w:color w:val="000000"/>
          <w:sz w:val="22"/>
          <w:szCs w:val="22"/>
        </w:rPr>
        <w:t>a:</w:t>
      </w:r>
      <w:r>
        <w:rPr>
          <w:rFonts w:ascii="GillSans Light" w:hAnsi="GillSans Light" w:cs="Gill Sans"/>
          <w:b/>
          <w:color w:val="000000"/>
          <w:sz w:val="22"/>
          <w:szCs w:val="22"/>
        </w:rPr>
        <w:t xml:space="preserve"> </w:t>
      </w:r>
      <w:r w:rsidR="008D2C86" w:rsidRPr="008D2C86">
        <w:rPr>
          <w:rFonts w:ascii="GillSans Light" w:hAnsi="GillSans Light" w:cs="Gill Sans"/>
          <w:color w:val="000000"/>
          <w:sz w:val="22"/>
          <w:szCs w:val="22"/>
        </w:rPr>
        <w:t>r</w:t>
      </w:r>
      <w:r w:rsidRPr="003B2C3E">
        <w:rPr>
          <w:rFonts w:ascii="GillSans Light" w:hAnsi="GillSans Light" w:cs="Gill Sans"/>
          <w:color w:val="000000"/>
          <w:sz w:val="22"/>
          <w:szCs w:val="22"/>
        </w:rPr>
        <w:t>especto</w:t>
      </w:r>
      <w:r w:rsidRPr="003B2C3E">
        <w:t xml:space="preserve"> </w:t>
      </w:r>
      <w:r>
        <w:rPr>
          <w:rFonts w:ascii="GillSans Light" w:hAnsi="GillSans Light" w:cs="Gill Sans"/>
          <w:color w:val="000000"/>
          <w:sz w:val="22"/>
          <w:szCs w:val="22"/>
        </w:rPr>
        <w:t>al Departamento de Promoción Económica, las especificaciones a cumplir para la concesión de las subvenciones son las siguientes:</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b/>
          <w:color w:val="000000"/>
          <w:sz w:val="22"/>
          <w:szCs w:val="22"/>
          <w:u w:val="single"/>
        </w:rPr>
        <w:t>Escuela de Ingeniería de Relevo: la Fundación para la formación técnica de máquina herramienta, vinculada a las necesidades de las empresas del sector de la máquina-herramienta local, es una entidad que trabaja en el campo de la educación y, tras lograr su adscripción a la UPV/EHU en el año 2001, la Escuela de Ingeniería de Relevo del IMH, a partir del año 2012, imparte el grado de "ingeniería en Innovación de Procesos y Productos". Gracias a ello, el IMH ofrece el primer título del Sistema Universitario Español basado en la rotación centro-empresa:</w:t>
      </w:r>
    </w:p>
    <w:p w:rsidR="009F4D4D" w:rsidRDefault="003B492A">
      <w:pPr>
        <w:pStyle w:val="normal1"/>
        <w:numPr>
          <w:ilvl w:val="0"/>
          <w:numId w:val="17"/>
        </w:numPr>
        <w:jc w:val="both"/>
        <w:rPr>
          <w:rFonts w:ascii="GillSans Light" w:hAnsi="GillSans Light" w:cs="Gill Sans"/>
          <w:color w:val="000000"/>
          <w:sz w:val="22"/>
          <w:szCs w:val="22"/>
        </w:rPr>
      </w:pPr>
      <w:r>
        <w:rPr>
          <w:rFonts w:ascii="GillSans Light" w:hAnsi="GillSans Light" w:cs="Gill Sans"/>
          <w:color w:val="000000"/>
          <w:sz w:val="22"/>
          <w:szCs w:val="22"/>
        </w:rPr>
        <w:t>Reforzar la composición del claustro de</w:t>
      </w:r>
      <w:r w:rsidR="008D2C86">
        <w:rPr>
          <w:rFonts w:ascii="GillSans Light" w:hAnsi="GillSans Light" w:cs="Gill Sans"/>
          <w:color w:val="000000"/>
          <w:sz w:val="22"/>
          <w:szCs w:val="22"/>
        </w:rPr>
        <w:t>l</w:t>
      </w:r>
      <w:r>
        <w:rPr>
          <w:rFonts w:ascii="GillSans Light" w:hAnsi="GillSans Light" w:cs="Gill Sans"/>
          <w:color w:val="000000"/>
          <w:sz w:val="22"/>
          <w:szCs w:val="22"/>
        </w:rPr>
        <w:t xml:space="preserve"> profesor</w:t>
      </w:r>
      <w:r w:rsidR="008D2C86">
        <w:rPr>
          <w:rFonts w:ascii="GillSans Light" w:hAnsi="GillSans Light" w:cs="Gill Sans"/>
          <w:color w:val="000000"/>
          <w:sz w:val="22"/>
          <w:szCs w:val="22"/>
        </w:rPr>
        <w:t>ado</w:t>
      </w:r>
      <w:r>
        <w:rPr>
          <w:rFonts w:ascii="GillSans Light" w:hAnsi="GillSans Light" w:cs="Gill Sans"/>
          <w:color w:val="000000"/>
          <w:sz w:val="22"/>
          <w:szCs w:val="22"/>
        </w:rPr>
        <w:t>, promoviendo la participación de doctor</w:t>
      </w:r>
      <w:r w:rsidR="008D2C86">
        <w:rPr>
          <w:rFonts w:ascii="GillSans Light" w:hAnsi="GillSans Light" w:cs="Gill Sans"/>
          <w:color w:val="000000"/>
          <w:sz w:val="22"/>
          <w:szCs w:val="22"/>
        </w:rPr>
        <w:t>as/</w:t>
      </w:r>
      <w:r>
        <w:rPr>
          <w:rFonts w:ascii="GillSans Light" w:hAnsi="GillSans Light" w:cs="Gill Sans"/>
          <w:color w:val="000000"/>
          <w:sz w:val="22"/>
          <w:szCs w:val="22"/>
        </w:rPr>
        <w:t>es externos procedentes del ámbito empresarial y del mundo de la investigación.</w:t>
      </w:r>
    </w:p>
    <w:p w:rsidR="009F4D4D" w:rsidRDefault="003B492A">
      <w:pPr>
        <w:pStyle w:val="normal1"/>
        <w:numPr>
          <w:ilvl w:val="0"/>
          <w:numId w:val="17"/>
        </w:numPr>
        <w:jc w:val="both"/>
        <w:rPr>
          <w:rFonts w:ascii="GillSans Light" w:hAnsi="GillSans Light" w:cs="Gill Sans"/>
          <w:color w:val="000000"/>
          <w:sz w:val="22"/>
          <w:szCs w:val="22"/>
        </w:rPr>
      </w:pPr>
      <w:r>
        <w:rPr>
          <w:rFonts w:ascii="GillSans Light" w:hAnsi="GillSans Light" w:cs="Gill Sans"/>
          <w:color w:val="000000"/>
          <w:sz w:val="22"/>
          <w:szCs w:val="22"/>
        </w:rPr>
        <w:t>Colaborar en el proceso de cambio de materias de pedagogía activa.</w:t>
      </w:r>
    </w:p>
    <w:p w:rsidR="009F4D4D" w:rsidRDefault="003B492A">
      <w:pPr>
        <w:pStyle w:val="normal1"/>
        <w:numPr>
          <w:ilvl w:val="0"/>
          <w:numId w:val="17"/>
        </w:numPr>
        <w:jc w:val="both"/>
        <w:rPr>
          <w:rFonts w:ascii="GillSans Light" w:hAnsi="GillSans Light" w:cs="Gill Sans"/>
          <w:color w:val="000000"/>
          <w:sz w:val="22"/>
          <w:szCs w:val="22"/>
        </w:rPr>
      </w:pPr>
      <w:r>
        <w:rPr>
          <w:rFonts w:ascii="GillSans Light" w:hAnsi="GillSans Light" w:cs="Gill Sans"/>
          <w:color w:val="000000"/>
          <w:sz w:val="22"/>
          <w:szCs w:val="22"/>
        </w:rPr>
        <w:t>Maximizar la aportación válida a la empresa en un contexto de fuerte relación que ofrece el modelo de rotación. Establecer vínculos de colaboración con empresas que favorezcan la estabilidad y el crecimiento escolar.</w:t>
      </w:r>
    </w:p>
    <w:p w:rsidR="009F4D4D" w:rsidRDefault="003B492A">
      <w:pPr>
        <w:pStyle w:val="normal1"/>
        <w:numPr>
          <w:ilvl w:val="0"/>
          <w:numId w:val="17"/>
        </w:numPr>
        <w:jc w:val="both"/>
        <w:rPr>
          <w:rFonts w:ascii="GillSans Light" w:hAnsi="GillSans Light" w:cs="Gill Sans"/>
          <w:color w:val="000000"/>
          <w:sz w:val="22"/>
          <w:szCs w:val="22"/>
        </w:rPr>
      </w:pPr>
      <w:r>
        <w:rPr>
          <w:rFonts w:ascii="GillSans Light" w:hAnsi="GillSans Light" w:cs="Gill Sans"/>
          <w:color w:val="000000"/>
          <w:sz w:val="22"/>
          <w:szCs w:val="22"/>
        </w:rPr>
        <w:t>Aumentar la capacidad investigadora de la escuela en las áreas de pedagogía e ingeniería.</w:t>
      </w:r>
    </w:p>
    <w:p w:rsidR="009F4D4D" w:rsidRDefault="003B492A">
      <w:pPr>
        <w:pStyle w:val="normal1"/>
        <w:numPr>
          <w:ilvl w:val="0"/>
          <w:numId w:val="17"/>
        </w:numPr>
        <w:jc w:val="both"/>
        <w:rPr>
          <w:rFonts w:ascii="GillSans Light" w:hAnsi="GillSans Light" w:cs="Gill Sans"/>
          <w:color w:val="000000"/>
          <w:sz w:val="22"/>
          <w:szCs w:val="22"/>
        </w:rPr>
      </w:pPr>
      <w:r>
        <w:rPr>
          <w:rFonts w:ascii="GillSans Light" w:hAnsi="GillSans Light" w:cs="Gill Sans"/>
          <w:color w:val="000000"/>
          <w:sz w:val="22"/>
          <w:szCs w:val="22"/>
        </w:rPr>
        <w:t>Desarrollar proyectos que incidan en las claves de innovación de las empresas y en la Estrategia 4.0 vinculada a las pequeñas y medianas empresas.</w:t>
      </w:r>
    </w:p>
    <w:p w:rsidR="009F4D4D" w:rsidRDefault="003B492A">
      <w:pPr>
        <w:pStyle w:val="normal1"/>
        <w:numPr>
          <w:ilvl w:val="0"/>
          <w:numId w:val="17"/>
        </w:numPr>
        <w:jc w:val="both"/>
        <w:rPr>
          <w:rFonts w:ascii="GillSans Light" w:hAnsi="GillSans Light" w:cs="Gill Sans"/>
          <w:color w:val="000000"/>
          <w:sz w:val="22"/>
          <w:szCs w:val="22"/>
        </w:rPr>
      </w:pPr>
      <w:r>
        <w:rPr>
          <w:rFonts w:ascii="GillSans Light" w:hAnsi="GillSans Light" w:cs="Gill Sans"/>
          <w:color w:val="000000"/>
          <w:sz w:val="22"/>
          <w:szCs w:val="22"/>
        </w:rPr>
        <w:t>Puesta en marcha de la segunda edición del Master y oferta de tres títulos propios.</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b/>
          <w:color w:val="000000"/>
          <w:sz w:val="22"/>
          <w:szCs w:val="22"/>
          <w:u w:val="single"/>
        </w:rPr>
        <w:t xml:space="preserve">"ASMAOLA": proyectos </w:t>
      </w:r>
      <w:r w:rsidR="008D2C86">
        <w:rPr>
          <w:rFonts w:ascii="GillSans Light" w:hAnsi="GillSans Light" w:cs="Gill Sans"/>
          <w:b/>
          <w:color w:val="000000"/>
          <w:sz w:val="22"/>
          <w:szCs w:val="22"/>
          <w:u w:val="single"/>
        </w:rPr>
        <w:t xml:space="preserve">impulsados </w:t>
      </w:r>
      <w:r>
        <w:rPr>
          <w:rFonts w:ascii="GillSans Light" w:hAnsi="GillSans Light" w:cs="Gill Sans"/>
          <w:b/>
          <w:color w:val="000000"/>
          <w:sz w:val="22"/>
          <w:szCs w:val="22"/>
          <w:u w:val="single"/>
        </w:rPr>
        <w:t>para la mejora de la competitividad de las empresas:</w:t>
      </w:r>
    </w:p>
    <w:p w:rsidR="009F4D4D" w:rsidRDefault="003B492A">
      <w:pPr>
        <w:pStyle w:val="normal1"/>
        <w:numPr>
          <w:ilvl w:val="0"/>
          <w:numId w:val="17"/>
        </w:numPr>
        <w:jc w:val="both"/>
        <w:rPr>
          <w:rFonts w:ascii="GillSans Light" w:hAnsi="GillSans Light"/>
          <w:color w:val="000000"/>
          <w:sz w:val="22"/>
          <w:szCs w:val="22"/>
        </w:rPr>
      </w:pPr>
      <w:r>
        <w:rPr>
          <w:rFonts w:ascii="GillSans Light" w:hAnsi="GillSans Light" w:cs="Gill Sans"/>
          <w:color w:val="000000"/>
          <w:sz w:val="22"/>
          <w:szCs w:val="22"/>
        </w:rPr>
        <w:t>Asesoramiento técnico en apoyo a proyectos tecnológicos para aumentar la competitividad de las empresas asentadas en Elgoibar con una plantilla igual o inferior a 60 personas.</w:t>
      </w:r>
    </w:p>
    <w:p w:rsidR="009F4D4D" w:rsidRDefault="003B492A">
      <w:pPr>
        <w:pStyle w:val="normal1"/>
        <w:numPr>
          <w:ilvl w:val="0"/>
          <w:numId w:val="17"/>
        </w:numPr>
        <w:jc w:val="both"/>
        <w:rPr>
          <w:rFonts w:ascii="GillSans Light" w:hAnsi="GillSans Light"/>
          <w:color w:val="000000"/>
          <w:sz w:val="22"/>
          <w:szCs w:val="22"/>
        </w:rPr>
      </w:pPr>
      <w:r>
        <w:rPr>
          <w:rFonts w:ascii="GillSans Light" w:hAnsi="GillSans Light" w:cs="Gill Sans"/>
          <w:color w:val="000000"/>
          <w:sz w:val="22"/>
          <w:szCs w:val="22"/>
        </w:rPr>
        <w:t>Los objetivos de los proyectos serán, entre otros, los siguientes:</w:t>
      </w:r>
    </w:p>
    <w:p w:rsidR="009F4D4D" w:rsidRDefault="008D2C86">
      <w:pPr>
        <w:pStyle w:val="normal1"/>
        <w:ind w:left="11" w:firstLine="709"/>
        <w:jc w:val="both"/>
        <w:rPr>
          <w:rFonts w:ascii="GillSans Light" w:hAnsi="GillSans Light" w:cs="Gill Sans"/>
          <w:color w:val="000000"/>
          <w:sz w:val="22"/>
          <w:szCs w:val="22"/>
        </w:rPr>
      </w:pPr>
      <w:r>
        <w:rPr>
          <w:rFonts w:ascii="GillSans Light" w:hAnsi="GillSans Light" w:cs="Gill Sans"/>
          <w:color w:val="000000"/>
          <w:sz w:val="22"/>
          <w:szCs w:val="22"/>
        </w:rPr>
        <w:tab/>
      </w:r>
      <w:r w:rsidR="003B492A">
        <w:rPr>
          <w:rFonts w:ascii="GillSans Light" w:hAnsi="GillSans Light" w:cs="Gill Sans"/>
          <w:color w:val="000000"/>
          <w:sz w:val="22"/>
          <w:szCs w:val="22"/>
        </w:rPr>
        <w:t>- Innovación radical.</w:t>
      </w:r>
    </w:p>
    <w:p w:rsidR="009F4D4D" w:rsidRDefault="008D2C86">
      <w:pPr>
        <w:pStyle w:val="normal1"/>
        <w:jc w:val="both"/>
        <w:rPr>
          <w:rFonts w:ascii="GillSans Light" w:hAnsi="GillSans Light" w:cs="Gill Sans"/>
          <w:color w:val="000000"/>
          <w:sz w:val="22"/>
          <w:szCs w:val="22"/>
        </w:rPr>
      </w:pPr>
      <w:r>
        <w:rPr>
          <w:rFonts w:ascii="GillSans Light" w:hAnsi="GillSans Light" w:cs="Gill Sans"/>
          <w:color w:val="000000"/>
          <w:sz w:val="22"/>
          <w:szCs w:val="22"/>
        </w:rPr>
        <w:tab/>
      </w:r>
      <w:r>
        <w:rPr>
          <w:rFonts w:ascii="GillSans Light" w:hAnsi="GillSans Light" w:cs="Gill Sans"/>
          <w:color w:val="000000"/>
          <w:sz w:val="22"/>
          <w:szCs w:val="22"/>
        </w:rPr>
        <w:tab/>
      </w:r>
      <w:r w:rsidR="003B492A">
        <w:rPr>
          <w:rFonts w:ascii="GillSans Light" w:hAnsi="GillSans Light" w:cs="Gill Sans"/>
          <w:color w:val="000000"/>
          <w:sz w:val="22"/>
          <w:szCs w:val="22"/>
        </w:rPr>
        <w:t>- Renovación de productos y procesos.</w:t>
      </w:r>
      <w:r w:rsidR="003B492A">
        <w:tab/>
      </w:r>
    </w:p>
    <w:p w:rsidR="009F4D4D" w:rsidRDefault="008D2C86">
      <w:pPr>
        <w:pStyle w:val="normal1"/>
        <w:jc w:val="both"/>
        <w:rPr>
          <w:rFonts w:ascii="GillSans Light" w:hAnsi="GillSans Light" w:cs="Gill Sans"/>
          <w:color w:val="000000"/>
          <w:sz w:val="22"/>
          <w:szCs w:val="22"/>
        </w:rPr>
      </w:pPr>
      <w:r>
        <w:rPr>
          <w:rFonts w:ascii="GillSans Light" w:hAnsi="GillSans Light" w:cs="Gill Sans"/>
          <w:color w:val="000000"/>
          <w:sz w:val="22"/>
          <w:szCs w:val="22"/>
        </w:rPr>
        <w:tab/>
      </w:r>
      <w:r>
        <w:rPr>
          <w:rFonts w:ascii="GillSans Light" w:hAnsi="GillSans Light" w:cs="Gill Sans"/>
          <w:color w:val="000000"/>
          <w:sz w:val="22"/>
          <w:szCs w:val="22"/>
        </w:rPr>
        <w:tab/>
      </w:r>
      <w:r w:rsidR="003B492A">
        <w:rPr>
          <w:rFonts w:ascii="GillSans Light" w:hAnsi="GillSans Light" w:cs="Gill Sans"/>
          <w:color w:val="000000"/>
          <w:sz w:val="22"/>
          <w:szCs w:val="22"/>
        </w:rPr>
        <w:t>- Mejora de los rendimientos de producción.</w:t>
      </w:r>
    </w:p>
    <w:p w:rsidR="009F4D4D" w:rsidRDefault="003B492A">
      <w:pPr>
        <w:pStyle w:val="normal1"/>
        <w:numPr>
          <w:ilvl w:val="0"/>
          <w:numId w:val="23"/>
        </w:numPr>
        <w:jc w:val="both"/>
        <w:rPr>
          <w:rFonts w:ascii="GillSans Light" w:hAnsi="GillSans Light"/>
          <w:color w:val="000000"/>
          <w:sz w:val="22"/>
          <w:szCs w:val="22"/>
        </w:rPr>
      </w:pPr>
      <w:r>
        <w:rPr>
          <w:rFonts w:ascii="GillSans Light" w:hAnsi="GillSans Light" w:cs="Gill Sans"/>
          <w:color w:val="000000"/>
          <w:sz w:val="22"/>
          <w:szCs w:val="22"/>
        </w:rPr>
        <w:t>Gastos subvencionables:</w:t>
      </w:r>
    </w:p>
    <w:p w:rsidR="009F4D4D" w:rsidRDefault="008D2C86">
      <w:pPr>
        <w:pStyle w:val="normal1"/>
        <w:ind w:firstLine="709"/>
        <w:jc w:val="both"/>
        <w:rPr>
          <w:rFonts w:ascii="GillSans Light" w:hAnsi="GillSans Light" w:cs="Gill Sans"/>
          <w:color w:val="000000"/>
          <w:sz w:val="22"/>
          <w:szCs w:val="22"/>
        </w:rPr>
      </w:pPr>
      <w:r>
        <w:rPr>
          <w:rFonts w:ascii="GillSans Light" w:hAnsi="GillSans Light" w:cs="Gill Sans"/>
          <w:color w:val="000000"/>
          <w:sz w:val="22"/>
          <w:szCs w:val="22"/>
        </w:rPr>
        <w:tab/>
      </w:r>
      <w:r w:rsidR="003B492A">
        <w:rPr>
          <w:rFonts w:ascii="GillSans Light" w:hAnsi="GillSans Light" w:cs="Gill Sans"/>
          <w:color w:val="000000"/>
          <w:sz w:val="22"/>
          <w:szCs w:val="22"/>
        </w:rPr>
        <w:t>- Coste horario del personal técnico y asesor del IMH.</w:t>
      </w:r>
    </w:p>
    <w:p w:rsidR="009F4D4D" w:rsidRDefault="003B492A">
      <w:pPr>
        <w:pStyle w:val="normal1"/>
        <w:numPr>
          <w:ilvl w:val="0"/>
          <w:numId w:val="23"/>
        </w:numPr>
        <w:jc w:val="both"/>
        <w:rPr>
          <w:rFonts w:ascii="GillSans Light" w:hAnsi="GillSans Light"/>
          <w:color w:val="000000"/>
          <w:sz w:val="22"/>
          <w:szCs w:val="22"/>
        </w:rPr>
      </w:pPr>
      <w:r>
        <w:rPr>
          <w:rFonts w:ascii="GillSans Light" w:hAnsi="GillSans Light" w:cs="Gill Sans"/>
          <w:color w:val="000000"/>
          <w:sz w:val="22"/>
          <w:szCs w:val="22"/>
        </w:rPr>
        <w:t>Cuantía de la ayuda:</w:t>
      </w:r>
    </w:p>
    <w:p w:rsidR="009F4D4D" w:rsidRDefault="008D2C86">
      <w:pPr>
        <w:pStyle w:val="normal1"/>
        <w:ind w:left="709"/>
        <w:jc w:val="both"/>
        <w:rPr>
          <w:rFonts w:ascii="GillSans Light" w:hAnsi="GillSans Light" w:cs="Gill Sans"/>
          <w:color w:val="000000"/>
          <w:sz w:val="22"/>
          <w:szCs w:val="22"/>
        </w:rPr>
      </w:pPr>
      <w:r>
        <w:rPr>
          <w:rFonts w:ascii="GillSans Light" w:hAnsi="GillSans Light" w:cs="Gill Sans"/>
          <w:color w:val="000000"/>
          <w:sz w:val="22"/>
          <w:szCs w:val="22"/>
        </w:rPr>
        <w:tab/>
      </w:r>
      <w:r w:rsidR="003B492A">
        <w:rPr>
          <w:rFonts w:ascii="GillSans Light" w:hAnsi="GillSans Light" w:cs="Gill Sans"/>
          <w:color w:val="000000"/>
          <w:sz w:val="22"/>
          <w:szCs w:val="22"/>
        </w:rPr>
        <w:t xml:space="preserve">- El límite presupuestario a subvencionar será </w:t>
      </w:r>
      <w:r>
        <w:rPr>
          <w:rFonts w:ascii="GillSans Light" w:hAnsi="GillSans Light" w:cs="Gill Sans"/>
          <w:color w:val="000000"/>
          <w:sz w:val="22"/>
          <w:szCs w:val="22"/>
        </w:rPr>
        <w:t>d</w:t>
      </w:r>
      <w:r w:rsidR="003B492A">
        <w:rPr>
          <w:rFonts w:ascii="GillSans Light" w:hAnsi="GillSans Light" w:cs="Gill Sans"/>
          <w:color w:val="000000"/>
          <w:sz w:val="22"/>
          <w:szCs w:val="22"/>
        </w:rPr>
        <w:t xml:space="preserve">el 70% con un límite de 5.000,00 euros </w:t>
      </w:r>
      <w:r>
        <w:rPr>
          <w:rFonts w:ascii="GillSans Light" w:hAnsi="GillSans Light" w:cs="Gill Sans"/>
          <w:color w:val="000000"/>
          <w:sz w:val="22"/>
          <w:szCs w:val="22"/>
        </w:rPr>
        <w:tab/>
      </w:r>
      <w:r w:rsidR="003B492A">
        <w:rPr>
          <w:rFonts w:ascii="GillSans Light" w:hAnsi="GillSans Light" w:cs="Gill Sans"/>
          <w:color w:val="000000"/>
          <w:sz w:val="22"/>
          <w:szCs w:val="22"/>
        </w:rPr>
        <w:t>por empresa.</w:t>
      </w:r>
    </w:p>
    <w:p w:rsidR="009F4D4D" w:rsidRDefault="003B492A">
      <w:pPr>
        <w:pStyle w:val="normal1"/>
        <w:numPr>
          <w:ilvl w:val="0"/>
          <w:numId w:val="23"/>
        </w:numPr>
        <w:jc w:val="both"/>
        <w:rPr>
          <w:rFonts w:ascii="GillSans Light" w:hAnsi="GillSans Light"/>
          <w:color w:val="000000"/>
          <w:sz w:val="22"/>
          <w:szCs w:val="22"/>
        </w:rPr>
      </w:pPr>
      <w:r>
        <w:rPr>
          <w:rFonts w:ascii="GillSans Light" w:hAnsi="GillSans Light" w:cs="Gill Sans"/>
          <w:color w:val="000000"/>
          <w:sz w:val="22"/>
          <w:szCs w:val="22"/>
        </w:rPr>
        <w:t>Requisitos:</w:t>
      </w:r>
    </w:p>
    <w:p w:rsidR="009F4D4D" w:rsidRDefault="008D2C86">
      <w:pPr>
        <w:pStyle w:val="normal1"/>
        <w:ind w:firstLine="709"/>
        <w:jc w:val="both"/>
        <w:rPr>
          <w:rFonts w:ascii="GillSans Light" w:hAnsi="GillSans Light" w:cs="Gill Sans"/>
          <w:color w:val="000000"/>
          <w:sz w:val="22"/>
          <w:szCs w:val="22"/>
        </w:rPr>
      </w:pPr>
      <w:r>
        <w:rPr>
          <w:rFonts w:ascii="GillSans Light" w:hAnsi="GillSans Light" w:cs="Gill Sans"/>
          <w:color w:val="000000"/>
          <w:sz w:val="22"/>
          <w:szCs w:val="22"/>
        </w:rPr>
        <w:tab/>
      </w:r>
      <w:r w:rsidR="003B492A">
        <w:rPr>
          <w:rFonts w:ascii="GillSans Light" w:hAnsi="GillSans Light" w:cs="Gill Sans"/>
          <w:color w:val="000000"/>
          <w:sz w:val="22"/>
          <w:szCs w:val="22"/>
        </w:rPr>
        <w:t xml:space="preserve">- </w:t>
      </w:r>
      <w:r>
        <w:rPr>
          <w:rFonts w:ascii="GillSans Light" w:hAnsi="GillSans Light" w:cs="Gill Sans"/>
          <w:color w:val="000000"/>
          <w:sz w:val="22"/>
          <w:szCs w:val="22"/>
        </w:rPr>
        <w:t>Cada</w:t>
      </w:r>
      <w:r w:rsidR="003B492A">
        <w:rPr>
          <w:rFonts w:ascii="GillSans Light" w:hAnsi="GillSans Light" w:cs="Gill Sans"/>
          <w:color w:val="000000"/>
          <w:sz w:val="22"/>
          <w:szCs w:val="22"/>
        </w:rPr>
        <w:t xml:space="preserve"> empresa puede presentar un</w:t>
      </w:r>
      <w:r>
        <w:rPr>
          <w:rFonts w:ascii="GillSans Light" w:hAnsi="GillSans Light" w:cs="Gill Sans"/>
          <w:color w:val="000000"/>
          <w:sz w:val="22"/>
          <w:szCs w:val="22"/>
        </w:rPr>
        <w:t xml:space="preserve"> único </w:t>
      </w:r>
      <w:r w:rsidR="003B492A">
        <w:rPr>
          <w:rFonts w:ascii="GillSans Light" w:hAnsi="GillSans Light" w:cs="Gill Sans"/>
          <w:color w:val="000000"/>
          <w:sz w:val="22"/>
          <w:szCs w:val="22"/>
        </w:rPr>
        <w:t>proyecto tecnológico.</w:t>
      </w:r>
    </w:p>
    <w:p w:rsidR="009F4D4D" w:rsidRDefault="008D2C86">
      <w:pPr>
        <w:pStyle w:val="normal1"/>
        <w:ind w:left="709"/>
        <w:jc w:val="both"/>
        <w:rPr>
          <w:rFonts w:ascii="GillSans Light" w:hAnsi="GillSans Light" w:cs="Gill Sans"/>
          <w:color w:val="000000"/>
          <w:sz w:val="22"/>
          <w:szCs w:val="22"/>
        </w:rPr>
      </w:pPr>
      <w:r>
        <w:rPr>
          <w:rFonts w:ascii="GillSans Light" w:hAnsi="GillSans Light" w:cs="Gill Sans"/>
          <w:color w:val="000000"/>
          <w:sz w:val="22"/>
          <w:szCs w:val="22"/>
        </w:rPr>
        <w:tab/>
      </w:r>
      <w:r w:rsidR="003B492A">
        <w:rPr>
          <w:rFonts w:ascii="GillSans Light" w:hAnsi="GillSans Light" w:cs="Gill Sans"/>
          <w:color w:val="000000"/>
          <w:sz w:val="22"/>
          <w:szCs w:val="22"/>
        </w:rPr>
        <w:t xml:space="preserve">- Si se trata de un proyecto conjunto realizado por más de una empresa, cada empresa </w:t>
      </w:r>
      <w:r>
        <w:rPr>
          <w:rFonts w:ascii="GillSans Light" w:hAnsi="GillSans Light" w:cs="Gill Sans"/>
          <w:color w:val="000000"/>
          <w:sz w:val="22"/>
          <w:szCs w:val="22"/>
        </w:rPr>
        <w:tab/>
      </w:r>
      <w:r w:rsidR="003B492A">
        <w:rPr>
          <w:rFonts w:ascii="GillSans Light" w:hAnsi="GillSans Light" w:cs="Gill Sans"/>
          <w:color w:val="000000"/>
          <w:sz w:val="22"/>
          <w:szCs w:val="22"/>
        </w:rPr>
        <w:t xml:space="preserve">deberá presentar su solicitud indicando en la misma la empresa con la que presenta el </w:t>
      </w:r>
      <w:r>
        <w:rPr>
          <w:rFonts w:ascii="GillSans Light" w:hAnsi="GillSans Light" w:cs="Gill Sans"/>
          <w:color w:val="000000"/>
          <w:sz w:val="22"/>
          <w:szCs w:val="22"/>
        </w:rPr>
        <w:tab/>
      </w:r>
      <w:r w:rsidR="003B492A">
        <w:rPr>
          <w:rFonts w:ascii="GillSans Light" w:hAnsi="GillSans Light" w:cs="Gill Sans"/>
          <w:color w:val="000000"/>
          <w:sz w:val="22"/>
          <w:szCs w:val="22"/>
        </w:rPr>
        <w:t>proyecto conjunto.</w:t>
      </w:r>
    </w:p>
    <w:p w:rsidR="009F4D4D" w:rsidRDefault="008D2C86">
      <w:pPr>
        <w:pStyle w:val="normal1"/>
        <w:ind w:left="709"/>
        <w:jc w:val="both"/>
        <w:rPr>
          <w:rFonts w:ascii="GillSans Light" w:hAnsi="GillSans Light" w:cs="Gill Sans"/>
          <w:color w:val="000000"/>
          <w:sz w:val="22"/>
          <w:szCs w:val="22"/>
        </w:rPr>
      </w:pPr>
      <w:r>
        <w:rPr>
          <w:rFonts w:ascii="GillSans Light" w:hAnsi="GillSans Light" w:cs="Gill Sans"/>
          <w:color w:val="000000"/>
          <w:sz w:val="22"/>
          <w:szCs w:val="22"/>
        </w:rPr>
        <w:tab/>
      </w:r>
      <w:r w:rsidR="003B492A">
        <w:rPr>
          <w:rFonts w:ascii="GillSans Light" w:hAnsi="GillSans Light" w:cs="Gill Sans"/>
          <w:color w:val="000000"/>
          <w:sz w:val="22"/>
          <w:szCs w:val="22"/>
        </w:rPr>
        <w:t xml:space="preserve">- La subvención concedida se distribuirá proporcionalmente entre todas las empresas </w:t>
      </w:r>
      <w:r>
        <w:rPr>
          <w:rFonts w:ascii="GillSans Light" w:hAnsi="GillSans Light" w:cs="Gill Sans"/>
          <w:color w:val="000000"/>
          <w:sz w:val="22"/>
          <w:szCs w:val="22"/>
        </w:rPr>
        <w:tab/>
      </w:r>
      <w:r w:rsidR="003B492A">
        <w:rPr>
          <w:rFonts w:ascii="GillSans Light" w:hAnsi="GillSans Light" w:cs="Gill Sans"/>
          <w:color w:val="000000"/>
          <w:sz w:val="22"/>
          <w:szCs w:val="22"/>
        </w:rPr>
        <w:t>que se presenten a la convocatoria y cumplan los requisitos establecidos.</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b/>
          <w:color w:val="000000"/>
          <w:sz w:val="22"/>
          <w:szCs w:val="22"/>
          <w:u w:val="single"/>
        </w:rPr>
        <w:t>"Iniciativa para el fomento del emprendimiento industrial":</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color w:val="000000"/>
          <w:sz w:val="22"/>
          <w:szCs w:val="22"/>
        </w:rPr>
        <w:t>El objetivo de la iniciativa es fomentar el emprendimiento en el entorno educativo de Elgoibar, potenciando el IMH como promotor del emprendimiento entre el alumnado y gestionando la colaboración de las asociaciones que engloban el emprendimiento en el entorno industrial. Para ello se plantean las siguientes acciones:</w:t>
      </w:r>
    </w:p>
    <w:p w:rsidR="009F4D4D" w:rsidRDefault="003B492A" w:rsidP="008C5F82">
      <w:pPr>
        <w:pStyle w:val="normal1"/>
        <w:ind w:left="426"/>
        <w:jc w:val="both"/>
        <w:rPr>
          <w:rFonts w:ascii="GillSans Light" w:hAnsi="GillSans Light" w:cs="Gill Sans"/>
          <w:color w:val="000000"/>
          <w:sz w:val="22"/>
          <w:szCs w:val="22"/>
        </w:rPr>
      </w:pPr>
      <w:r>
        <w:rPr>
          <w:rFonts w:ascii="GillSans Light" w:hAnsi="GillSans Light" w:cs="Gill Sans"/>
          <w:color w:val="000000"/>
          <w:sz w:val="22"/>
          <w:szCs w:val="22"/>
        </w:rPr>
        <w:t xml:space="preserve">1. Creación de espacios de apoyo al emprendimiento en el IMH: a lo largo del curso se realizarán iniciativas alineadas con la formación del IMH para que el alumnado pueda proponer y desarrollar ideas de emprendimiento, generando una dinámica interna que fomente dichas propuestas y las mejore </w:t>
      </w:r>
      <w:r w:rsidR="008C5F82">
        <w:rPr>
          <w:rFonts w:ascii="GillSans Light" w:hAnsi="GillSans Light" w:cs="Gill Sans"/>
          <w:color w:val="000000"/>
          <w:sz w:val="22"/>
          <w:szCs w:val="22"/>
        </w:rPr>
        <w:t>en el tiempo</w:t>
      </w:r>
      <w:r>
        <w:rPr>
          <w:rFonts w:ascii="GillSans Light" w:hAnsi="GillSans Light" w:cs="Gill Sans"/>
          <w:color w:val="000000"/>
          <w:sz w:val="22"/>
          <w:szCs w:val="22"/>
        </w:rPr>
        <w:t>.</w:t>
      </w:r>
    </w:p>
    <w:p w:rsidR="009F4D4D" w:rsidRDefault="008C5F82" w:rsidP="008C5F82">
      <w:pPr>
        <w:pStyle w:val="normal1"/>
        <w:ind w:left="426"/>
        <w:jc w:val="both"/>
        <w:rPr>
          <w:rFonts w:ascii="GillSans Light" w:hAnsi="GillSans Light" w:cs="Gill Sans"/>
          <w:color w:val="000000"/>
          <w:sz w:val="22"/>
          <w:szCs w:val="22"/>
        </w:rPr>
      </w:pPr>
      <w:r>
        <w:rPr>
          <w:rFonts w:ascii="GillSans Light" w:hAnsi="GillSans Light" w:cs="Gill Sans"/>
          <w:color w:val="000000"/>
          <w:sz w:val="22"/>
          <w:szCs w:val="22"/>
        </w:rPr>
        <w:t>2.- P</w:t>
      </w:r>
      <w:r w:rsidR="003B492A">
        <w:rPr>
          <w:rFonts w:ascii="GillSans Light" w:hAnsi="GillSans Light" w:cs="Gill Sans"/>
          <w:color w:val="000000"/>
          <w:sz w:val="22"/>
          <w:szCs w:val="22"/>
        </w:rPr>
        <w:t>remio a la mejor propuesta.</w:t>
      </w:r>
    </w:p>
    <w:p w:rsidR="009F4D4D" w:rsidRDefault="008C5F82" w:rsidP="008C5F82">
      <w:pPr>
        <w:pStyle w:val="normal1"/>
        <w:ind w:left="426"/>
        <w:jc w:val="both"/>
        <w:rPr>
          <w:rFonts w:ascii="GillSans Light" w:hAnsi="GillSans Light" w:cs="Gill Sans"/>
          <w:color w:val="000000"/>
          <w:sz w:val="22"/>
          <w:szCs w:val="22"/>
        </w:rPr>
      </w:pPr>
      <w:r>
        <w:rPr>
          <w:rFonts w:ascii="GillSans Light" w:hAnsi="GillSans Light" w:cs="Gill Sans"/>
          <w:color w:val="000000"/>
          <w:sz w:val="22"/>
          <w:szCs w:val="22"/>
        </w:rPr>
        <w:t>3.- J</w:t>
      </w:r>
      <w:r w:rsidR="003B492A">
        <w:rPr>
          <w:rFonts w:ascii="GillSans Light" w:hAnsi="GillSans Light" w:cs="Gill Sans"/>
          <w:color w:val="000000"/>
          <w:sz w:val="22"/>
          <w:szCs w:val="22"/>
        </w:rPr>
        <w:t>ornada de entrega del premio a la mejor propuesta: se realizará una jornada de entrega del premio a la mejor propuesta de emprendimiento. Esta jornada se reforzará con charlas de expert</w:t>
      </w:r>
      <w:r>
        <w:rPr>
          <w:rFonts w:ascii="GillSans Light" w:hAnsi="GillSans Light" w:cs="Gill Sans"/>
          <w:color w:val="000000"/>
          <w:sz w:val="22"/>
          <w:szCs w:val="22"/>
        </w:rPr>
        <w:t>as/</w:t>
      </w:r>
      <w:r w:rsidR="003B492A">
        <w:rPr>
          <w:rFonts w:ascii="GillSans Light" w:hAnsi="GillSans Light" w:cs="Gill Sans"/>
          <w:color w:val="000000"/>
          <w:sz w:val="22"/>
          <w:szCs w:val="22"/>
        </w:rPr>
        <w:t xml:space="preserve">os, presentaciones de startup industrial, ejemplos de startup y colaboración entre la industria y </w:t>
      </w:r>
      <w:r>
        <w:rPr>
          <w:rFonts w:ascii="GillSans Light" w:hAnsi="GillSans Light" w:cs="Gill Sans"/>
          <w:color w:val="000000"/>
          <w:sz w:val="22"/>
          <w:szCs w:val="22"/>
        </w:rPr>
        <w:t xml:space="preserve">el </w:t>
      </w:r>
      <w:r w:rsidR="003B492A">
        <w:rPr>
          <w:rFonts w:ascii="GillSans Light" w:hAnsi="GillSans Light" w:cs="Gill Sans"/>
          <w:color w:val="000000"/>
          <w:sz w:val="22"/>
          <w:szCs w:val="22"/>
        </w:rPr>
        <w:t>espacio expositivo.</w:t>
      </w:r>
    </w:p>
    <w:p w:rsidR="009F4D4D" w:rsidRDefault="003B492A" w:rsidP="008C5F82">
      <w:pPr>
        <w:pStyle w:val="normal1"/>
        <w:ind w:left="426"/>
        <w:jc w:val="both"/>
        <w:rPr>
          <w:rFonts w:ascii="GillSans Light" w:hAnsi="GillSans Light" w:cs="Gill Sans"/>
          <w:color w:val="000000"/>
          <w:sz w:val="22"/>
          <w:szCs w:val="22"/>
        </w:rPr>
      </w:pPr>
      <w:r>
        <w:rPr>
          <w:rFonts w:ascii="GillSans Light" w:hAnsi="GillSans Light" w:cs="Gill Sans"/>
          <w:color w:val="000000"/>
          <w:sz w:val="22"/>
          <w:szCs w:val="22"/>
        </w:rPr>
        <w:t>4.- Ayuda para analizar la viabilidad de la mejor propuesta:</w:t>
      </w:r>
    </w:p>
    <w:p w:rsidR="008C5F82" w:rsidRDefault="008C5F82">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color w:val="000000"/>
          <w:sz w:val="22"/>
          <w:szCs w:val="22"/>
        </w:rPr>
        <w:t xml:space="preserve">De la mano de una asociación que aglutina al IMH y al emprendimiento en el entorno industrial, presentarán ante </w:t>
      </w:r>
      <w:r w:rsidR="008C5F82">
        <w:rPr>
          <w:rFonts w:ascii="GillSans Light" w:hAnsi="GillSans Light" w:cs="Gill Sans"/>
          <w:color w:val="000000"/>
          <w:sz w:val="22"/>
          <w:szCs w:val="22"/>
        </w:rPr>
        <w:t xml:space="preserve">las </w:t>
      </w:r>
      <w:r>
        <w:rPr>
          <w:rFonts w:ascii="GillSans Light" w:hAnsi="GillSans Light" w:cs="Gill Sans"/>
          <w:color w:val="000000"/>
          <w:sz w:val="22"/>
          <w:szCs w:val="22"/>
        </w:rPr>
        <w:t>empresas, administraciones públicas y mentores la propuesta premiada para analizar su viabilidad y posibilidades de puesta en marcha.</w:t>
      </w:r>
    </w:p>
    <w:p w:rsidR="009F4D4D" w:rsidRDefault="009F4D4D">
      <w:pPr>
        <w:pStyle w:val="normal1"/>
        <w:jc w:val="both"/>
        <w:rPr>
          <w:rFonts w:ascii="GillSans Light" w:hAnsi="GillSans Light" w:cs="Gill Sans"/>
          <w:color w:val="000000"/>
          <w:sz w:val="22"/>
          <w:szCs w:val="22"/>
        </w:rPr>
      </w:pPr>
    </w:p>
    <w:p w:rsidR="009F4D4D" w:rsidRDefault="00556B62">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Quinta</w:t>
      </w:r>
      <w:r w:rsidR="003B492A" w:rsidRPr="00896581">
        <w:rPr>
          <w:rFonts w:ascii="GillSans Light" w:hAnsi="GillSans Light" w:cs="Gill Sans"/>
          <w:b/>
          <w:color w:val="000000"/>
          <w:sz w:val="22"/>
          <w:szCs w:val="22"/>
        </w:rPr>
        <w:t>:</w:t>
      </w:r>
      <w:r w:rsidR="003B492A">
        <w:rPr>
          <w:rFonts w:ascii="GillSans Light" w:hAnsi="GillSans Light" w:cs="Gill Sans"/>
          <w:b/>
          <w:color w:val="000000"/>
          <w:sz w:val="22"/>
          <w:szCs w:val="22"/>
        </w:rPr>
        <w:t xml:space="preserve"> </w:t>
      </w:r>
      <w:r w:rsidR="003B492A" w:rsidRPr="00896581">
        <w:rPr>
          <w:rFonts w:ascii="GillSans Light" w:hAnsi="GillSans Light" w:cs="Gill Sans"/>
          <w:color w:val="000000"/>
          <w:sz w:val="22"/>
          <w:szCs w:val="22"/>
        </w:rPr>
        <w:t xml:space="preserve">el abono de la subvención </w:t>
      </w:r>
      <w:r w:rsidR="008C5F82">
        <w:rPr>
          <w:rFonts w:ascii="GillSans Light" w:hAnsi="GillSans Light" w:cs="Gill Sans"/>
          <w:color w:val="000000"/>
          <w:sz w:val="22"/>
          <w:szCs w:val="22"/>
        </w:rPr>
        <w:t xml:space="preserve">al IMH </w:t>
      </w:r>
      <w:r w:rsidR="003B492A" w:rsidRPr="00896581">
        <w:rPr>
          <w:rFonts w:ascii="GillSans Light" w:hAnsi="GillSans Light" w:cs="Gill Sans"/>
          <w:color w:val="000000"/>
          <w:sz w:val="22"/>
          <w:szCs w:val="22"/>
        </w:rPr>
        <w:t xml:space="preserve">se realizará en un único pago por parte del </w:t>
      </w:r>
      <w:r w:rsidR="008C5F82" w:rsidRPr="00896581">
        <w:rPr>
          <w:rFonts w:ascii="GillSans Light" w:hAnsi="GillSans Light" w:cs="Gill Sans"/>
          <w:color w:val="000000"/>
          <w:sz w:val="22"/>
          <w:szCs w:val="22"/>
        </w:rPr>
        <w:t>Ayuntamiento</w:t>
      </w:r>
      <w:r w:rsidR="003B492A" w:rsidRPr="00896581">
        <w:rPr>
          <w:rFonts w:ascii="GillSans Light" w:hAnsi="GillSans Light" w:cs="Gill Sans"/>
          <w:color w:val="000000"/>
          <w:sz w:val="22"/>
          <w:szCs w:val="22"/>
        </w:rPr>
        <w:t>, previo informe de</w:t>
      </w:r>
      <w:r w:rsidR="008C5F82">
        <w:rPr>
          <w:rFonts w:ascii="GillSans Light" w:hAnsi="GillSans Light" w:cs="Gill Sans"/>
          <w:color w:val="000000"/>
          <w:sz w:val="22"/>
          <w:szCs w:val="22"/>
        </w:rPr>
        <w:t xml:space="preserve"> </w:t>
      </w:r>
      <w:r w:rsidR="003B492A" w:rsidRPr="00896581">
        <w:rPr>
          <w:rFonts w:ascii="GillSans Light" w:hAnsi="GillSans Light" w:cs="Gill Sans"/>
          <w:color w:val="000000"/>
          <w:sz w:val="22"/>
          <w:szCs w:val="22"/>
        </w:rPr>
        <w:t>l</w:t>
      </w:r>
      <w:r w:rsidR="008C5F82">
        <w:rPr>
          <w:rFonts w:ascii="GillSans Light" w:hAnsi="GillSans Light" w:cs="Gill Sans"/>
          <w:color w:val="000000"/>
          <w:sz w:val="22"/>
          <w:szCs w:val="22"/>
        </w:rPr>
        <w:t>a</w:t>
      </w:r>
      <w:r w:rsidR="003B492A" w:rsidRPr="00896581">
        <w:rPr>
          <w:rFonts w:ascii="GillSans Light" w:hAnsi="GillSans Light" w:cs="Gill Sans"/>
          <w:color w:val="000000"/>
          <w:sz w:val="22"/>
          <w:szCs w:val="22"/>
        </w:rPr>
        <w:t xml:space="preserve"> Interventor</w:t>
      </w:r>
      <w:r w:rsidR="008C5F82">
        <w:rPr>
          <w:rFonts w:ascii="GillSans Light" w:hAnsi="GillSans Light" w:cs="Gill Sans"/>
          <w:color w:val="000000"/>
          <w:sz w:val="22"/>
          <w:szCs w:val="22"/>
        </w:rPr>
        <w:t>a</w:t>
      </w:r>
      <w:r w:rsidR="003B492A" w:rsidRPr="00896581">
        <w:rPr>
          <w:rFonts w:ascii="GillSans Light" w:hAnsi="GillSans Light" w:cs="Gill Sans"/>
          <w:color w:val="000000"/>
          <w:sz w:val="22"/>
          <w:szCs w:val="22"/>
        </w:rPr>
        <w:t xml:space="preserve"> del Ayuntamiento.</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color w:val="000000"/>
          <w:sz w:val="22"/>
          <w:szCs w:val="22"/>
        </w:rPr>
        <w:t>El pago total (100%) se realizará en el plazo de un mes desde la presentación de la documentación necesaria para la justificación de la subvención.</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color w:val="000000"/>
          <w:sz w:val="22"/>
          <w:szCs w:val="22"/>
        </w:rPr>
        <w:t xml:space="preserve">Para </w:t>
      </w:r>
      <w:r w:rsidR="00C4798A">
        <w:rPr>
          <w:rFonts w:ascii="GillSans Light" w:eastAsia="Gill Sans" w:hAnsi="GillSans Light" w:cs="Gill Sans"/>
          <w:color w:val="000000"/>
          <w:sz w:val="22"/>
          <w:szCs w:val="22"/>
        </w:rPr>
        <w:t>percibir el importe de la subvención</w:t>
      </w:r>
      <w:r>
        <w:rPr>
          <w:rFonts w:ascii="GillSans Light" w:hAnsi="GillSans Light" w:cs="Gill Sans"/>
          <w:color w:val="000000"/>
          <w:sz w:val="22"/>
          <w:szCs w:val="22"/>
        </w:rPr>
        <w:t xml:space="preserve">, el IMH deberá acreditar ante el órgano municipal competente la realización por parte del Ayuntamiento de las actividades o proyectos para los que ha sido concedida la subvención y el importe total concedido. Para ello deberá presentar </w:t>
      </w:r>
      <w:r>
        <w:rPr>
          <w:rFonts w:ascii="GillSans Light" w:hAnsi="GillSans Light" w:cs="Gill Sans"/>
          <w:b/>
          <w:color w:val="000000"/>
          <w:sz w:val="22"/>
          <w:szCs w:val="22"/>
          <w:u w:val="single"/>
        </w:rPr>
        <w:t xml:space="preserve">de forma electrónica </w:t>
      </w:r>
      <w:r w:rsidR="00896581">
        <w:rPr>
          <w:rFonts w:ascii="GillSans Light" w:hAnsi="GillSans Light" w:cs="Gill Sans"/>
          <w:color w:val="000000"/>
          <w:sz w:val="22"/>
          <w:szCs w:val="22"/>
        </w:rPr>
        <w:t>y como fin de p</w:t>
      </w:r>
      <w:r w:rsidR="00D34CCC">
        <w:rPr>
          <w:rFonts w:ascii="GillSans Light" w:hAnsi="GillSans Light" w:cs="Gill Sans"/>
          <w:color w:val="000000"/>
          <w:sz w:val="22"/>
          <w:szCs w:val="22"/>
        </w:rPr>
        <w:t>l</w:t>
      </w:r>
      <w:r w:rsidR="00896581">
        <w:rPr>
          <w:rFonts w:ascii="GillSans Light" w:hAnsi="GillSans Light" w:cs="Gill Sans"/>
          <w:color w:val="000000"/>
          <w:sz w:val="22"/>
          <w:szCs w:val="22"/>
        </w:rPr>
        <w:t>azo hasta el</w:t>
      </w:r>
      <w:r>
        <w:rPr>
          <w:rFonts w:ascii="GillSans Light" w:hAnsi="GillSans Light" w:cs="Gill Sans"/>
          <w:color w:val="000000"/>
          <w:sz w:val="22"/>
          <w:szCs w:val="22"/>
        </w:rPr>
        <w:t xml:space="preserve"> último lunes de junio de 2021 la siguiente documentación:</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color w:val="000000"/>
          <w:sz w:val="22"/>
          <w:szCs w:val="22"/>
        </w:rPr>
        <w:t>La documentación a presentar es la siguiente:</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b/>
          <w:color w:val="000000"/>
          <w:sz w:val="22"/>
          <w:szCs w:val="22"/>
        </w:rPr>
      </w:pPr>
      <w:r>
        <w:rPr>
          <w:rFonts w:ascii="GillSans Light" w:hAnsi="GillSans Light" w:cs="Gill Sans"/>
          <w:b/>
          <w:color w:val="000000"/>
          <w:sz w:val="22"/>
          <w:szCs w:val="22"/>
        </w:rPr>
        <w:t>1.- Para las subvenciones recibidas en el marco del programa de formación para la vida en euskera:</w:t>
      </w:r>
    </w:p>
    <w:p w:rsidR="009F4D4D" w:rsidRDefault="003B492A">
      <w:pPr>
        <w:pStyle w:val="normal1"/>
        <w:numPr>
          <w:ilvl w:val="0"/>
          <w:numId w:val="25"/>
        </w:numPr>
        <w:jc w:val="both"/>
        <w:rPr>
          <w:rFonts w:ascii="GillSans Light" w:hAnsi="GillSans Light"/>
          <w:color w:val="000000"/>
          <w:sz w:val="22"/>
          <w:szCs w:val="22"/>
        </w:rPr>
      </w:pPr>
      <w:r>
        <w:rPr>
          <w:rFonts w:ascii="GillSans Light" w:hAnsi="GillSans Light" w:cs="Gill Sans"/>
          <w:color w:val="000000"/>
          <w:sz w:val="22"/>
          <w:szCs w:val="22"/>
        </w:rPr>
        <w:t>Memoria explicativa del desarrollo de la actividad o proyecto, con inclusión de la perspectiva de género (los datos deberán estar desagregados por sexo y se garantizará un uso no sexista del lenguaje). En esta memoria se dará cuenta de las acciones puestas en marcha para el cumplimiento de los objetivos de cada área, así como su alcance y evaluación.</w:t>
      </w:r>
    </w:p>
    <w:p w:rsidR="009F4D4D" w:rsidRDefault="003B492A">
      <w:pPr>
        <w:pStyle w:val="normal1"/>
        <w:numPr>
          <w:ilvl w:val="0"/>
          <w:numId w:val="25"/>
        </w:numPr>
        <w:jc w:val="both"/>
        <w:rPr>
          <w:rFonts w:ascii="GillSans Light" w:hAnsi="GillSans Light"/>
          <w:color w:val="000000"/>
          <w:sz w:val="22"/>
          <w:szCs w:val="22"/>
        </w:rPr>
      </w:pPr>
      <w:r>
        <w:rPr>
          <w:rFonts w:ascii="GillSans Light" w:hAnsi="GillSans Light" w:cs="Gill Sans"/>
          <w:color w:val="000000"/>
          <w:sz w:val="22"/>
          <w:szCs w:val="22"/>
        </w:rPr>
        <w:t>Cuando las actividades remuneradas con esta subvención se realicen mediante la contratación de una empresa, copia de la memoria elaborada por la empresa.</w:t>
      </w:r>
    </w:p>
    <w:p w:rsidR="009F4D4D" w:rsidRDefault="003B492A">
      <w:pPr>
        <w:pStyle w:val="normal1"/>
        <w:numPr>
          <w:ilvl w:val="0"/>
          <w:numId w:val="25"/>
        </w:numPr>
        <w:jc w:val="both"/>
        <w:rPr>
          <w:rFonts w:ascii="GillSans Light" w:hAnsi="GillSans Light"/>
          <w:color w:val="000000"/>
          <w:sz w:val="22"/>
          <w:szCs w:val="22"/>
        </w:rPr>
      </w:pPr>
      <w:r>
        <w:rPr>
          <w:rFonts w:ascii="GillSans Light" w:hAnsi="GillSans Light" w:cs="Gill Sans"/>
          <w:color w:val="000000"/>
          <w:sz w:val="22"/>
          <w:szCs w:val="22"/>
        </w:rPr>
        <w:t xml:space="preserve">Facturas justificativas del gasto realizado y justificantes de pago. En este sentido, </w:t>
      </w:r>
      <w:r w:rsidR="002918D9">
        <w:rPr>
          <w:rFonts w:ascii="GillSans Light" w:hAnsi="GillSans Light" w:cs="Gill Sans"/>
          <w:color w:val="000000"/>
          <w:sz w:val="22"/>
          <w:szCs w:val="22"/>
        </w:rPr>
        <w:t>no se admitirán</w:t>
      </w:r>
      <w:r>
        <w:rPr>
          <w:rFonts w:ascii="GillSans Light" w:hAnsi="GillSans Light" w:cs="Gill Sans"/>
          <w:color w:val="000000"/>
          <w:sz w:val="22"/>
          <w:szCs w:val="22"/>
        </w:rPr>
        <w:t xml:space="preserve"> las facturas que no cumplan los requisitos legalmente establecidos.</w:t>
      </w:r>
    </w:p>
    <w:p w:rsidR="009F4D4D" w:rsidRDefault="003B492A">
      <w:pPr>
        <w:pStyle w:val="normal1"/>
        <w:numPr>
          <w:ilvl w:val="0"/>
          <w:numId w:val="25"/>
        </w:numPr>
        <w:jc w:val="both"/>
        <w:rPr>
          <w:rFonts w:ascii="GillSans Light" w:hAnsi="GillSans Light"/>
          <w:color w:val="000000"/>
          <w:sz w:val="22"/>
          <w:szCs w:val="22"/>
        </w:rPr>
      </w:pPr>
      <w:r>
        <w:rPr>
          <w:rFonts w:ascii="GillSans Light" w:hAnsi="GillSans Light" w:cs="Gill Sans"/>
          <w:color w:val="000000"/>
          <w:sz w:val="22"/>
          <w:szCs w:val="22"/>
        </w:rPr>
        <w:t>Liquidación definitiva de ingresos y gastos del Centro Educativo y justificación de las diferencias entre el presupuesto inicialmente presentado y el definitivo.</w:t>
      </w:r>
    </w:p>
    <w:p w:rsidR="009F4D4D" w:rsidRDefault="003B492A">
      <w:pPr>
        <w:pStyle w:val="normal1"/>
        <w:numPr>
          <w:ilvl w:val="0"/>
          <w:numId w:val="25"/>
        </w:numPr>
        <w:jc w:val="both"/>
        <w:rPr>
          <w:rFonts w:ascii="GillSans Light" w:hAnsi="GillSans Light"/>
          <w:color w:val="000000"/>
          <w:sz w:val="22"/>
          <w:szCs w:val="22"/>
        </w:rPr>
      </w:pPr>
      <w:r>
        <w:rPr>
          <w:rFonts w:ascii="GillSans Light" w:hAnsi="GillSans Light" w:cs="Gill Sans"/>
          <w:color w:val="000000"/>
          <w:sz w:val="22"/>
          <w:szCs w:val="22"/>
        </w:rPr>
        <w:t xml:space="preserve">Documentación gráfica o audiovisual (folletos, carteles, escritos, fotografías, vídeos …) que acredite el trabajo realizado o que sirva de testimonio. En la documentación se deberá hacer constar claramente que la actividad ha sido subvencionada por el Ayuntamiento de Elgoibar, para lo cual se </w:t>
      </w:r>
      <w:r>
        <w:rPr>
          <w:rFonts w:ascii="GillSans Light" w:hAnsi="GillSans Light" w:cs="Gill Sans"/>
          <w:color w:val="000000"/>
          <w:sz w:val="22"/>
          <w:szCs w:val="22"/>
        </w:rPr>
        <w:lastRenderedPageBreak/>
        <w:t>procederá de igual manera en el caso de que se haya recibido ayuda de otra entidad, además del Ayuntamiento.</w:t>
      </w:r>
    </w:p>
    <w:p w:rsidR="009F4D4D" w:rsidRDefault="003B492A">
      <w:pPr>
        <w:pStyle w:val="normal1"/>
        <w:numPr>
          <w:ilvl w:val="0"/>
          <w:numId w:val="25"/>
        </w:numPr>
        <w:jc w:val="both"/>
        <w:rPr>
          <w:rFonts w:ascii="GillSans Light" w:hAnsi="GillSans Light"/>
          <w:color w:val="000000"/>
          <w:sz w:val="22"/>
          <w:szCs w:val="22"/>
        </w:rPr>
      </w:pPr>
      <w:r>
        <w:rPr>
          <w:rFonts w:ascii="GillSans Light" w:hAnsi="GillSans Light" w:cs="Gill Sans"/>
          <w:color w:val="000000"/>
          <w:sz w:val="22"/>
          <w:szCs w:val="22"/>
        </w:rPr>
        <w:t>Declaración responsable de no hallarse incurso en ninguna de las causas de prohibición para obtener la condición de beneficiario de subvenciones establecidas en el artículo 11 de la Ley 38/2003, General de Subvenciones.</w:t>
      </w:r>
    </w:p>
    <w:p w:rsidR="009F4D4D" w:rsidRDefault="003B492A">
      <w:pPr>
        <w:pStyle w:val="normal1"/>
        <w:numPr>
          <w:ilvl w:val="0"/>
          <w:numId w:val="25"/>
        </w:numPr>
        <w:jc w:val="both"/>
        <w:rPr>
          <w:rFonts w:ascii="GillSans Light" w:hAnsi="GillSans Light"/>
          <w:color w:val="000000"/>
          <w:sz w:val="22"/>
          <w:szCs w:val="22"/>
        </w:rPr>
      </w:pPr>
      <w:r>
        <w:rPr>
          <w:rFonts w:ascii="GillSans Light" w:hAnsi="GillSans Light" w:cs="Gill Sans"/>
          <w:color w:val="000000"/>
          <w:sz w:val="22"/>
          <w:szCs w:val="22"/>
        </w:rPr>
        <w:t>Declaración jurada. El IMH deberá comunicar al Ayuntamiento la obtención de subvenciones y/o pagos, incluida la aportación del alumnado, procedentes de cualquier otra institución pública o privada o individual, para la realización de las acciones especificadas en el presente Convenio.</w:t>
      </w:r>
    </w:p>
    <w:p w:rsidR="009F4D4D" w:rsidRDefault="009F4D4D">
      <w:pPr>
        <w:pStyle w:val="normal1"/>
        <w:jc w:val="both"/>
        <w:rPr>
          <w:rFonts w:ascii="GillSans Light" w:hAnsi="GillSans Light" w:cs="Gill Sans"/>
          <w:b/>
          <w:color w:val="000000"/>
          <w:sz w:val="22"/>
          <w:szCs w:val="22"/>
        </w:rPr>
      </w:pPr>
    </w:p>
    <w:p w:rsidR="009F4D4D" w:rsidRDefault="003B492A">
      <w:pPr>
        <w:pStyle w:val="normal1"/>
        <w:jc w:val="both"/>
        <w:rPr>
          <w:rFonts w:ascii="GillSans Light" w:hAnsi="GillSans Light" w:cs="Gill Sans"/>
          <w:b/>
          <w:color w:val="000000"/>
          <w:sz w:val="22"/>
          <w:szCs w:val="22"/>
        </w:rPr>
      </w:pPr>
      <w:r>
        <w:rPr>
          <w:rFonts w:ascii="GillSans Light" w:hAnsi="GillSans Light" w:cs="Gill Sans"/>
          <w:b/>
          <w:color w:val="000000"/>
          <w:sz w:val="22"/>
          <w:szCs w:val="22"/>
        </w:rPr>
        <w:t xml:space="preserve">2.- </w:t>
      </w:r>
      <w:r w:rsidR="00624099">
        <w:rPr>
          <w:rFonts w:ascii="GillSans Light" w:hAnsi="GillSans Light" w:cs="Gill Sans"/>
          <w:b/>
          <w:color w:val="000000"/>
          <w:sz w:val="22"/>
          <w:szCs w:val="22"/>
        </w:rPr>
        <w:t>P</w:t>
      </w:r>
      <w:r>
        <w:rPr>
          <w:rFonts w:ascii="GillSans Light" w:hAnsi="GillSans Light" w:cs="Gill Sans"/>
          <w:b/>
          <w:color w:val="000000"/>
          <w:sz w:val="22"/>
          <w:szCs w:val="22"/>
        </w:rPr>
        <w:t>ara las subvenciones recibidas en el marco del pr</w:t>
      </w:r>
      <w:r w:rsidR="00D21C99">
        <w:rPr>
          <w:rFonts w:ascii="GillSans Light" w:hAnsi="GillSans Light" w:cs="Gill Sans"/>
          <w:b/>
          <w:color w:val="000000"/>
          <w:sz w:val="22"/>
          <w:szCs w:val="22"/>
        </w:rPr>
        <w:t>ograma "Escuela de ingeniería en</w:t>
      </w:r>
      <w:r>
        <w:rPr>
          <w:rFonts w:ascii="GillSans Light" w:hAnsi="GillSans Light" w:cs="Gill Sans"/>
          <w:b/>
          <w:color w:val="000000"/>
          <w:sz w:val="22"/>
          <w:szCs w:val="22"/>
        </w:rPr>
        <w:t xml:space="preserve"> alternancia" del Departamento de promoción económica:</w:t>
      </w:r>
    </w:p>
    <w:p w:rsidR="009F4D4D" w:rsidRDefault="009F4D4D">
      <w:pPr>
        <w:pStyle w:val="normal1"/>
        <w:jc w:val="both"/>
        <w:rPr>
          <w:rFonts w:ascii="GillSans Light" w:hAnsi="GillSans Light" w:cs="Gill Sans"/>
          <w:b/>
          <w:color w:val="000000"/>
          <w:sz w:val="22"/>
          <w:szCs w:val="22"/>
        </w:rPr>
      </w:pPr>
    </w:p>
    <w:p w:rsidR="009F4D4D" w:rsidRDefault="003B492A">
      <w:pPr>
        <w:pStyle w:val="normal1"/>
        <w:numPr>
          <w:ilvl w:val="0"/>
          <w:numId w:val="16"/>
        </w:numPr>
        <w:jc w:val="both"/>
        <w:rPr>
          <w:rFonts w:ascii="GillSans Light" w:hAnsi="GillSans Light" w:cs="Gill Sans"/>
          <w:color w:val="000000"/>
          <w:sz w:val="22"/>
          <w:szCs w:val="22"/>
        </w:rPr>
      </w:pPr>
      <w:r>
        <w:rPr>
          <w:rFonts w:ascii="GillSans Light" w:hAnsi="GillSans Light" w:cs="Gill Sans"/>
          <w:color w:val="000000"/>
          <w:sz w:val="22"/>
          <w:szCs w:val="22"/>
        </w:rPr>
        <w:t>Memoria explicativa del desarrollo de la actividad o programa, incorporando la perspectiva de género. Para ello, se deberán exponer los datos desagregados por sexo y se informará de las acciones puestas en marcha para promover la igualdad y asegurar la paridad en la participación de chicas y chicos. Asimismo, se introducirán los niveles y horarios del alumnado, horario …</w:t>
      </w:r>
    </w:p>
    <w:p w:rsidR="009F4D4D" w:rsidRDefault="003B492A">
      <w:pPr>
        <w:pStyle w:val="normal1"/>
        <w:numPr>
          <w:ilvl w:val="0"/>
          <w:numId w:val="16"/>
        </w:numPr>
        <w:jc w:val="both"/>
        <w:rPr>
          <w:rFonts w:ascii="GillSans Light" w:hAnsi="GillSans Light" w:cs="Gill Sans"/>
          <w:color w:val="000000"/>
          <w:sz w:val="22"/>
          <w:szCs w:val="22"/>
        </w:rPr>
      </w:pPr>
      <w:r>
        <w:rPr>
          <w:rFonts w:ascii="GillSans Light" w:hAnsi="GillSans Light" w:cs="Gill Sans"/>
          <w:color w:val="000000"/>
          <w:sz w:val="22"/>
          <w:szCs w:val="22"/>
        </w:rPr>
        <w:t>Relación de ingresos y gastos definitivos y razonamiento de las diferencias entre el presupuesto inicial y el definitivo.</w:t>
      </w:r>
    </w:p>
    <w:p w:rsidR="009F4D4D" w:rsidRDefault="003B492A">
      <w:pPr>
        <w:pStyle w:val="normal1"/>
        <w:numPr>
          <w:ilvl w:val="0"/>
          <w:numId w:val="16"/>
        </w:numPr>
        <w:jc w:val="both"/>
        <w:rPr>
          <w:rFonts w:ascii="GillSans Light" w:hAnsi="GillSans Light" w:cs="Gill Sans"/>
          <w:color w:val="000000"/>
          <w:sz w:val="22"/>
          <w:szCs w:val="22"/>
        </w:rPr>
      </w:pPr>
      <w:r>
        <w:rPr>
          <w:rFonts w:ascii="GillSans Light" w:hAnsi="GillSans Light" w:cs="Gill Sans"/>
          <w:color w:val="000000"/>
          <w:sz w:val="22"/>
          <w:szCs w:val="22"/>
        </w:rPr>
        <w:t xml:space="preserve">Facturas justificativas del gasto realizado y justificantes de pago. En este sentido, </w:t>
      </w:r>
      <w:r w:rsidR="002918D9">
        <w:rPr>
          <w:rFonts w:ascii="GillSans Light" w:hAnsi="GillSans Light" w:cs="Gill Sans"/>
          <w:color w:val="000000"/>
          <w:sz w:val="22"/>
          <w:szCs w:val="22"/>
        </w:rPr>
        <w:t>no se admitirán</w:t>
      </w:r>
      <w:r>
        <w:rPr>
          <w:rFonts w:ascii="GillSans Light" w:hAnsi="GillSans Light" w:cs="Gill Sans"/>
          <w:color w:val="000000"/>
          <w:sz w:val="22"/>
          <w:szCs w:val="22"/>
        </w:rPr>
        <w:t xml:space="preserve"> las facturas que no cumplan los requisitos legalmente establecidos.</w:t>
      </w:r>
    </w:p>
    <w:p w:rsidR="009F4D4D" w:rsidRDefault="003B492A">
      <w:pPr>
        <w:pStyle w:val="normal1"/>
        <w:numPr>
          <w:ilvl w:val="0"/>
          <w:numId w:val="16"/>
        </w:numPr>
        <w:jc w:val="both"/>
        <w:rPr>
          <w:rFonts w:ascii="GillSans Light" w:hAnsi="GillSans Light" w:cs="Gill Sans"/>
          <w:color w:val="000000"/>
          <w:sz w:val="22"/>
          <w:szCs w:val="22"/>
        </w:rPr>
      </w:pPr>
      <w:r>
        <w:rPr>
          <w:rFonts w:ascii="GillSans Light" w:hAnsi="GillSans Light" w:cs="Gill Sans"/>
          <w:color w:val="000000"/>
          <w:sz w:val="22"/>
          <w:szCs w:val="22"/>
        </w:rPr>
        <w:t>Documentos acreditativos del gasto realizado: horas dedicadas al proyecto y nóminas y TC2 del personal que ha realizado los trabajos.</w:t>
      </w:r>
    </w:p>
    <w:p w:rsidR="009F4D4D" w:rsidRDefault="003B492A">
      <w:pPr>
        <w:pStyle w:val="normal1"/>
        <w:numPr>
          <w:ilvl w:val="0"/>
          <w:numId w:val="16"/>
        </w:numPr>
        <w:jc w:val="both"/>
        <w:rPr>
          <w:rFonts w:ascii="GillSans Light" w:hAnsi="GillSans Light" w:cs="Gill Sans"/>
          <w:color w:val="000000"/>
          <w:sz w:val="22"/>
          <w:szCs w:val="22"/>
        </w:rPr>
      </w:pPr>
      <w:r>
        <w:rPr>
          <w:rFonts w:ascii="GillSans Light" w:hAnsi="GillSans Light" w:cs="Gill Sans"/>
          <w:color w:val="000000"/>
          <w:sz w:val="22"/>
          <w:szCs w:val="22"/>
        </w:rPr>
        <w:t>Cuando las actividades remuneradas con esta subvención se realicen mediante la contratación de una empresa, copia de la memoria elaborada por la empresa.</w:t>
      </w:r>
    </w:p>
    <w:p w:rsidR="009F4D4D" w:rsidRDefault="003B492A">
      <w:pPr>
        <w:pStyle w:val="normal1"/>
        <w:numPr>
          <w:ilvl w:val="0"/>
          <w:numId w:val="16"/>
        </w:numPr>
        <w:jc w:val="both"/>
        <w:rPr>
          <w:rFonts w:ascii="GillSans Light" w:hAnsi="GillSans Light" w:cs="Gill Sans"/>
          <w:color w:val="000000"/>
          <w:sz w:val="22"/>
          <w:szCs w:val="22"/>
        </w:rPr>
      </w:pPr>
      <w:r>
        <w:rPr>
          <w:rFonts w:ascii="GillSans Light" w:hAnsi="GillSans Light" w:cs="Gill Sans"/>
          <w:color w:val="000000"/>
          <w:sz w:val="22"/>
          <w:szCs w:val="22"/>
        </w:rPr>
        <w:t>Documentación gráfica o audiovisual (folletos, carteles, escritos, fotografías …) que acredite el trabajo realizado o que sirva de testimonio. En la documentación se deberá hacer constar claramente que la actividad ha sido subvencionada por el Ayuntamiento de Elgoibar. Se actuará de la misma manera en el caso de que además del Ayuntamiento haya recibido ayuda de otra institución pública.</w:t>
      </w:r>
    </w:p>
    <w:p w:rsidR="009F4D4D" w:rsidRDefault="003B492A">
      <w:pPr>
        <w:pStyle w:val="normal1"/>
        <w:numPr>
          <w:ilvl w:val="0"/>
          <w:numId w:val="16"/>
        </w:numPr>
        <w:jc w:val="both"/>
        <w:rPr>
          <w:rFonts w:ascii="GillSans Light" w:hAnsi="GillSans Light" w:cs="Gill Sans"/>
          <w:color w:val="000000"/>
          <w:sz w:val="22"/>
          <w:szCs w:val="22"/>
        </w:rPr>
      </w:pPr>
      <w:r>
        <w:rPr>
          <w:rFonts w:ascii="GillSans Light" w:hAnsi="GillSans Light" w:cs="Gill Sans"/>
          <w:color w:val="000000"/>
          <w:sz w:val="22"/>
          <w:szCs w:val="22"/>
        </w:rPr>
        <w:t>Declaración jurada. En ella se indicarán las subvenciones solicitadas o concedidas a otras entidades u organismos, así como las fuentes de ingresos procedentes de vías privadas, incluidos los pagos realizados por los estudiantes.</w:t>
      </w:r>
    </w:p>
    <w:p w:rsidR="009F4D4D" w:rsidRDefault="009F4D4D">
      <w:pPr>
        <w:pStyle w:val="normal1"/>
        <w:jc w:val="both"/>
        <w:rPr>
          <w:rFonts w:ascii="GillSans Light" w:hAnsi="GillSans Light" w:cs="Gill Sans"/>
          <w:color w:val="000000"/>
          <w:sz w:val="22"/>
          <w:szCs w:val="22"/>
        </w:rPr>
      </w:pPr>
    </w:p>
    <w:p w:rsidR="009F4D4D" w:rsidRDefault="00624099">
      <w:pPr>
        <w:pStyle w:val="normal1"/>
        <w:jc w:val="both"/>
        <w:rPr>
          <w:rFonts w:ascii="GillSans Light" w:hAnsi="GillSans Light" w:cs="Gill Sans"/>
          <w:b/>
          <w:color w:val="000000"/>
          <w:sz w:val="22"/>
          <w:szCs w:val="22"/>
        </w:rPr>
      </w:pPr>
      <w:r>
        <w:rPr>
          <w:rFonts w:ascii="GillSans Light" w:hAnsi="GillSans Light" w:cs="Gill Sans"/>
          <w:b/>
          <w:color w:val="000000"/>
          <w:sz w:val="22"/>
          <w:szCs w:val="22"/>
        </w:rPr>
        <w:t>3.- P</w:t>
      </w:r>
      <w:r w:rsidR="003B492A">
        <w:rPr>
          <w:rFonts w:ascii="GillSans Light" w:hAnsi="GillSans Light" w:cs="Gill Sans"/>
          <w:b/>
          <w:color w:val="000000"/>
          <w:sz w:val="22"/>
          <w:szCs w:val="22"/>
        </w:rPr>
        <w:t>ara las subvenciones recibidas en el marco del programa "ASMAOLA" del Departamento de promoción económica:</w:t>
      </w:r>
    </w:p>
    <w:p w:rsidR="009F4D4D" w:rsidRDefault="009F4D4D">
      <w:pPr>
        <w:pStyle w:val="normal1"/>
        <w:jc w:val="both"/>
        <w:rPr>
          <w:rFonts w:ascii="GillSans Light" w:hAnsi="GillSans Light" w:cs="Gill Sans"/>
          <w:b/>
          <w:color w:val="000000"/>
          <w:sz w:val="22"/>
          <w:szCs w:val="22"/>
        </w:rPr>
      </w:pPr>
    </w:p>
    <w:p w:rsidR="009F4D4D" w:rsidRDefault="003B492A">
      <w:pPr>
        <w:pStyle w:val="normal1"/>
        <w:numPr>
          <w:ilvl w:val="0"/>
          <w:numId w:val="21"/>
        </w:numPr>
        <w:jc w:val="both"/>
        <w:rPr>
          <w:rFonts w:ascii="GillSans Light" w:hAnsi="GillSans Light"/>
          <w:b/>
          <w:color w:val="000000"/>
          <w:sz w:val="22"/>
          <w:szCs w:val="22"/>
        </w:rPr>
      </w:pPr>
      <w:r>
        <w:rPr>
          <w:rFonts w:ascii="GillSans Light" w:hAnsi="GillSans Light" w:cs="Gill Sans"/>
          <w:color w:val="000000"/>
          <w:sz w:val="22"/>
          <w:szCs w:val="22"/>
        </w:rPr>
        <w:t>Memoria explicativa del desarrollo de la actividad o programa, incorporando la perspectiva de género.</w:t>
      </w:r>
    </w:p>
    <w:p w:rsidR="009F4D4D" w:rsidRDefault="003B492A">
      <w:pPr>
        <w:pStyle w:val="normal1"/>
        <w:numPr>
          <w:ilvl w:val="0"/>
          <w:numId w:val="21"/>
        </w:numPr>
        <w:jc w:val="both"/>
        <w:rPr>
          <w:rFonts w:ascii="GillSans Light" w:hAnsi="GillSans Light"/>
          <w:b/>
          <w:color w:val="000000"/>
          <w:sz w:val="22"/>
          <w:szCs w:val="22"/>
        </w:rPr>
      </w:pPr>
      <w:r>
        <w:rPr>
          <w:rFonts w:ascii="GillSans Light" w:hAnsi="GillSans Light" w:cs="Gill Sans"/>
          <w:color w:val="000000"/>
          <w:sz w:val="22"/>
          <w:szCs w:val="22"/>
        </w:rPr>
        <w:t>Memoria de cada uno de los proyectos desarrollados en la que se indiquen los objetivos, logros, etc. de la labor de asesoramiento.</w:t>
      </w:r>
    </w:p>
    <w:p w:rsidR="009F4D4D" w:rsidRDefault="003B492A">
      <w:pPr>
        <w:pStyle w:val="normal1"/>
        <w:numPr>
          <w:ilvl w:val="0"/>
          <w:numId w:val="21"/>
        </w:numPr>
        <w:jc w:val="both"/>
        <w:rPr>
          <w:rFonts w:ascii="GillSans Light" w:hAnsi="GillSans Light"/>
          <w:b/>
          <w:color w:val="000000"/>
          <w:sz w:val="22"/>
          <w:szCs w:val="22"/>
        </w:rPr>
      </w:pPr>
      <w:r>
        <w:rPr>
          <w:rFonts w:ascii="GillSans Light" w:hAnsi="GillSans Light" w:cs="Gill Sans"/>
          <w:color w:val="000000"/>
          <w:sz w:val="22"/>
          <w:szCs w:val="22"/>
        </w:rPr>
        <w:t>Facturas emitidas por el IMH a las empresas o documentos que acrediten que el servicio no está sobrefinanciado.</w:t>
      </w:r>
    </w:p>
    <w:p w:rsidR="009F4D4D" w:rsidRDefault="003B492A">
      <w:pPr>
        <w:pStyle w:val="normal1"/>
        <w:numPr>
          <w:ilvl w:val="0"/>
          <w:numId w:val="21"/>
        </w:numPr>
        <w:jc w:val="both"/>
        <w:rPr>
          <w:rFonts w:ascii="GillSans Light" w:hAnsi="GillSans Light"/>
          <w:b/>
          <w:color w:val="000000"/>
          <w:sz w:val="22"/>
          <w:szCs w:val="22"/>
        </w:rPr>
      </w:pPr>
      <w:r>
        <w:rPr>
          <w:rFonts w:ascii="GillSans Light" w:hAnsi="GillSans Light" w:cs="Gill Sans"/>
          <w:color w:val="000000"/>
          <w:sz w:val="22"/>
          <w:szCs w:val="22"/>
        </w:rPr>
        <w:t>Documentos acreditativos del gasto realizado: horas dedicadas al proyecto y nóminas y TC2 del personal que ha realizado los trabajos.</w:t>
      </w:r>
    </w:p>
    <w:p w:rsidR="009F4D4D" w:rsidRDefault="003B492A">
      <w:pPr>
        <w:pStyle w:val="normal1"/>
        <w:numPr>
          <w:ilvl w:val="0"/>
          <w:numId w:val="21"/>
        </w:numPr>
        <w:jc w:val="both"/>
        <w:rPr>
          <w:rFonts w:ascii="GillSans Light" w:hAnsi="GillSans Light"/>
          <w:b/>
          <w:color w:val="000000"/>
          <w:sz w:val="22"/>
          <w:szCs w:val="22"/>
        </w:rPr>
      </w:pPr>
      <w:r>
        <w:rPr>
          <w:rFonts w:ascii="GillSans Light" w:hAnsi="GillSans Light" w:cs="Gill Sans"/>
          <w:color w:val="000000"/>
          <w:sz w:val="22"/>
          <w:szCs w:val="22"/>
        </w:rPr>
        <w:t>Un ejemplar de cada uno de los documentos gráficos que se elaboren para la realización del programa. El material publicitario deberá hacer constar de forma claramente visible que la actividad ha sido subvencionada por el Ayuntamiento de Elgoibar, para lo cual se deberá incluir el logotipo de la entidad. Esta obligación será aplicable a todas las actividades y materiales que se generen como consecuencia de la subvención concedida por el Ayuntamiento.</w:t>
      </w:r>
    </w:p>
    <w:p w:rsidR="009F4D4D" w:rsidRDefault="009F4D4D">
      <w:pPr>
        <w:pStyle w:val="normal1"/>
        <w:jc w:val="both"/>
        <w:rPr>
          <w:rFonts w:ascii="GillSans Light" w:hAnsi="GillSans Light" w:cs="Gill Sans"/>
          <w:b/>
          <w:color w:val="000000"/>
          <w:sz w:val="22"/>
          <w:szCs w:val="22"/>
        </w:rPr>
      </w:pPr>
    </w:p>
    <w:p w:rsidR="009F4D4D" w:rsidRDefault="003B492A">
      <w:pPr>
        <w:pStyle w:val="normal1"/>
        <w:jc w:val="both"/>
        <w:rPr>
          <w:rFonts w:ascii="GillSans Light" w:hAnsi="GillSans Light" w:cs="Gill Sans"/>
          <w:b/>
          <w:color w:val="000000"/>
          <w:sz w:val="22"/>
          <w:szCs w:val="22"/>
        </w:rPr>
      </w:pPr>
      <w:r>
        <w:rPr>
          <w:rFonts w:ascii="GillSans Light" w:hAnsi="GillSans Light" w:cs="Gill Sans"/>
          <w:b/>
          <w:color w:val="000000"/>
          <w:sz w:val="22"/>
          <w:szCs w:val="22"/>
        </w:rPr>
        <w:lastRenderedPageBreak/>
        <w:t>4.- Para las subvenciones contempladas en el programa "iniciativa para el fomento del emprendimiento industrial" del Departamento de Promoción Económica:</w:t>
      </w:r>
    </w:p>
    <w:p w:rsidR="009F4D4D" w:rsidRDefault="009F4D4D">
      <w:pPr>
        <w:pStyle w:val="normal1"/>
        <w:jc w:val="both"/>
        <w:rPr>
          <w:rFonts w:ascii="GillSans Light" w:hAnsi="GillSans Light" w:cs="Gill Sans"/>
          <w:b/>
          <w:color w:val="000000"/>
          <w:sz w:val="22"/>
          <w:szCs w:val="22"/>
        </w:rPr>
      </w:pPr>
    </w:p>
    <w:p w:rsidR="009F4D4D" w:rsidRDefault="003B492A">
      <w:pPr>
        <w:pStyle w:val="normal1"/>
        <w:numPr>
          <w:ilvl w:val="0"/>
          <w:numId w:val="21"/>
        </w:numPr>
        <w:jc w:val="both"/>
        <w:rPr>
          <w:rFonts w:ascii="GillSans Light" w:hAnsi="GillSans Light"/>
          <w:b/>
          <w:color w:val="000000"/>
          <w:sz w:val="22"/>
          <w:szCs w:val="22"/>
        </w:rPr>
      </w:pPr>
      <w:r>
        <w:rPr>
          <w:rFonts w:ascii="GillSans Light" w:hAnsi="GillSans Light" w:cs="Gill Sans"/>
          <w:color w:val="000000"/>
          <w:sz w:val="22"/>
          <w:szCs w:val="22"/>
        </w:rPr>
        <w:t>Memoria explicativa del desarrollo de la actividad o programa, incorporando la perspectiva de género.</w:t>
      </w:r>
    </w:p>
    <w:p w:rsidR="009F4D4D" w:rsidRDefault="003B492A">
      <w:pPr>
        <w:pStyle w:val="normal1"/>
        <w:numPr>
          <w:ilvl w:val="0"/>
          <w:numId w:val="21"/>
        </w:numPr>
        <w:jc w:val="both"/>
        <w:rPr>
          <w:rFonts w:ascii="GillSans Light" w:hAnsi="GillSans Light"/>
          <w:b/>
          <w:color w:val="000000"/>
          <w:sz w:val="22"/>
          <w:szCs w:val="22"/>
        </w:rPr>
      </w:pPr>
      <w:r>
        <w:rPr>
          <w:rFonts w:ascii="GillSans Light" w:hAnsi="GillSans Light" w:cs="Gill Sans"/>
          <w:color w:val="000000"/>
          <w:sz w:val="22"/>
          <w:szCs w:val="22"/>
        </w:rPr>
        <w:t xml:space="preserve">Facturas justificativas del gasto realizado y justificantes de pago. En este sentido, </w:t>
      </w:r>
      <w:r w:rsidR="002918D9">
        <w:rPr>
          <w:rFonts w:ascii="GillSans Light" w:hAnsi="GillSans Light" w:cs="Gill Sans"/>
          <w:color w:val="000000"/>
          <w:sz w:val="22"/>
          <w:szCs w:val="22"/>
        </w:rPr>
        <w:t>no se admitirán</w:t>
      </w:r>
      <w:bookmarkStart w:id="1" w:name="_GoBack"/>
      <w:bookmarkEnd w:id="1"/>
      <w:r>
        <w:rPr>
          <w:rFonts w:ascii="GillSans Light" w:hAnsi="GillSans Light" w:cs="Gill Sans"/>
          <w:color w:val="000000"/>
          <w:sz w:val="22"/>
          <w:szCs w:val="22"/>
        </w:rPr>
        <w:t xml:space="preserve"> las facturas que no cumplan los requisitos legalmente establecidos.</w:t>
      </w:r>
    </w:p>
    <w:p w:rsidR="009F4D4D" w:rsidRDefault="003B492A">
      <w:pPr>
        <w:pStyle w:val="normal1"/>
        <w:numPr>
          <w:ilvl w:val="0"/>
          <w:numId w:val="21"/>
        </w:numPr>
        <w:jc w:val="both"/>
        <w:rPr>
          <w:rFonts w:ascii="GillSans Light" w:hAnsi="GillSans Light"/>
          <w:b/>
          <w:color w:val="000000"/>
          <w:sz w:val="22"/>
          <w:szCs w:val="22"/>
        </w:rPr>
      </w:pPr>
      <w:r>
        <w:rPr>
          <w:rFonts w:ascii="GillSans Light" w:hAnsi="GillSans Light" w:cs="Gill Sans"/>
          <w:color w:val="000000"/>
          <w:sz w:val="22"/>
          <w:szCs w:val="22"/>
        </w:rPr>
        <w:t>Documentos acreditativos del gasto realizado: horas dedicadas al proyecto y nóminas y TC2 del personal que ha realizado los trabajos.</w:t>
      </w:r>
    </w:p>
    <w:p w:rsidR="009F4D4D" w:rsidRDefault="003B492A">
      <w:pPr>
        <w:pStyle w:val="normal1"/>
        <w:numPr>
          <w:ilvl w:val="0"/>
          <w:numId w:val="21"/>
        </w:numPr>
        <w:jc w:val="both"/>
        <w:rPr>
          <w:rFonts w:ascii="GillSans Light" w:hAnsi="GillSans Light"/>
          <w:b/>
          <w:color w:val="000000"/>
          <w:sz w:val="22"/>
          <w:szCs w:val="22"/>
        </w:rPr>
      </w:pPr>
      <w:r>
        <w:rPr>
          <w:rFonts w:ascii="GillSans Light" w:hAnsi="GillSans Light" w:cs="Gill Sans"/>
          <w:color w:val="000000"/>
          <w:sz w:val="22"/>
          <w:szCs w:val="22"/>
        </w:rPr>
        <w:t>Al menos un ejemplar de todos los documentos gráficos que se elaboren para la realización del programa, tales como folletos, carteles, fotografías, publicaciones, material audiovisual, soportes informáticos o cualquier otro documento. El material publicitario deberá hacer constar de forma claramente visible que la actividad ha sido subvencionada por el Ayuntamiento de Elgoibar, para lo cual se deberá incluir el logotipo de la entidad. Esta obligación será aplicable a todas las actividades y materiales que se generen como consecuencia de la subvención concedida por el Ayuntamiento.</w:t>
      </w:r>
    </w:p>
    <w:p w:rsidR="009F4D4D" w:rsidRDefault="009F4D4D">
      <w:pPr>
        <w:pStyle w:val="normal1"/>
        <w:jc w:val="both"/>
        <w:rPr>
          <w:rFonts w:ascii="GillSans Light" w:hAnsi="GillSans Light" w:cs="Gill Sans"/>
          <w:color w:val="000000"/>
          <w:sz w:val="22"/>
          <w:szCs w:val="22"/>
        </w:rPr>
      </w:pPr>
    </w:p>
    <w:p w:rsidR="00EB1251" w:rsidRDefault="00EB1251" w:rsidP="00EB1251">
      <w:pPr>
        <w:pStyle w:val="Zerrenda-paragrafoa"/>
        <w:ind w:left="0"/>
        <w:jc w:val="both"/>
        <w:rPr>
          <w:rFonts w:ascii="GillSans Light" w:hAnsi="GillSans Light"/>
          <w:sz w:val="22"/>
          <w:szCs w:val="22"/>
        </w:rPr>
      </w:pPr>
      <w:r>
        <w:rPr>
          <w:rFonts w:ascii="GillSans Light" w:hAnsi="GillSans Light"/>
          <w:sz w:val="22"/>
          <w:szCs w:val="22"/>
        </w:rPr>
        <w:t>El Ayuntamiento de Elgoibar mediante el Nodo de NISAE, va a realizar las comprobaciones y consultas necesarias de los datos de las personas interesadas que obren en poder de la Administración, así como cualquier otra requerida para la tramitación administrativa de la presente subvención destinada al programa “Bizitzarako prestakuntza euskaraz”, para que los centros escolares lleven a cabo las actividades y actuaciones programadas. Es por ello que se dejarán de solicitar datos que puedan ser interoperables, siempre y cuando la persona interesada no se oponga al uso de los mismos, en cuyo caso, deberá aportar los datos o documentos correspondientes.</w:t>
      </w:r>
    </w:p>
    <w:p w:rsidR="00EB1251" w:rsidRDefault="00EB1251" w:rsidP="00EB1251">
      <w:pPr>
        <w:pStyle w:val="Zerrenda-paragrafoa"/>
        <w:ind w:left="0"/>
        <w:jc w:val="both"/>
        <w:rPr>
          <w:rFonts w:ascii="GillSans Light" w:hAnsi="GillSans Light" w:cs="Arial"/>
          <w:sz w:val="23"/>
          <w:szCs w:val="23"/>
        </w:rPr>
      </w:pPr>
    </w:p>
    <w:p w:rsidR="00EB1251" w:rsidRDefault="00EB1251" w:rsidP="00EB1251">
      <w:pPr>
        <w:pStyle w:val="Zerrenda-paragrafoa"/>
        <w:ind w:left="0"/>
        <w:jc w:val="both"/>
        <w:rPr>
          <w:rFonts w:ascii="GillSans Light" w:hAnsi="GillSans Light" w:cs="Arial"/>
          <w:sz w:val="23"/>
          <w:szCs w:val="23"/>
        </w:rPr>
      </w:pPr>
      <w:r>
        <w:rPr>
          <w:rFonts w:ascii="GillSans Light" w:hAnsi="GillSans Light"/>
          <w:sz w:val="22"/>
          <w:szCs w:val="22"/>
        </w:rPr>
        <w:t>El fundamento para la intermediación de datos entre las Administraciones Públicas se concreta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la persona o entidad interesada a cualquier Administración.</w:t>
      </w:r>
      <w:r>
        <w:rPr>
          <w:rFonts w:ascii="GillSans Light" w:hAnsi="GillSans Light" w:cs="Arial"/>
          <w:sz w:val="23"/>
          <w:szCs w:val="23"/>
        </w:rPr>
        <w:t xml:space="preserve"> </w:t>
      </w:r>
    </w:p>
    <w:p w:rsidR="00EB1251" w:rsidRDefault="00EB1251" w:rsidP="00EB1251">
      <w:pPr>
        <w:pStyle w:val="Zerrenda-paragrafoa"/>
        <w:ind w:left="0"/>
        <w:jc w:val="both"/>
        <w:rPr>
          <w:rFonts w:ascii="GillSans Light" w:hAnsi="GillSans Light" w:cs="Arial"/>
          <w:sz w:val="23"/>
          <w:szCs w:val="23"/>
        </w:rPr>
      </w:pPr>
    </w:p>
    <w:p w:rsidR="00EB1251" w:rsidRDefault="00EB1251" w:rsidP="00EB1251">
      <w:pPr>
        <w:pStyle w:val="Zerrenda-paragrafoa"/>
        <w:ind w:left="0"/>
        <w:jc w:val="both"/>
        <w:rPr>
          <w:rFonts w:ascii="GillSans Light" w:hAnsi="GillSans Light"/>
          <w:sz w:val="22"/>
          <w:szCs w:val="22"/>
        </w:rPr>
      </w:pPr>
      <w:r>
        <w:rPr>
          <w:rFonts w:ascii="GillSans Light" w:hAnsi="GillSans Light"/>
          <w:sz w:val="22"/>
          <w:szCs w:val="22"/>
        </w:rPr>
        <w:t>Asimismo, existe el deber de las Administraciones de colaborar, tal y como indica el Artículo 155 de la Ley 40/2015 en el entorno de la Intercambio de datos, debiendo facilitar los datos relativos de la ciudadanía que obren en poder de estas.</w:t>
      </w:r>
    </w:p>
    <w:p w:rsidR="00EB1251" w:rsidRDefault="00EB1251" w:rsidP="00EB1251">
      <w:pPr>
        <w:pStyle w:val="Zerrenda-paragrafoa"/>
        <w:ind w:left="0"/>
        <w:jc w:val="both"/>
        <w:rPr>
          <w:rFonts w:ascii="GillSans Light" w:hAnsi="GillSans Light"/>
          <w:sz w:val="22"/>
          <w:szCs w:val="22"/>
        </w:rPr>
      </w:pPr>
    </w:p>
    <w:p w:rsidR="00EB1251" w:rsidRDefault="00EB1251" w:rsidP="00EB1251">
      <w:pPr>
        <w:pStyle w:val="Zerrenda-paragrafoa"/>
        <w:ind w:left="0"/>
        <w:jc w:val="both"/>
        <w:rPr>
          <w:rFonts w:ascii="GillSans Light" w:hAnsi="GillSans Light" w:cs="Arial"/>
          <w:sz w:val="23"/>
          <w:szCs w:val="23"/>
        </w:rPr>
      </w:pPr>
      <w:r>
        <w:rPr>
          <w:rFonts w:ascii="GillSans Light" w:hAnsi="GillSans Light"/>
          <w:sz w:val="22"/>
          <w:szCs w:val="22"/>
        </w:rPr>
        <w:t>En este sentido, el Ayuntamiento de Elgoibar va a verificar los siguientes requisitos para acceder a la subvención de esta convocatoria desde los servicios de la plataforma de intermediación de datos y otras administraciones, NISAE:</w:t>
      </w:r>
    </w:p>
    <w:p w:rsidR="00EB1251" w:rsidRDefault="00EB1251" w:rsidP="00EB1251">
      <w:pPr>
        <w:pStyle w:val="Zerrenda-paragrafoa"/>
        <w:numPr>
          <w:ilvl w:val="0"/>
          <w:numId w:val="28"/>
        </w:numPr>
        <w:tabs>
          <w:tab w:val="left" w:pos="993"/>
        </w:tabs>
        <w:ind w:left="709" w:firstLine="0"/>
        <w:jc w:val="both"/>
        <w:rPr>
          <w:rFonts w:ascii="GillSans Light" w:hAnsi="GillSans Light" w:cs="Arial"/>
          <w:sz w:val="23"/>
          <w:szCs w:val="23"/>
        </w:rPr>
      </w:pPr>
      <w:r>
        <w:rPr>
          <w:rFonts w:ascii="GillSans Light" w:hAnsi="GillSans Light" w:cs="Arial"/>
          <w:sz w:val="23"/>
          <w:szCs w:val="23"/>
        </w:rPr>
        <w:t>Seguridad Social: certificado de estar al corriente de sus obligaciones tributarias con la Seguridad Social.</w:t>
      </w:r>
    </w:p>
    <w:p w:rsidR="00EB1251" w:rsidRDefault="00EB1251" w:rsidP="00EB1251">
      <w:pPr>
        <w:pStyle w:val="Zerrenda-paragrafoa"/>
        <w:numPr>
          <w:ilvl w:val="0"/>
          <w:numId w:val="28"/>
        </w:numPr>
        <w:tabs>
          <w:tab w:val="left" w:pos="993"/>
        </w:tabs>
        <w:ind w:left="709" w:firstLine="0"/>
        <w:jc w:val="both"/>
        <w:rPr>
          <w:rFonts w:ascii="GillSans Light" w:hAnsi="GillSans Light" w:cs="Arial"/>
          <w:sz w:val="23"/>
          <w:szCs w:val="23"/>
        </w:rPr>
      </w:pPr>
      <w:r>
        <w:rPr>
          <w:rFonts w:ascii="GillSans Light" w:hAnsi="GillSans Light" w:cs="Arial"/>
          <w:sz w:val="23"/>
          <w:szCs w:val="23"/>
        </w:rPr>
        <w:t>Diputaciones Forales: certificado de hallarse al corriente de sus obligaciones tributarias con las Haciendas Forales.</w:t>
      </w:r>
    </w:p>
    <w:p w:rsidR="00EB1251" w:rsidRDefault="00EB1251" w:rsidP="00EB1251">
      <w:pPr>
        <w:pStyle w:val="Zerrenda-paragrafoa"/>
        <w:numPr>
          <w:ilvl w:val="0"/>
          <w:numId w:val="28"/>
        </w:numPr>
        <w:tabs>
          <w:tab w:val="left" w:pos="993"/>
        </w:tabs>
        <w:ind w:left="709" w:firstLine="0"/>
        <w:jc w:val="both"/>
        <w:rPr>
          <w:rFonts w:ascii="GillSans Light" w:hAnsi="GillSans Light" w:cs="Arial"/>
          <w:sz w:val="23"/>
          <w:szCs w:val="23"/>
        </w:rPr>
      </w:pPr>
      <w:r>
        <w:rPr>
          <w:rFonts w:ascii="GillSans Light" w:hAnsi="GillSans Light" w:cs="Arial"/>
          <w:sz w:val="23"/>
          <w:szCs w:val="23"/>
        </w:rPr>
        <w:t>Ayuntamiento de Elgoibar: el Ayuntamiento comprobará de oficio el cumplimiento de las obligaciones contraídas con el Ayuntamiento.</w:t>
      </w:r>
    </w:p>
    <w:p w:rsidR="00EB1251" w:rsidRDefault="00EB1251">
      <w:pPr>
        <w:jc w:val="both"/>
        <w:rPr>
          <w:rFonts w:ascii="GillSans Light" w:hAnsi="GillSans Light" w:cs="Arial"/>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Sexta:</w:t>
      </w:r>
      <w:r>
        <w:t xml:space="preserve"> </w:t>
      </w:r>
      <w:r>
        <w:rPr>
          <w:rFonts w:ascii="GillSans Light" w:hAnsi="GillSans Light" w:cs="Gill Sans"/>
          <w:color w:val="000000"/>
          <w:sz w:val="22"/>
          <w:szCs w:val="22"/>
        </w:rPr>
        <w:t>el presente Convenio entrará en vigor en el momento de su firma y mantendrá su vigencia hasta el cumplimiento de los compromisos contenidos en el mismo y, como máximo, hasta el 31 de julio de 2021.</w:t>
      </w:r>
    </w:p>
    <w:p w:rsidR="009F4D4D" w:rsidRDefault="009F4D4D">
      <w:pPr>
        <w:pStyle w:val="normal1"/>
        <w:jc w:val="both"/>
        <w:rPr>
          <w:rFonts w:ascii="GillSans Light" w:hAnsi="GillSans Light" w:cs="Gill Sans"/>
          <w:b/>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Séptima:</w:t>
      </w:r>
      <w:r>
        <w:t xml:space="preserve"> </w:t>
      </w:r>
      <w:r>
        <w:rPr>
          <w:rFonts w:ascii="GillSans Light" w:hAnsi="GillSans Light" w:cs="Gill Sans"/>
          <w:color w:val="000000"/>
          <w:sz w:val="22"/>
          <w:szCs w:val="22"/>
        </w:rPr>
        <w:t>el IMH, como beneficiario de la subvención, deberá cumplir las siguientes obligaciones:</w:t>
      </w:r>
    </w:p>
    <w:p w:rsidR="009F4D4D" w:rsidRDefault="003B492A">
      <w:pPr>
        <w:pStyle w:val="normal1"/>
        <w:numPr>
          <w:ilvl w:val="0"/>
          <w:numId w:val="19"/>
        </w:numPr>
        <w:ind w:hanging="360"/>
        <w:jc w:val="both"/>
        <w:rPr>
          <w:rFonts w:ascii="GillSans Light" w:hAnsi="GillSans Light"/>
          <w:color w:val="000000"/>
          <w:sz w:val="22"/>
          <w:szCs w:val="22"/>
        </w:rPr>
      </w:pPr>
      <w:r>
        <w:rPr>
          <w:rFonts w:ascii="GillSans Light" w:hAnsi="GillSans Light" w:cs="Gill Sans"/>
          <w:color w:val="000000"/>
          <w:sz w:val="22"/>
          <w:szCs w:val="22"/>
        </w:rPr>
        <w:lastRenderedPageBreak/>
        <w:t>Utilizar la subvención para el concreto destino para el que ha sido concedida. Ejecutar y justificar la totalidad del objeto de la subvención.</w:t>
      </w:r>
    </w:p>
    <w:p w:rsidR="009F4D4D" w:rsidRDefault="003B492A">
      <w:pPr>
        <w:pStyle w:val="normal1"/>
        <w:numPr>
          <w:ilvl w:val="0"/>
          <w:numId w:val="19"/>
        </w:numPr>
        <w:ind w:hanging="360"/>
        <w:jc w:val="both"/>
        <w:rPr>
          <w:rFonts w:ascii="GillSans Light" w:hAnsi="GillSans Light"/>
          <w:color w:val="000000"/>
          <w:sz w:val="22"/>
          <w:szCs w:val="22"/>
        </w:rPr>
      </w:pPr>
      <w:r>
        <w:rPr>
          <w:rFonts w:ascii="GillSans Light" w:hAnsi="GillSans Light" w:cs="Gill Sans"/>
          <w:color w:val="000000"/>
          <w:sz w:val="22"/>
          <w:szCs w:val="22"/>
        </w:rPr>
        <w:t>El IMH deberá facilitar cuanta información le sea requerida en el ejercicio de sus funciones de fiscalización del destino de la ayuda.</w:t>
      </w:r>
    </w:p>
    <w:p w:rsidR="009F4D4D" w:rsidRDefault="003B492A">
      <w:pPr>
        <w:pStyle w:val="normal1"/>
        <w:numPr>
          <w:ilvl w:val="0"/>
          <w:numId w:val="19"/>
        </w:numPr>
        <w:ind w:hanging="360"/>
        <w:jc w:val="both"/>
        <w:rPr>
          <w:rFonts w:ascii="GillSans Light" w:hAnsi="GillSans Light"/>
          <w:color w:val="000000"/>
          <w:sz w:val="22"/>
          <w:szCs w:val="22"/>
        </w:rPr>
      </w:pPr>
      <w:r>
        <w:rPr>
          <w:rFonts w:ascii="GillSans Light" w:hAnsi="GillSans Light" w:cs="Gill Sans"/>
          <w:color w:val="000000"/>
          <w:sz w:val="22"/>
          <w:szCs w:val="22"/>
        </w:rPr>
        <w:t>Asimismo, el IMH deberá comunicar al Ayuntamiento la obtención de subvenciones y/o pagos, incluida la aportación de</w:t>
      </w:r>
      <w:r w:rsidR="00624099">
        <w:rPr>
          <w:rFonts w:ascii="GillSans Light" w:hAnsi="GillSans Light" w:cs="Gill Sans"/>
          <w:color w:val="000000"/>
          <w:sz w:val="22"/>
          <w:szCs w:val="22"/>
        </w:rPr>
        <w:t>l alumnado</w:t>
      </w:r>
      <w:r>
        <w:rPr>
          <w:rFonts w:ascii="GillSans Light" w:hAnsi="GillSans Light" w:cs="Gill Sans"/>
          <w:color w:val="000000"/>
          <w:sz w:val="22"/>
          <w:szCs w:val="22"/>
        </w:rPr>
        <w:t>, para la realización de las actividades especificadas en el presente Convenio, procedentes de cualquier otra institución pública o privada o individual.</w:t>
      </w:r>
    </w:p>
    <w:p w:rsidR="009F4D4D" w:rsidRDefault="003B492A">
      <w:pPr>
        <w:pStyle w:val="normal1"/>
        <w:numPr>
          <w:ilvl w:val="0"/>
          <w:numId w:val="19"/>
        </w:numPr>
        <w:ind w:hanging="360"/>
        <w:jc w:val="both"/>
        <w:rPr>
          <w:rFonts w:ascii="GillSans Light" w:hAnsi="GillSans Light"/>
          <w:color w:val="000000"/>
          <w:sz w:val="22"/>
          <w:szCs w:val="22"/>
        </w:rPr>
      </w:pPr>
      <w:r>
        <w:rPr>
          <w:rFonts w:ascii="GillSans Light" w:hAnsi="GillSans Light" w:cs="Gill Sans"/>
          <w:color w:val="000000"/>
          <w:sz w:val="22"/>
          <w:szCs w:val="22"/>
        </w:rPr>
        <w:t>Hacer constar el patrocinio del Ayuntamiento en los soportes que se vayan a utilizar, tanto para la publicidad de las acciones como para la comunicación a las familias, con el logo del Ayuntamiento, y en las noticias con la mención de que ha sido subvencionado por el Ayuntamiento de Elgoibar. En caso de haber recibido ayuda de otra entidad, además del Ayuntamiento, se deberá incluir el logo correspondiente.</w:t>
      </w:r>
    </w:p>
    <w:p w:rsidR="009F4D4D" w:rsidRDefault="003B492A">
      <w:pPr>
        <w:pStyle w:val="normal1"/>
        <w:numPr>
          <w:ilvl w:val="0"/>
          <w:numId w:val="19"/>
        </w:numPr>
        <w:ind w:hanging="360"/>
        <w:jc w:val="both"/>
        <w:rPr>
          <w:rFonts w:ascii="GillSans Light" w:hAnsi="GillSans Light"/>
          <w:color w:val="000000"/>
          <w:sz w:val="22"/>
          <w:szCs w:val="22"/>
        </w:rPr>
      </w:pPr>
      <w:r>
        <w:rPr>
          <w:rFonts w:ascii="GillSans Light" w:hAnsi="GillSans Light" w:cs="Gill Sans"/>
          <w:color w:val="000000"/>
          <w:sz w:val="22"/>
          <w:szCs w:val="22"/>
        </w:rPr>
        <w:t>Hacer un uso no sexista del lenguaje y de las imágenes en los contenidos de los carteles, textos y documentos que se elaboren con ocasión del fomento de proyectos o actividades subvencionadas.</w:t>
      </w:r>
    </w:p>
    <w:p w:rsidR="009F4D4D" w:rsidRDefault="003B492A">
      <w:pPr>
        <w:pStyle w:val="normal1"/>
        <w:numPr>
          <w:ilvl w:val="0"/>
          <w:numId w:val="19"/>
        </w:numPr>
        <w:ind w:hanging="360"/>
        <w:jc w:val="both"/>
        <w:rPr>
          <w:rFonts w:ascii="GillSans Light" w:hAnsi="GillSans Light"/>
          <w:color w:val="000000"/>
          <w:sz w:val="22"/>
          <w:szCs w:val="22"/>
        </w:rPr>
      </w:pPr>
      <w:r>
        <w:rPr>
          <w:rFonts w:ascii="GillSans Light" w:hAnsi="GillSans Light" w:cs="Gill Sans"/>
          <w:color w:val="000000"/>
          <w:sz w:val="22"/>
          <w:szCs w:val="22"/>
        </w:rPr>
        <w:t>Tener en cuenta la perspectiva de género en los proyectos o actividades subvencionadas, considerando las características, condiciones, aspiraciones y necesidades de las distintas identidades de género, incorporando acciones y objetivos específicos para la igualdad.</w:t>
      </w:r>
    </w:p>
    <w:p w:rsidR="009F4D4D" w:rsidRDefault="003B492A">
      <w:pPr>
        <w:pStyle w:val="normal1"/>
        <w:numPr>
          <w:ilvl w:val="0"/>
          <w:numId w:val="19"/>
        </w:numPr>
        <w:ind w:hanging="360"/>
        <w:jc w:val="both"/>
        <w:rPr>
          <w:rFonts w:ascii="GillSans Light" w:hAnsi="GillSans Light"/>
          <w:color w:val="000000"/>
          <w:sz w:val="22"/>
          <w:szCs w:val="22"/>
        </w:rPr>
      </w:pPr>
      <w:r>
        <w:rPr>
          <w:rFonts w:ascii="GillSans Light" w:hAnsi="GillSans Light" w:cs="Gill Sans"/>
          <w:color w:val="000000"/>
          <w:sz w:val="22"/>
          <w:szCs w:val="22"/>
        </w:rPr>
        <w:t>No organizar proyectos o actividades que supongan discriminación directa o indirecta por razón de género (a excepción de los programas de prevención de las adicciones y de la violencia machista).</w:t>
      </w:r>
    </w:p>
    <w:p w:rsidR="009F4D4D" w:rsidRDefault="003B492A">
      <w:pPr>
        <w:pStyle w:val="normal1"/>
        <w:numPr>
          <w:ilvl w:val="0"/>
          <w:numId w:val="19"/>
        </w:numPr>
        <w:ind w:hanging="360"/>
        <w:jc w:val="both"/>
        <w:rPr>
          <w:rFonts w:ascii="GillSans Light" w:hAnsi="GillSans Light"/>
          <w:color w:val="000000"/>
          <w:sz w:val="22"/>
          <w:szCs w:val="22"/>
        </w:rPr>
      </w:pPr>
      <w:r>
        <w:rPr>
          <w:rFonts w:ascii="GillSans Light" w:hAnsi="GillSans Light" w:cs="Gill Sans"/>
          <w:color w:val="000000"/>
          <w:sz w:val="22"/>
          <w:szCs w:val="22"/>
        </w:rPr>
        <w:t>Garantizar y fomentar el uso del euskera en todas las iniciativas que se lleven a cabo en el marco del presente convenio, arbitrando las medidas y acciones que sean necesarias.</w:t>
      </w:r>
    </w:p>
    <w:p w:rsidR="009F4D4D" w:rsidRDefault="003B492A">
      <w:pPr>
        <w:pStyle w:val="normal1"/>
        <w:numPr>
          <w:ilvl w:val="0"/>
          <w:numId w:val="19"/>
        </w:numPr>
        <w:ind w:hanging="360"/>
        <w:jc w:val="both"/>
        <w:rPr>
          <w:rFonts w:ascii="GillSans Light" w:hAnsi="GillSans Light"/>
          <w:color w:val="000000"/>
          <w:sz w:val="22"/>
          <w:szCs w:val="22"/>
        </w:rPr>
      </w:pPr>
      <w:r>
        <w:rPr>
          <w:rFonts w:ascii="GillSans Light" w:hAnsi="GillSans Light" w:cs="Gill Sans"/>
          <w:color w:val="000000"/>
          <w:sz w:val="22"/>
          <w:szCs w:val="22"/>
        </w:rPr>
        <w:t>Garantizará la integración de los niños, niñas y adolescentes, promoviendo los mecanismos de coordinación necesarios para ello.</w:t>
      </w:r>
    </w:p>
    <w:p w:rsidR="009F4D4D" w:rsidRDefault="003B492A">
      <w:pPr>
        <w:pStyle w:val="normal1"/>
        <w:numPr>
          <w:ilvl w:val="0"/>
          <w:numId w:val="19"/>
        </w:numPr>
        <w:ind w:hanging="360"/>
        <w:jc w:val="both"/>
        <w:rPr>
          <w:rFonts w:ascii="GillSans Light" w:hAnsi="GillSans Light"/>
          <w:color w:val="000000"/>
          <w:sz w:val="22"/>
          <w:szCs w:val="22"/>
        </w:rPr>
      </w:pPr>
      <w:r>
        <w:rPr>
          <w:rFonts w:ascii="GillSans Light" w:hAnsi="GillSans Light" w:cs="Gill Sans"/>
          <w:color w:val="000000"/>
          <w:sz w:val="22"/>
          <w:szCs w:val="22"/>
        </w:rPr>
        <w:t>Coordinación con servicios para la infancia y la adolescencia (Ludoteca y Gazteleku)</w:t>
      </w:r>
    </w:p>
    <w:p w:rsidR="009F4D4D" w:rsidRDefault="003B492A">
      <w:pPr>
        <w:pStyle w:val="normal1"/>
        <w:numPr>
          <w:ilvl w:val="0"/>
          <w:numId w:val="19"/>
        </w:numPr>
        <w:ind w:hanging="360"/>
        <w:jc w:val="both"/>
        <w:rPr>
          <w:rFonts w:ascii="GillSans Light" w:hAnsi="GillSans Light"/>
          <w:color w:val="000000"/>
          <w:sz w:val="22"/>
          <w:szCs w:val="22"/>
        </w:rPr>
      </w:pPr>
      <w:r>
        <w:rPr>
          <w:rFonts w:ascii="GillSans Light" w:hAnsi="GillSans Light" w:cs="Gill Sans"/>
          <w:color w:val="000000"/>
          <w:sz w:val="22"/>
          <w:szCs w:val="22"/>
        </w:rPr>
        <w:t>Impulsar desde los Centros Educativos de la localidad la unificación de calendarios que redunden en beneficio de la oferta de ocio infantil y adolescente y garanticen la igualdad de oportunidades entre el alumnado.</w:t>
      </w:r>
    </w:p>
    <w:p w:rsidR="009F4D4D" w:rsidRDefault="003B492A">
      <w:pPr>
        <w:pStyle w:val="normal1"/>
        <w:numPr>
          <w:ilvl w:val="0"/>
          <w:numId w:val="19"/>
        </w:numPr>
        <w:ind w:hanging="360"/>
        <w:jc w:val="both"/>
        <w:rPr>
          <w:rFonts w:ascii="GillSans Light" w:hAnsi="GillSans Light"/>
          <w:color w:val="000000"/>
          <w:sz w:val="22"/>
          <w:szCs w:val="22"/>
        </w:rPr>
      </w:pPr>
      <w:r>
        <w:rPr>
          <w:rFonts w:ascii="GillSans Light" w:hAnsi="GillSans Light" w:cs="Gill Sans"/>
          <w:color w:val="000000"/>
          <w:sz w:val="22"/>
          <w:szCs w:val="22"/>
        </w:rPr>
        <w:t>Participar y colaborar en iniciativas de promoción de servicios para la infancia y la adolescencia.</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Octava:</w:t>
      </w:r>
      <w:r>
        <w:t xml:space="preserve"> </w:t>
      </w:r>
      <w:r>
        <w:rPr>
          <w:rFonts w:ascii="GillSans Light" w:hAnsi="GillSans Light" w:cs="Gill Sans"/>
          <w:color w:val="000000"/>
          <w:sz w:val="22"/>
          <w:szCs w:val="22"/>
        </w:rPr>
        <w:t>en el marco de esta colaboración el IMH y el Ayuntamiento se comprometen a:</w:t>
      </w:r>
    </w:p>
    <w:p w:rsidR="009F4D4D" w:rsidRDefault="003B492A">
      <w:pPr>
        <w:pStyle w:val="normal1"/>
        <w:numPr>
          <w:ilvl w:val="0"/>
          <w:numId w:val="20"/>
        </w:numPr>
        <w:jc w:val="both"/>
        <w:rPr>
          <w:rFonts w:ascii="GillSans Light" w:hAnsi="GillSans Light"/>
          <w:color w:val="000000"/>
          <w:sz w:val="22"/>
          <w:szCs w:val="22"/>
        </w:rPr>
      </w:pPr>
      <w:r>
        <w:rPr>
          <w:rFonts w:ascii="GillSans Light" w:hAnsi="GillSans Light" w:cs="Gill Sans"/>
          <w:color w:val="000000"/>
          <w:sz w:val="22"/>
          <w:szCs w:val="22"/>
        </w:rPr>
        <w:t>Mantener al menos una reunión a lo largo del curso para presentar y analizar el desarrollo del convenio.</w:t>
      </w:r>
    </w:p>
    <w:p w:rsidR="009F4D4D" w:rsidRDefault="003B492A">
      <w:pPr>
        <w:pStyle w:val="normal1"/>
        <w:numPr>
          <w:ilvl w:val="0"/>
          <w:numId w:val="20"/>
        </w:numPr>
        <w:jc w:val="both"/>
        <w:rPr>
          <w:rFonts w:ascii="GillSans Light" w:hAnsi="GillSans Light"/>
          <w:b/>
          <w:color w:val="000000"/>
          <w:sz w:val="22"/>
          <w:szCs w:val="22"/>
        </w:rPr>
      </w:pPr>
      <w:r>
        <w:rPr>
          <w:rFonts w:ascii="GillSans Light" w:hAnsi="GillSans Light" w:cs="Gill Sans"/>
          <w:color w:val="000000"/>
          <w:sz w:val="22"/>
          <w:szCs w:val="22"/>
        </w:rPr>
        <w:t>Para las gestiones administrativas del convenio, el IMH y el Ayuntamiento designarán un representante para este curso escolar.</w:t>
      </w:r>
    </w:p>
    <w:p w:rsidR="009F4D4D" w:rsidRDefault="003B492A">
      <w:pPr>
        <w:pStyle w:val="normal1"/>
        <w:numPr>
          <w:ilvl w:val="0"/>
          <w:numId w:val="20"/>
        </w:numPr>
        <w:jc w:val="both"/>
        <w:rPr>
          <w:rFonts w:ascii="GillSans Light" w:hAnsi="GillSans Light"/>
          <w:b/>
          <w:color w:val="000000"/>
          <w:sz w:val="22"/>
          <w:szCs w:val="22"/>
        </w:rPr>
      </w:pPr>
      <w:r>
        <w:rPr>
          <w:rFonts w:ascii="GillSans Light" w:hAnsi="GillSans Light" w:cs="Gill Sans"/>
          <w:color w:val="000000"/>
          <w:sz w:val="22"/>
          <w:szCs w:val="22"/>
        </w:rPr>
        <w:t>El seguimiento de los proyectos subvencionados en el presente convenio se realizará de forma anual, siendo responsable el técnico de cada departamento municipal.</w:t>
      </w:r>
    </w:p>
    <w:p w:rsidR="009F4D4D" w:rsidRDefault="009F4D4D">
      <w:pPr>
        <w:pStyle w:val="normal1"/>
        <w:jc w:val="both"/>
        <w:rPr>
          <w:rFonts w:ascii="GillSans Light" w:hAnsi="GillSans Light" w:cs="Gill Sans"/>
          <w:b/>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Novena:</w:t>
      </w:r>
      <w:r>
        <w:t xml:space="preserve"> </w:t>
      </w:r>
      <w:r>
        <w:rPr>
          <w:rFonts w:ascii="GillSans Light" w:hAnsi="GillSans Light" w:cs="Gill Sans"/>
          <w:color w:val="000000"/>
          <w:sz w:val="22"/>
          <w:szCs w:val="22"/>
        </w:rPr>
        <w:t>el incumplimiento de cualquiera de las obligaciones contenidas en el presente convenio supondrá la extinción del mismo.</w:t>
      </w:r>
    </w:p>
    <w:p w:rsidR="009F4D4D" w:rsidRDefault="009F4D4D">
      <w:pPr>
        <w:pStyle w:val="normal1"/>
        <w:jc w:val="both"/>
        <w:rPr>
          <w:rFonts w:ascii="GillSans Light" w:hAnsi="GillSans Light" w:cs="Gill Sans"/>
          <w:color w:val="000000"/>
          <w:sz w:val="22"/>
          <w:szCs w:val="22"/>
        </w:rPr>
      </w:pPr>
    </w:p>
    <w:p w:rsidR="00457587" w:rsidRDefault="00457587" w:rsidP="00457587">
      <w:pPr>
        <w:jc w:val="both"/>
        <w:rPr>
          <w:rFonts w:ascii="GillSans Light" w:hAnsi="GillSans Light" w:cs="Arial"/>
          <w:sz w:val="22"/>
          <w:szCs w:val="22"/>
        </w:rPr>
      </w:pPr>
      <w:r>
        <w:rPr>
          <w:rFonts w:ascii="GillSans Light" w:hAnsi="GillSans Light" w:cs="Arial"/>
          <w:sz w:val="22"/>
          <w:szCs w:val="22"/>
        </w:rPr>
        <w:t>Sin perjuicio de lo anterior, podrá procederse a la retirada total o parcial de la subvención a IMH, previa audiencia de la persona interesada y, en su caso, a la devolución de la cantidad percibida.</w:t>
      </w:r>
    </w:p>
    <w:p w:rsidR="00457587" w:rsidRDefault="00457587" w:rsidP="00457587">
      <w:pPr>
        <w:jc w:val="both"/>
        <w:rPr>
          <w:rFonts w:ascii="GillSans Light" w:hAnsi="GillSans Light" w:cs="Arial"/>
          <w:sz w:val="22"/>
          <w:szCs w:val="22"/>
        </w:rPr>
      </w:pPr>
    </w:p>
    <w:p w:rsidR="00457587" w:rsidRDefault="00457587" w:rsidP="00457587">
      <w:pPr>
        <w:jc w:val="both"/>
        <w:rPr>
          <w:rFonts w:ascii="GillSans Light" w:eastAsia="Gill Sans" w:hAnsi="GillSans Light" w:cs="Gill Sans"/>
          <w:color w:val="000000"/>
          <w:sz w:val="22"/>
          <w:szCs w:val="22"/>
        </w:rPr>
      </w:pPr>
      <w:r>
        <w:rPr>
          <w:rFonts w:ascii="GillSans Light" w:hAnsi="GillSans Light" w:cs="Arial"/>
          <w:sz w:val="22"/>
          <w:szCs w:val="22"/>
        </w:rPr>
        <w:t xml:space="preserve">Serán </w:t>
      </w:r>
      <w:r w:rsidR="00680408">
        <w:rPr>
          <w:rFonts w:ascii="GillSans Light" w:hAnsi="GillSans Light" w:cs="Arial"/>
          <w:sz w:val="22"/>
          <w:szCs w:val="22"/>
        </w:rPr>
        <w:t>motivo</w:t>
      </w:r>
      <w:r>
        <w:rPr>
          <w:rFonts w:ascii="GillSans Light" w:hAnsi="GillSans Light" w:cs="Arial"/>
          <w:sz w:val="22"/>
          <w:szCs w:val="22"/>
        </w:rPr>
        <w:t xml:space="preserve"> de incumplimiento las siguientes causas. A estos efectos, serán causa de revocación o de reintegro urgente de la subvención:</w:t>
      </w:r>
    </w:p>
    <w:p w:rsidR="00457587" w:rsidRDefault="00457587" w:rsidP="00457587">
      <w:pPr>
        <w:jc w:val="both"/>
        <w:rPr>
          <w:rFonts w:ascii="GillSans Light" w:eastAsia="Gill Sans" w:hAnsi="GillSans Light" w:cs="Gill Sans"/>
          <w:color w:val="000000"/>
          <w:sz w:val="22"/>
          <w:szCs w:val="22"/>
        </w:rPr>
      </w:pPr>
    </w:p>
    <w:p w:rsidR="00457587" w:rsidRDefault="00680408" w:rsidP="00457587">
      <w:pPr>
        <w:numPr>
          <w:ilvl w:val="0"/>
          <w:numId w:val="29"/>
        </w:numPr>
        <w:jc w:val="both"/>
        <w:rPr>
          <w:rFonts w:ascii="GillSans Light" w:hAnsi="GillSans Light"/>
          <w:color w:val="000000"/>
          <w:sz w:val="22"/>
          <w:szCs w:val="22"/>
        </w:rPr>
      </w:pPr>
      <w:r>
        <w:rPr>
          <w:rFonts w:ascii="GillSans Light" w:eastAsia="Gill Sans" w:hAnsi="GillSans Light" w:cs="Gill Sans"/>
          <w:color w:val="000000"/>
          <w:sz w:val="22"/>
          <w:szCs w:val="22"/>
        </w:rPr>
        <w:t>Falsedad</w:t>
      </w:r>
      <w:r w:rsidR="00457587">
        <w:rPr>
          <w:rFonts w:ascii="GillSans Light" w:eastAsia="Gill Sans" w:hAnsi="GillSans Light" w:cs="Gill Sans"/>
          <w:color w:val="000000"/>
          <w:sz w:val="22"/>
          <w:szCs w:val="22"/>
        </w:rPr>
        <w:t xml:space="preserve"> en los datos de la solicitud.</w:t>
      </w:r>
    </w:p>
    <w:p w:rsidR="009F4D4D" w:rsidRDefault="003B492A">
      <w:pPr>
        <w:pStyle w:val="normal1"/>
        <w:numPr>
          <w:ilvl w:val="0"/>
          <w:numId w:val="18"/>
        </w:numPr>
        <w:jc w:val="both"/>
        <w:rPr>
          <w:rFonts w:ascii="GillSans Light" w:hAnsi="GillSans Light"/>
          <w:color w:val="000000"/>
          <w:sz w:val="22"/>
          <w:szCs w:val="22"/>
        </w:rPr>
      </w:pPr>
      <w:r>
        <w:rPr>
          <w:rFonts w:ascii="GillSans Light" w:hAnsi="GillSans Light" w:cs="Gill Sans"/>
          <w:color w:val="000000"/>
          <w:sz w:val="22"/>
          <w:szCs w:val="22"/>
        </w:rPr>
        <w:t>La alteración de las condiciones impuestas con motivo de la concesión de la subvención.</w:t>
      </w:r>
    </w:p>
    <w:p w:rsidR="009F4D4D" w:rsidRDefault="003B492A">
      <w:pPr>
        <w:pStyle w:val="normal1"/>
        <w:numPr>
          <w:ilvl w:val="0"/>
          <w:numId w:val="18"/>
        </w:numPr>
        <w:jc w:val="both"/>
        <w:rPr>
          <w:rFonts w:ascii="GillSans Light" w:hAnsi="GillSans Light"/>
          <w:color w:val="000000"/>
          <w:sz w:val="22"/>
          <w:szCs w:val="22"/>
        </w:rPr>
      </w:pPr>
      <w:r>
        <w:rPr>
          <w:rFonts w:ascii="GillSans Light" w:hAnsi="GillSans Light" w:cs="Gill Sans"/>
          <w:color w:val="000000"/>
          <w:sz w:val="22"/>
          <w:szCs w:val="22"/>
        </w:rPr>
        <w:t>No presentar en el plazo estipulado la documentación que se le había requerido.</w:t>
      </w:r>
    </w:p>
    <w:p w:rsidR="009F4D4D" w:rsidRDefault="003B492A">
      <w:pPr>
        <w:pStyle w:val="normal1"/>
        <w:numPr>
          <w:ilvl w:val="0"/>
          <w:numId w:val="18"/>
        </w:numPr>
        <w:jc w:val="both"/>
        <w:rPr>
          <w:rFonts w:ascii="GillSans Light" w:hAnsi="GillSans Light"/>
          <w:color w:val="000000"/>
          <w:sz w:val="22"/>
          <w:szCs w:val="22"/>
        </w:rPr>
      </w:pPr>
      <w:r>
        <w:rPr>
          <w:rFonts w:ascii="GillSans Light" w:hAnsi="GillSans Light" w:cs="Gill Sans"/>
          <w:color w:val="000000"/>
          <w:sz w:val="22"/>
          <w:szCs w:val="22"/>
        </w:rPr>
        <w:t>No utilizar la subvención para el concreto destino para el que ha sido concedida.</w:t>
      </w:r>
    </w:p>
    <w:p w:rsidR="009F4D4D" w:rsidRDefault="003B492A">
      <w:pPr>
        <w:pStyle w:val="normal1"/>
        <w:numPr>
          <w:ilvl w:val="0"/>
          <w:numId w:val="18"/>
        </w:numPr>
        <w:jc w:val="both"/>
        <w:rPr>
          <w:rFonts w:ascii="GillSans Light" w:hAnsi="GillSans Light"/>
          <w:color w:val="000000"/>
          <w:sz w:val="22"/>
          <w:szCs w:val="22"/>
        </w:rPr>
      </w:pPr>
      <w:r>
        <w:rPr>
          <w:rFonts w:ascii="GillSans Light" w:hAnsi="GillSans Light" w:cs="Gill Sans"/>
          <w:color w:val="000000"/>
          <w:sz w:val="22"/>
          <w:szCs w:val="22"/>
        </w:rPr>
        <w:t>El incumplimiento de las obligaciones establecidas en estas bases o de las que, en su caso, se establezcan en el acto de concesión.</w:t>
      </w:r>
    </w:p>
    <w:p w:rsidR="009F4D4D" w:rsidRDefault="003B492A">
      <w:pPr>
        <w:pStyle w:val="normal1"/>
        <w:numPr>
          <w:ilvl w:val="0"/>
          <w:numId w:val="18"/>
        </w:numPr>
        <w:jc w:val="both"/>
        <w:rPr>
          <w:rFonts w:ascii="GillSans Light" w:hAnsi="GillSans Light"/>
          <w:color w:val="000000"/>
          <w:sz w:val="22"/>
          <w:szCs w:val="22"/>
        </w:rPr>
      </w:pPr>
      <w:r>
        <w:rPr>
          <w:rFonts w:ascii="GillSans Light" w:hAnsi="GillSans Light" w:cs="Gill Sans"/>
          <w:color w:val="000000"/>
          <w:sz w:val="22"/>
          <w:szCs w:val="22"/>
        </w:rPr>
        <w:t>El incumplimiento de todas las obligaciones establecidas con carácter general por cualquier otra disposición.</w:t>
      </w:r>
    </w:p>
    <w:p w:rsidR="009F4D4D" w:rsidRDefault="003B492A">
      <w:pPr>
        <w:pStyle w:val="normal1"/>
        <w:numPr>
          <w:ilvl w:val="0"/>
          <w:numId w:val="18"/>
        </w:numPr>
        <w:jc w:val="both"/>
        <w:rPr>
          <w:rFonts w:ascii="GillSans Light" w:hAnsi="GillSans Light"/>
          <w:color w:val="000000"/>
          <w:sz w:val="22"/>
          <w:szCs w:val="22"/>
        </w:rPr>
      </w:pPr>
      <w:r>
        <w:rPr>
          <w:rFonts w:ascii="GillSans Light" w:hAnsi="GillSans Light" w:cs="Gill Sans"/>
          <w:color w:val="000000"/>
          <w:sz w:val="22"/>
          <w:szCs w:val="22"/>
        </w:rPr>
        <w:t>El incumplimiento de toda la normativa legal vigente.</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D</w:t>
      </w:r>
      <w:r w:rsidR="007C0D16">
        <w:rPr>
          <w:rFonts w:ascii="GillSans Light" w:hAnsi="GillSans Light" w:cs="Gill Sans"/>
          <w:b/>
          <w:color w:val="000000"/>
          <w:sz w:val="22"/>
          <w:szCs w:val="22"/>
        </w:rPr>
        <w:t>écima</w:t>
      </w:r>
      <w:r w:rsidR="00230B41">
        <w:rPr>
          <w:rFonts w:ascii="GillSans Light" w:hAnsi="GillSans Light" w:cs="Gill Sans"/>
          <w:b/>
          <w:color w:val="000000"/>
          <w:sz w:val="22"/>
          <w:szCs w:val="22"/>
        </w:rPr>
        <w:t>:</w:t>
      </w:r>
      <w:r w:rsidRPr="00D34CCC">
        <w:rPr>
          <w:rFonts w:ascii="GillSans Light" w:hAnsi="GillSans Light" w:cs="Gill Sans"/>
          <w:color w:val="000000"/>
          <w:sz w:val="22"/>
          <w:szCs w:val="22"/>
        </w:rPr>
        <w:t xml:space="preserve"> La</w:t>
      </w:r>
      <w:r w:rsidRPr="00D34CCC">
        <w:t xml:space="preserve"> </w:t>
      </w:r>
      <w:r>
        <w:rPr>
          <w:rFonts w:ascii="GillSans Light" w:hAnsi="GillSans Light" w:cs="Gill Sans"/>
          <w:color w:val="000000"/>
          <w:sz w:val="22"/>
          <w:szCs w:val="22"/>
        </w:rPr>
        <w:t>subvención objeto del presente Convenio es compatible con aquellas otras subvenciones o pagos que, teniendo el mismo fin, pudieran ser otorgadas por cualquier otra institución pública o privada, o bien directamente por particulares. En todo caso, no procederá sobrefinanciación y, en tal caso, se procederá a la minoración de la subvención concedida hasta el límite máximo que corresponda.</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Undécima:</w:t>
      </w:r>
      <w:r>
        <w:t xml:space="preserve"> </w:t>
      </w:r>
      <w:r>
        <w:rPr>
          <w:rFonts w:ascii="GillSans Light" w:hAnsi="GillSans Light" w:cs="Gill Sans"/>
          <w:color w:val="000000"/>
          <w:sz w:val="22"/>
          <w:szCs w:val="22"/>
        </w:rPr>
        <w:t>los Departamentos del Ayuntamiento de Elgoibar que participan en el presente Convenio serán los responsables de realizar el seguimiento del grado de cumplimiento del mismo. Para el seguimiento del convenio se tendrá en cuenta lo siguiente:</w:t>
      </w:r>
    </w:p>
    <w:p w:rsidR="009F4D4D" w:rsidRDefault="003B492A">
      <w:pPr>
        <w:pStyle w:val="normal1"/>
        <w:numPr>
          <w:ilvl w:val="0"/>
          <w:numId w:val="24"/>
        </w:numPr>
        <w:jc w:val="both"/>
        <w:rPr>
          <w:rFonts w:ascii="GillSans Light" w:hAnsi="GillSans Light"/>
          <w:color w:val="000000"/>
          <w:sz w:val="22"/>
          <w:szCs w:val="22"/>
        </w:rPr>
      </w:pPr>
      <w:r>
        <w:rPr>
          <w:rFonts w:ascii="GillSans Light" w:hAnsi="GillSans Light" w:cs="Gill Sans"/>
          <w:color w:val="000000"/>
          <w:sz w:val="22"/>
          <w:szCs w:val="22"/>
        </w:rPr>
        <w:t>Verificar el cumplimiento de las obligaciones establecidas en el presente convenio.</w:t>
      </w:r>
    </w:p>
    <w:p w:rsidR="009F4D4D" w:rsidRDefault="003B492A">
      <w:pPr>
        <w:pStyle w:val="normal1"/>
        <w:numPr>
          <w:ilvl w:val="0"/>
          <w:numId w:val="24"/>
        </w:numPr>
        <w:jc w:val="both"/>
        <w:rPr>
          <w:rFonts w:ascii="GillSans Light" w:hAnsi="GillSans Light"/>
          <w:color w:val="000000"/>
          <w:sz w:val="22"/>
          <w:szCs w:val="22"/>
        </w:rPr>
      </w:pPr>
      <w:r>
        <w:rPr>
          <w:rFonts w:ascii="GillSans Light" w:hAnsi="GillSans Light" w:cs="Gill Sans"/>
          <w:color w:val="000000"/>
          <w:sz w:val="22"/>
          <w:szCs w:val="22"/>
        </w:rPr>
        <w:t>Justificar la aplicación de la subvención a la finalidad para la que se concede.</w:t>
      </w:r>
    </w:p>
    <w:p w:rsidR="009F4D4D" w:rsidRDefault="003B492A">
      <w:pPr>
        <w:pStyle w:val="normal1"/>
        <w:numPr>
          <w:ilvl w:val="0"/>
          <w:numId w:val="24"/>
        </w:numPr>
        <w:jc w:val="both"/>
        <w:rPr>
          <w:rFonts w:ascii="GillSans Light" w:hAnsi="GillSans Light"/>
          <w:color w:val="000000"/>
          <w:sz w:val="22"/>
          <w:szCs w:val="22"/>
        </w:rPr>
      </w:pPr>
      <w:r>
        <w:rPr>
          <w:rFonts w:ascii="GillSans Light" w:hAnsi="GillSans Light" w:cs="Gill Sans"/>
          <w:color w:val="000000"/>
          <w:sz w:val="22"/>
          <w:szCs w:val="22"/>
        </w:rPr>
        <w:t>Comprobar tanto la documentación presentada como las facturas justificativas de los gastos realizados y los justificantes de pago.</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Duodécima:</w:t>
      </w:r>
      <w:r>
        <w:t xml:space="preserve"> </w:t>
      </w:r>
      <w:r>
        <w:rPr>
          <w:rFonts w:ascii="GillSans Light" w:hAnsi="GillSans Light" w:cs="Gill Sans"/>
          <w:color w:val="000000"/>
          <w:sz w:val="22"/>
          <w:szCs w:val="22"/>
        </w:rPr>
        <w:t>el presente Convenio tiene naturaleza administrativa. En consecuencia, tanto la interpretación, modificación, efectos como las cuestiones litigiosas que pudieran derivarse de la resolución del presente convenio serán de conocimiento de la jurisdicción contencioso-administrativa, de conformidad con lo previsto en la Ley 39/2015, de 1 de octubre, del Procedimiento Administrativo Común de las Administraciones Públicas.</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color w:val="000000"/>
          <w:sz w:val="22"/>
          <w:szCs w:val="22"/>
        </w:rPr>
        <w:t>En lo no previsto expresamente en el presente Convenio, será de aplicación la Ordenanza General de Subvenciones del Ayuntamiento de Elgoibar y sus Organismos Autónomos. Asimismo, se tendrá en cuenta la Ley 38/2003 General de Subvenciones y la Ley 4/2005 para la Igualdad de Mujeres y Hombres.</w:t>
      </w:r>
    </w:p>
    <w:p w:rsidR="009F4D4D" w:rsidRDefault="009F4D4D">
      <w:pPr>
        <w:pStyle w:val="normal1"/>
        <w:jc w:val="both"/>
        <w:rPr>
          <w:rFonts w:ascii="GillSans Light" w:hAnsi="GillSans Light" w:cs="Gill Sans"/>
          <w:b/>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b/>
          <w:color w:val="000000"/>
          <w:sz w:val="22"/>
          <w:szCs w:val="22"/>
        </w:rPr>
        <w:t>Decimotercera:</w:t>
      </w:r>
      <w:r>
        <w:t xml:space="preserve"> </w:t>
      </w:r>
      <w:r>
        <w:rPr>
          <w:rFonts w:ascii="GillSans Light" w:hAnsi="GillSans Light" w:cs="Gill Sans"/>
          <w:color w:val="000000"/>
          <w:sz w:val="22"/>
          <w:szCs w:val="22"/>
        </w:rPr>
        <w:t xml:space="preserve">el IMH, como beneficiario de la subvención que se concreta en el presente convenio, deberá informar </w:t>
      </w:r>
      <w:r w:rsidR="00230B41">
        <w:rPr>
          <w:rFonts w:ascii="GillSans Light" w:hAnsi="GillSans Light" w:cs="Gill Sans"/>
          <w:color w:val="000000"/>
          <w:sz w:val="22"/>
          <w:szCs w:val="22"/>
        </w:rPr>
        <w:t>sobre la ayuda q</w:t>
      </w:r>
      <w:r>
        <w:rPr>
          <w:rFonts w:ascii="GillSans Light" w:hAnsi="GillSans Light" w:cs="Gill Sans"/>
          <w:color w:val="000000"/>
          <w:sz w:val="22"/>
          <w:szCs w:val="22"/>
        </w:rPr>
        <w:t>ue le ofrece el Ayuntamiento en todas las acciones que se instrumenten a través del presente convenio.</w:t>
      </w:r>
    </w:p>
    <w:p w:rsidR="009F4D4D" w:rsidRDefault="009F4D4D">
      <w:pPr>
        <w:pStyle w:val="normal1"/>
        <w:jc w:val="both"/>
        <w:rPr>
          <w:rFonts w:ascii="GillSans Light" w:hAnsi="GillSans Light" w:cs="Gill Sans"/>
          <w:color w:val="000000"/>
          <w:sz w:val="22"/>
          <w:szCs w:val="22"/>
        </w:rPr>
      </w:pPr>
    </w:p>
    <w:p w:rsidR="009F4D4D" w:rsidRDefault="003B492A">
      <w:pPr>
        <w:pStyle w:val="normal1"/>
        <w:jc w:val="both"/>
        <w:rPr>
          <w:rFonts w:ascii="GillSans Light" w:hAnsi="GillSans Light" w:cs="Gill Sans"/>
          <w:color w:val="000000"/>
          <w:sz w:val="22"/>
          <w:szCs w:val="22"/>
        </w:rPr>
      </w:pPr>
      <w:r>
        <w:rPr>
          <w:rFonts w:ascii="GillSans Light" w:hAnsi="GillSans Light" w:cs="Gill Sans"/>
          <w:color w:val="000000"/>
          <w:sz w:val="22"/>
          <w:szCs w:val="22"/>
        </w:rPr>
        <w:t xml:space="preserve">Y en prueba de conformidad y aceptación con cuanto queda expresado firman ambas partes el presente Convenio </w:t>
      </w:r>
      <w:r w:rsidR="00D16713">
        <w:rPr>
          <w:rFonts w:ascii="GillSans Light" w:hAnsi="GillSans Light" w:cs="Gill Sans"/>
          <w:color w:val="000000"/>
          <w:sz w:val="22"/>
          <w:szCs w:val="22"/>
        </w:rPr>
        <w:t>e</w:t>
      </w:r>
      <w:r>
        <w:rPr>
          <w:rFonts w:ascii="GillSans Light" w:hAnsi="GillSans Light" w:cs="Gill Sans"/>
          <w:color w:val="000000"/>
          <w:sz w:val="22"/>
          <w:szCs w:val="22"/>
        </w:rPr>
        <w:t xml:space="preserve">n </w:t>
      </w:r>
      <w:r w:rsidR="00D16713">
        <w:rPr>
          <w:rFonts w:ascii="GillSans Light" w:hAnsi="GillSans Light" w:cs="Gill Sans"/>
          <w:color w:val="000000"/>
          <w:sz w:val="22"/>
          <w:szCs w:val="22"/>
        </w:rPr>
        <w:t>la fecha indicada</w:t>
      </w:r>
      <w:r>
        <w:rPr>
          <w:rFonts w:ascii="GillSans Light" w:hAnsi="GillSans Light" w:cs="Gill Sans"/>
          <w:color w:val="000000"/>
          <w:sz w:val="22"/>
          <w:szCs w:val="22"/>
        </w:rPr>
        <w:t xml:space="preserve"> en el encabezamiento.</w:t>
      </w:r>
    </w:p>
    <w:p w:rsidR="009F4D4D" w:rsidRDefault="009F4D4D">
      <w:pPr>
        <w:pStyle w:val="normal1"/>
        <w:jc w:val="both"/>
        <w:rPr>
          <w:rFonts w:ascii="GillSans Light" w:hAnsi="GillSans Light" w:cs="Gill Sans"/>
          <w:color w:val="000000"/>
          <w:sz w:val="22"/>
          <w:szCs w:val="22"/>
        </w:rPr>
      </w:pPr>
    </w:p>
    <w:p w:rsidR="009F4D4D" w:rsidRDefault="009F4D4D">
      <w:pPr>
        <w:pStyle w:val="normal1"/>
        <w:jc w:val="both"/>
        <w:rPr>
          <w:rFonts w:ascii="GillSans Light" w:hAnsi="GillSans Light" w:cs="Gill Sans"/>
          <w:color w:val="000000"/>
          <w:sz w:val="22"/>
          <w:szCs w:val="22"/>
        </w:rPr>
      </w:pPr>
    </w:p>
    <w:p w:rsidR="009F4D4D" w:rsidRDefault="009F4D4D">
      <w:pPr>
        <w:pStyle w:val="normal1"/>
        <w:jc w:val="both"/>
        <w:rPr>
          <w:rFonts w:ascii="GillSans Light" w:hAnsi="GillSans Light" w:cs="Gill Sans"/>
          <w:color w:val="000000"/>
          <w:sz w:val="22"/>
          <w:szCs w:val="22"/>
        </w:rPr>
      </w:pPr>
    </w:p>
    <w:p w:rsidR="009F4D4D" w:rsidRDefault="009F4D4D">
      <w:pPr>
        <w:pStyle w:val="normal1"/>
        <w:jc w:val="both"/>
        <w:rPr>
          <w:rFonts w:ascii="GillSans Light" w:hAnsi="GillSans Light" w:cs="Gill Sans"/>
          <w:color w:val="000000"/>
          <w:sz w:val="22"/>
          <w:szCs w:val="22"/>
        </w:rPr>
      </w:pPr>
    </w:p>
    <w:tbl>
      <w:tblPr>
        <w:tblStyle w:val="Saretaduntaula"/>
        <w:tblW w:w="0" w:type="auto"/>
        <w:tblInd w:w="0" w:type="dxa"/>
        <w:tblLook w:val="04A0" w:firstRow="1" w:lastRow="0" w:firstColumn="1" w:lastColumn="0" w:noHBand="0" w:noVBand="1"/>
      </w:tblPr>
      <w:tblGrid>
        <w:gridCol w:w="4502"/>
        <w:gridCol w:w="4502"/>
      </w:tblGrid>
      <w:tr w:rsidR="00D16713" w:rsidTr="00D16713">
        <w:tc>
          <w:tcPr>
            <w:tcW w:w="4502" w:type="dxa"/>
            <w:tcBorders>
              <w:top w:val="single" w:sz="4" w:space="0" w:color="auto"/>
              <w:left w:val="single" w:sz="4" w:space="0" w:color="auto"/>
              <w:bottom w:val="single" w:sz="4" w:space="0" w:color="auto"/>
              <w:right w:val="single" w:sz="4" w:space="0" w:color="auto"/>
            </w:tcBorders>
          </w:tcPr>
          <w:p w:rsidR="00D16713" w:rsidRDefault="00D16713">
            <w:pPr>
              <w:jc w:val="both"/>
              <w:rPr>
                <w:rFonts w:ascii="GillSans Light" w:hAnsi="GillSans Light"/>
                <w:sz w:val="22"/>
                <w:szCs w:val="22"/>
              </w:rPr>
            </w:pPr>
          </w:p>
          <w:p w:rsidR="00D16713" w:rsidRDefault="00D16713">
            <w:pPr>
              <w:jc w:val="both"/>
              <w:rPr>
                <w:rFonts w:ascii="GillSans Light" w:hAnsi="GillSans Light"/>
                <w:sz w:val="22"/>
                <w:szCs w:val="22"/>
              </w:rPr>
            </w:pPr>
          </w:p>
          <w:p w:rsidR="00D16713" w:rsidRDefault="00D16713">
            <w:pPr>
              <w:jc w:val="both"/>
              <w:rPr>
                <w:rFonts w:ascii="GillSans Light" w:hAnsi="GillSans Light"/>
                <w:sz w:val="22"/>
                <w:szCs w:val="22"/>
              </w:rPr>
            </w:pPr>
          </w:p>
          <w:p w:rsidR="00D16713" w:rsidRDefault="00D16713">
            <w:pPr>
              <w:jc w:val="both"/>
              <w:rPr>
                <w:rFonts w:ascii="GillSans Light" w:hAnsi="GillSans Light"/>
                <w:sz w:val="22"/>
                <w:szCs w:val="22"/>
              </w:rPr>
            </w:pPr>
          </w:p>
          <w:p w:rsidR="00D16713" w:rsidRDefault="00D16713">
            <w:pPr>
              <w:jc w:val="both"/>
              <w:rPr>
                <w:rFonts w:ascii="GillSans Light" w:hAnsi="GillSans Light"/>
                <w:sz w:val="22"/>
                <w:szCs w:val="22"/>
              </w:rPr>
            </w:pPr>
            <w:r>
              <w:rPr>
                <w:rFonts w:ascii="GillSans Light" w:hAnsi="GillSans Light"/>
                <w:sz w:val="22"/>
                <w:szCs w:val="22"/>
              </w:rPr>
              <w:t>Ane Beitia Arriola</w:t>
            </w:r>
          </w:p>
          <w:p w:rsidR="00D16713" w:rsidRDefault="00D16713">
            <w:pPr>
              <w:jc w:val="both"/>
              <w:rPr>
                <w:rFonts w:ascii="GillSans Light" w:hAnsi="GillSans Light" w:cs="Arial"/>
                <w:sz w:val="22"/>
                <w:szCs w:val="22"/>
              </w:rPr>
            </w:pPr>
            <w:r>
              <w:rPr>
                <w:rFonts w:ascii="GillSans Light" w:eastAsia="Gill Sans" w:hAnsi="GillSans Light" w:cs="Gill Sans"/>
                <w:sz w:val="22"/>
                <w:szCs w:val="22"/>
              </w:rPr>
              <w:t>Alcaldesa del Ayuntamiento de Elgoibar</w:t>
            </w:r>
          </w:p>
        </w:tc>
        <w:tc>
          <w:tcPr>
            <w:tcW w:w="4502" w:type="dxa"/>
            <w:tcBorders>
              <w:top w:val="single" w:sz="4" w:space="0" w:color="auto"/>
              <w:left w:val="single" w:sz="4" w:space="0" w:color="auto"/>
              <w:bottom w:val="single" w:sz="4" w:space="0" w:color="auto"/>
              <w:right w:val="single" w:sz="4" w:space="0" w:color="auto"/>
            </w:tcBorders>
          </w:tcPr>
          <w:p w:rsidR="00D16713" w:rsidRDefault="00D16713">
            <w:pPr>
              <w:tabs>
                <w:tab w:val="left" w:pos="-720"/>
                <w:tab w:val="left" w:pos="7371"/>
                <w:tab w:val="right" w:pos="7938"/>
                <w:tab w:val="left" w:pos="8505"/>
              </w:tabs>
              <w:jc w:val="both"/>
              <w:rPr>
                <w:rFonts w:ascii="GillSans Light" w:hAnsi="GillSans Light" w:cs="Gill Sans"/>
                <w:color w:val="000000"/>
                <w:sz w:val="22"/>
                <w:szCs w:val="22"/>
              </w:rPr>
            </w:pPr>
          </w:p>
          <w:p w:rsidR="00D16713" w:rsidRDefault="00D16713">
            <w:pPr>
              <w:tabs>
                <w:tab w:val="left" w:pos="-720"/>
                <w:tab w:val="left" w:pos="7371"/>
                <w:tab w:val="right" w:pos="7938"/>
                <w:tab w:val="left" w:pos="8505"/>
              </w:tabs>
              <w:jc w:val="both"/>
              <w:rPr>
                <w:rFonts w:ascii="GillSans Light" w:hAnsi="GillSans Light" w:cs="Gill Sans"/>
                <w:color w:val="000000"/>
                <w:sz w:val="22"/>
                <w:szCs w:val="22"/>
              </w:rPr>
            </w:pPr>
          </w:p>
          <w:p w:rsidR="00D16713" w:rsidRDefault="00D16713">
            <w:pPr>
              <w:tabs>
                <w:tab w:val="left" w:pos="-720"/>
                <w:tab w:val="left" w:pos="7371"/>
                <w:tab w:val="right" w:pos="7938"/>
                <w:tab w:val="left" w:pos="8505"/>
              </w:tabs>
              <w:jc w:val="both"/>
              <w:rPr>
                <w:rFonts w:ascii="GillSans Light" w:hAnsi="GillSans Light" w:cs="Gill Sans"/>
                <w:color w:val="000000"/>
                <w:sz w:val="22"/>
                <w:szCs w:val="22"/>
              </w:rPr>
            </w:pPr>
          </w:p>
          <w:p w:rsidR="00D16713" w:rsidRDefault="00D16713">
            <w:pPr>
              <w:tabs>
                <w:tab w:val="left" w:pos="-720"/>
                <w:tab w:val="left" w:pos="7371"/>
                <w:tab w:val="right" w:pos="7938"/>
                <w:tab w:val="left" w:pos="8505"/>
              </w:tabs>
              <w:jc w:val="both"/>
              <w:rPr>
                <w:rFonts w:ascii="GillSans Light" w:hAnsi="GillSans Light" w:cs="Gill Sans"/>
                <w:color w:val="000000"/>
                <w:sz w:val="22"/>
                <w:szCs w:val="22"/>
              </w:rPr>
            </w:pPr>
          </w:p>
          <w:p w:rsidR="00D16713" w:rsidRDefault="00D16713">
            <w:pPr>
              <w:tabs>
                <w:tab w:val="left" w:pos="-720"/>
                <w:tab w:val="left" w:pos="7371"/>
                <w:tab w:val="right" w:pos="7938"/>
                <w:tab w:val="left" w:pos="8505"/>
              </w:tabs>
              <w:jc w:val="both"/>
              <w:rPr>
                <w:rFonts w:ascii="GillSans Light" w:hAnsi="GillSans Light" w:cs="Gill Sans"/>
                <w:color w:val="000000"/>
                <w:sz w:val="22"/>
                <w:szCs w:val="22"/>
              </w:rPr>
            </w:pPr>
            <w:r>
              <w:rPr>
                <w:rFonts w:ascii="GillSans Light" w:hAnsi="GillSans Light" w:cs="Gill Sans"/>
                <w:color w:val="000000"/>
                <w:sz w:val="22"/>
                <w:szCs w:val="22"/>
              </w:rPr>
              <w:t>Ixaka Egurbide Lekube</w:t>
            </w:r>
          </w:p>
          <w:p w:rsidR="00D16713" w:rsidRDefault="00D16713" w:rsidP="00D16713">
            <w:pPr>
              <w:pStyle w:val="normal1"/>
              <w:jc w:val="both"/>
              <w:rPr>
                <w:rFonts w:ascii="GillSans Light" w:eastAsia="Gill Sans" w:hAnsi="GillSans Light" w:cs="Gill Sans"/>
                <w:sz w:val="22"/>
                <w:szCs w:val="22"/>
              </w:rPr>
            </w:pPr>
            <w:r>
              <w:rPr>
                <w:rFonts w:ascii="GillSans Light" w:hAnsi="GillSans Light" w:cs="Gill Sans"/>
                <w:color w:val="000000"/>
                <w:sz w:val="22"/>
                <w:szCs w:val="22"/>
              </w:rPr>
              <w:t>Director del IMH</w:t>
            </w:r>
          </w:p>
        </w:tc>
      </w:tr>
    </w:tbl>
    <w:p w:rsidR="009F4D4D" w:rsidRDefault="009F4D4D">
      <w:pPr>
        <w:pStyle w:val="normal1"/>
        <w:jc w:val="both"/>
        <w:rPr>
          <w:rFonts w:ascii="GillSans Light" w:hAnsi="GillSans Light" w:cs="Gill Sans"/>
          <w:color w:val="000000"/>
          <w:sz w:val="22"/>
          <w:szCs w:val="22"/>
        </w:rPr>
      </w:pPr>
    </w:p>
    <w:p w:rsidR="009F4D4D" w:rsidRDefault="009F4D4D">
      <w:pPr>
        <w:pStyle w:val="normal1"/>
        <w:jc w:val="both"/>
        <w:rPr>
          <w:rFonts w:ascii="GillSans Light" w:hAnsi="GillSans Light" w:cs="Gill Sans"/>
          <w:color w:val="000000"/>
          <w:sz w:val="22"/>
          <w:szCs w:val="22"/>
        </w:rPr>
      </w:pPr>
    </w:p>
    <w:p w:rsidR="009F4D4D" w:rsidRDefault="009F4D4D">
      <w:pPr>
        <w:pStyle w:val="normal1"/>
        <w:jc w:val="both"/>
        <w:rPr>
          <w:rFonts w:ascii="GillSans Light" w:hAnsi="GillSans Light" w:cs="Gill Sans"/>
          <w:color w:val="000000"/>
          <w:sz w:val="22"/>
          <w:szCs w:val="22"/>
        </w:rPr>
      </w:pPr>
    </w:p>
    <w:p w:rsidR="009F4D4D" w:rsidRDefault="009F4D4D">
      <w:bookmarkStart w:id="2" w:name="_heading=h.30j0zll" w:colFirst="0" w:colLast="0"/>
      <w:bookmarkEnd w:id="2"/>
    </w:p>
    <w:sectPr w:rsidR="009F4D4D">
      <w:headerReference w:type="default" r:id="rId7"/>
      <w:footerReference w:type="default" r:id="rId8"/>
      <w:pgSz w:w="11906" w:h="16838"/>
      <w:pgMar w:top="1418" w:right="1418" w:bottom="1418" w:left="1474"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595" w:rsidRDefault="00FE4595">
      <w:r>
        <w:separator/>
      </w:r>
    </w:p>
  </w:endnote>
  <w:endnote w:type="continuationSeparator" w:id="0">
    <w:p w:rsidR="00FE4595" w:rsidRDefault="00FE4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w:panose1 w:val="0206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 Light">
    <w:panose1 w:val="020B0402020204020204"/>
    <w:charset w:val="00"/>
    <w:family w:val="swiss"/>
    <w:pitch w:val="variable"/>
    <w:sig w:usb0="00000003" w:usb1="00000000" w:usb2="00000000" w:usb3="00000000" w:csb0="00000001" w:csb1="00000000"/>
  </w:font>
  <w:font w:name="Gill Sans">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D4D" w:rsidRDefault="003B492A">
    <w:pPr>
      <w:pStyle w:val="Orri-oina"/>
      <w:rPr>
        <w:rFonts w:ascii="GillSans Light" w:hAnsi="GillSans Light" w:cs="Arial"/>
        <w:sz w:val="16"/>
      </w:rPr>
    </w:pPr>
    <w:r>
      <w:rPr>
        <w:rFonts w:ascii="GillSans Light" w:hAnsi="GillSans Light" w:cs="Arial"/>
        <w:sz w:val="16"/>
      </w:rPr>
      <w:t>https://uzt.gipuzkoa.eus/PortalV/r/es/100/AAAAFCKVK.TSHy</w:t>
    </w:r>
  </w:p>
  <w:p w:rsidR="009F4D4D" w:rsidRDefault="003B492A">
    <w:pPr>
      <w:pStyle w:val="Orri-oina"/>
      <w:rPr>
        <w:rFonts w:ascii="GillSans Light" w:hAnsi="GillSans Light" w:cs="Arial"/>
        <w:sz w:val="16"/>
      </w:rPr>
    </w:pPr>
    <w:r>
      <w:rPr>
        <w:rFonts w:ascii="GillSans Light" w:hAnsi="GillSans Light" w:cs="Arial"/>
        <w:sz w:val="16"/>
      </w:rPr>
      <w:t>C/Santa Ana, 2 20870 Tel.: 943 74 10 50 arreta@elgoibar.eus http://www.elgoibar.eus</w:t>
    </w:r>
  </w:p>
  <w:p w:rsidR="009F4D4D" w:rsidRDefault="009F4D4D">
    <w:pPr>
      <w:pStyle w:val="Orri-oina"/>
      <w:jc w:val="center"/>
      <w:rPr>
        <w:rFonts w:ascii="GillSans Light" w:hAnsi="GillSans Light"/>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595" w:rsidRDefault="00FE4595">
      <w:r>
        <w:separator/>
      </w:r>
    </w:p>
  </w:footnote>
  <w:footnote w:type="continuationSeparator" w:id="0">
    <w:p w:rsidR="00FE4595" w:rsidRDefault="00FE45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D4D" w:rsidRDefault="003B492A">
    <w:pPr>
      <w:pStyle w:val="Goiburua"/>
      <w:rPr>
        <w:rFonts w:ascii="GillSans Light" w:hAnsi="GillSans Light" w:cs="Arial"/>
        <w:sz w:val="18"/>
        <w:szCs w:val="18"/>
      </w:rPr>
    </w:pPr>
    <w:r>
      <w:rPr>
        <w:rFonts w:ascii="GillSans Light" w:hAnsi="GillSans Light" w:cs="Arial"/>
        <w:noProof/>
        <w:sz w:val="18"/>
        <w:szCs w:val="18"/>
        <w:lang w:val="eu-ES" w:eastAsia="eu-ES"/>
      </w:rPr>
      <w:drawing>
        <wp:inline distT="0" distB="0" distL="0" distR="0">
          <wp:extent cx="647700" cy="1076325"/>
          <wp:effectExtent l="0" t="0" r="0" b="0"/>
          <wp:docPr id="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1076325"/>
                  </a:xfrm>
                  <a:prstGeom prst="rect">
                    <a:avLst/>
                  </a:prstGeom>
                  <a:noFill/>
                  <a:ln>
                    <a:noFill/>
                  </a:ln>
                </pic:spPr>
              </pic:pic>
            </a:graphicData>
          </a:graphic>
        </wp:inline>
      </w:drawing>
    </w:r>
  </w:p>
  <w:p w:rsidR="009F4D4D" w:rsidRDefault="009F4D4D">
    <w:pPr>
      <w:pStyle w:val="Goiburua"/>
      <w:rPr>
        <w:rFonts w:ascii="GillSans Light" w:hAnsi="GillSans Ligh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44756"/>
    <w:multiLevelType w:val="hybridMultilevel"/>
    <w:tmpl w:val="D67CE828"/>
    <w:lvl w:ilvl="0" w:tplc="2348D52C">
      <w:start w:val="1"/>
      <w:numFmt w:val="bullet"/>
      <w:lvlText w:val=""/>
      <w:lvlJc w:val="left"/>
      <w:pPr>
        <w:tabs>
          <w:tab w:val="num" w:pos="720"/>
        </w:tabs>
        <w:ind w:left="720" w:hanging="360"/>
      </w:pPr>
      <w:rPr>
        <w:rFonts w:ascii="Wingdings" w:hAnsi="Wingdings" w:hint="default"/>
      </w:rPr>
    </w:lvl>
    <w:lvl w:ilvl="1" w:tplc="AEC423E0" w:tentative="1">
      <w:start w:val="1"/>
      <w:numFmt w:val="bullet"/>
      <w:lvlText w:val="o"/>
      <w:lvlJc w:val="left"/>
      <w:pPr>
        <w:tabs>
          <w:tab w:val="num" w:pos="1440"/>
        </w:tabs>
        <w:ind w:left="1440" w:hanging="360"/>
      </w:pPr>
      <w:rPr>
        <w:rFonts w:ascii="Courier New" w:hAnsi="Courier New" w:hint="default"/>
      </w:rPr>
    </w:lvl>
    <w:lvl w:ilvl="2" w:tplc="A8F8B898" w:tentative="1">
      <w:start w:val="1"/>
      <w:numFmt w:val="bullet"/>
      <w:lvlText w:val=""/>
      <w:lvlJc w:val="left"/>
      <w:pPr>
        <w:tabs>
          <w:tab w:val="num" w:pos="2160"/>
        </w:tabs>
        <w:ind w:left="2160" w:hanging="360"/>
      </w:pPr>
      <w:rPr>
        <w:rFonts w:ascii="Wingdings" w:hAnsi="Wingdings" w:hint="default"/>
      </w:rPr>
    </w:lvl>
    <w:lvl w:ilvl="3" w:tplc="0E24F3AC" w:tentative="1">
      <w:start w:val="1"/>
      <w:numFmt w:val="bullet"/>
      <w:lvlText w:val=""/>
      <w:lvlJc w:val="left"/>
      <w:pPr>
        <w:tabs>
          <w:tab w:val="num" w:pos="2880"/>
        </w:tabs>
        <w:ind w:left="2880" w:hanging="360"/>
      </w:pPr>
      <w:rPr>
        <w:rFonts w:ascii="Symbol" w:hAnsi="Symbol" w:hint="default"/>
      </w:rPr>
    </w:lvl>
    <w:lvl w:ilvl="4" w:tplc="A978D9CC" w:tentative="1">
      <w:start w:val="1"/>
      <w:numFmt w:val="bullet"/>
      <w:lvlText w:val="o"/>
      <w:lvlJc w:val="left"/>
      <w:pPr>
        <w:tabs>
          <w:tab w:val="num" w:pos="3600"/>
        </w:tabs>
        <w:ind w:left="3600" w:hanging="360"/>
      </w:pPr>
      <w:rPr>
        <w:rFonts w:ascii="Courier New" w:hAnsi="Courier New" w:hint="default"/>
      </w:rPr>
    </w:lvl>
    <w:lvl w:ilvl="5" w:tplc="1220AB1A" w:tentative="1">
      <w:start w:val="1"/>
      <w:numFmt w:val="bullet"/>
      <w:lvlText w:val=""/>
      <w:lvlJc w:val="left"/>
      <w:pPr>
        <w:tabs>
          <w:tab w:val="num" w:pos="4320"/>
        </w:tabs>
        <w:ind w:left="4320" w:hanging="360"/>
      </w:pPr>
      <w:rPr>
        <w:rFonts w:ascii="Wingdings" w:hAnsi="Wingdings" w:hint="default"/>
      </w:rPr>
    </w:lvl>
    <w:lvl w:ilvl="6" w:tplc="883CD6D0" w:tentative="1">
      <w:start w:val="1"/>
      <w:numFmt w:val="bullet"/>
      <w:lvlText w:val=""/>
      <w:lvlJc w:val="left"/>
      <w:pPr>
        <w:tabs>
          <w:tab w:val="num" w:pos="5040"/>
        </w:tabs>
        <w:ind w:left="5040" w:hanging="360"/>
      </w:pPr>
      <w:rPr>
        <w:rFonts w:ascii="Symbol" w:hAnsi="Symbol" w:hint="default"/>
      </w:rPr>
    </w:lvl>
    <w:lvl w:ilvl="7" w:tplc="7534DEA6" w:tentative="1">
      <w:start w:val="1"/>
      <w:numFmt w:val="bullet"/>
      <w:lvlText w:val="o"/>
      <w:lvlJc w:val="left"/>
      <w:pPr>
        <w:tabs>
          <w:tab w:val="num" w:pos="5760"/>
        </w:tabs>
        <w:ind w:left="5760" w:hanging="360"/>
      </w:pPr>
      <w:rPr>
        <w:rFonts w:ascii="Courier New" w:hAnsi="Courier New" w:hint="default"/>
      </w:rPr>
    </w:lvl>
    <w:lvl w:ilvl="8" w:tplc="2E0025D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961AAA"/>
    <w:multiLevelType w:val="multilevel"/>
    <w:tmpl w:val="407EA7B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2" w15:restartNumberingAfterBreak="0">
    <w:nsid w:val="0DBD353D"/>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3" w15:restartNumberingAfterBreak="0">
    <w:nsid w:val="0DD54C7F"/>
    <w:multiLevelType w:val="multilevel"/>
    <w:tmpl w:val="C1AA0EE8"/>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D9193B"/>
    <w:multiLevelType w:val="multilevel"/>
    <w:tmpl w:val="60F4F574"/>
    <w:lvl w:ilvl="0">
      <w:start w:val="3"/>
      <w:numFmt w:val="bullet"/>
      <w:lvlText w:val="-"/>
      <w:lvlJc w:val="left"/>
      <w:pPr>
        <w:ind w:left="54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20B5799"/>
    <w:multiLevelType w:val="hybridMultilevel"/>
    <w:tmpl w:val="940E60DC"/>
    <w:lvl w:ilvl="0" w:tplc="11CC1166">
      <w:start w:val="3"/>
      <w:numFmt w:val="bullet"/>
      <w:lvlText w:val="-"/>
      <w:lvlJc w:val="left"/>
      <w:pPr>
        <w:tabs>
          <w:tab w:val="num" w:pos="720"/>
        </w:tabs>
        <w:ind w:left="720" w:hanging="360"/>
      </w:pPr>
      <w:rPr>
        <w:rFonts w:ascii="Times New Roman" w:eastAsia="Times New Roman" w:hAnsi="Times New Roman" w:cs="Times New Roman" w:hint="default"/>
      </w:rPr>
    </w:lvl>
    <w:lvl w:ilvl="1" w:tplc="C17EA750" w:tentative="1">
      <w:start w:val="1"/>
      <w:numFmt w:val="bullet"/>
      <w:lvlText w:val="o"/>
      <w:lvlJc w:val="left"/>
      <w:pPr>
        <w:tabs>
          <w:tab w:val="num" w:pos="1620"/>
        </w:tabs>
        <w:ind w:left="1620" w:hanging="360"/>
      </w:pPr>
      <w:rPr>
        <w:rFonts w:ascii="Courier New" w:hAnsi="Courier New" w:cs="Courier New" w:hint="default"/>
      </w:rPr>
    </w:lvl>
    <w:lvl w:ilvl="2" w:tplc="156C2BF4" w:tentative="1">
      <w:start w:val="1"/>
      <w:numFmt w:val="bullet"/>
      <w:lvlText w:val=""/>
      <w:lvlJc w:val="left"/>
      <w:pPr>
        <w:tabs>
          <w:tab w:val="num" w:pos="2340"/>
        </w:tabs>
        <w:ind w:left="2340" w:hanging="360"/>
      </w:pPr>
      <w:rPr>
        <w:rFonts w:ascii="Wingdings" w:hAnsi="Wingdings" w:hint="default"/>
      </w:rPr>
    </w:lvl>
    <w:lvl w:ilvl="3" w:tplc="ACD4F190" w:tentative="1">
      <w:start w:val="1"/>
      <w:numFmt w:val="bullet"/>
      <w:lvlText w:val=""/>
      <w:lvlJc w:val="left"/>
      <w:pPr>
        <w:tabs>
          <w:tab w:val="num" w:pos="3060"/>
        </w:tabs>
        <w:ind w:left="3060" w:hanging="360"/>
      </w:pPr>
      <w:rPr>
        <w:rFonts w:ascii="Symbol" w:hAnsi="Symbol" w:hint="default"/>
      </w:rPr>
    </w:lvl>
    <w:lvl w:ilvl="4" w:tplc="E95062B8" w:tentative="1">
      <w:start w:val="1"/>
      <w:numFmt w:val="bullet"/>
      <w:lvlText w:val="o"/>
      <w:lvlJc w:val="left"/>
      <w:pPr>
        <w:tabs>
          <w:tab w:val="num" w:pos="3780"/>
        </w:tabs>
        <w:ind w:left="3780" w:hanging="360"/>
      </w:pPr>
      <w:rPr>
        <w:rFonts w:ascii="Courier New" w:hAnsi="Courier New" w:cs="Courier New" w:hint="default"/>
      </w:rPr>
    </w:lvl>
    <w:lvl w:ilvl="5" w:tplc="BBDA49FA" w:tentative="1">
      <w:start w:val="1"/>
      <w:numFmt w:val="bullet"/>
      <w:lvlText w:val=""/>
      <w:lvlJc w:val="left"/>
      <w:pPr>
        <w:tabs>
          <w:tab w:val="num" w:pos="4500"/>
        </w:tabs>
        <w:ind w:left="4500" w:hanging="360"/>
      </w:pPr>
      <w:rPr>
        <w:rFonts w:ascii="Wingdings" w:hAnsi="Wingdings" w:hint="default"/>
      </w:rPr>
    </w:lvl>
    <w:lvl w:ilvl="6" w:tplc="82627050" w:tentative="1">
      <w:start w:val="1"/>
      <w:numFmt w:val="bullet"/>
      <w:lvlText w:val=""/>
      <w:lvlJc w:val="left"/>
      <w:pPr>
        <w:tabs>
          <w:tab w:val="num" w:pos="5220"/>
        </w:tabs>
        <w:ind w:left="5220" w:hanging="360"/>
      </w:pPr>
      <w:rPr>
        <w:rFonts w:ascii="Symbol" w:hAnsi="Symbol" w:hint="default"/>
      </w:rPr>
    </w:lvl>
    <w:lvl w:ilvl="7" w:tplc="0B587958" w:tentative="1">
      <w:start w:val="1"/>
      <w:numFmt w:val="bullet"/>
      <w:lvlText w:val="o"/>
      <w:lvlJc w:val="left"/>
      <w:pPr>
        <w:tabs>
          <w:tab w:val="num" w:pos="5940"/>
        </w:tabs>
        <w:ind w:left="5940" w:hanging="360"/>
      </w:pPr>
      <w:rPr>
        <w:rFonts w:ascii="Courier New" w:hAnsi="Courier New" w:cs="Courier New" w:hint="default"/>
      </w:rPr>
    </w:lvl>
    <w:lvl w:ilvl="8" w:tplc="9D42861E" w:tentative="1">
      <w:start w:val="1"/>
      <w:numFmt w:val="bullet"/>
      <w:lvlText w:val=""/>
      <w:lvlJc w:val="left"/>
      <w:pPr>
        <w:tabs>
          <w:tab w:val="num" w:pos="6660"/>
        </w:tabs>
        <w:ind w:left="6660" w:hanging="360"/>
      </w:pPr>
      <w:rPr>
        <w:rFonts w:ascii="Wingdings" w:hAnsi="Wingdings" w:hint="default"/>
      </w:rPr>
    </w:lvl>
  </w:abstractNum>
  <w:abstractNum w:abstractNumId="6" w15:restartNumberingAfterBreak="0">
    <w:nsid w:val="139731D2"/>
    <w:multiLevelType w:val="hybridMultilevel"/>
    <w:tmpl w:val="1C16E448"/>
    <w:lvl w:ilvl="0" w:tplc="CF081858">
      <w:start w:val="1"/>
      <w:numFmt w:val="bullet"/>
      <w:lvlText w:val=""/>
      <w:lvlJc w:val="left"/>
      <w:pPr>
        <w:tabs>
          <w:tab w:val="num" w:pos="720"/>
        </w:tabs>
        <w:ind w:left="720" w:hanging="360"/>
      </w:pPr>
      <w:rPr>
        <w:rFonts w:ascii="Wingdings" w:hAnsi="Wingdings" w:hint="default"/>
      </w:rPr>
    </w:lvl>
    <w:lvl w:ilvl="1" w:tplc="50B0CD10">
      <w:start w:val="1"/>
      <w:numFmt w:val="bullet"/>
      <w:lvlText w:val="o"/>
      <w:lvlJc w:val="left"/>
      <w:pPr>
        <w:tabs>
          <w:tab w:val="num" w:pos="1440"/>
        </w:tabs>
        <w:ind w:left="1440" w:hanging="360"/>
      </w:pPr>
      <w:rPr>
        <w:rFonts w:ascii="Courier New" w:hAnsi="Courier New" w:cs="Courier New" w:hint="default"/>
      </w:rPr>
    </w:lvl>
    <w:lvl w:ilvl="2" w:tplc="58E82AE6">
      <w:start w:val="1"/>
      <w:numFmt w:val="bullet"/>
      <w:lvlText w:val=""/>
      <w:lvlJc w:val="left"/>
      <w:pPr>
        <w:tabs>
          <w:tab w:val="num" w:pos="2160"/>
        </w:tabs>
        <w:ind w:left="2160" w:hanging="360"/>
      </w:pPr>
      <w:rPr>
        <w:rFonts w:ascii="Wingdings" w:hAnsi="Wingdings" w:hint="default"/>
      </w:rPr>
    </w:lvl>
    <w:lvl w:ilvl="3" w:tplc="1FEE444E" w:tentative="1">
      <w:start w:val="1"/>
      <w:numFmt w:val="bullet"/>
      <w:lvlText w:val=""/>
      <w:lvlJc w:val="left"/>
      <w:pPr>
        <w:tabs>
          <w:tab w:val="num" w:pos="2880"/>
        </w:tabs>
        <w:ind w:left="2880" w:hanging="360"/>
      </w:pPr>
      <w:rPr>
        <w:rFonts w:ascii="Symbol" w:hAnsi="Symbol" w:hint="default"/>
      </w:rPr>
    </w:lvl>
    <w:lvl w:ilvl="4" w:tplc="B3763148" w:tentative="1">
      <w:start w:val="1"/>
      <w:numFmt w:val="bullet"/>
      <w:lvlText w:val="o"/>
      <w:lvlJc w:val="left"/>
      <w:pPr>
        <w:tabs>
          <w:tab w:val="num" w:pos="3600"/>
        </w:tabs>
        <w:ind w:left="3600" w:hanging="360"/>
      </w:pPr>
      <w:rPr>
        <w:rFonts w:ascii="Courier New" w:hAnsi="Courier New" w:cs="Courier New" w:hint="default"/>
      </w:rPr>
    </w:lvl>
    <w:lvl w:ilvl="5" w:tplc="0BD41AB6" w:tentative="1">
      <w:start w:val="1"/>
      <w:numFmt w:val="bullet"/>
      <w:lvlText w:val=""/>
      <w:lvlJc w:val="left"/>
      <w:pPr>
        <w:tabs>
          <w:tab w:val="num" w:pos="4320"/>
        </w:tabs>
        <w:ind w:left="4320" w:hanging="360"/>
      </w:pPr>
      <w:rPr>
        <w:rFonts w:ascii="Wingdings" w:hAnsi="Wingdings" w:hint="default"/>
      </w:rPr>
    </w:lvl>
    <w:lvl w:ilvl="6" w:tplc="0206EE6E" w:tentative="1">
      <w:start w:val="1"/>
      <w:numFmt w:val="bullet"/>
      <w:lvlText w:val=""/>
      <w:lvlJc w:val="left"/>
      <w:pPr>
        <w:tabs>
          <w:tab w:val="num" w:pos="5040"/>
        </w:tabs>
        <w:ind w:left="5040" w:hanging="360"/>
      </w:pPr>
      <w:rPr>
        <w:rFonts w:ascii="Symbol" w:hAnsi="Symbol" w:hint="default"/>
      </w:rPr>
    </w:lvl>
    <w:lvl w:ilvl="7" w:tplc="8B84CF72" w:tentative="1">
      <w:start w:val="1"/>
      <w:numFmt w:val="bullet"/>
      <w:lvlText w:val="o"/>
      <w:lvlJc w:val="left"/>
      <w:pPr>
        <w:tabs>
          <w:tab w:val="num" w:pos="5760"/>
        </w:tabs>
        <w:ind w:left="5760" w:hanging="360"/>
      </w:pPr>
      <w:rPr>
        <w:rFonts w:ascii="Courier New" w:hAnsi="Courier New" w:cs="Courier New" w:hint="default"/>
      </w:rPr>
    </w:lvl>
    <w:lvl w:ilvl="8" w:tplc="DF1A859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70474F"/>
    <w:multiLevelType w:val="multilevel"/>
    <w:tmpl w:val="FFFFFFFF"/>
    <w:lvl w:ilvl="0">
      <w:start w:val="3"/>
      <w:numFmt w:val="bullet"/>
      <w:lvlText w:val="-"/>
      <w:lvlJc w:val="left"/>
      <w:pPr>
        <w:ind w:left="540" w:hanging="360"/>
      </w:pPr>
      <w:rPr>
        <w:rFonts w:ascii="Times New Roman" w:eastAsia="Times New Roman" w:hAnsi="Times New Roman"/>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8" w15:restartNumberingAfterBreak="0">
    <w:nsid w:val="239429E8"/>
    <w:multiLevelType w:val="hybridMultilevel"/>
    <w:tmpl w:val="DA7C6A4A"/>
    <w:lvl w:ilvl="0" w:tplc="FFE0E054">
      <w:start w:val="3"/>
      <w:numFmt w:val="bullet"/>
      <w:lvlText w:val="-"/>
      <w:lvlJc w:val="left"/>
      <w:pPr>
        <w:tabs>
          <w:tab w:val="num" w:pos="540"/>
        </w:tabs>
        <w:ind w:left="540" w:hanging="360"/>
      </w:pPr>
      <w:rPr>
        <w:rFonts w:ascii="Times New Roman" w:eastAsia="Times New Roman" w:hAnsi="Times New Roman" w:cs="Times New Roman" w:hint="default"/>
      </w:rPr>
    </w:lvl>
    <w:lvl w:ilvl="1" w:tplc="8A788C40" w:tentative="1">
      <w:start w:val="1"/>
      <w:numFmt w:val="bullet"/>
      <w:lvlText w:val="o"/>
      <w:lvlJc w:val="left"/>
      <w:pPr>
        <w:tabs>
          <w:tab w:val="num" w:pos="1440"/>
        </w:tabs>
        <w:ind w:left="1440" w:hanging="360"/>
      </w:pPr>
      <w:rPr>
        <w:rFonts w:ascii="Courier New" w:hAnsi="Courier New" w:cs="Courier New" w:hint="default"/>
      </w:rPr>
    </w:lvl>
    <w:lvl w:ilvl="2" w:tplc="F2EE158E" w:tentative="1">
      <w:start w:val="1"/>
      <w:numFmt w:val="bullet"/>
      <w:lvlText w:val=""/>
      <w:lvlJc w:val="left"/>
      <w:pPr>
        <w:tabs>
          <w:tab w:val="num" w:pos="2160"/>
        </w:tabs>
        <w:ind w:left="2160" w:hanging="360"/>
      </w:pPr>
      <w:rPr>
        <w:rFonts w:ascii="Wingdings" w:hAnsi="Wingdings" w:hint="default"/>
      </w:rPr>
    </w:lvl>
    <w:lvl w:ilvl="3" w:tplc="4EC8CDCC" w:tentative="1">
      <w:start w:val="1"/>
      <w:numFmt w:val="bullet"/>
      <w:lvlText w:val=""/>
      <w:lvlJc w:val="left"/>
      <w:pPr>
        <w:tabs>
          <w:tab w:val="num" w:pos="2880"/>
        </w:tabs>
        <w:ind w:left="2880" w:hanging="360"/>
      </w:pPr>
      <w:rPr>
        <w:rFonts w:ascii="Symbol" w:hAnsi="Symbol" w:hint="default"/>
      </w:rPr>
    </w:lvl>
    <w:lvl w:ilvl="4" w:tplc="B3B6D636" w:tentative="1">
      <w:start w:val="1"/>
      <w:numFmt w:val="bullet"/>
      <w:lvlText w:val="o"/>
      <w:lvlJc w:val="left"/>
      <w:pPr>
        <w:tabs>
          <w:tab w:val="num" w:pos="3600"/>
        </w:tabs>
        <w:ind w:left="3600" w:hanging="360"/>
      </w:pPr>
      <w:rPr>
        <w:rFonts w:ascii="Courier New" w:hAnsi="Courier New" w:cs="Courier New" w:hint="default"/>
      </w:rPr>
    </w:lvl>
    <w:lvl w:ilvl="5" w:tplc="5CEC32B0" w:tentative="1">
      <w:start w:val="1"/>
      <w:numFmt w:val="bullet"/>
      <w:lvlText w:val=""/>
      <w:lvlJc w:val="left"/>
      <w:pPr>
        <w:tabs>
          <w:tab w:val="num" w:pos="4320"/>
        </w:tabs>
        <w:ind w:left="4320" w:hanging="360"/>
      </w:pPr>
      <w:rPr>
        <w:rFonts w:ascii="Wingdings" w:hAnsi="Wingdings" w:hint="default"/>
      </w:rPr>
    </w:lvl>
    <w:lvl w:ilvl="6" w:tplc="F79000F2" w:tentative="1">
      <w:start w:val="1"/>
      <w:numFmt w:val="bullet"/>
      <w:lvlText w:val=""/>
      <w:lvlJc w:val="left"/>
      <w:pPr>
        <w:tabs>
          <w:tab w:val="num" w:pos="5040"/>
        </w:tabs>
        <w:ind w:left="5040" w:hanging="360"/>
      </w:pPr>
      <w:rPr>
        <w:rFonts w:ascii="Symbol" w:hAnsi="Symbol" w:hint="default"/>
      </w:rPr>
    </w:lvl>
    <w:lvl w:ilvl="7" w:tplc="A4FE10B8" w:tentative="1">
      <w:start w:val="1"/>
      <w:numFmt w:val="bullet"/>
      <w:lvlText w:val="o"/>
      <w:lvlJc w:val="left"/>
      <w:pPr>
        <w:tabs>
          <w:tab w:val="num" w:pos="5760"/>
        </w:tabs>
        <w:ind w:left="5760" w:hanging="360"/>
      </w:pPr>
      <w:rPr>
        <w:rFonts w:ascii="Courier New" w:hAnsi="Courier New" w:cs="Courier New" w:hint="default"/>
      </w:rPr>
    </w:lvl>
    <w:lvl w:ilvl="8" w:tplc="CDE2DF2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277B4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7121979"/>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1" w15:restartNumberingAfterBreak="0">
    <w:nsid w:val="30783410"/>
    <w:multiLevelType w:val="hybridMultilevel"/>
    <w:tmpl w:val="EF681AFA"/>
    <w:lvl w:ilvl="0" w:tplc="D5385A12">
      <w:start w:val="1"/>
      <w:numFmt w:val="bullet"/>
      <w:lvlText w:val=""/>
      <w:lvlJc w:val="left"/>
      <w:pPr>
        <w:tabs>
          <w:tab w:val="num" w:pos="720"/>
        </w:tabs>
        <w:ind w:left="720" w:hanging="360"/>
      </w:pPr>
      <w:rPr>
        <w:rFonts w:ascii="Wingdings" w:hAnsi="Wingdings" w:cs="Times New Roman" w:hint="default"/>
      </w:rPr>
    </w:lvl>
    <w:lvl w:ilvl="1" w:tplc="EB526868" w:tentative="1">
      <w:start w:val="1"/>
      <w:numFmt w:val="bullet"/>
      <w:lvlText w:val="o"/>
      <w:lvlJc w:val="left"/>
      <w:pPr>
        <w:tabs>
          <w:tab w:val="num" w:pos="1440"/>
        </w:tabs>
        <w:ind w:left="1440" w:hanging="360"/>
      </w:pPr>
      <w:rPr>
        <w:rFonts w:ascii="Courier New" w:hAnsi="Courier New" w:cs="Courier New" w:hint="default"/>
      </w:rPr>
    </w:lvl>
    <w:lvl w:ilvl="2" w:tplc="E3B680F8" w:tentative="1">
      <w:start w:val="1"/>
      <w:numFmt w:val="bullet"/>
      <w:lvlText w:val=""/>
      <w:lvlJc w:val="left"/>
      <w:pPr>
        <w:tabs>
          <w:tab w:val="num" w:pos="2160"/>
        </w:tabs>
        <w:ind w:left="2160" w:hanging="360"/>
      </w:pPr>
      <w:rPr>
        <w:rFonts w:ascii="Wingdings" w:hAnsi="Wingdings" w:hint="default"/>
      </w:rPr>
    </w:lvl>
    <w:lvl w:ilvl="3" w:tplc="163203F0" w:tentative="1">
      <w:start w:val="1"/>
      <w:numFmt w:val="bullet"/>
      <w:lvlText w:val=""/>
      <w:lvlJc w:val="left"/>
      <w:pPr>
        <w:tabs>
          <w:tab w:val="num" w:pos="2880"/>
        </w:tabs>
        <w:ind w:left="2880" w:hanging="360"/>
      </w:pPr>
      <w:rPr>
        <w:rFonts w:ascii="Symbol" w:hAnsi="Symbol" w:hint="default"/>
      </w:rPr>
    </w:lvl>
    <w:lvl w:ilvl="4" w:tplc="79AE6344" w:tentative="1">
      <w:start w:val="1"/>
      <w:numFmt w:val="bullet"/>
      <w:lvlText w:val="o"/>
      <w:lvlJc w:val="left"/>
      <w:pPr>
        <w:tabs>
          <w:tab w:val="num" w:pos="3600"/>
        </w:tabs>
        <w:ind w:left="3600" w:hanging="360"/>
      </w:pPr>
      <w:rPr>
        <w:rFonts w:ascii="Courier New" w:hAnsi="Courier New" w:cs="Courier New" w:hint="default"/>
      </w:rPr>
    </w:lvl>
    <w:lvl w:ilvl="5" w:tplc="B09E33EC" w:tentative="1">
      <w:start w:val="1"/>
      <w:numFmt w:val="bullet"/>
      <w:lvlText w:val=""/>
      <w:lvlJc w:val="left"/>
      <w:pPr>
        <w:tabs>
          <w:tab w:val="num" w:pos="4320"/>
        </w:tabs>
        <w:ind w:left="4320" w:hanging="360"/>
      </w:pPr>
      <w:rPr>
        <w:rFonts w:ascii="Wingdings" w:hAnsi="Wingdings" w:hint="default"/>
      </w:rPr>
    </w:lvl>
    <w:lvl w:ilvl="6" w:tplc="68F61E4C" w:tentative="1">
      <w:start w:val="1"/>
      <w:numFmt w:val="bullet"/>
      <w:lvlText w:val=""/>
      <w:lvlJc w:val="left"/>
      <w:pPr>
        <w:tabs>
          <w:tab w:val="num" w:pos="5040"/>
        </w:tabs>
        <w:ind w:left="5040" w:hanging="360"/>
      </w:pPr>
      <w:rPr>
        <w:rFonts w:ascii="Symbol" w:hAnsi="Symbol" w:hint="default"/>
      </w:rPr>
    </w:lvl>
    <w:lvl w:ilvl="7" w:tplc="CED20472" w:tentative="1">
      <w:start w:val="1"/>
      <w:numFmt w:val="bullet"/>
      <w:lvlText w:val="o"/>
      <w:lvlJc w:val="left"/>
      <w:pPr>
        <w:tabs>
          <w:tab w:val="num" w:pos="5760"/>
        </w:tabs>
        <w:ind w:left="5760" w:hanging="360"/>
      </w:pPr>
      <w:rPr>
        <w:rFonts w:ascii="Courier New" w:hAnsi="Courier New" w:cs="Courier New" w:hint="default"/>
      </w:rPr>
    </w:lvl>
    <w:lvl w:ilvl="8" w:tplc="06C0745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145307"/>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3" w15:restartNumberingAfterBreak="0">
    <w:nsid w:val="38056237"/>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4" w15:restartNumberingAfterBreak="0">
    <w:nsid w:val="3B3107FD"/>
    <w:multiLevelType w:val="hybridMultilevel"/>
    <w:tmpl w:val="00065044"/>
    <w:lvl w:ilvl="0" w:tplc="0964B6A8">
      <w:start w:val="1"/>
      <w:numFmt w:val="bullet"/>
      <w:lvlText w:val=""/>
      <w:lvlJc w:val="left"/>
      <w:pPr>
        <w:tabs>
          <w:tab w:val="num" w:pos="720"/>
        </w:tabs>
        <w:ind w:left="720" w:hanging="360"/>
      </w:pPr>
      <w:rPr>
        <w:rFonts w:ascii="Symbol" w:eastAsia="Times New Roman" w:hAnsi="Symbol" w:cs="Times New Roman" w:hint="default"/>
        <w:b/>
      </w:rPr>
    </w:lvl>
    <w:lvl w:ilvl="1" w:tplc="E82204FA" w:tentative="1">
      <w:start w:val="1"/>
      <w:numFmt w:val="bullet"/>
      <w:lvlText w:val="o"/>
      <w:lvlJc w:val="left"/>
      <w:pPr>
        <w:tabs>
          <w:tab w:val="num" w:pos="1440"/>
        </w:tabs>
        <w:ind w:left="1440" w:hanging="360"/>
      </w:pPr>
      <w:rPr>
        <w:rFonts w:ascii="Courier New" w:hAnsi="Courier New" w:cs="Courier New" w:hint="default"/>
      </w:rPr>
    </w:lvl>
    <w:lvl w:ilvl="2" w:tplc="3C1A1ED6" w:tentative="1">
      <w:start w:val="1"/>
      <w:numFmt w:val="bullet"/>
      <w:lvlText w:val=""/>
      <w:lvlJc w:val="left"/>
      <w:pPr>
        <w:tabs>
          <w:tab w:val="num" w:pos="2160"/>
        </w:tabs>
        <w:ind w:left="2160" w:hanging="360"/>
      </w:pPr>
      <w:rPr>
        <w:rFonts w:ascii="Wingdings" w:hAnsi="Wingdings" w:hint="default"/>
      </w:rPr>
    </w:lvl>
    <w:lvl w:ilvl="3" w:tplc="37ECC6FE" w:tentative="1">
      <w:start w:val="1"/>
      <w:numFmt w:val="bullet"/>
      <w:lvlText w:val=""/>
      <w:lvlJc w:val="left"/>
      <w:pPr>
        <w:tabs>
          <w:tab w:val="num" w:pos="2880"/>
        </w:tabs>
        <w:ind w:left="2880" w:hanging="360"/>
      </w:pPr>
      <w:rPr>
        <w:rFonts w:ascii="Symbol" w:hAnsi="Symbol" w:hint="default"/>
      </w:rPr>
    </w:lvl>
    <w:lvl w:ilvl="4" w:tplc="B6101920" w:tentative="1">
      <w:start w:val="1"/>
      <w:numFmt w:val="bullet"/>
      <w:lvlText w:val="o"/>
      <w:lvlJc w:val="left"/>
      <w:pPr>
        <w:tabs>
          <w:tab w:val="num" w:pos="3600"/>
        </w:tabs>
        <w:ind w:left="3600" w:hanging="360"/>
      </w:pPr>
      <w:rPr>
        <w:rFonts w:ascii="Courier New" w:hAnsi="Courier New" w:cs="Courier New" w:hint="default"/>
      </w:rPr>
    </w:lvl>
    <w:lvl w:ilvl="5" w:tplc="42BEDC58" w:tentative="1">
      <w:start w:val="1"/>
      <w:numFmt w:val="bullet"/>
      <w:lvlText w:val=""/>
      <w:lvlJc w:val="left"/>
      <w:pPr>
        <w:tabs>
          <w:tab w:val="num" w:pos="4320"/>
        </w:tabs>
        <w:ind w:left="4320" w:hanging="360"/>
      </w:pPr>
      <w:rPr>
        <w:rFonts w:ascii="Wingdings" w:hAnsi="Wingdings" w:hint="default"/>
      </w:rPr>
    </w:lvl>
    <w:lvl w:ilvl="6" w:tplc="CB1EFB5C" w:tentative="1">
      <w:start w:val="1"/>
      <w:numFmt w:val="bullet"/>
      <w:lvlText w:val=""/>
      <w:lvlJc w:val="left"/>
      <w:pPr>
        <w:tabs>
          <w:tab w:val="num" w:pos="5040"/>
        </w:tabs>
        <w:ind w:left="5040" w:hanging="360"/>
      </w:pPr>
      <w:rPr>
        <w:rFonts w:ascii="Symbol" w:hAnsi="Symbol" w:hint="default"/>
      </w:rPr>
    </w:lvl>
    <w:lvl w:ilvl="7" w:tplc="8498444E" w:tentative="1">
      <w:start w:val="1"/>
      <w:numFmt w:val="bullet"/>
      <w:lvlText w:val="o"/>
      <w:lvlJc w:val="left"/>
      <w:pPr>
        <w:tabs>
          <w:tab w:val="num" w:pos="5760"/>
        </w:tabs>
        <w:ind w:left="5760" w:hanging="360"/>
      </w:pPr>
      <w:rPr>
        <w:rFonts w:ascii="Courier New" w:hAnsi="Courier New" w:cs="Courier New" w:hint="default"/>
      </w:rPr>
    </w:lvl>
    <w:lvl w:ilvl="8" w:tplc="ED6036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9846248"/>
    <w:multiLevelType w:val="multilevel"/>
    <w:tmpl w:val="FFFFFFFF"/>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6" w15:restartNumberingAfterBreak="0">
    <w:nsid w:val="5BD842D6"/>
    <w:multiLevelType w:val="hybridMultilevel"/>
    <w:tmpl w:val="3FE838AA"/>
    <w:lvl w:ilvl="0" w:tplc="E56E3B46">
      <w:start w:val="1"/>
      <w:numFmt w:val="bullet"/>
      <w:lvlText w:val=""/>
      <w:lvlJc w:val="left"/>
      <w:pPr>
        <w:tabs>
          <w:tab w:val="num" w:pos="720"/>
        </w:tabs>
        <w:ind w:left="720" w:hanging="360"/>
      </w:pPr>
      <w:rPr>
        <w:rFonts w:ascii="Wingdings" w:hAnsi="Wingdings" w:cs="Times New Roman" w:hint="default"/>
        <w:color w:val="auto"/>
      </w:rPr>
    </w:lvl>
    <w:lvl w:ilvl="1" w:tplc="710416D6" w:tentative="1">
      <w:start w:val="1"/>
      <w:numFmt w:val="bullet"/>
      <w:lvlText w:val="o"/>
      <w:lvlJc w:val="left"/>
      <w:pPr>
        <w:tabs>
          <w:tab w:val="num" w:pos="1440"/>
        </w:tabs>
        <w:ind w:left="1440" w:hanging="360"/>
      </w:pPr>
      <w:rPr>
        <w:rFonts w:ascii="Courier New" w:hAnsi="Courier New" w:cs="Courier New" w:hint="default"/>
      </w:rPr>
    </w:lvl>
    <w:lvl w:ilvl="2" w:tplc="8EF0F690" w:tentative="1">
      <w:start w:val="1"/>
      <w:numFmt w:val="bullet"/>
      <w:lvlText w:val=""/>
      <w:lvlJc w:val="left"/>
      <w:pPr>
        <w:tabs>
          <w:tab w:val="num" w:pos="2160"/>
        </w:tabs>
        <w:ind w:left="2160" w:hanging="360"/>
      </w:pPr>
      <w:rPr>
        <w:rFonts w:ascii="Wingdings" w:hAnsi="Wingdings" w:hint="default"/>
      </w:rPr>
    </w:lvl>
    <w:lvl w:ilvl="3" w:tplc="B24804B8" w:tentative="1">
      <w:start w:val="1"/>
      <w:numFmt w:val="bullet"/>
      <w:lvlText w:val=""/>
      <w:lvlJc w:val="left"/>
      <w:pPr>
        <w:tabs>
          <w:tab w:val="num" w:pos="2880"/>
        </w:tabs>
        <w:ind w:left="2880" w:hanging="360"/>
      </w:pPr>
      <w:rPr>
        <w:rFonts w:ascii="Symbol" w:hAnsi="Symbol" w:hint="default"/>
      </w:rPr>
    </w:lvl>
    <w:lvl w:ilvl="4" w:tplc="5E9CE768" w:tentative="1">
      <w:start w:val="1"/>
      <w:numFmt w:val="bullet"/>
      <w:lvlText w:val="o"/>
      <w:lvlJc w:val="left"/>
      <w:pPr>
        <w:tabs>
          <w:tab w:val="num" w:pos="3600"/>
        </w:tabs>
        <w:ind w:left="3600" w:hanging="360"/>
      </w:pPr>
      <w:rPr>
        <w:rFonts w:ascii="Courier New" w:hAnsi="Courier New" w:cs="Courier New" w:hint="default"/>
      </w:rPr>
    </w:lvl>
    <w:lvl w:ilvl="5" w:tplc="00EA497A" w:tentative="1">
      <w:start w:val="1"/>
      <w:numFmt w:val="bullet"/>
      <w:lvlText w:val=""/>
      <w:lvlJc w:val="left"/>
      <w:pPr>
        <w:tabs>
          <w:tab w:val="num" w:pos="4320"/>
        </w:tabs>
        <w:ind w:left="4320" w:hanging="360"/>
      </w:pPr>
      <w:rPr>
        <w:rFonts w:ascii="Wingdings" w:hAnsi="Wingdings" w:hint="default"/>
      </w:rPr>
    </w:lvl>
    <w:lvl w:ilvl="6" w:tplc="524ECC2E" w:tentative="1">
      <w:start w:val="1"/>
      <w:numFmt w:val="bullet"/>
      <w:lvlText w:val=""/>
      <w:lvlJc w:val="left"/>
      <w:pPr>
        <w:tabs>
          <w:tab w:val="num" w:pos="5040"/>
        </w:tabs>
        <w:ind w:left="5040" w:hanging="360"/>
      </w:pPr>
      <w:rPr>
        <w:rFonts w:ascii="Symbol" w:hAnsi="Symbol" w:hint="default"/>
      </w:rPr>
    </w:lvl>
    <w:lvl w:ilvl="7" w:tplc="BFAA6648" w:tentative="1">
      <w:start w:val="1"/>
      <w:numFmt w:val="bullet"/>
      <w:lvlText w:val="o"/>
      <w:lvlJc w:val="left"/>
      <w:pPr>
        <w:tabs>
          <w:tab w:val="num" w:pos="5760"/>
        </w:tabs>
        <w:ind w:left="5760" w:hanging="360"/>
      </w:pPr>
      <w:rPr>
        <w:rFonts w:ascii="Courier New" w:hAnsi="Courier New" w:cs="Courier New" w:hint="default"/>
      </w:rPr>
    </w:lvl>
    <w:lvl w:ilvl="8" w:tplc="2DFCA6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0AE486C"/>
    <w:multiLevelType w:val="hybridMultilevel"/>
    <w:tmpl w:val="C1AA0EE8"/>
    <w:lvl w:ilvl="0" w:tplc="781098A8">
      <w:numFmt w:val="bullet"/>
      <w:lvlText w:val=""/>
      <w:lvlJc w:val="left"/>
      <w:pPr>
        <w:tabs>
          <w:tab w:val="num" w:pos="720"/>
        </w:tabs>
        <w:ind w:left="720" w:hanging="360"/>
      </w:pPr>
      <w:rPr>
        <w:rFonts w:ascii="Symbol" w:eastAsia="Times New Roman" w:hAnsi="Symbol" w:cs="Times New Roman" w:hint="default"/>
      </w:rPr>
    </w:lvl>
    <w:lvl w:ilvl="1" w:tplc="0FE8B286">
      <w:start w:val="1"/>
      <w:numFmt w:val="bullet"/>
      <w:lvlText w:val="o"/>
      <w:lvlJc w:val="left"/>
      <w:pPr>
        <w:tabs>
          <w:tab w:val="num" w:pos="1440"/>
        </w:tabs>
        <w:ind w:left="1440" w:hanging="360"/>
      </w:pPr>
      <w:rPr>
        <w:rFonts w:ascii="Courier New" w:hAnsi="Courier New" w:cs="Courier New" w:hint="default"/>
      </w:rPr>
    </w:lvl>
    <w:lvl w:ilvl="2" w:tplc="5CC42E92">
      <w:start w:val="1"/>
      <w:numFmt w:val="bullet"/>
      <w:lvlText w:val=""/>
      <w:lvlJc w:val="left"/>
      <w:pPr>
        <w:tabs>
          <w:tab w:val="num" w:pos="2160"/>
        </w:tabs>
        <w:ind w:left="2160" w:hanging="360"/>
      </w:pPr>
      <w:rPr>
        <w:rFonts w:ascii="Wingdings" w:hAnsi="Wingdings" w:hint="default"/>
      </w:rPr>
    </w:lvl>
    <w:lvl w:ilvl="3" w:tplc="214A6AD2" w:tentative="1">
      <w:start w:val="1"/>
      <w:numFmt w:val="bullet"/>
      <w:lvlText w:val=""/>
      <w:lvlJc w:val="left"/>
      <w:pPr>
        <w:tabs>
          <w:tab w:val="num" w:pos="2880"/>
        </w:tabs>
        <w:ind w:left="2880" w:hanging="360"/>
      </w:pPr>
      <w:rPr>
        <w:rFonts w:ascii="Symbol" w:hAnsi="Symbol" w:hint="default"/>
      </w:rPr>
    </w:lvl>
    <w:lvl w:ilvl="4" w:tplc="51463E6E" w:tentative="1">
      <w:start w:val="1"/>
      <w:numFmt w:val="bullet"/>
      <w:lvlText w:val="o"/>
      <w:lvlJc w:val="left"/>
      <w:pPr>
        <w:tabs>
          <w:tab w:val="num" w:pos="3600"/>
        </w:tabs>
        <w:ind w:left="3600" w:hanging="360"/>
      </w:pPr>
      <w:rPr>
        <w:rFonts w:ascii="Courier New" w:hAnsi="Courier New" w:cs="Courier New" w:hint="default"/>
      </w:rPr>
    </w:lvl>
    <w:lvl w:ilvl="5" w:tplc="961C1EE6" w:tentative="1">
      <w:start w:val="1"/>
      <w:numFmt w:val="bullet"/>
      <w:lvlText w:val=""/>
      <w:lvlJc w:val="left"/>
      <w:pPr>
        <w:tabs>
          <w:tab w:val="num" w:pos="4320"/>
        </w:tabs>
        <w:ind w:left="4320" w:hanging="360"/>
      </w:pPr>
      <w:rPr>
        <w:rFonts w:ascii="Wingdings" w:hAnsi="Wingdings" w:hint="default"/>
      </w:rPr>
    </w:lvl>
    <w:lvl w:ilvl="6" w:tplc="BE6A6C3C" w:tentative="1">
      <w:start w:val="1"/>
      <w:numFmt w:val="bullet"/>
      <w:lvlText w:val=""/>
      <w:lvlJc w:val="left"/>
      <w:pPr>
        <w:tabs>
          <w:tab w:val="num" w:pos="5040"/>
        </w:tabs>
        <w:ind w:left="5040" w:hanging="360"/>
      </w:pPr>
      <w:rPr>
        <w:rFonts w:ascii="Symbol" w:hAnsi="Symbol" w:hint="default"/>
      </w:rPr>
    </w:lvl>
    <w:lvl w:ilvl="7" w:tplc="BC2A42F0" w:tentative="1">
      <w:start w:val="1"/>
      <w:numFmt w:val="bullet"/>
      <w:lvlText w:val="o"/>
      <w:lvlJc w:val="left"/>
      <w:pPr>
        <w:tabs>
          <w:tab w:val="num" w:pos="5760"/>
        </w:tabs>
        <w:ind w:left="5760" w:hanging="360"/>
      </w:pPr>
      <w:rPr>
        <w:rFonts w:ascii="Courier New" w:hAnsi="Courier New" w:cs="Courier New" w:hint="default"/>
      </w:rPr>
    </w:lvl>
    <w:lvl w:ilvl="8" w:tplc="77F4707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7F5AE7"/>
    <w:multiLevelType w:val="multilevel"/>
    <w:tmpl w:val="C1AA0EE8"/>
    <w:lvl w:ilvl="0">
      <w:numFmt w:val="bullet"/>
      <w:lvlText w:val=""/>
      <w:lvlJc w:val="left"/>
      <w:pPr>
        <w:tabs>
          <w:tab w:val="num" w:pos="720"/>
        </w:tabs>
        <w:ind w:left="720" w:hanging="36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AC2354"/>
    <w:multiLevelType w:val="hybridMultilevel"/>
    <w:tmpl w:val="22EC3DE2"/>
    <w:lvl w:ilvl="0" w:tplc="B4908C1C">
      <w:start w:val="1"/>
      <w:numFmt w:val="bullet"/>
      <w:lvlText w:val=""/>
      <w:lvlJc w:val="left"/>
      <w:pPr>
        <w:tabs>
          <w:tab w:val="num" w:pos="720"/>
        </w:tabs>
        <w:ind w:left="720" w:hanging="360"/>
      </w:pPr>
      <w:rPr>
        <w:rFonts w:ascii="Wingdings" w:hAnsi="Wingdings" w:hint="default"/>
      </w:rPr>
    </w:lvl>
    <w:lvl w:ilvl="1" w:tplc="B41E6490" w:tentative="1">
      <w:start w:val="1"/>
      <w:numFmt w:val="bullet"/>
      <w:lvlText w:val="o"/>
      <w:lvlJc w:val="left"/>
      <w:pPr>
        <w:tabs>
          <w:tab w:val="num" w:pos="1440"/>
        </w:tabs>
        <w:ind w:left="1440" w:hanging="360"/>
      </w:pPr>
      <w:rPr>
        <w:rFonts w:ascii="Courier New" w:hAnsi="Courier New" w:hint="default"/>
      </w:rPr>
    </w:lvl>
    <w:lvl w:ilvl="2" w:tplc="6674D94C" w:tentative="1">
      <w:start w:val="1"/>
      <w:numFmt w:val="bullet"/>
      <w:lvlText w:val=""/>
      <w:lvlJc w:val="left"/>
      <w:pPr>
        <w:tabs>
          <w:tab w:val="num" w:pos="2160"/>
        </w:tabs>
        <w:ind w:left="2160" w:hanging="360"/>
      </w:pPr>
      <w:rPr>
        <w:rFonts w:ascii="Wingdings" w:hAnsi="Wingdings" w:hint="default"/>
      </w:rPr>
    </w:lvl>
    <w:lvl w:ilvl="3" w:tplc="C9BA88D4" w:tentative="1">
      <w:start w:val="1"/>
      <w:numFmt w:val="bullet"/>
      <w:lvlText w:val=""/>
      <w:lvlJc w:val="left"/>
      <w:pPr>
        <w:tabs>
          <w:tab w:val="num" w:pos="2880"/>
        </w:tabs>
        <w:ind w:left="2880" w:hanging="360"/>
      </w:pPr>
      <w:rPr>
        <w:rFonts w:ascii="Symbol" w:hAnsi="Symbol" w:hint="default"/>
      </w:rPr>
    </w:lvl>
    <w:lvl w:ilvl="4" w:tplc="BC709CD6" w:tentative="1">
      <w:start w:val="1"/>
      <w:numFmt w:val="bullet"/>
      <w:lvlText w:val="o"/>
      <w:lvlJc w:val="left"/>
      <w:pPr>
        <w:tabs>
          <w:tab w:val="num" w:pos="3600"/>
        </w:tabs>
        <w:ind w:left="3600" w:hanging="360"/>
      </w:pPr>
      <w:rPr>
        <w:rFonts w:ascii="Courier New" w:hAnsi="Courier New" w:hint="default"/>
      </w:rPr>
    </w:lvl>
    <w:lvl w:ilvl="5" w:tplc="47481E58" w:tentative="1">
      <w:start w:val="1"/>
      <w:numFmt w:val="bullet"/>
      <w:lvlText w:val=""/>
      <w:lvlJc w:val="left"/>
      <w:pPr>
        <w:tabs>
          <w:tab w:val="num" w:pos="4320"/>
        </w:tabs>
        <w:ind w:left="4320" w:hanging="360"/>
      </w:pPr>
      <w:rPr>
        <w:rFonts w:ascii="Wingdings" w:hAnsi="Wingdings" w:hint="default"/>
      </w:rPr>
    </w:lvl>
    <w:lvl w:ilvl="6" w:tplc="71903BDA" w:tentative="1">
      <w:start w:val="1"/>
      <w:numFmt w:val="bullet"/>
      <w:lvlText w:val=""/>
      <w:lvlJc w:val="left"/>
      <w:pPr>
        <w:tabs>
          <w:tab w:val="num" w:pos="5040"/>
        </w:tabs>
        <w:ind w:left="5040" w:hanging="360"/>
      </w:pPr>
      <w:rPr>
        <w:rFonts w:ascii="Symbol" w:hAnsi="Symbol" w:hint="default"/>
      </w:rPr>
    </w:lvl>
    <w:lvl w:ilvl="7" w:tplc="710C477C" w:tentative="1">
      <w:start w:val="1"/>
      <w:numFmt w:val="bullet"/>
      <w:lvlText w:val="o"/>
      <w:lvlJc w:val="left"/>
      <w:pPr>
        <w:tabs>
          <w:tab w:val="num" w:pos="5760"/>
        </w:tabs>
        <w:ind w:left="5760" w:hanging="360"/>
      </w:pPr>
      <w:rPr>
        <w:rFonts w:ascii="Courier New" w:hAnsi="Courier New" w:hint="default"/>
      </w:rPr>
    </w:lvl>
    <w:lvl w:ilvl="8" w:tplc="D7C0657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5F4853"/>
    <w:multiLevelType w:val="hybridMultilevel"/>
    <w:tmpl w:val="DB7CA3D8"/>
    <w:lvl w:ilvl="0" w:tplc="91004B00">
      <w:start w:val="1"/>
      <w:numFmt w:val="bullet"/>
      <w:lvlText w:val=""/>
      <w:lvlJc w:val="left"/>
      <w:pPr>
        <w:tabs>
          <w:tab w:val="num" w:pos="720"/>
        </w:tabs>
        <w:ind w:left="720" w:hanging="360"/>
      </w:pPr>
      <w:rPr>
        <w:rFonts w:ascii="Wingdings" w:hAnsi="Wingdings" w:hint="default"/>
      </w:rPr>
    </w:lvl>
    <w:lvl w:ilvl="1" w:tplc="A86CBF8A">
      <w:start w:val="1"/>
      <w:numFmt w:val="bullet"/>
      <w:lvlText w:val="o"/>
      <w:lvlJc w:val="left"/>
      <w:pPr>
        <w:tabs>
          <w:tab w:val="num" w:pos="1440"/>
        </w:tabs>
        <w:ind w:left="1440" w:hanging="360"/>
      </w:pPr>
      <w:rPr>
        <w:rFonts w:ascii="Courier New" w:hAnsi="Courier New" w:cs="Courier New" w:hint="default"/>
      </w:rPr>
    </w:lvl>
    <w:lvl w:ilvl="2" w:tplc="B67EADB8">
      <w:start w:val="1"/>
      <w:numFmt w:val="bullet"/>
      <w:lvlText w:val=""/>
      <w:lvlJc w:val="left"/>
      <w:pPr>
        <w:tabs>
          <w:tab w:val="num" w:pos="2160"/>
        </w:tabs>
        <w:ind w:left="2160" w:hanging="360"/>
      </w:pPr>
      <w:rPr>
        <w:rFonts w:ascii="Wingdings" w:hAnsi="Wingdings" w:hint="default"/>
      </w:rPr>
    </w:lvl>
    <w:lvl w:ilvl="3" w:tplc="165E6528" w:tentative="1">
      <w:start w:val="1"/>
      <w:numFmt w:val="bullet"/>
      <w:lvlText w:val=""/>
      <w:lvlJc w:val="left"/>
      <w:pPr>
        <w:tabs>
          <w:tab w:val="num" w:pos="2880"/>
        </w:tabs>
        <w:ind w:left="2880" w:hanging="360"/>
      </w:pPr>
      <w:rPr>
        <w:rFonts w:ascii="Symbol" w:hAnsi="Symbol" w:hint="default"/>
      </w:rPr>
    </w:lvl>
    <w:lvl w:ilvl="4" w:tplc="0A1AD798" w:tentative="1">
      <w:start w:val="1"/>
      <w:numFmt w:val="bullet"/>
      <w:lvlText w:val="o"/>
      <w:lvlJc w:val="left"/>
      <w:pPr>
        <w:tabs>
          <w:tab w:val="num" w:pos="3600"/>
        </w:tabs>
        <w:ind w:left="3600" w:hanging="360"/>
      </w:pPr>
      <w:rPr>
        <w:rFonts w:ascii="Courier New" w:hAnsi="Courier New" w:cs="Courier New" w:hint="default"/>
      </w:rPr>
    </w:lvl>
    <w:lvl w:ilvl="5" w:tplc="6B3A0B8E" w:tentative="1">
      <w:start w:val="1"/>
      <w:numFmt w:val="bullet"/>
      <w:lvlText w:val=""/>
      <w:lvlJc w:val="left"/>
      <w:pPr>
        <w:tabs>
          <w:tab w:val="num" w:pos="4320"/>
        </w:tabs>
        <w:ind w:left="4320" w:hanging="360"/>
      </w:pPr>
      <w:rPr>
        <w:rFonts w:ascii="Wingdings" w:hAnsi="Wingdings" w:hint="default"/>
      </w:rPr>
    </w:lvl>
    <w:lvl w:ilvl="6" w:tplc="A61C1F1C" w:tentative="1">
      <w:start w:val="1"/>
      <w:numFmt w:val="bullet"/>
      <w:lvlText w:val=""/>
      <w:lvlJc w:val="left"/>
      <w:pPr>
        <w:tabs>
          <w:tab w:val="num" w:pos="5040"/>
        </w:tabs>
        <w:ind w:left="5040" w:hanging="360"/>
      </w:pPr>
      <w:rPr>
        <w:rFonts w:ascii="Symbol" w:hAnsi="Symbol" w:hint="default"/>
      </w:rPr>
    </w:lvl>
    <w:lvl w:ilvl="7" w:tplc="F07C8ECC" w:tentative="1">
      <w:start w:val="1"/>
      <w:numFmt w:val="bullet"/>
      <w:lvlText w:val="o"/>
      <w:lvlJc w:val="left"/>
      <w:pPr>
        <w:tabs>
          <w:tab w:val="num" w:pos="5760"/>
        </w:tabs>
        <w:ind w:left="5760" w:hanging="360"/>
      </w:pPr>
      <w:rPr>
        <w:rFonts w:ascii="Courier New" w:hAnsi="Courier New" w:cs="Courier New" w:hint="default"/>
      </w:rPr>
    </w:lvl>
    <w:lvl w:ilvl="8" w:tplc="C3C4DED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D16712"/>
    <w:multiLevelType w:val="multilevel"/>
    <w:tmpl w:val="FFFFFFFF"/>
    <w:lvl w:ilvl="0">
      <w:start w:val="3"/>
      <w:numFmt w:val="bullet"/>
      <w:lvlText w:val="-"/>
      <w:lvlJc w:val="left"/>
      <w:pPr>
        <w:ind w:left="720" w:hanging="360"/>
      </w:pPr>
      <w:rPr>
        <w:rFonts w:ascii="Times New Roman" w:eastAsia="Times New Roman" w:hAnsi="Times New Roman"/>
      </w:rPr>
    </w:lvl>
    <w:lvl w:ilvl="1">
      <w:start w:val="1"/>
      <w:numFmt w:val="bullet"/>
      <w:lvlText w:val="o"/>
      <w:lvlJc w:val="left"/>
      <w:pPr>
        <w:ind w:left="1620" w:hanging="360"/>
      </w:pPr>
      <w:rPr>
        <w:rFonts w:ascii="Courier New" w:eastAsia="Times New Roman" w:hAnsi="Courier New"/>
      </w:rPr>
    </w:lvl>
    <w:lvl w:ilvl="2">
      <w:start w:val="1"/>
      <w:numFmt w:val="bullet"/>
      <w:lvlText w:val="▪"/>
      <w:lvlJc w:val="left"/>
      <w:pPr>
        <w:ind w:left="2340" w:hanging="360"/>
      </w:pPr>
      <w:rPr>
        <w:rFonts w:ascii="Noto Sans Symbols" w:eastAsia="Times New Roman" w:hAnsi="Noto Sans Symbols"/>
      </w:rPr>
    </w:lvl>
    <w:lvl w:ilvl="3">
      <w:start w:val="1"/>
      <w:numFmt w:val="bullet"/>
      <w:lvlText w:val="●"/>
      <w:lvlJc w:val="left"/>
      <w:pPr>
        <w:ind w:left="3060" w:hanging="360"/>
      </w:pPr>
      <w:rPr>
        <w:rFonts w:ascii="Noto Sans Symbols" w:eastAsia="Times New Roman" w:hAnsi="Noto Sans Symbols"/>
      </w:rPr>
    </w:lvl>
    <w:lvl w:ilvl="4">
      <w:start w:val="1"/>
      <w:numFmt w:val="bullet"/>
      <w:lvlText w:val="o"/>
      <w:lvlJc w:val="left"/>
      <w:pPr>
        <w:ind w:left="3780" w:hanging="360"/>
      </w:pPr>
      <w:rPr>
        <w:rFonts w:ascii="Courier New" w:eastAsia="Times New Roman" w:hAnsi="Courier New"/>
      </w:rPr>
    </w:lvl>
    <w:lvl w:ilvl="5">
      <w:start w:val="1"/>
      <w:numFmt w:val="bullet"/>
      <w:lvlText w:val="▪"/>
      <w:lvlJc w:val="left"/>
      <w:pPr>
        <w:ind w:left="4500" w:hanging="360"/>
      </w:pPr>
      <w:rPr>
        <w:rFonts w:ascii="Noto Sans Symbols" w:eastAsia="Times New Roman" w:hAnsi="Noto Sans Symbols"/>
      </w:rPr>
    </w:lvl>
    <w:lvl w:ilvl="6">
      <w:start w:val="1"/>
      <w:numFmt w:val="bullet"/>
      <w:lvlText w:val="●"/>
      <w:lvlJc w:val="left"/>
      <w:pPr>
        <w:ind w:left="5220" w:hanging="360"/>
      </w:pPr>
      <w:rPr>
        <w:rFonts w:ascii="Noto Sans Symbols" w:eastAsia="Times New Roman" w:hAnsi="Noto Sans Symbols"/>
      </w:rPr>
    </w:lvl>
    <w:lvl w:ilvl="7">
      <w:start w:val="1"/>
      <w:numFmt w:val="bullet"/>
      <w:lvlText w:val="o"/>
      <w:lvlJc w:val="left"/>
      <w:pPr>
        <w:ind w:left="5940" w:hanging="360"/>
      </w:pPr>
      <w:rPr>
        <w:rFonts w:ascii="Courier New" w:eastAsia="Times New Roman" w:hAnsi="Courier New"/>
      </w:rPr>
    </w:lvl>
    <w:lvl w:ilvl="8">
      <w:start w:val="1"/>
      <w:numFmt w:val="bullet"/>
      <w:lvlText w:val="▪"/>
      <w:lvlJc w:val="left"/>
      <w:pPr>
        <w:ind w:left="6660" w:hanging="360"/>
      </w:pPr>
      <w:rPr>
        <w:rFonts w:ascii="Noto Sans Symbols" w:eastAsia="Times New Roman" w:hAnsi="Noto Sans Symbols"/>
      </w:rPr>
    </w:lvl>
  </w:abstractNum>
  <w:abstractNum w:abstractNumId="22" w15:restartNumberingAfterBreak="0">
    <w:nsid w:val="75702687"/>
    <w:multiLevelType w:val="multilevel"/>
    <w:tmpl w:val="FFFFFFFF"/>
    <w:lvl w:ilvl="0">
      <w:start w:val="3"/>
      <w:numFmt w:val="bullet"/>
      <w:lvlText w:val="-"/>
      <w:lvlJc w:val="left"/>
      <w:pPr>
        <w:ind w:left="540" w:hanging="360"/>
      </w:pPr>
      <w:rPr>
        <w:rFonts w:ascii="Times New Roman" w:eastAsia="Times New Roman" w:hAnsi="Times New Roman"/>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23" w15:restartNumberingAfterBreak="0">
    <w:nsid w:val="7904575F"/>
    <w:multiLevelType w:val="multilevel"/>
    <w:tmpl w:val="FFFFFFFF"/>
    <w:lvl w:ilvl="0">
      <w:start w:val="1"/>
      <w:numFmt w:val="bullet"/>
      <w:lvlText w:val="❖"/>
      <w:lvlJc w:val="left"/>
      <w:pPr>
        <w:ind w:left="644" w:hanging="359"/>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24" w15:restartNumberingAfterBreak="0">
    <w:nsid w:val="79BF5A84"/>
    <w:multiLevelType w:val="singleLevel"/>
    <w:tmpl w:val="967217F8"/>
    <w:lvl w:ilvl="0">
      <w:start w:val="2"/>
      <w:numFmt w:val="bullet"/>
      <w:lvlText w:val="-"/>
      <w:lvlJc w:val="left"/>
      <w:pPr>
        <w:tabs>
          <w:tab w:val="num" w:pos="1065"/>
        </w:tabs>
        <w:ind w:left="1065" w:hanging="360"/>
      </w:pPr>
      <w:rPr>
        <w:rFonts w:hint="default"/>
      </w:rPr>
    </w:lvl>
  </w:abstractNum>
  <w:abstractNum w:abstractNumId="25" w15:restartNumberingAfterBreak="0">
    <w:nsid w:val="7A7704F0"/>
    <w:multiLevelType w:val="hybridMultilevel"/>
    <w:tmpl w:val="B680FC0A"/>
    <w:lvl w:ilvl="0" w:tplc="38240B88">
      <w:start w:val="3"/>
      <w:numFmt w:val="bullet"/>
      <w:lvlText w:val="-"/>
      <w:lvlJc w:val="left"/>
      <w:pPr>
        <w:tabs>
          <w:tab w:val="num" w:pos="720"/>
        </w:tabs>
        <w:ind w:left="720" w:hanging="360"/>
      </w:pPr>
      <w:rPr>
        <w:rFonts w:ascii="Arial" w:eastAsia="Times New Roman" w:hAnsi="Arial" w:cs="Arial" w:hint="default"/>
      </w:rPr>
    </w:lvl>
    <w:lvl w:ilvl="1" w:tplc="AB98793A">
      <w:start w:val="1"/>
      <w:numFmt w:val="decimal"/>
      <w:lvlText w:val="%2."/>
      <w:lvlJc w:val="left"/>
      <w:pPr>
        <w:tabs>
          <w:tab w:val="num" w:pos="1440"/>
        </w:tabs>
        <w:ind w:left="1440" w:hanging="360"/>
      </w:pPr>
    </w:lvl>
    <w:lvl w:ilvl="2" w:tplc="10D64914">
      <w:start w:val="1"/>
      <w:numFmt w:val="decimal"/>
      <w:lvlText w:val="%3."/>
      <w:lvlJc w:val="left"/>
      <w:pPr>
        <w:tabs>
          <w:tab w:val="num" w:pos="2160"/>
        </w:tabs>
        <w:ind w:left="2160" w:hanging="360"/>
      </w:pPr>
    </w:lvl>
    <w:lvl w:ilvl="3" w:tplc="02EEAE5A">
      <w:start w:val="1"/>
      <w:numFmt w:val="decimal"/>
      <w:lvlText w:val="%4."/>
      <w:lvlJc w:val="left"/>
      <w:pPr>
        <w:tabs>
          <w:tab w:val="num" w:pos="2880"/>
        </w:tabs>
        <w:ind w:left="2880" w:hanging="360"/>
      </w:pPr>
    </w:lvl>
    <w:lvl w:ilvl="4" w:tplc="488C9378">
      <w:start w:val="1"/>
      <w:numFmt w:val="decimal"/>
      <w:lvlText w:val="%5."/>
      <w:lvlJc w:val="left"/>
      <w:pPr>
        <w:tabs>
          <w:tab w:val="num" w:pos="3600"/>
        </w:tabs>
        <w:ind w:left="3600" w:hanging="360"/>
      </w:pPr>
    </w:lvl>
    <w:lvl w:ilvl="5" w:tplc="05780774">
      <w:start w:val="1"/>
      <w:numFmt w:val="decimal"/>
      <w:lvlText w:val="%6."/>
      <w:lvlJc w:val="left"/>
      <w:pPr>
        <w:tabs>
          <w:tab w:val="num" w:pos="4320"/>
        </w:tabs>
        <w:ind w:left="4320" w:hanging="360"/>
      </w:pPr>
    </w:lvl>
    <w:lvl w:ilvl="6" w:tplc="478878C8">
      <w:start w:val="1"/>
      <w:numFmt w:val="decimal"/>
      <w:lvlText w:val="%7."/>
      <w:lvlJc w:val="left"/>
      <w:pPr>
        <w:tabs>
          <w:tab w:val="num" w:pos="5040"/>
        </w:tabs>
        <w:ind w:left="5040" w:hanging="360"/>
      </w:pPr>
    </w:lvl>
    <w:lvl w:ilvl="7" w:tplc="FCB6665A">
      <w:start w:val="1"/>
      <w:numFmt w:val="decimal"/>
      <w:lvlText w:val="%8."/>
      <w:lvlJc w:val="left"/>
      <w:pPr>
        <w:tabs>
          <w:tab w:val="num" w:pos="5760"/>
        </w:tabs>
        <w:ind w:left="5760" w:hanging="360"/>
      </w:pPr>
    </w:lvl>
    <w:lvl w:ilvl="8" w:tplc="27286C7E">
      <w:start w:val="1"/>
      <w:numFmt w:val="decimal"/>
      <w:lvlText w:val="%9."/>
      <w:lvlJc w:val="left"/>
      <w:pPr>
        <w:tabs>
          <w:tab w:val="num" w:pos="6480"/>
        </w:tabs>
        <w:ind w:left="6480" w:hanging="360"/>
      </w:pPr>
    </w:lvl>
  </w:abstractNum>
  <w:num w:numId="1">
    <w:abstractNumId w:val="24"/>
  </w:num>
  <w:num w:numId="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1"/>
  </w:num>
  <w:num w:numId="5">
    <w:abstractNumId w:val="8"/>
  </w:num>
  <w:num w:numId="6">
    <w:abstractNumId w:val="5"/>
  </w:num>
  <w:num w:numId="7">
    <w:abstractNumId w:val="0"/>
  </w:num>
  <w:num w:numId="8">
    <w:abstractNumId w:val="19"/>
  </w:num>
  <w:num w:numId="9">
    <w:abstractNumId w:val="17"/>
  </w:num>
  <w:num w:numId="10">
    <w:abstractNumId w:val="14"/>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6"/>
  </w:num>
  <w:num w:numId="14">
    <w:abstractNumId w:val="3"/>
  </w:num>
  <w:num w:numId="15">
    <w:abstractNumId w:val="20"/>
  </w:num>
  <w:num w:numId="16">
    <w:abstractNumId w:val="9"/>
  </w:num>
  <w:num w:numId="17">
    <w:abstractNumId w:val="12"/>
  </w:num>
  <w:num w:numId="18">
    <w:abstractNumId w:val="21"/>
  </w:num>
  <w:num w:numId="19">
    <w:abstractNumId w:val="23"/>
  </w:num>
  <w:num w:numId="20">
    <w:abstractNumId w:val="2"/>
  </w:num>
  <w:num w:numId="21">
    <w:abstractNumId w:val="7"/>
  </w:num>
  <w:num w:numId="22">
    <w:abstractNumId w:val="15"/>
  </w:num>
  <w:num w:numId="23">
    <w:abstractNumId w:val="13"/>
  </w:num>
  <w:num w:numId="24">
    <w:abstractNumId w:val="10"/>
  </w:num>
  <w:num w:numId="25">
    <w:abstractNumId w:val="22"/>
  </w:num>
  <w:num w:numId="26">
    <w:abstractNumId w:val="4"/>
  </w:num>
  <w:num w:numId="27">
    <w:abstractNumId w:val="4"/>
  </w:num>
  <w:num w:numId="28">
    <w:abstractNumId w:val="4"/>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082"/>
    <w:rsid w:val="00066E92"/>
    <w:rsid w:val="000B7241"/>
    <w:rsid w:val="000F1082"/>
    <w:rsid w:val="0016096A"/>
    <w:rsid w:val="001C3B4C"/>
    <w:rsid w:val="00230B41"/>
    <w:rsid w:val="002740B5"/>
    <w:rsid w:val="002918D9"/>
    <w:rsid w:val="002B0E82"/>
    <w:rsid w:val="0031567D"/>
    <w:rsid w:val="00382500"/>
    <w:rsid w:val="003B2C3E"/>
    <w:rsid w:val="003B492A"/>
    <w:rsid w:val="003D1347"/>
    <w:rsid w:val="003D3176"/>
    <w:rsid w:val="003F52FB"/>
    <w:rsid w:val="00457587"/>
    <w:rsid w:val="00470735"/>
    <w:rsid w:val="00475540"/>
    <w:rsid w:val="005025D1"/>
    <w:rsid w:val="00556B62"/>
    <w:rsid w:val="005B0888"/>
    <w:rsid w:val="00624099"/>
    <w:rsid w:val="00671D86"/>
    <w:rsid w:val="00680408"/>
    <w:rsid w:val="007157E7"/>
    <w:rsid w:val="007C0D16"/>
    <w:rsid w:val="007F4B1B"/>
    <w:rsid w:val="00876B45"/>
    <w:rsid w:val="00896581"/>
    <w:rsid w:val="008C5F82"/>
    <w:rsid w:val="008D2C86"/>
    <w:rsid w:val="008D7952"/>
    <w:rsid w:val="00900B80"/>
    <w:rsid w:val="00937B53"/>
    <w:rsid w:val="00964FF5"/>
    <w:rsid w:val="009C318D"/>
    <w:rsid w:val="009E5FC9"/>
    <w:rsid w:val="009F4D4D"/>
    <w:rsid w:val="00AB4556"/>
    <w:rsid w:val="00B10A74"/>
    <w:rsid w:val="00BE07F2"/>
    <w:rsid w:val="00BF2FB6"/>
    <w:rsid w:val="00C4798A"/>
    <w:rsid w:val="00C87292"/>
    <w:rsid w:val="00CC16C9"/>
    <w:rsid w:val="00CE27A3"/>
    <w:rsid w:val="00CE4CF7"/>
    <w:rsid w:val="00CF5905"/>
    <w:rsid w:val="00D16713"/>
    <w:rsid w:val="00D21C99"/>
    <w:rsid w:val="00D34CCC"/>
    <w:rsid w:val="00D50FC8"/>
    <w:rsid w:val="00DB584D"/>
    <w:rsid w:val="00DD26B6"/>
    <w:rsid w:val="00E95A99"/>
    <w:rsid w:val="00EB1251"/>
    <w:rsid w:val="00EB402D"/>
    <w:rsid w:val="00FA1950"/>
    <w:rsid w:val="00FE459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EE6359A"/>
  <w15:docId w15:val="{DBBDDFFF-0D8C-4FD2-B366-B9233D648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Normala"/>
    <w:next w:val="Normala"/>
    <w:qFormat/>
    <w:pPr>
      <w:keepNext/>
      <w:suppressAutoHyphens/>
      <w:spacing w:line="360" w:lineRule="exact"/>
      <w:jc w:val="center"/>
      <w:outlineLvl w:val="0"/>
    </w:pPr>
    <w:rPr>
      <w:rFonts w:ascii="Courier" w:hAnsi="Courier"/>
      <w:b/>
      <w:spacing w:val="-3"/>
      <w:sz w:val="22"/>
      <w:lang w:val="es-ES_tradnl"/>
    </w:rPr>
  </w:style>
  <w:style w:type="paragraph" w:styleId="2izenburua">
    <w:name w:val="heading 2"/>
    <w:basedOn w:val="Normala"/>
    <w:next w:val="Normala"/>
    <w:qFormat/>
    <w:pPr>
      <w:keepNext/>
      <w:suppressAutoHyphens/>
      <w:spacing w:line="360" w:lineRule="exact"/>
      <w:jc w:val="right"/>
      <w:outlineLvl w:val="1"/>
    </w:pPr>
    <w:rPr>
      <w:rFonts w:ascii="Courier" w:hAnsi="Courier"/>
      <w:spacing w:val="-3"/>
      <w:sz w:val="28"/>
      <w:lang w:val="es"/>
    </w:rPr>
  </w:style>
  <w:style w:type="paragraph" w:styleId="3izenburua">
    <w:name w:val="heading 3"/>
    <w:basedOn w:val="Normala"/>
    <w:next w:val="Normala"/>
    <w:qFormat/>
    <w:pPr>
      <w:keepNext/>
      <w:suppressAutoHyphens/>
      <w:spacing w:line="360" w:lineRule="exact"/>
      <w:ind w:left="709" w:hanging="1"/>
      <w:jc w:val="right"/>
      <w:outlineLvl w:val="2"/>
    </w:pPr>
    <w:rPr>
      <w:spacing w:val="-3"/>
      <w:sz w:val="28"/>
      <w:lang w:val="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character" w:styleId="Hiperesteka">
    <w:name w:val="Hyperlink"/>
    <w:rPr>
      <w:color w:val="0000FF"/>
      <w:u w:val="single"/>
    </w:rPr>
  </w:style>
  <w:style w:type="paragraph" w:styleId="Titulua">
    <w:name w:val="Title"/>
    <w:basedOn w:val="Normala"/>
    <w:qFormat/>
    <w:pPr>
      <w:suppressAutoHyphens/>
      <w:spacing w:line="360" w:lineRule="exact"/>
      <w:jc w:val="center"/>
    </w:pPr>
    <w:rPr>
      <w:rFonts w:ascii="Courier" w:hAnsi="Courier"/>
      <w:b/>
      <w:spacing w:val="-3"/>
      <w:sz w:val="28"/>
      <w:lang w:val="es-ES_tradnl"/>
    </w:rPr>
  </w:style>
  <w:style w:type="paragraph" w:customStyle="1" w:styleId="Textodenotaalfinal">
    <w:name w:val="Texto de nota al final"/>
    <w:basedOn w:val="Normala"/>
    <w:rsid w:val="00D4589E"/>
    <w:pPr>
      <w:widowControl w:val="0"/>
    </w:pPr>
    <w:rPr>
      <w:rFonts w:ascii="Courier New" w:hAnsi="Courier New"/>
      <w:snapToGrid w:val="0"/>
      <w:sz w:val="24"/>
    </w:rPr>
  </w:style>
  <w:style w:type="paragraph" w:styleId="Gorputz-testua">
    <w:name w:val="Body Text"/>
    <w:basedOn w:val="Normala"/>
    <w:rsid w:val="00D4589E"/>
    <w:pPr>
      <w:widowControl w:val="0"/>
      <w:tabs>
        <w:tab w:val="left" w:pos="-720"/>
      </w:tabs>
      <w:suppressAutoHyphens/>
      <w:jc w:val="center"/>
    </w:pPr>
    <w:rPr>
      <w:b/>
      <w:snapToGrid w:val="0"/>
      <w:spacing w:val="-3"/>
      <w:sz w:val="24"/>
      <w:lang w:val="es"/>
    </w:rPr>
  </w:style>
  <w:style w:type="paragraph" w:styleId="Gorputz-testua2">
    <w:name w:val="Body Text 2"/>
    <w:basedOn w:val="Normala"/>
    <w:rsid w:val="00D4589E"/>
    <w:pPr>
      <w:widowControl w:val="0"/>
      <w:tabs>
        <w:tab w:val="left" w:pos="-720"/>
        <w:tab w:val="left" w:leader="dot" w:pos="7371"/>
        <w:tab w:val="right" w:leader="dot" w:pos="7938"/>
        <w:tab w:val="left" w:leader="dot" w:pos="8505"/>
      </w:tabs>
      <w:suppressAutoHyphens/>
      <w:jc w:val="both"/>
    </w:pPr>
    <w:rPr>
      <w:snapToGrid w:val="0"/>
      <w:sz w:val="24"/>
      <w:szCs w:val="24"/>
      <w:lang w:val="es"/>
    </w:rPr>
  </w:style>
  <w:style w:type="character" w:customStyle="1" w:styleId="1">
    <w:name w:val="1"/>
    <w:semiHidden/>
    <w:rsid w:val="00CA104D"/>
    <w:rPr>
      <w:rFonts w:ascii="Arial" w:hAnsi="Arial" w:cs="Arial"/>
      <w:b w:val="0"/>
      <w:bCs w:val="0"/>
      <w:i w:val="0"/>
      <w:iCs w:val="0"/>
      <w:strike w:val="0"/>
      <w:color w:val="auto"/>
      <w:sz w:val="22"/>
      <w:szCs w:val="22"/>
      <w:u w:val="none"/>
    </w:rPr>
  </w:style>
  <w:style w:type="paragraph" w:styleId="Dokumentu-mapa">
    <w:name w:val="Document Map"/>
    <w:basedOn w:val="Normala"/>
    <w:semiHidden/>
    <w:rsid w:val="00B347AF"/>
    <w:pPr>
      <w:shd w:val="clear" w:color="auto" w:fill="000080"/>
    </w:pPr>
    <w:rPr>
      <w:rFonts w:ascii="Tahoma" w:hAnsi="Tahoma" w:cs="Tahoma"/>
    </w:rPr>
  </w:style>
  <w:style w:type="paragraph" w:customStyle="1" w:styleId="normal1">
    <w:name w:val="normal1"/>
    <w:uiPriority w:val="99"/>
    <w:rsid w:val="00DB584D"/>
    <w:rPr>
      <w:sz w:val="24"/>
      <w:szCs w:val="24"/>
      <w:lang w:val="es" w:eastAsia="en-US"/>
    </w:rPr>
  </w:style>
  <w:style w:type="paragraph" w:styleId="Zerrenda-paragrafoa">
    <w:name w:val="List Paragraph"/>
    <w:basedOn w:val="Normala"/>
    <w:uiPriority w:val="34"/>
    <w:qFormat/>
    <w:rsid w:val="008D7952"/>
    <w:pPr>
      <w:ind w:left="720"/>
      <w:contextualSpacing/>
    </w:pPr>
  </w:style>
  <w:style w:type="table" w:styleId="Saretaduntaula">
    <w:name w:val="Table Grid"/>
    <w:basedOn w:val="Taulanormala"/>
    <w:rsid w:val="00D1671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27568">
      <w:bodyDiv w:val="1"/>
      <w:marLeft w:val="0"/>
      <w:marRight w:val="0"/>
      <w:marTop w:val="0"/>
      <w:marBottom w:val="0"/>
      <w:divBdr>
        <w:top w:val="none" w:sz="0" w:space="0" w:color="auto"/>
        <w:left w:val="none" w:sz="0" w:space="0" w:color="auto"/>
        <w:bottom w:val="none" w:sz="0" w:space="0" w:color="auto"/>
        <w:right w:val="none" w:sz="0" w:space="0" w:color="auto"/>
      </w:divBdr>
    </w:div>
    <w:div w:id="404186352">
      <w:bodyDiv w:val="1"/>
      <w:marLeft w:val="0"/>
      <w:marRight w:val="0"/>
      <w:marTop w:val="0"/>
      <w:marBottom w:val="0"/>
      <w:divBdr>
        <w:top w:val="none" w:sz="0" w:space="0" w:color="auto"/>
        <w:left w:val="none" w:sz="0" w:space="0" w:color="auto"/>
        <w:bottom w:val="none" w:sz="0" w:space="0" w:color="auto"/>
        <w:right w:val="none" w:sz="0" w:space="0" w:color="auto"/>
      </w:divBdr>
    </w:div>
    <w:div w:id="502281535">
      <w:bodyDiv w:val="1"/>
      <w:marLeft w:val="0"/>
      <w:marRight w:val="0"/>
      <w:marTop w:val="0"/>
      <w:marBottom w:val="0"/>
      <w:divBdr>
        <w:top w:val="none" w:sz="0" w:space="0" w:color="auto"/>
        <w:left w:val="none" w:sz="0" w:space="0" w:color="auto"/>
        <w:bottom w:val="none" w:sz="0" w:space="0" w:color="auto"/>
        <w:right w:val="none" w:sz="0" w:space="0" w:color="auto"/>
      </w:divBdr>
    </w:div>
    <w:div w:id="788469916">
      <w:bodyDiv w:val="1"/>
      <w:marLeft w:val="0"/>
      <w:marRight w:val="0"/>
      <w:marTop w:val="0"/>
      <w:marBottom w:val="0"/>
      <w:divBdr>
        <w:top w:val="none" w:sz="0" w:space="0" w:color="auto"/>
        <w:left w:val="none" w:sz="0" w:space="0" w:color="auto"/>
        <w:bottom w:val="none" w:sz="0" w:space="0" w:color="auto"/>
        <w:right w:val="none" w:sz="0" w:space="0" w:color="auto"/>
      </w:divBdr>
    </w:div>
    <w:div w:id="1617444933">
      <w:bodyDiv w:val="1"/>
      <w:marLeft w:val="0"/>
      <w:marRight w:val="0"/>
      <w:marTop w:val="0"/>
      <w:marBottom w:val="0"/>
      <w:divBdr>
        <w:top w:val="none" w:sz="0" w:space="0" w:color="auto"/>
        <w:left w:val="none" w:sz="0" w:space="0" w:color="auto"/>
        <w:bottom w:val="none" w:sz="0" w:space="0" w:color="auto"/>
        <w:right w:val="none" w:sz="0" w:space="0" w:color="auto"/>
      </w:divBdr>
    </w:div>
    <w:div w:id="2085570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KULTURA.dot"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KULTURA.dot</Template>
  <TotalTime>114</TotalTime>
  <Pages>7</Pages>
  <Words>3379</Words>
  <Characters>18392</Characters>
  <Application>Microsoft Office Word</Application>
  <DocSecurity>0</DocSecurity>
  <Lines>153</Lines>
  <Paragraphs>43</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Entre el Ayuntamiento de Elgoibar y Elgoibar</vt:lpstr>
      <vt:lpstr>Elgoibarko UDALA eta ELGOIBAR IKASTOLAren ARTEKO</vt:lpstr>
    </vt:vector>
  </TitlesOfParts>
  <Company>HP</Company>
  <LinksUpToDate>false</LinksUpToDate>
  <CharactersWithSpaces>21728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el Ayuntamiento de Elgoibar y Elgoibar</dc:title>
  <dc:creator>Nerea</dc:creator>
  <cp:lastModifiedBy>Kristina</cp:lastModifiedBy>
  <cp:revision>42</cp:revision>
  <cp:lastPrinted>2016-03-23T15:34:00Z</cp:lastPrinted>
  <dcterms:created xsi:type="dcterms:W3CDTF">2021-02-26T07:10:00Z</dcterms:created>
  <dcterms:modified xsi:type="dcterms:W3CDTF">2021-04-08T12:02:00Z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Kristina</vt:lpwstr>
  </property>
  <property fmtid="{D5CDD505-2E9C-101B-9397-08002B2CF9AE}" pid="3" name="cgsCodigoCatalogo">
    <vt:lpwstr>BI21/0010</vt:lpwstr>
  </property>
  <property fmtid="{D5CDD505-2E9C-101B-9397-08002B2CF9AE}" pid="4" name="cgsCodigoExpediente">
    <vt:lpwstr>2021NDIN0002</vt:lpwstr>
  </property>
  <property fmtid="{D5CDD505-2E9C-101B-9397-08002B2CF9AE}" pid="5" name="cgsGenerador">
    <vt:lpwstr>MUNIGEX</vt:lpwstr>
  </property>
  <property fmtid="{D5CDD505-2E9C-101B-9397-08002B2CF9AE}" pid="6" name="cgsIDGlobalDoc">
    <vt:lpwstr>301786</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100</vt:lpwstr>
  </property>
  <property fmtid="{D5CDD505-2E9C-101B-9397-08002B2CF9AE}" pid="10" name="cgsNombreEntidad">
    <vt:lpwstr>Elgoibar</vt:lpwstr>
  </property>
  <property fmtid="{D5CDD505-2E9C-101B-9397-08002B2CF9AE}" pid="11" name="cgsNumeroTramite">
    <vt:lpwstr>278389</vt:lpwstr>
  </property>
  <property fmtid="{D5CDD505-2E9C-101B-9397-08002B2CF9AE}" pid="12" name="cgsPlantilla">
    <vt:lpwstr>NDID.1076</vt:lpwstr>
  </property>
  <property fmtid="{D5CDD505-2E9C-101B-9397-08002B2CF9AE}" pid="13" name="cgsPoblacion">
    <vt:lpwstr>Elgoibar</vt:lpwstr>
  </property>
  <property fmtid="{D5CDD505-2E9C-101B-9397-08002B2CF9AE}" pid="14" name="cgsVersionGenerador">
    <vt:lpwstr>7.32</vt:lpwstr>
  </property>
</Properties>
</file>