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DA1263" w14:textId="77777777" w:rsidR="007D3C1D" w:rsidRPr="00BA4A10" w:rsidRDefault="007D3C1D">
      <w:pPr>
        <w:pStyle w:val="Textosinformato"/>
        <w:jc w:val="both"/>
        <w:rPr>
          <w:rFonts w:ascii="Franklin Gothic Book" w:hAnsi="Franklin Gothic Book" w:cs="Arial"/>
          <w:bCs/>
          <w:sz w:val="18"/>
          <w:szCs w:val="18"/>
        </w:rPr>
      </w:pPr>
    </w:p>
    <w:p w14:paraId="4E004232" w14:textId="77777777" w:rsidR="007D3C1D" w:rsidRPr="00BA4A10" w:rsidRDefault="007D3C1D">
      <w:pPr>
        <w:ind w:right="-515"/>
        <w:jc w:val="both"/>
        <w:rPr>
          <w:rFonts w:ascii="Franklin Gothic Book" w:hAnsi="Franklin Gothic Book" w:cs="Arial"/>
          <w:bCs/>
          <w:sz w:val="18"/>
          <w:szCs w:val="18"/>
        </w:rPr>
      </w:pPr>
    </w:p>
    <w:p w14:paraId="7AF85705" w14:textId="77777777" w:rsidR="007D3C1D" w:rsidRPr="00BA4A10" w:rsidRDefault="00176ED0">
      <w:pPr>
        <w:pStyle w:val="Ttulo"/>
        <w:rPr>
          <w:rFonts w:ascii="Franklin Gothic Book" w:hAnsi="Franklin Gothic Book" w:cs="Arial"/>
          <w:sz w:val="18"/>
          <w:szCs w:val="18"/>
        </w:rPr>
      </w:pPr>
      <w:r w:rsidRPr="00BA4A10">
        <w:rPr>
          <w:rFonts w:ascii="Franklin Gothic Book" w:hAnsi="Franklin Gothic Book" w:cs="Arial"/>
          <w:sz w:val="18"/>
          <w:szCs w:val="18"/>
        </w:rPr>
        <w:t>ESKORIATZAKO UDALA</w:t>
      </w:r>
    </w:p>
    <w:p w14:paraId="242F595F" w14:textId="77777777" w:rsidR="007D3C1D" w:rsidRPr="000E7EB5" w:rsidRDefault="00176ED0" w:rsidP="007D3C1D">
      <w:pPr>
        <w:pStyle w:val="Ttulo1"/>
        <w:jc w:val="center"/>
        <w:rPr>
          <w:rFonts w:ascii="Franklin Gothic Book" w:hAnsi="Franklin Gothic Book"/>
          <w:sz w:val="18"/>
          <w:szCs w:val="18"/>
        </w:rPr>
      </w:pPr>
      <w:r w:rsidRPr="000E7EB5">
        <w:rPr>
          <w:rFonts w:ascii="Franklin Gothic Book" w:hAnsi="Franklin Gothic Book"/>
          <w:sz w:val="18"/>
          <w:szCs w:val="18"/>
        </w:rPr>
        <w:t>IRAGARKIA</w:t>
      </w:r>
    </w:p>
    <w:p w14:paraId="47846369" w14:textId="77777777" w:rsidR="007D3C1D" w:rsidRPr="00BA4A10" w:rsidRDefault="007D3C1D">
      <w:pPr>
        <w:jc w:val="both"/>
        <w:rPr>
          <w:rFonts w:ascii="Franklin Gothic Book" w:hAnsi="Franklin Gothic Book" w:cs="Arial"/>
          <w:bCs/>
          <w:sz w:val="18"/>
          <w:szCs w:val="18"/>
        </w:rPr>
      </w:pPr>
    </w:p>
    <w:p w14:paraId="3CE67B14" w14:textId="77777777" w:rsidR="007D3C1D" w:rsidRPr="00BA4A10" w:rsidRDefault="007D3C1D">
      <w:pPr>
        <w:jc w:val="both"/>
        <w:rPr>
          <w:rFonts w:ascii="Franklin Gothic Book" w:hAnsi="Franklin Gothic Book" w:cs="Arial"/>
          <w:bCs/>
          <w:sz w:val="18"/>
          <w:szCs w:val="18"/>
        </w:rPr>
      </w:pPr>
    </w:p>
    <w:p w14:paraId="710C7020" w14:textId="5A68C460" w:rsidR="00002DB8" w:rsidRPr="00C701AF" w:rsidRDefault="00176ED0" w:rsidP="00002DB8">
      <w:pPr>
        <w:pStyle w:val="Textoindependiente"/>
        <w:rPr>
          <w:rFonts w:ascii="Franklin Gothic Book" w:hAnsi="Franklin Gothic Book" w:cs="Arial"/>
          <w:sz w:val="18"/>
          <w:szCs w:val="18"/>
          <w:lang w:val="eu-ES"/>
        </w:rPr>
      </w:pPr>
      <w:r>
        <w:rPr>
          <w:rFonts w:ascii="Franklin Gothic Book" w:hAnsi="Franklin Gothic Book" w:cs="Arial"/>
          <w:sz w:val="18"/>
          <w:szCs w:val="18"/>
          <w:lang w:val="eu-ES"/>
        </w:rPr>
        <w:t>2021eko maiatzaren 2</w:t>
      </w:r>
      <w:r w:rsidR="008008BD">
        <w:rPr>
          <w:rFonts w:ascii="Franklin Gothic Book" w:hAnsi="Franklin Gothic Book" w:cs="Arial"/>
          <w:sz w:val="18"/>
          <w:szCs w:val="18"/>
          <w:lang w:val="eu-ES"/>
        </w:rPr>
        <w:t>5e</w:t>
      </w:r>
      <w:r w:rsidR="00A150A7" w:rsidRPr="00C701AF">
        <w:rPr>
          <w:rFonts w:ascii="Franklin Gothic Book" w:hAnsi="Franklin Gothic Book" w:cs="Arial"/>
          <w:sz w:val="18"/>
          <w:szCs w:val="18"/>
          <w:lang w:val="eu-ES"/>
        </w:rPr>
        <w:t>ko Alkate erabakiz, deialdia egin da</w:t>
      </w:r>
      <w:r>
        <w:rPr>
          <w:rFonts w:ascii="Franklin Gothic Book" w:hAnsi="Franklin Gothic Book" w:cs="Arial"/>
          <w:sz w:val="18"/>
          <w:szCs w:val="18"/>
          <w:lang w:val="eu-ES"/>
        </w:rPr>
        <w:t xml:space="preserve"> Euskararen erabilera normalizatzeko</w:t>
      </w:r>
      <w:r w:rsidR="00A150A7" w:rsidRPr="00C701AF">
        <w:rPr>
          <w:rFonts w:ascii="Franklin Gothic Book" w:hAnsi="Franklin Gothic Book" w:cs="Arial"/>
          <w:sz w:val="18"/>
          <w:szCs w:val="18"/>
          <w:lang w:val="eu-ES"/>
        </w:rPr>
        <w:t xml:space="preserve"> </w:t>
      </w:r>
      <w:r w:rsidR="00C701AF" w:rsidRPr="00C701AF">
        <w:rPr>
          <w:rFonts w:ascii="Franklin Gothic Book" w:hAnsi="Franklin Gothic Book" w:cs="Arial"/>
          <w:noProof/>
          <w:sz w:val="18"/>
          <w:szCs w:val="18"/>
          <w:lang w:val="eu-ES"/>
        </w:rPr>
        <w:t>2021</w:t>
      </w:r>
      <w:r>
        <w:rPr>
          <w:rFonts w:ascii="Franklin Gothic Book" w:hAnsi="Franklin Gothic Book" w:cs="Arial"/>
          <w:noProof/>
          <w:sz w:val="18"/>
          <w:szCs w:val="18"/>
          <w:lang w:val="eu-ES"/>
        </w:rPr>
        <w:t>e</w:t>
      </w:r>
      <w:r w:rsidR="00A150A7" w:rsidRPr="00C701AF">
        <w:rPr>
          <w:rFonts w:ascii="Franklin Gothic Book" w:hAnsi="Franklin Gothic Book" w:cs="Arial"/>
          <w:sz w:val="18"/>
          <w:szCs w:val="18"/>
          <w:lang w:val="eu-ES"/>
        </w:rPr>
        <w:t xml:space="preserve">ko dirulaguntzak emateko, eta, era berean, </w:t>
      </w:r>
      <w:r w:rsidR="00C701AF" w:rsidRPr="00C701AF">
        <w:rPr>
          <w:rFonts w:ascii="Franklin Gothic Book" w:hAnsi="Franklin Gothic Book" w:cs="Arial"/>
          <w:noProof/>
          <w:sz w:val="18"/>
          <w:szCs w:val="18"/>
          <w:lang w:val="eu-ES"/>
        </w:rPr>
        <w:t>1.700,00 €</w:t>
      </w:r>
      <w:r w:rsidR="00C701AF" w:rsidRPr="00C701AF">
        <w:rPr>
          <w:rFonts w:ascii="Franklin Gothic Book" w:hAnsi="Franklin Gothic Book" w:cs="Arial"/>
          <w:sz w:val="18"/>
          <w:szCs w:val="18"/>
          <w:lang w:val="eu-ES"/>
        </w:rPr>
        <w:t>-</w:t>
      </w:r>
      <w:r w:rsidR="00A150A7" w:rsidRPr="00C701AF">
        <w:rPr>
          <w:rFonts w:ascii="Franklin Gothic Book" w:hAnsi="Franklin Gothic Book" w:cs="Arial"/>
          <w:sz w:val="18"/>
          <w:szCs w:val="18"/>
          <w:lang w:val="eu-ES"/>
        </w:rPr>
        <w:t xml:space="preserve">ko gastua onartu da indarrean dagoen aurrekontuko </w:t>
      </w:r>
      <w:r w:rsidR="00C701AF" w:rsidRPr="00C701AF">
        <w:rPr>
          <w:rFonts w:ascii="Franklin Gothic Book" w:hAnsi="Franklin Gothic Book" w:cs="Arial"/>
          <w:noProof/>
          <w:sz w:val="18"/>
          <w:szCs w:val="18"/>
          <w:lang w:val="eu-ES"/>
        </w:rPr>
        <w:t>0600.481.335.00.01</w:t>
      </w:r>
      <w:r w:rsidR="00C701AF" w:rsidRPr="00C701AF">
        <w:rPr>
          <w:rFonts w:ascii="Franklin Gothic Book" w:hAnsi="Franklin Gothic Book" w:cs="Arial"/>
          <w:sz w:val="18"/>
          <w:szCs w:val="18"/>
          <w:lang w:val="eu-ES"/>
        </w:rPr>
        <w:t xml:space="preserve"> </w:t>
      </w:r>
      <w:r w:rsidR="00A150A7" w:rsidRPr="00C701AF">
        <w:rPr>
          <w:rFonts w:ascii="Franklin Gothic Book" w:hAnsi="Franklin Gothic Book" w:cs="Arial"/>
          <w:sz w:val="18"/>
          <w:szCs w:val="18"/>
          <w:lang w:val="eu-ES"/>
        </w:rPr>
        <w:t xml:space="preserve">aurrekontu aplikazioaren kargura. </w:t>
      </w:r>
    </w:p>
    <w:p w14:paraId="05366EDE" w14:textId="77777777" w:rsidR="007D3C1D" w:rsidRPr="00BA4A10" w:rsidRDefault="007D3C1D">
      <w:pPr>
        <w:jc w:val="both"/>
        <w:rPr>
          <w:rFonts w:ascii="Franklin Gothic Book" w:hAnsi="Franklin Gothic Book" w:cs="Arial"/>
          <w:bCs/>
          <w:sz w:val="18"/>
          <w:szCs w:val="18"/>
        </w:rPr>
      </w:pPr>
    </w:p>
    <w:p w14:paraId="1447FC37" w14:textId="5B4D9744" w:rsidR="007D3C1D" w:rsidRDefault="007D3C1D">
      <w:pPr>
        <w:jc w:val="both"/>
        <w:rPr>
          <w:rFonts w:ascii="Franklin Gothic Book" w:hAnsi="Franklin Gothic Book" w:cs="Arial"/>
          <w:bCs/>
          <w:sz w:val="18"/>
          <w:szCs w:val="18"/>
        </w:rPr>
      </w:pPr>
    </w:p>
    <w:p w14:paraId="20D0AFDC" w14:textId="00F7455F" w:rsidR="00557248" w:rsidRDefault="00557248">
      <w:pPr>
        <w:jc w:val="both"/>
        <w:rPr>
          <w:rFonts w:ascii="Franklin Gothic Book" w:hAnsi="Franklin Gothic Book" w:cs="Arial"/>
          <w:bCs/>
          <w:sz w:val="18"/>
          <w:szCs w:val="18"/>
        </w:rPr>
      </w:pPr>
    </w:p>
    <w:p w14:paraId="292CF4B3" w14:textId="77777777" w:rsidR="00557248" w:rsidRPr="00BA4A10" w:rsidRDefault="00557248">
      <w:pPr>
        <w:jc w:val="both"/>
        <w:rPr>
          <w:rFonts w:ascii="Franklin Gothic Book" w:hAnsi="Franklin Gothic Book" w:cs="Arial"/>
          <w:bCs/>
          <w:sz w:val="18"/>
          <w:szCs w:val="18"/>
        </w:rPr>
      </w:pPr>
    </w:p>
    <w:p w14:paraId="28A37AFC" w14:textId="77777777" w:rsidR="007D3C1D" w:rsidRPr="00BA4A10" w:rsidRDefault="007D3C1D">
      <w:pPr>
        <w:jc w:val="both"/>
        <w:rPr>
          <w:rFonts w:ascii="Franklin Gothic Book" w:hAnsi="Franklin Gothic Book" w:cs="Arial"/>
          <w:bCs/>
          <w:sz w:val="18"/>
          <w:szCs w:val="18"/>
        </w:rPr>
      </w:pPr>
    </w:p>
    <w:p w14:paraId="22B1E772" w14:textId="77777777" w:rsidR="007D3C1D" w:rsidRPr="00BA4A10" w:rsidRDefault="00176ED0">
      <w:pPr>
        <w:jc w:val="both"/>
        <w:rPr>
          <w:rFonts w:ascii="Franklin Gothic Book" w:hAnsi="Franklin Gothic Book" w:cs="Arial"/>
          <w:bCs/>
          <w:sz w:val="18"/>
          <w:szCs w:val="18"/>
        </w:rPr>
      </w:pPr>
      <w:r>
        <w:rPr>
          <w:rFonts w:ascii="Franklin Gothic Book" w:hAnsi="Franklin Gothic Book" w:cs="Arial"/>
          <w:bCs/>
          <w:sz w:val="18"/>
          <w:szCs w:val="18"/>
        </w:rPr>
        <w:t>Eskoriatza</w:t>
      </w:r>
      <w:r w:rsidRPr="00BA4A10">
        <w:rPr>
          <w:rFonts w:ascii="Franklin Gothic Book" w:hAnsi="Franklin Gothic Book" w:cs="Arial"/>
          <w:bCs/>
          <w:sz w:val="18"/>
          <w:szCs w:val="18"/>
        </w:rPr>
        <w:t xml:space="preserve">, </w:t>
      </w:r>
      <w:r>
        <w:rPr>
          <w:rFonts w:ascii="Franklin Gothic Book" w:hAnsi="Franklin Gothic Book" w:cs="Arial"/>
          <w:bCs/>
          <w:noProof/>
          <w:sz w:val="18"/>
          <w:szCs w:val="18"/>
        </w:rPr>
        <w:t>2021eko maiatzaren 25a</w:t>
      </w:r>
      <w:r w:rsidRPr="00BA4A10">
        <w:rPr>
          <w:rFonts w:ascii="Franklin Gothic Book" w:hAnsi="Franklin Gothic Book" w:cs="Arial"/>
          <w:bCs/>
          <w:sz w:val="18"/>
          <w:szCs w:val="18"/>
        </w:rPr>
        <w:t>. ALKATEA,</w:t>
      </w:r>
    </w:p>
    <w:p w14:paraId="1E08C859" w14:textId="77777777" w:rsidR="007D3C1D" w:rsidRPr="00BA4A10" w:rsidRDefault="007D3C1D">
      <w:pPr>
        <w:jc w:val="both"/>
        <w:rPr>
          <w:rFonts w:ascii="Franklin Gothic Book" w:hAnsi="Franklin Gothic Book" w:cs="Arial"/>
          <w:bCs/>
          <w:sz w:val="18"/>
          <w:szCs w:val="18"/>
        </w:rPr>
      </w:pPr>
    </w:p>
    <w:p w14:paraId="51FAC031" w14:textId="77777777" w:rsidR="0032612A" w:rsidRDefault="0032612A">
      <w:pPr>
        <w:jc w:val="both"/>
        <w:rPr>
          <w:rFonts w:ascii="Franklin Gothic Book" w:hAnsi="Franklin Gothic Book" w:cs="Arial"/>
          <w:bCs/>
          <w:sz w:val="18"/>
          <w:szCs w:val="18"/>
        </w:rPr>
      </w:pPr>
    </w:p>
    <w:p w14:paraId="1BAC0B0B" w14:textId="77777777" w:rsidR="00002DB8" w:rsidRPr="00BA4A10" w:rsidRDefault="00002DB8">
      <w:pPr>
        <w:jc w:val="both"/>
        <w:rPr>
          <w:rFonts w:ascii="Franklin Gothic Book" w:hAnsi="Franklin Gothic Book" w:cs="Arial"/>
          <w:bCs/>
          <w:sz w:val="18"/>
          <w:szCs w:val="18"/>
        </w:rPr>
      </w:pPr>
    </w:p>
    <w:p w14:paraId="32306669" w14:textId="77777777" w:rsidR="007D3C1D" w:rsidRPr="00BA4A10" w:rsidRDefault="00176ED0">
      <w:pPr>
        <w:jc w:val="center"/>
        <w:rPr>
          <w:rFonts w:ascii="Franklin Gothic Book" w:hAnsi="Franklin Gothic Book" w:cs="Arial"/>
          <w:b/>
          <w:sz w:val="18"/>
          <w:szCs w:val="18"/>
        </w:rPr>
      </w:pPr>
      <w:r w:rsidRPr="00BA4A10">
        <w:rPr>
          <w:rFonts w:ascii="Franklin Gothic Book" w:hAnsi="Franklin Gothic Book" w:cs="Arial"/>
          <w:b/>
          <w:sz w:val="18"/>
          <w:szCs w:val="18"/>
        </w:rPr>
        <w:t>ERANSKINA:</w:t>
      </w:r>
    </w:p>
    <w:p w14:paraId="5FC6E6DC" w14:textId="6C937FC1" w:rsidR="00557248" w:rsidRDefault="00557248" w:rsidP="00002DB8">
      <w:pPr>
        <w:pStyle w:val="Textosinformato"/>
        <w:jc w:val="center"/>
        <w:rPr>
          <w:rFonts w:ascii="Franklin Gothic Book" w:hAnsi="Franklin Gothic Book" w:cs="Arial"/>
          <w:b/>
          <w:sz w:val="18"/>
          <w:szCs w:val="18"/>
        </w:rPr>
      </w:pPr>
    </w:p>
    <w:p w14:paraId="04CE4EA5" w14:textId="77777777" w:rsidR="00557248" w:rsidRPr="00557248" w:rsidRDefault="00176ED0" w:rsidP="00557248">
      <w:pPr>
        <w:pStyle w:val="NormalaWeb"/>
        <w:keepNext/>
        <w:spacing w:before="102" w:after="102"/>
        <w:jc w:val="both"/>
        <w:rPr>
          <w:sz w:val="20"/>
          <w:szCs w:val="20"/>
        </w:rPr>
      </w:pPr>
      <w:r w:rsidRPr="00557248">
        <w:rPr>
          <w:rFonts w:ascii="Tahoma" w:hAnsi="Tahoma" w:cs="Tahoma"/>
          <w:b/>
          <w:color w:val="00000A"/>
          <w:sz w:val="20"/>
          <w:szCs w:val="20"/>
        </w:rPr>
        <w:t>Euskararen erabilera normalizatzeko diru laguntzak emateko oinarriak.</w:t>
      </w:r>
    </w:p>
    <w:p w14:paraId="79ABB8A0" w14:textId="77777777" w:rsidR="00557248" w:rsidRPr="00557248" w:rsidRDefault="00176ED0" w:rsidP="00557248">
      <w:pPr>
        <w:pStyle w:val="NormalaWeb"/>
        <w:keepNext/>
        <w:spacing w:after="113"/>
        <w:jc w:val="both"/>
        <w:rPr>
          <w:rFonts w:ascii="Tahoma" w:hAnsi="Tahoma" w:cs="Tahoma"/>
          <w:color w:val="00000A"/>
          <w:sz w:val="20"/>
          <w:szCs w:val="20"/>
        </w:rPr>
      </w:pPr>
      <w:r w:rsidRPr="00557248">
        <w:rPr>
          <w:rFonts w:ascii="Tahoma" w:hAnsi="Tahoma" w:cs="Tahoma"/>
          <w:color w:val="00000A"/>
          <w:sz w:val="20"/>
          <w:szCs w:val="20"/>
        </w:rPr>
        <w:t xml:space="preserve">Azaroaren 24ko 10/1982 Legeak, Euskararen erabilera </w:t>
      </w:r>
      <w:proofErr w:type="spellStart"/>
      <w:r w:rsidRPr="00557248">
        <w:rPr>
          <w:rFonts w:ascii="Tahoma" w:hAnsi="Tahoma" w:cs="Tahoma"/>
          <w:color w:val="00000A"/>
          <w:sz w:val="20"/>
          <w:szCs w:val="20"/>
        </w:rPr>
        <w:t>arauzkotzezkoak</w:t>
      </w:r>
      <w:proofErr w:type="spellEnd"/>
      <w:r w:rsidRPr="00557248">
        <w:rPr>
          <w:rFonts w:ascii="Tahoma" w:hAnsi="Tahoma" w:cs="Tahoma"/>
          <w:color w:val="00000A"/>
          <w:sz w:val="20"/>
          <w:szCs w:val="20"/>
        </w:rPr>
        <w:t>, bere 5. artikuluan Euskadiko Autonomia Erkidegoko herritar guztiek hizkuntzaren esparruan dituzten eskubide nagusiak xedatzen ditu, eta ondoren, bigarren, hirugarren, laugarren eta bosgar</w:t>
      </w:r>
      <w:r w:rsidRPr="00557248">
        <w:rPr>
          <w:rFonts w:ascii="Tahoma" w:hAnsi="Tahoma" w:cs="Tahoma"/>
          <w:color w:val="00000A"/>
          <w:sz w:val="20"/>
          <w:szCs w:val="20"/>
        </w:rPr>
        <w:t xml:space="preserve">ren atalburuetan, eskubide horiek bizitza sozialaren esparru guztietara hedatzen ditu. </w:t>
      </w:r>
      <w:r w:rsidRPr="00557248">
        <w:rPr>
          <w:rFonts w:ascii="Tahoma" w:hAnsi="Tahoma" w:cs="Tahoma"/>
          <w:sz w:val="20"/>
          <w:szCs w:val="20"/>
        </w:rPr>
        <w:t>Legeak, halaber, erakunde bakoitzak dituen eskumenen barruan herritarrenganako hizkuntza politika aintzat har dezaten agintzen die herri administrazioei, besteak beste b</w:t>
      </w:r>
      <w:r w:rsidRPr="00557248">
        <w:rPr>
          <w:rFonts w:ascii="Tahoma" w:hAnsi="Tahoma" w:cs="Tahoma"/>
          <w:sz w:val="20"/>
          <w:szCs w:val="20"/>
        </w:rPr>
        <w:t>izitza sozialaren alor guztietan euskararen erabilera sustatuz</w:t>
      </w:r>
      <w:r w:rsidRPr="00557248">
        <w:rPr>
          <w:rFonts w:ascii="Tahoma" w:hAnsi="Tahoma" w:cs="Tahoma"/>
          <w:color w:val="00000A"/>
          <w:sz w:val="20"/>
          <w:szCs w:val="20"/>
        </w:rPr>
        <w:t>.</w:t>
      </w:r>
    </w:p>
    <w:p w14:paraId="4BD6C42A" w14:textId="77777777" w:rsidR="00557248" w:rsidRPr="00557248" w:rsidRDefault="00176ED0" w:rsidP="00557248">
      <w:pPr>
        <w:pStyle w:val="NormalaWeb"/>
        <w:keepNext/>
        <w:spacing w:after="113"/>
        <w:jc w:val="both"/>
        <w:rPr>
          <w:sz w:val="20"/>
          <w:szCs w:val="20"/>
        </w:rPr>
      </w:pPr>
      <w:r w:rsidRPr="00557248">
        <w:rPr>
          <w:rFonts w:ascii="Tahoma" w:hAnsi="Tahoma" w:cs="Tahoma"/>
          <w:sz w:val="20"/>
          <w:szCs w:val="20"/>
        </w:rPr>
        <w:t>Euskadiko Toki Erakundeei buruzko apirilaren 7ko 2/2016 Legeak 7.2 artikuluan xedatzen du udalei dagokiela beren lurralde-eremuan euskararen ezagutza sustatzeko eta erabilera dinamizatzeko esk</w:t>
      </w:r>
      <w:r w:rsidRPr="00557248">
        <w:rPr>
          <w:rFonts w:ascii="Tahoma" w:hAnsi="Tahoma" w:cs="Tahoma"/>
          <w:sz w:val="20"/>
          <w:szCs w:val="20"/>
        </w:rPr>
        <w:t>umena, horretarako zerbitzuak eta jarduerak zuzenean antolatuz eta beste pertsona edo erakunde batzuek euskara sustatu eta dinamizatze aldera burutzen dituzten jardueren finantzaketan lagunduz.</w:t>
      </w:r>
    </w:p>
    <w:p w14:paraId="09306AC9" w14:textId="77777777" w:rsidR="00557248" w:rsidRPr="00557248" w:rsidRDefault="00176ED0" w:rsidP="00557248">
      <w:pPr>
        <w:pStyle w:val="NormalaWeb"/>
        <w:spacing w:after="113"/>
        <w:jc w:val="both"/>
        <w:rPr>
          <w:sz w:val="20"/>
          <w:szCs w:val="20"/>
        </w:rPr>
      </w:pPr>
      <w:r w:rsidRPr="00557248">
        <w:rPr>
          <w:rFonts w:ascii="Tahoma" w:hAnsi="Tahoma" w:cs="Tahoma"/>
          <w:sz w:val="20"/>
          <w:szCs w:val="20"/>
        </w:rPr>
        <w:t xml:space="preserve">Horregatik, eta Udalaren diru laguntza emanez lortu nahi </w:t>
      </w:r>
      <w:r w:rsidRPr="00557248">
        <w:rPr>
          <w:rFonts w:ascii="Tahoma" w:hAnsi="Tahoma" w:cs="Tahoma"/>
          <w:sz w:val="20"/>
          <w:szCs w:val="20"/>
        </w:rPr>
        <w:t>den interes publikoa eta Udalaren diru laguntza jarduerek bete behar dituzten printzipioak (hala nola publizitatea, gardentasuna, konkurrentzia, objetibotasuna, berdintasuna, diskriminazio eza, eragingarritasuna eta eraginkortasuna) betetzea bermatzeko, oi</w:t>
      </w:r>
      <w:r w:rsidRPr="00557248">
        <w:rPr>
          <w:rFonts w:ascii="Tahoma" w:hAnsi="Tahoma" w:cs="Tahoma"/>
          <w:sz w:val="20"/>
          <w:szCs w:val="20"/>
        </w:rPr>
        <w:t xml:space="preserve">narri hauek egin dira, parte hartzen duten udal organoen eta diru laguntzen onuradun izan litezkeen pertsonen eskubideak eta betebeharrek arautzen dituen markoa  juridikoa zehazteko. Eta behar den publizitatea emango zaio dokumentuari, inplikaturik dauden </w:t>
      </w:r>
      <w:r w:rsidRPr="00557248">
        <w:rPr>
          <w:rFonts w:ascii="Tahoma" w:hAnsi="Tahoma" w:cs="Tahoma"/>
          <w:sz w:val="20"/>
          <w:szCs w:val="20"/>
        </w:rPr>
        <w:t>alde guztiek horren berri izan dezaten.</w:t>
      </w:r>
    </w:p>
    <w:p w14:paraId="5E2294B3" w14:textId="77777777" w:rsidR="00557248" w:rsidRPr="00557248" w:rsidRDefault="00176ED0" w:rsidP="00557248">
      <w:pPr>
        <w:pStyle w:val="NormalaWeb"/>
        <w:spacing w:after="113"/>
        <w:jc w:val="both"/>
        <w:rPr>
          <w:sz w:val="20"/>
          <w:szCs w:val="20"/>
        </w:rPr>
      </w:pPr>
      <w:r w:rsidRPr="00557248">
        <w:rPr>
          <w:rFonts w:ascii="Tahoma" w:hAnsi="Tahoma" w:cs="Tahoma"/>
          <w:b/>
          <w:color w:val="00000A"/>
          <w:sz w:val="20"/>
          <w:szCs w:val="20"/>
        </w:rPr>
        <w:t>1.- Helburua.</w:t>
      </w:r>
    </w:p>
    <w:p w14:paraId="6FAF70F0" w14:textId="77777777" w:rsidR="00557248" w:rsidRPr="00557248" w:rsidRDefault="00176ED0" w:rsidP="00557248">
      <w:pPr>
        <w:pStyle w:val="NormalaWeb"/>
        <w:spacing w:after="113"/>
        <w:jc w:val="both"/>
        <w:rPr>
          <w:sz w:val="20"/>
          <w:szCs w:val="20"/>
        </w:rPr>
      </w:pPr>
      <w:r w:rsidRPr="00557248">
        <w:rPr>
          <w:rFonts w:ascii="Tahoma" w:hAnsi="Tahoma" w:cs="Tahoma"/>
          <w:sz w:val="20"/>
          <w:szCs w:val="20"/>
        </w:rPr>
        <w:t xml:space="preserve">Oinarri hauen helburua da Eskoriatzan euskararen erabilera normalizatzeko diru laguntzak emateko prozedura arautzea ondoren adierazten diren modalitatetan: </w:t>
      </w:r>
    </w:p>
    <w:p w14:paraId="388CA631" w14:textId="77777777" w:rsidR="00557248" w:rsidRPr="00557248" w:rsidRDefault="00176ED0" w:rsidP="00A150A7">
      <w:pPr>
        <w:pStyle w:val="NormalaWeb"/>
        <w:numPr>
          <w:ilvl w:val="0"/>
          <w:numId w:val="4"/>
        </w:numPr>
        <w:spacing w:after="113"/>
        <w:jc w:val="both"/>
        <w:rPr>
          <w:sz w:val="20"/>
          <w:szCs w:val="20"/>
        </w:rPr>
      </w:pPr>
      <w:r w:rsidRPr="00557248">
        <w:rPr>
          <w:rFonts w:ascii="Tahoma" w:hAnsi="Tahoma" w:cs="Tahoma"/>
          <w:sz w:val="20"/>
          <w:szCs w:val="20"/>
        </w:rPr>
        <w:t>1. eranskina: euskara ikasteko diru laguntzak</w:t>
      </w:r>
      <w:r w:rsidRPr="00557248">
        <w:rPr>
          <w:rFonts w:ascii="Tahoma" w:hAnsi="Tahoma" w:cs="Tahoma"/>
          <w:sz w:val="20"/>
          <w:szCs w:val="20"/>
        </w:rPr>
        <w:t>.</w:t>
      </w:r>
    </w:p>
    <w:p w14:paraId="06D07B26" w14:textId="77777777" w:rsidR="00557248" w:rsidRPr="00557248" w:rsidRDefault="00176ED0" w:rsidP="00A150A7">
      <w:pPr>
        <w:pStyle w:val="NormalaWeb"/>
        <w:numPr>
          <w:ilvl w:val="0"/>
          <w:numId w:val="4"/>
        </w:numPr>
        <w:spacing w:before="0"/>
        <w:jc w:val="both"/>
        <w:rPr>
          <w:sz w:val="20"/>
          <w:szCs w:val="20"/>
        </w:rPr>
      </w:pPr>
      <w:r w:rsidRPr="00557248">
        <w:rPr>
          <w:rFonts w:ascii="Tahoma" w:hAnsi="Tahoma" w:cs="Tahoma"/>
          <w:sz w:val="20"/>
          <w:szCs w:val="20"/>
        </w:rPr>
        <w:t>2. eranskina: hizkuntza errefortzuetarako diru laguntzak.</w:t>
      </w:r>
    </w:p>
    <w:p w14:paraId="07111003" w14:textId="77777777" w:rsidR="00557248" w:rsidRPr="00557248" w:rsidRDefault="00176ED0" w:rsidP="00557248">
      <w:pPr>
        <w:pStyle w:val="NormalaWeb"/>
        <w:spacing w:before="0"/>
        <w:jc w:val="both"/>
        <w:rPr>
          <w:rFonts w:ascii="Tahoma" w:hAnsi="Tahoma" w:cs="Tahoma"/>
          <w:b/>
          <w:bCs/>
          <w:color w:val="00000A"/>
          <w:sz w:val="20"/>
          <w:szCs w:val="20"/>
        </w:rPr>
      </w:pPr>
      <w:r w:rsidRPr="00557248">
        <w:rPr>
          <w:rFonts w:ascii="Tahoma" w:hAnsi="Tahoma" w:cs="Tahoma"/>
          <w:sz w:val="20"/>
          <w:szCs w:val="20"/>
        </w:rPr>
        <w:t>Modalitate horiek arautzen dituzten oinarri zehatzak eranskin gisa doaz.</w:t>
      </w:r>
    </w:p>
    <w:p w14:paraId="34A00733" w14:textId="77777777" w:rsidR="00557248" w:rsidRPr="00557248" w:rsidRDefault="00176ED0" w:rsidP="00557248">
      <w:pPr>
        <w:pStyle w:val="NormalaWeb"/>
        <w:spacing w:after="113"/>
        <w:jc w:val="both"/>
        <w:rPr>
          <w:sz w:val="20"/>
          <w:szCs w:val="20"/>
        </w:rPr>
      </w:pPr>
      <w:r w:rsidRPr="00557248">
        <w:rPr>
          <w:rFonts w:ascii="Tahoma" w:hAnsi="Tahoma" w:cs="Tahoma"/>
          <w:b/>
          <w:color w:val="00000A"/>
          <w:sz w:val="20"/>
          <w:szCs w:val="20"/>
        </w:rPr>
        <w:t>2.- Organo eskuduna.</w:t>
      </w:r>
    </w:p>
    <w:p w14:paraId="7A410DA2" w14:textId="77777777" w:rsidR="00557248" w:rsidRPr="00557248" w:rsidRDefault="00176ED0" w:rsidP="00557248">
      <w:pPr>
        <w:pStyle w:val="NormalaWeb"/>
        <w:spacing w:after="113"/>
        <w:jc w:val="both"/>
        <w:rPr>
          <w:sz w:val="20"/>
          <w:szCs w:val="20"/>
        </w:rPr>
      </w:pPr>
      <w:r w:rsidRPr="00557248">
        <w:rPr>
          <w:rFonts w:ascii="Tahoma" w:hAnsi="Tahoma" w:cs="Tahoma"/>
          <w:color w:val="00000A"/>
          <w:sz w:val="20"/>
          <w:szCs w:val="20"/>
        </w:rPr>
        <w:lastRenderedPageBreak/>
        <w:t xml:space="preserve">Oinarri hauek onartzeko organo eskuduna </w:t>
      </w:r>
      <w:r w:rsidRPr="00557248">
        <w:rPr>
          <w:rFonts w:ascii="Tahoma" w:hAnsi="Tahoma" w:cs="Tahoma"/>
          <w:sz w:val="20"/>
          <w:szCs w:val="20"/>
        </w:rPr>
        <w:t xml:space="preserve">Alkatea </w:t>
      </w:r>
      <w:r w:rsidRPr="00557248">
        <w:rPr>
          <w:rFonts w:ascii="Tahoma" w:hAnsi="Tahoma" w:cs="Tahoma"/>
          <w:color w:val="00000A"/>
          <w:sz w:val="20"/>
          <w:szCs w:val="20"/>
        </w:rPr>
        <w:t>da (Toki Araubidearen Oinarriak arautzen dituen apiril</w:t>
      </w:r>
      <w:r w:rsidRPr="00557248">
        <w:rPr>
          <w:rFonts w:ascii="Tahoma" w:hAnsi="Tahoma" w:cs="Tahoma"/>
          <w:color w:val="00000A"/>
          <w:sz w:val="20"/>
          <w:szCs w:val="20"/>
        </w:rPr>
        <w:t>aren 2ko 7/1985 Legearen 22.2.e artikuluan aurreikusitakoaren arabera).</w:t>
      </w:r>
    </w:p>
    <w:p w14:paraId="379EE186" w14:textId="77777777" w:rsidR="00557248" w:rsidRPr="00557248" w:rsidRDefault="00176ED0" w:rsidP="00557248">
      <w:pPr>
        <w:pStyle w:val="NormalaWeb"/>
        <w:spacing w:after="113"/>
        <w:jc w:val="both"/>
        <w:rPr>
          <w:sz w:val="20"/>
          <w:szCs w:val="20"/>
        </w:rPr>
      </w:pPr>
      <w:r w:rsidRPr="00557248">
        <w:rPr>
          <w:rFonts w:ascii="Tahoma" w:hAnsi="Tahoma" w:cs="Tahoma"/>
          <w:b/>
          <w:color w:val="00000A"/>
          <w:sz w:val="20"/>
          <w:szCs w:val="20"/>
        </w:rPr>
        <w:t>3.- Araudi aplikagarria.</w:t>
      </w:r>
    </w:p>
    <w:p w14:paraId="653E95DD" w14:textId="77777777" w:rsidR="00557248" w:rsidRPr="00557248" w:rsidRDefault="00176ED0" w:rsidP="00557248">
      <w:pPr>
        <w:pStyle w:val="NormalaWeb"/>
        <w:spacing w:after="113"/>
        <w:jc w:val="both"/>
        <w:rPr>
          <w:sz w:val="20"/>
          <w:szCs w:val="20"/>
        </w:rPr>
      </w:pPr>
      <w:r w:rsidRPr="00557248">
        <w:rPr>
          <w:rFonts w:ascii="Tahoma" w:hAnsi="Tahoma" w:cs="Tahoma"/>
          <w:color w:val="00000A"/>
          <w:sz w:val="20"/>
          <w:szCs w:val="20"/>
        </w:rPr>
        <w:t>Oinarri hauek eta diru laguntzak ematerakoan indarrean dauden gainerako arauek arautuko dituzte diru laguntza hauek eta baita onuradunaren eta erakunde emailea</w:t>
      </w:r>
      <w:r w:rsidRPr="00557248">
        <w:rPr>
          <w:rFonts w:ascii="Tahoma" w:hAnsi="Tahoma" w:cs="Tahoma"/>
          <w:color w:val="00000A"/>
          <w:sz w:val="20"/>
          <w:szCs w:val="20"/>
        </w:rPr>
        <w:t>ren arteko harreman juridikoa ere.</w:t>
      </w:r>
    </w:p>
    <w:p w14:paraId="2D08245D" w14:textId="77777777" w:rsidR="00557248" w:rsidRPr="00557248" w:rsidRDefault="00176ED0" w:rsidP="00557248">
      <w:pPr>
        <w:pStyle w:val="NormalaWeb"/>
        <w:spacing w:after="113"/>
        <w:jc w:val="both"/>
        <w:rPr>
          <w:rFonts w:ascii="Tahoma" w:hAnsi="Tahoma" w:cs="Tahoma"/>
          <w:color w:val="00000A"/>
          <w:sz w:val="20"/>
          <w:szCs w:val="20"/>
        </w:rPr>
      </w:pPr>
      <w:r w:rsidRPr="00557248">
        <w:rPr>
          <w:rFonts w:ascii="Tahoma" w:hAnsi="Tahoma" w:cs="Tahoma"/>
          <w:color w:val="00000A"/>
          <w:sz w:val="20"/>
          <w:szCs w:val="20"/>
        </w:rPr>
        <w:t>Oinarri hauetan aurreikusi gabekoetarako honako hauek aplikatuko dira:</w:t>
      </w:r>
    </w:p>
    <w:p w14:paraId="2C67DEE6" w14:textId="77777777" w:rsidR="00557248" w:rsidRPr="00557248" w:rsidRDefault="00176ED0" w:rsidP="00A150A7">
      <w:pPr>
        <w:pStyle w:val="NormalaWeb"/>
        <w:numPr>
          <w:ilvl w:val="0"/>
          <w:numId w:val="8"/>
        </w:numPr>
        <w:spacing w:after="113"/>
        <w:jc w:val="both"/>
        <w:rPr>
          <w:rFonts w:ascii="Tahoma" w:hAnsi="Tahoma" w:cs="Tahoma"/>
          <w:sz w:val="20"/>
          <w:szCs w:val="20"/>
        </w:rPr>
      </w:pPr>
      <w:r w:rsidRPr="00557248">
        <w:rPr>
          <w:rFonts w:ascii="Tahoma" w:hAnsi="Tahoma" w:cs="Tahoma"/>
          <w:sz w:val="20"/>
          <w:szCs w:val="20"/>
        </w:rPr>
        <w:t>Eskoriatzako Udalak dirulaguntzak emateko erregimena arautzen duen Ordenantza Orokorra (GAO 85. zenbakia, 2021eko maiatzaren 10a)</w:t>
      </w:r>
    </w:p>
    <w:p w14:paraId="27DEF29A" w14:textId="77777777" w:rsidR="00557248" w:rsidRPr="00557248" w:rsidRDefault="00176ED0" w:rsidP="00A150A7">
      <w:pPr>
        <w:pStyle w:val="NormalaWeb"/>
        <w:numPr>
          <w:ilvl w:val="0"/>
          <w:numId w:val="8"/>
        </w:numPr>
        <w:spacing w:after="113"/>
        <w:jc w:val="both"/>
        <w:rPr>
          <w:sz w:val="20"/>
          <w:szCs w:val="20"/>
        </w:rPr>
      </w:pPr>
      <w:r w:rsidRPr="00557248">
        <w:rPr>
          <w:rFonts w:ascii="Tahoma" w:hAnsi="Tahoma" w:cs="Tahoma"/>
          <w:sz w:val="20"/>
          <w:szCs w:val="20"/>
        </w:rPr>
        <w:t>30/1992 Legea, azaro</w:t>
      </w:r>
      <w:r w:rsidRPr="00557248">
        <w:rPr>
          <w:rFonts w:ascii="Tahoma" w:hAnsi="Tahoma" w:cs="Tahoma"/>
          <w:sz w:val="20"/>
          <w:szCs w:val="20"/>
        </w:rPr>
        <w:t>aren 26koa, Herri Administrazioen Araubide Juridikoaren eta Administrazio Prozedura Erkidearen Legea.</w:t>
      </w:r>
    </w:p>
    <w:p w14:paraId="2F0DB7A4" w14:textId="77777777" w:rsidR="00557248" w:rsidRPr="00557248" w:rsidRDefault="00176ED0" w:rsidP="00A150A7">
      <w:pPr>
        <w:pStyle w:val="NormalaWeb"/>
        <w:numPr>
          <w:ilvl w:val="0"/>
          <w:numId w:val="8"/>
        </w:numPr>
        <w:spacing w:after="113"/>
        <w:jc w:val="both"/>
        <w:rPr>
          <w:sz w:val="20"/>
          <w:szCs w:val="20"/>
        </w:rPr>
      </w:pPr>
      <w:r w:rsidRPr="00557248">
        <w:rPr>
          <w:rFonts w:ascii="Tahoma" w:hAnsi="Tahoma" w:cs="Tahoma"/>
          <w:sz w:val="20"/>
          <w:szCs w:val="20"/>
        </w:rPr>
        <w:t>Diru laguntzei buruzko 38/2003 Lege Orokorra eta uztailaren 21eko 887/2006 Errege Dekretuak onartzen duen haren garapenerako Erregelamendua.</w:t>
      </w:r>
    </w:p>
    <w:p w14:paraId="3C4AE32C" w14:textId="77777777" w:rsidR="00557248" w:rsidRPr="00557248" w:rsidRDefault="00176ED0" w:rsidP="00A150A7">
      <w:pPr>
        <w:pStyle w:val="NormalaWeb"/>
        <w:numPr>
          <w:ilvl w:val="0"/>
          <w:numId w:val="8"/>
        </w:numPr>
        <w:spacing w:before="0"/>
        <w:jc w:val="both"/>
        <w:rPr>
          <w:sz w:val="20"/>
          <w:szCs w:val="20"/>
        </w:rPr>
      </w:pPr>
      <w:r w:rsidRPr="00557248">
        <w:rPr>
          <w:rFonts w:ascii="Tahoma" w:hAnsi="Tahoma" w:cs="Tahoma"/>
          <w:sz w:val="20"/>
          <w:szCs w:val="20"/>
        </w:rPr>
        <w:t>Diru laguntze</w:t>
      </w:r>
      <w:r w:rsidRPr="00557248">
        <w:rPr>
          <w:rFonts w:ascii="Tahoma" w:hAnsi="Tahoma" w:cs="Tahoma"/>
          <w:sz w:val="20"/>
          <w:szCs w:val="20"/>
        </w:rPr>
        <w:t>i buruzko Eskoriatzako Udalaren 2020-2023 Plan Estrategikoa (2020ko martxoaren  17ko GAO).</w:t>
      </w:r>
    </w:p>
    <w:p w14:paraId="1FF9EB99" w14:textId="77777777" w:rsidR="00557248" w:rsidRPr="00557248" w:rsidRDefault="00176ED0" w:rsidP="00557248">
      <w:pPr>
        <w:pStyle w:val="NormalaWeb"/>
        <w:spacing w:after="113"/>
        <w:jc w:val="both"/>
        <w:rPr>
          <w:sz w:val="20"/>
          <w:szCs w:val="20"/>
        </w:rPr>
      </w:pPr>
      <w:r w:rsidRPr="00557248">
        <w:rPr>
          <w:rFonts w:ascii="Tahoma" w:hAnsi="Tahoma" w:cs="Tahoma"/>
          <w:b/>
          <w:color w:val="00000A"/>
          <w:sz w:val="20"/>
          <w:szCs w:val="20"/>
        </w:rPr>
        <w:t>4.- Onuradunak.</w:t>
      </w:r>
    </w:p>
    <w:p w14:paraId="51D0138A" w14:textId="77777777" w:rsidR="00557248" w:rsidRPr="00557248" w:rsidRDefault="00176ED0" w:rsidP="00557248">
      <w:pPr>
        <w:pStyle w:val="Textoindependiente"/>
        <w:spacing w:before="280" w:after="113"/>
        <w:rPr>
          <w:lang w:val="eu-ES"/>
        </w:rPr>
      </w:pPr>
      <w:r w:rsidRPr="00557248">
        <w:rPr>
          <w:rFonts w:ascii="Tahoma" w:hAnsi="Tahoma" w:cs="Tahoma"/>
          <w:color w:val="000000"/>
          <w:lang w:val="eu-ES"/>
        </w:rPr>
        <w:t>Oinarri hauetan araututako diru laguntzak eskatu ahal izango dituzte laguntza ematea eragin duen jarduera egiten duten edo laguntza ematea legitimatz</w:t>
      </w:r>
      <w:r w:rsidRPr="00557248">
        <w:rPr>
          <w:rFonts w:ascii="Tahoma" w:hAnsi="Tahoma" w:cs="Tahoma"/>
          <w:color w:val="000000"/>
          <w:lang w:val="eu-ES"/>
        </w:rPr>
        <w:t>en duen egoeran dauden pertsona fisikoek, oinarri zehatzetako eranskinetan ezarri bezala.</w:t>
      </w:r>
    </w:p>
    <w:p w14:paraId="368A6F7F"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 xml:space="preserve">Eskatzaileek oinarri orokor hauekin batera doazen eranskinetatik dagokionean ezarritako eskakizunak bete beharko dituzte, eta azaroaren 17ko 38/2003 Legeko 13. </w:t>
      </w:r>
      <w:r w:rsidRPr="00557248">
        <w:rPr>
          <w:rFonts w:ascii="Tahoma" w:hAnsi="Tahoma" w:cs="Tahoma"/>
          <w:color w:val="000000"/>
          <w:sz w:val="20"/>
          <w:szCs w:val="20"/>
        </w:rPr>
        <w:t>artikuluko 2. eta 3. ataletan diru laguntzak jasotzeko adierazitako debekurik ezingo dute izan.</w:t>
      </w:r>
    </w:p>
    <w:p w14:paraId="0927689E"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5.- Diru laguntzak eskatzeko modua eta epea.</w:t>
      </w:r>
    </w:p>
    <w:p w14:paraId="47E51FE2"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 xml:space="preserve">Eskaerak sinatutako eskaera-orri bidez egin beharko dira, </w:t>
      </w:r>
      <w:r w:rsidRPr="00557248">
        <w:rPr>
          <w:rFonts w:ascii="Tahoma" w:hAnsi="Tahoma" w:cs="Tahoma"/>
          <w:sz w:val="20"/>
          <w:szCs w:val="20"/>
        </w:rPr>
        <w:t xml:space="preserve">eta modu </w:t>
      </w:r>
      <w:proofErr w:type="spellStart"/>
      <w:r w:rsidRPr="00557248">
        <w:rPr>
          <w:rFonts w:ascii="Tahoma" w:hAnsi="Tahoma" w:cs="Tahoma"/>
          <w:sz w:val="20"/>
          <w:szCs w:val="20"/>
        </w:rPr>
        <w:t>presentzialean</w:t>
      </w:r>
      <w:proofErr w:type="spellEnd"/>
      <w:r w:rsidRPr="00557248">
        <w:rPr>
          <w:rFonts w:ascii="Tahoma" w:hAnsi="Tahoma" w:cs="Tahoma"/>
          <w:sz w:val="20"/>
          <w:szCs w:val="20"/>
        </w:rPr>
        <w:t xml:space="preserve"> nahiz digitalean eskura dagoen es</w:t>
      </w:r>
      <w:r w:rsidRPr="00557248">
        <w:rPr>
          <w:rFonts w:ascii="Tahoma" w:hAnsi="Tahoma" w:cs="Tahoma"/>
          <w:sz w:val="20"/>
          <w:szCs w:val="20"/>
        </w:rPr>
        <w:t>kaera ereduari egokituta.</w:t>
      </w:r>
    </w:p>
    <w:p w14:paraId="3C04FA91"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 xml:space="preserve">Eskaera </w:t>
      </w:r>
      <w:proofErr w:type="spellStart"/>
      <w:r w:rsidRPr="00557248">
        <w:rPr>
          <w:rFonts w:ascii="Tahoma" w:hAnsi="Tahoma" w:cs="Tahoma"/>
          <w:color w:val="000000"/>
          <w:sz w:val="20"/>
          <w:szCs w:val="20"/>
        </w:rPr>
        <w:t>presentzialak</w:t>
      </w:r>
      <w:proofErr w:type="spellEnd"/>
      <w:r w:rsidRPr="00557248">
        <w:rPr>
          <w:rFonts w:ascii="Tahoma" w:hAnsi="Tahoma" w:cs="Tahoma"/>
          <w:color w:val="000000"/>
          <w:sz w:val="20"/>
          <w:szCs w:val="20"/>
        </w:rPr>
        <w:t xml:space="preserve"> astelehenetik ostiralera, 9:00etik 14:30era aurkeztu ahal izango dira Udal Erregistro Orokorrean, eta </w:t>
      </w:r>
      <w:proofErr w:type="spellStart"/>
      <w:r w:rsidRPr="00557248">
        <w:rPr>
          <w:rFonts w:ascii="Tahoma" w:hAnsi="Tahoma" w:cs="Tahoma"/>
          <w:color w:val="000000"/>
          <w:sz w:val="20"/>
          <w:szCs w:val="20"/>
        </w:rPr>
        <w:t>telematikoki</w:t>
      </w:r>
      <w:proofErr w:type="spellEnd"/>
      <w:r w:rsidRPr="00557248">
        <w:rPr>
          <w:rFonts w:ascii="Tahoma" w:hAnsi="Tahoma" w:cs="Tahoma"/>
          <w:color w:val="000000"/>
          <w:sz w:val="20"/>
          <w:szCs w:val="20"/>
        </w:rPr>
        <w:t xml:space="preserve"> asteko 7 egunez </w:t>
      </w:r>
      <w:r w:rsidRPr="00557248">
        <w:rPr>
          <w:rFonts w:ascii="Tahoma" w:hAnsi="Tahoma" w:cs="Tahoma"/>
          <w:sz w:val="20"/>
          <w:szCs w:val="20"/>
        </w:rPr>
        <w:t xml:space="preserve">24 orduz Herritarren Atarian. </w:t>
      </w:r>
    </w:p>
    <w:p w14:paraId="2840446E" w14:textId="69032E23" w:rsidR="00176ED0" w:rsidRDefault="00176ED0" w:rsidP="00176ED0">
      <w:pPr>
        <w:spacing w:before="280"/>
        <w:jc w:val="both"/>
        <w:rPr>
          <w:rFonts w:ascii="Arial" w:hAnsi="Arial" w:cs="Arial"/>
          <w:bCs/>
          <w:color w:val="000000"/>
          <w:sz w:val="20"/>
          <w:szCs w:val="20"/>
        </w:rPr>
      </w:pPr>
      <w:r>
        <w:rPr>
          <w:rFonts w:ascii="Arial" w:hAnsi="Arial" w:cs="Arial"/>
          <w:bCs/>
          <w:color w:val="000000"/>
          <w:sz w:val="20"/>
          <w:szCs w:val="20"/>
        </w:rPr>
        <w:t xml:space="preserve">Eskaerak aurkezteko epea diru laguntzetarako deialdia Gipuzkoako Aldizkari Ofizialean argitaratu ondorengo egun baliodunean hasiko da eta deialdiko urtearen </w:t>
      </w:r>
      <w:r>
        <w:rPr>
          <w:rFonts w:ascii="Arial" w:hAnsi="Arial" w:cs="Arial"/>
          <w:bCs/>
          <w:color w:val="000000"/>
          <w:sz w:val="20"/>
          <w:szCs w:val="20"/>
        </w:rPr>
        <w:t xml:space="preserve"> azaroaren 30an </w:t>
      </w:r>
      <w:r>
        <w:rPr>
          <w:rFonts w:ascii="Arial" w:hAnsi="Arial" w:cs="Arial"/>
          <w:bCs/>
          <w:color w:val="000000"/>
          <w:sz w:val="20"/>
          <w:szCs w:val="20"/>
        </w:rPr>
        <w:t>amaituko da.</w:t>
      </w:r>
    </w:p>
    <w:p w14:paraId="7677D94A" w14:textId="77777777" w:rsidR="00557248" w:rsidRPr="00557248" w:rsidRDefault="00176ED0" w:rsidP="00557248">
      <w:pPr>
        <w:pStyle w:val="NormalaWeb"/>
        <w:spacing w:after="113"/>
        <w:jc w:val="both"/>
        <w:rPr>
          <w:rFonts w:ascii="Tahoma" w:hAnsi="Tahoma" w:cs="Tahoma"/>
          <w:color w:val="000000"/>
          <w:sz w:val="20"/>
          <w:szCs w:val="20"/>
        </w:rPr>
      </w:pPr>
      <w:r w:rsidRPr="00557248">
        <w:rPr>
          <w:rFonts w:ascii="Tahoma" w:hAnsi="Tahoma" w:cs="Tahoma"/>
          <w:color w:val="000000"/>
          <w:sz w:val="20"/>
          <w:szCs w:val="20"/>
        </w:rPr>
        <w:t>Es</w:t>
      </w:r>
      <w:r w:rsidRPr="00557248">
        <w:rPr>
          <w:rFonts w:ascii="Tahoma" w:hAnsi="Tahoma" w:cs="Tahoma"/>
          <w:color w:val="000000"/>
          <w:sz w:val="20"/>
          <w:szCs w:val="20"/>
        </w:rPr>
        <w:t xml:space="preserve">kaera orriarekin batera, eskatzaileek ondorengo dokumentuak aurkeztu beharko dituzte: </w:t>
      </w:r>
    </w:p>
    <w:p w14:paraId="6ED7EF9B" w14:textId="77777777" w:rsidR="00557248" w:rsidRPr="00557248" w:rsidRDefault="00176ED0" w:rsidP="00A150A7">
      <w:pPr>
        <w:pStyle w:val="NormalaWeb"/>
        <w:numPr>
          <w:ilvl w:val="0"/>
          <w:numId w:val="16"/>
        </w:numPr>
        <w:autoSpaceDN w:val="0"/>
        <w:spacing w:before="100" w:after="113"/>
        <w:jc w:val="both"/>
        <w:textAlignment w:val="baseline"/>
        <w:rPr>
          <w:sz w:val="20"/>
          <w:szCs w:val="20"/>
        </w:rPr>
      </w:pPr>
      <w:r w:rsidRPr="00557248">
        <w:rPr>
          <w:rFonts w:ascii="Tahoma" w:hAnsi="Tahoma" w:cs="Tahoma"/>
          <w:sz w:val="20"/>
          <w:szCs w:val="20"/>
        </w:rPr>
        <w:t>Diru laguntza lehenengo aldiz eskatzen denean:</w:t>
      </w:r>
    </w:p>
    <w:p w14:paraId="6D0FF3BC" w14:textId="77777777" w:rsidR="00557248" w:rsidRPr="00557248" w:rsidRDefault="00176ED0" w:rsidP="00A150A7">
      <w:pPr>
        <w:pStyle w:val="NormalaWeb"/>
        <w:numPr>
          <w:ilvl w:val="1"/>
          <w:numId w:val="5"/>
        </w:numPr>
        <w:spacing w:after="113"/>
        <w:jc w:val="both"/>
        <w:rPr>
          <w:rFonts w:ascii="Tahoma" w:hAnsi="Tahoma" w:cs="Tahoma"/>
          <w:sz w:val="20"/>
          <w:szCs w:val="20"/>
        </w:rPr>
      </w:pPr>
      <w:r w:rsidRPr="00557248">
        <w:rPr>
          <w:rFonts w:ascii="Tahoma" w:hAnsi="Tahoma" w:cs="Tahoma"/>
          <w:sz w:val="20"/>
          <w:szCs w:val="20"/>
        </w:rPr>
        <w:t>NAN (Nortasun Agiri Nazionala), pasaportea edo atzerritarren identifikazio agiria.</w:t>
      </w:r>
    </w:p>
    <w:p w14:paraId="180658D4" w14:textId="77777777" w:rsidR="00557248" w:rsidRPr="00557248" w:rsidRDefault="00176ED0" w:rsidP="00A150A7">
      <w:pPr>
        <w:pStyle w:val="NormalaWeb"/>
        <w:numPr>
          <w:ilvl w:val="1"/>
          <w:numId w:val="5"/>
        </w:numPr>
        <w:spacing w:after="113"/>
        <w:jc w:val="both"/>
        <w:rPr>
          <w:sz w:val="20"/>
          <w:szCs w:val="20"/>
        </w:rPr>
      </w:pPr>
      <w:r w:rsidRPr="00557248">
        <w:rPr>
          <w:rFonts w:ascii="Tahoma" w:eastAsia="Batang" w:hAnsi="Tahoma" w:cs="Tahoma"/>
          <w:sz w:val="20"/>
          <w:szCs w:val="20"/>
        </w:rPr>
        <w:t>Banketxe edo aurrezki kutxa batek emand</w:t>
      </w:r>
      <w:r w:rsidRPr="00557248">
        <w:rPr>
          <w:rFonts w:ascii="Tahoma" w:eastAsia="Batang" w:hAnsi="Tahoma" w:cs="Tahoma"/>
          <w:sz w:val="20"/>
          <w:szCs w:val="20"/>
        </w:rPr>
        <w:t>ako agiria, bere izenean kontu korronte bat duela ziurtatzen duena</w:t>
      </w:r>
      <w:r w:rsidRPr="00557248">
        <w:rPr>
          <w:rFonts w:ascii="Tahoma" w:hAnsi="Tahoma" w:cs="Tahoma"/>
          <w:sz w:val="20"/>
          <w:szCs w:val="20"/>
        </w:rPr>
        <w:t>. Agiri hau kontu zenbakian aldaketaren bat egon den kasuetan ere aurkeztu beharko da.</w:t>
      </w:r>
    </w:p>
    <w:p w14:paraId="468A7549" w14:textId="77777777" w:rsidR="00557248" w:rsidRPr="00557248" w:rsidRDefault="00176ED0" w:rsidP="00A150A7">
      <w:pPr>
        <w:pStyle w:val="NormalaWeb"/>
        <w:numPr>
          <w:ilvl w:val="0"/>
          <w:numId w:val="5"/>
        </w:numPr>
        <w:spacing w:after="113"/>
        <w:jc w:val="both"/>
        <w:rPr>
          <w:sz w:val="20"/>
          <w:szCs w:val="20"/>
        </w:rPr>
      </w:pPr>
      <w:r w:rsidRPr="00557248">
        <w:rPr>
          <w:rFonts w:ascii="Tahoma" w:hAnsi="Tahoma" w:cs="Tahoma"/>
          <w:sz w:val="20"/>
          <w:szCs w:val="20"/>
        </w:rPr>
        <w:lastRenderedPageBreak/>
        <w:t>Eskaera orrian bertan baimena emango du Udalak honako ziurtagiriei buruzko informazioa eskuratzeko. Eta</w:t>
      </w:r>
      <w:r w:rsidRPr="00557248">
        <w:rPr>
          <w:rFonts w:ascii="Tahoma" w:hAnsi="Tahoma" w:cs="Tahoma"/>
          <w:sz w:val="20"/>
          <w:szCs w:val="20"/>
        </w:rPr>
        <w:t xml:space="preserve"> baimen hori eman ezean, agiriak aurkeztu beharko ditu.</w:t>
      </w:r>
    </w:p>
    <w:p w14:paraId="48C25B2B" w14:textId="77777777" w:rsidR="00557248" w:rsidRPr="00557248" w:rsidRDefault="00176ED0" w:rsidP="00A150A7">
      <w:pPr>
        <w:pStyle w:val="NormalaWeb"/>
        <w:numPr>
          <w:ilvl w:val="1"/>
          <w:numId w:val="5"/>
        </w:numPr>
        <w:spacing w:after="113"/>
        <w:jc w:val="both"/>
        <w:rPr>
          <w:sz w:val="20"/>
          <w:szCs w:val="20"/>
        </w:rPr>
      </w:pPr>
      <w:r w:rsidRPr="00557248">
        <w:rPr>
          <w:rFonts w:ascii="Tahoma" w:eastAsia="Batang" w:hAnsi="Tahoma" w:cs="Tahoma"/>
          <w:sz w:val="20"/>
          <w:szCs w:val="20"/>
        </w:rPr>
        <w:t xml:space="preserve">Zerga betebeharrak eta Gizarte </w:t>
      </w:r>
      <w:proofErr w:type="spellStart"/>
      <w:r w:rsidRPr="00557248">
        <w:rPr>
          <w:rFonts w:ascii="Tahoma" w:eastAsia="Batang" w:hAnsi="Tahoma" w:cs="Tahoma"/>
          <w:sz w:val="20"/>
          <w:szCs w:val="20"/>
        </w:rPr>
        <w:t>Segurantzarekikoak</w:t>
      </w:r>
      <w:proofErr w:type="spellEnd"/>
      <w:r w:rsidRPr="00557248">
        <w:rPr>
          <w:rFonts w:ascii="Tahoma" w:eastAsia="Batang" w:hAnsi="Tahoma" w:cs="Tahoma"/>
          <w:sz w:val="20"/>
          <w:szCs w:val="20"/>
        </w:rPr>
        <w:t xml:space="preserve"> egunean dituela.</w:t>
      </w:r>
    </w:p>
    <w:p w14:paraId="63305ECE" w14:textId="77777777" w:rsidR="00557248" w:rsidRPr="00557248" w:rsidRDefault="00176ED0" w:rsidP="00A150A7">
      <w:pPr>
        <w:pStyle w:val="NormalaWeb"/>
        <w:numPr>
          <w:ilvl w:val="1"/>
          <w:numId w:val="5"/>
        </w:numPr>
        <w:spacing w:after="113"/>
        <w:jc w:val="both"/>
        <w:rPr>
          <w:sz w:val="20"/>
          <w:szCs w:val="20"/>
        </w:rPr>
      </w:pPr>
      <w:r w:rsidRPr="00557248">
        <w:rPr>
          <w:rFonts w:ascii="Tahoma" w:hAnsi="Tahoma" w:cs="Tahoma"/>
          <w:sz w:val="20"/>
          <w:szCs w:val="20"/>
        </w:rPr>
        <w:t>Beste erakunde edo organismo batzuei egindako diru laguntza eskaerak edo horiek dagoeneko emandakoak badira, zenbatekoa izan den.</w:t>
      </w:r>
    </w:p>
    <w:p w14:paraId="51B1EB0A" w14:textId="77777777" w:rsidR="00557248" w:rsidRPr="00557248" w:rsidRDefault="00176ED0" w:rsidP="00A150A7">
      <w:pPr>
        <w:pStyle w:val="NormalaWeb"/>
        <w:numPr>
          <w:ilvl w:val="0"/>
          <w:numId w:val="5"/>
        </w:numPr>
        <w:spacing w:before="0" w:after="142"/>
        <w:jc w:val="both"/>
        <w:rPr>
          <w:sz w:val="20"/>
          <w:szCs w:val="20"/>
        </w:rPr>
      </w:pPr>
      <w:r w:rsidRPr="00557248">
        <w:rPr>
          <w:rFonts w:ascii="Tahoma" w:hAnsi="Tahoma" w:cs="Tahoma"/>
          <w:sz w:val="20"/>
          <w:szCs w:val="20"/>
        </w:rPr>
        <w:t>Esk</w:t>
      </w:r>
      <w:r w:rsidRPr="00557248">
        <w:rPr>
          <w:rFonts w:ascii="Tahoma" w:hAnsi="Tahoma" w:cs="Tahoma"/>
          <w:sz w:val="20"/>
          <w:szCs w:val="20"/>
        </w:rPr>
        <w:t xml:space="preserve">aera orrian bertan agertzen den Zinpeko Aitorpen eredua behar bezala beteta, besteak beste:  </w:t>
      </w:r>
    </w:p>
    <w:p w14:paraId="3192AF2F" w14:textId="77777777" w:rsidR="00557248" w:rsidRPr="00557248" w:rsidRDefault="00176ED0" w:rsidP="00A150A7">
      <w:pPr>
        <w:pStyle w:val="NormalaWeb"/>
        <w:numPr>
          <w:ilvl w:val="1"/>
          <w:numId w:val="5"/>
        </w:numPr>
        <w:spacing w:before="0" w:after="142"/>
        <w:jc w:val="both"/>
        <w:rPr>
          <w:sz w:val="20"/>
          <w:szCs w:val="20"/>
        </w:rPr>
      </w:pPr>
      <w:r w:rsidRPr="00557248">
        <w:rPr>
          <w:rFonts w:ascii="Tahoma" w:hAnsi="Tahoma" w:cs="Tahoma"/>
          <w:sz w:val="20"/>
          <w:szCs w:val="20"/>
        </w:rPr>
        <w:t>Azaroaren 17ko 38/2003 Legeko 13. artikuluko 2. eta 3. ataletan aipatzen diren diru laguntzak jasotzeko debekuetatik batean ere ez dagoela adierazteko.</w:t>
      </w:r>
    </w:p>
    <w:p w14:paraId="63575BAA" w14:textId="77777777" w:rsidR="00557248" w:rsidRPr="00557248" w:rsidRDefault="00176ED0" w:rsidP="00A150A7">
      <w:pPr>
        <w:pStyle w:val="NormalaWeb"/>
        <w:numPr>
          <w:ilvl w:val="1"/>
          <w:numId w:val="5"/>
        </w:numPr>
        <w:spacing w:before="0" w:after="142"/>
        <w:jc w:val="both"/>
        <w:rPr>
          <w:sz w:val="20"/>
          <w:szCs w:val="20"/>
        </w:rPr>
      </w:pPr>
      <w:r w:rsidRPr="00557248">
        <w:rPr>
          <w:rFonts w:ascii="Tahoma" w:hAnsi="Tahoma" w:cs="Tahoma"/>
          <w:sz w:val="20"/>
          <w:szCs w:val="20"/>
        </w:rPr>
        <w:t xml:space="preserve">Emakumeen </w:t>
      </w:r>
      <w:r w:rsidRPr="00557248">
        <w:rPr>
          <w:rFonts w:ascii="Tahoma" w:hAnsi="Tahoma" w:cs="Tahoma"/>
          <w:sz w:val="20"/>
          <w:szCs w:val="20"/>
        </w:rPr>
        <w:t>eta gizonen aukera-berdintasuneko printzipioen kontrako zigorri ez duela adierazteko.</w:t>
      </w:r>
    </w:p>
    <w:p w14:paraId="29646E70" w14:textId="77777777" w:rsidR="00557248" w:rsidRPr="00557248" w:rsidRDefault="00176ED0" w:rsidP="00A150A7">
      <w:pPr>
        <w:pStyle w:val="NormalaWeb"/>
        <w:numPr>
          <w:ilvl w:val="1"/>
          <w:numId w:val="5"/>
        </w:numPr>
        <w:spacing w:before="0" w:after="142"/>
        <w:jc w:val="both"/>
        <w:rPr>
          <w:sz w:val="20"/>
          <w:szCs w:val="20"/>
        </w:rPr>
      </w:pPr>
      <w:r w:rsidRPr="00557248">
        <w:rPr>
          <w:rFonts w:ascii="Tahoma" w:hAnsi="Tahoma" w:cs="Tahoma"/>
          <w:sz w:val="20"/>
          <w:szCs w:val="20"/>
        </w:rPr>
        <w:t xml:space="preserve">Sexuaren ziozko bereizkeriagatik zigor administratibo edo penalik jaso ez duela adierazteko.  Ordenantzaren 8.8 a) eta b) artikulua. </w:t>
      </w:r>
    </w:p>
    <w:p w14:paraId="0CED84D3" w14:textId="77777777" w:rsidR="00557248" w:rsidRPr="00557248" w:rsidRDefault="00176ED0" w:rsidP="00A150A7">
      <w:pPr>
        <w:pStyle w:val="NormalaWeb"/>
        <w:numPr>
          <w:ilvl w:val="0"/>
          <w:numId w:val="5"/>
        </w:numPr>
        <w:spacing w:after="113"/>
        <w:jc w:val="both"/>
        <w:rPr>
          <w:rFonts w:ascii="Tahoma" w:hAnsi="Tahoma" w:cs="Tahoma"/>
          <w:sz w:val="20"/>
          <w:szCs w:val="20"/>
        </w:rPr>
      </w:pPr>
      <w:r w:rsidRPr="00557248">
        <w:rPr>
          <w:rFonts w:ascii="Tahoma" w:hAnsi="Tahoma" w:cs="Tahoma"/>
          <w:sz w:val="20"/>
          <w:szCs w:val="20"/>
        </w:rPr>
        <w:t>Deialdi honetako laguntza lerro bako</w:t>
      </w:r>
      <w:r w:rsidRPr="00557248">
        <w:rPr>
          <w:rFonts w:ascii="Tahoma" w:hAnsi="Tahoma" w:cs="Tahoma"/>
          <w:sz w:val="20"/>
          <w:szCs w:val="20"/>
        </w:rPr>
        <w:t>itzerako, dagokion eranskinean zehaztutako bestelako dokumentazioa.</w:t>
      </w:r>
    </w:p>
    <w:p w14:paraId="0F0D46BB"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Eskaera aurkezteak eskatzaileak oinarri hauetan ezarritako baldintzak osorik onartzea dakar.</w:t>
      </w:r>
    </w:p>
    <w:p w14:paraId="5DD948E8"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 xml:space="preserve">6.- Akatsak zuzentzea eta dokumentazio osagarria. </w:t>
      </w:r>
    </w:p>
    <w:p w14:paraId="73CEE3DD" w14:textId="77777777" w:rsidR="00557248" w:rsidRPr="00557248" w:rsidRDefault="00176ED0" w:rsidP="00A150A7">
      <w:pPr>
        <w:pStyle w:val="NormalaWeb"/>
        <w:numPr>
          <w:ilvl w:val="0"/>
          <w:numId w:val="7"/>
        </w:numPr>
        <w:spacing w:after="113"/>
        <w:jc w:val="both"/>
        <w:rPr>
          <w:sz w:val="20"/>
          <w:szCs w:val="20"/>
        </w:rPr>
      </w:pPr>
      <w:r w:rsidRPr="00557248">
        <w:rPr>
          <w:rFonts w:ascii="Tahoma" w:eastAsia="Batang" w:hAnsi="Tahoma" w:cs="Tahoma"/>
          <w:iCs/>
          <w:sz w:val="20"/>
          <w:szCs w:val="20"/>
        </w:rPr>
        <w:t xml:space="preserve">Eskabideak edo horrekin aurkeztu </w:t>
      </w:r>
      <w:r w:rsidRPr="00557248">
        <w:rPr>
          <w:rFonts w:ascii="Tahoma" w:eastAsia="Batang" w:hAnsi="Tahoma" w:cs="Tahoma"/>
          <w:iCs/>
          <w:sz w:val="20"/>
          <w:szCs w:val="20"/>
        </w:rPr>
        <w:t>beharreko dokumentuek akatsik izanez gero edo osatugabeak badira, interesdunari, azaroaren 26ko 30/1992 Legearen 71.1 artikuluan jasota bezala, hamar eguneko epea emango zaio antzemandako akatsak konpontzeko. Eta ohartaraziko zaio epea igarota horrelakorik</w:t>
      </w:r>
      <w:r w:rsidRPr="00557248">
        <w:rPr>
          <w:rFonts w:ascii="Tahoma" w:eastAsia="Batang" w:hAnsi="Tahoma" w:cs="Tahoma"/>
          <w:iCs/>
          <w:sz w:val="20"/>
          <w:szCs w:val="20"/>
        </w:rPr>
        <w:t xml:space="preserve"> egin gabe, eskariari uko egin diola ulertuko dela, Lege horretako 42.1 artikuluan aurreikusitako moduan.</w:t>
      </w:r>
    </w:p>
    <w:p w14:paraId="63089197" w14:textId="77777777" w:rsidR="00557248" w:rsidRPr="00557248" w:rsidRDefault="00176ED0" w:rsidP="00A150A7">
      <w:pPr>
        <w:pStyle w:val="NormalaWeb"/>
        <w:numPr>
          <w:ilvl w:val="0"/>
          <w:numId w:val="7"/>
        </w:numPr>
        <w:spacing w:before="0"/>
        <w:jc w:val="both"/>
        <w:rPr>
          <w:sz w:val="20"/>
          <w:szCs w:val="20"/>
        </w:rPr>
      </w:pPr>
      <w:r w:rsidRPr="00557248">
        <w:rPr>
          <w:rFonts w:ascii="Tahoma" w:hAnsi="Tahoma" w:cs="Tahoma"/>
          <w:color w:val="000000"/>
          <w:sz w:val="20"/>
          <w:szCs w:val="20"/>
        </w:rPr>
        <w:t xml:space="preserve">Aurkeztutako eskaera egoki ebaluatu eta erabaki ahal izateko beharrezkotzat jotzen duen behar beste dokumentu eta informazio osagarri eskatu ahal izango die Udalak eskatzaileei. </w:t>
      </w:r>
    </w:p>
    <w:p w14:paraId="00E79294"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7.- Diru laguntzak emateko prozedura.</w:t>
      </w:r>
    </w:p>
    <w:p w14:paraId="4EEEEE63" w14:textId="77777777" w:rsidR="00557248" w:rsidRPr="00557248" w:rsidRDefault="00176ED0" w:rsidP="00A150A7">
      <w:pPr>
        <w:pStyle w:val="NormalaWeb"/>
        <w:numPr>
          <w:ilvl w:val="0"/>
          <w:numId w:val="14"/>
        </w:numPr>
        <w:spacing w:after="113"/>
        <w:ind w:left="709"/>
        <w:jc w:val="both"/>
        <w:rPr>
          <w:rFonts w:ascii="Tahoma" w:hAnsi="Tahoma" w:cs="Tahoma"/>
          <w:sz w:val="20"/>
          <w:szCs w:val="20"/>
        </w:rPr>
      </w:pPr>
      <w:r w:rsidRPr="00557248">
        <w:rPr>
          <w:rFonts w:ascii="Tahoma" w:hAnsi="Tahoma" w:cs="Tahoma"/>
          <w:color w:val="000000"/>
          <w:sz w:val="20"/>
          <w:szCs w:val="20"/>
        </w:rPr>
        <w:t>Diru laguntzak emateko prozedura norgeh</w:t>
      </w:r>
      <w:r w:rsidRPr="00557248">
        <w:rPr>
          <w:rFonts w:ascii="Tahoma" w:hAnsi="Tahoma" w:cs="Tahoma"/>
          <w:color w:val="000000"/>
          <w:sz w:val="20"/>
          <w:szCs w:val="20"/>
        </w:rPr>
        <w:t>iagokakoa edo norgehiagokarik gabea izan daiteke, eta oinarri zehatzetako eranskinetan adieraziko da bata edo bestea izango den.</w:t>
      </w:r>
    </w:p>
    <w:p w14:paraId="3F3C35C4" w14:textId="77777777" w:rsidR="00557248" w:rsidRPr="00557248" w:rsidRDefault="00176ED0" w:rsidP="00A150A7">
      <w:pPr>
        <w:pStyle w:val="NormalaWeb"/>
        <w:numPr>
          <w:ilvl w:val="0"/>
          <w:numId w:val="14"/>
        </w:numPr>
        <w:spacing w:before="0"/>
        <w:ind w:left="709"/>
        <w:jc w:val="both"/>
        <w:rPr>
          <w:sz w:val="20"/>
          <w:szCs w:val="20"/>
        </w:rPr>
      </w:pPr>
      <w:r w:rsidRPr="00557248">
        <w:rPr>
          <w:rFonts w:ascii="Tahoma" w:hAnsi="Tahoma" w:cs="Tahoma"/>
          <w:color w:val="000000"/>
          <w:sz w:val="20"/>
          <w:szCs w:val="20"/>
        </w:rPr>
        <w:t xml:space="preserve">Diru laguntzak emateko prozedura ofizioz hasiko da, Gipuzkoako Aldizkari Ofizialean </w:t>
      </w:r>
      <w:r w:rsidRPr="00557248">
        <w:rPr>
          <w:rFonts w:ascii="Tahoma" w:hAnsi="Tahoma" w:cs="Tahoma"/>
          <w:sz w:val="20"/>
          <w:szCs w:val="20"/>
        </w:rPr>
        <w:t>argitaratuko den alkate erabakiz onartutako</w:t>
      </w:r>
      <w:r w:rsidRPr="00557248">
        <w:rPr>
          <w:rFonts w:ascii="Tahoma" w:hAnsi="Tahoma" w:cs="Tahoma"/>
          <w:sz w:val="20"/>
          <w:szCs w:val="20"/>
        </w:rPr>
        <w:t xml:space="preserve"> deialdiaren bidez</w:t>
      </w:r>
      <w:r w:rsidRPr="00557248">
        <w:rPr>
          <w:rFonts w:ascii="Tahoma" w:hAnsi="Tahoma" w:cs="Tahoma"/>
          <w:color w:val="000000"/>
          <w:sz w:val="20"/>
          <w:szCs w:val="20"/>
        </w:rPr>
        <w:t>.</w:t>
      </w:r>
    </w:p>
    <w:p w14:paraId="03E7716E"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8.- Balorazio irizpideak.</w:t>
      </w:r>
    </w:p>
    <w:p w14:paraId="60F7388A"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Diru laguntza eskaerak ebaluatzeko irizpideak laguntza modalitate bakoitzerako, oinarri orokor hauen eranskinetako oinarri zehatzetan adierazitakoak izango dira.</w:t>
      </w:r>
    </w:p>
    <w:p w14:paraId="60D42E7F"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9</w:t>
      </w:r>
      <w:r w:rsidRPr="00557248">
        <w:rPr>
          <w:rFonts w:ascii="Tahoma" w:hAnsi="Tahoma" w:cs="Tahoma"/>
          <w:b/>
          <w:sz w:val="20"/>
          <w:szCs w:val="20"/>
        </w:rPr>
        <w:t>.- Finantzazioa.</w:t>
      </w:r>
    </w:p>
    <w:p w14:paraId="47089F3E" w14:textId="77777777" w:rsidR="00557248" w:rsidRPr="00557248" w:rsidRDefault="00176ED0" w:rsidP="00A150A7">
      <w:pPr>
        <w:pStyle w:val="NormalaWeb"/>
        <w:numPr>
          <w:ilvl w:val="0"/>
          <w:numId w:val="2"/>
        </w:numPr>
        <w:spacing w:after="113"/>
        <w:jc w:val="both"/>
        <w:rPr>
          <w:sz w:val="20"/>
          <w:szCs w:val="20"/>
        </w:rPr>
      </w:pPr>
      <w:r w:rsidRPr="00557248">
        <w:rPr>
          <w:rFonts w:ascii="Tahoma" w:hAnsi="Tahoma" w:cs="Tahoma"/>
          <w:sz w:val="20"/>
          <w:szCs w:val="20"/>
        </w:rPr>
        <w:t>Eman daitezkeen diru laguntzak</w:t>
      </w:r>
      <w:r w:rsidRPr="00557248">
        <w:rPr>
          <w:rFonts w:ascii="Tahoma" w:hAnsi="Tahoma" w:cs="Tahoma"/>
          <w:sz w:val="20"/>
          <w:szCs w:val="20"/>
        </w:rPr>
        <w:t xml:space="preserve"> deialdiko urteko udal aurrekontuen kargura finantzatuko dira. Deialdia onartzen duen erabakian  zehaztuko dira diru laguntzak finantzatzeko aurrekontu kredituak.</w:t>
      </w:r>
    </w:p>
    <w:p w14:paraId="30D1F6F3" w14:textId="77777777" w:rsidR="00557248" w:rsidRPr="00557248" w:rsidRDefault="00176ED0" w:rsidP="00A150A7">
      <w:pPr>
        <w:pStyle w:val="NormalaWeb"/>
        <w:numPr>
          <w:ilvl w:val="0"/>
          <w:numId w:val="2"/>
        </w:numPr>
        <w:spacing w:before="0" w:after="142"/>
        <w:jc w:val="both"/>
        <w:rPr>
          <w:sz w:val="20"/>
          <w:szCs w:val="20"/>
        </w:rPr>
      </w:pPr>
      <w:r w:rsidRPr="00557248">
        <w:rPr>
          <w:rFonts w:ascii="Tahoma" w:hAnsi="Tahoma" w:cs="Tahoma"/>
          <w:color w:val="000000"/>
          <w:sz w:val="20"/>
          <w:szCs w:val="20"/>
        </w:rPr>
        <w:t>Oinarri hauen helburu diren diru laguntzak bateragarriak izango dira helburu bererako Estatuk</w:t>
      </w:r>
      <w:r w:rsidRPr="00557248">
        <w:rPr>
          <w:rFonts w:ascii="Tahoma" w:hAnsi="Tahoma" w:cs="Tahoma"/>
          <w:color w:val="000000"/>
          <w:sz w:val="20"/>
          <w:szCs w:val="20"/>
        </w:rPr>
        <w:t>o, Europako Batasuneko edozein administraziotik edo erakunde publiko edo pribatutik edo nazioarteko erakundeetatik jasotako diru laguntza, laguntza, diru sarrera edo baliabideekin, betiere, laguntza edo diru laguntza horiek arautzen dituzten araudiek ezarr</w:t>
      </w:r>
      <w:r w:rsidRPr="00557248">
        <w:rPr>
          <w:rFonts w:ascii="Tahoma" w:hAnsi="Tahoma" w:cs="Tahoma"/>
          <w:color w:val="000000"/>
          <w:sz w:val="20"/>
          <w:szCs w:val="20"/>
        </w:rPr>
        <w:t>itakoaren kaltetan gabe.</w:t>
      </w:r>
    </w:p>
    <w:p w14:paraId="01FB9190" w14:textId="77777777" w:rsidR="00557248" w:rsidRPr="00557248" w:rsidRDefault="00176ED0" w:rsidP="00A150A7">
      <w:pPr>
        <w:pStyle w:val="NormalaWeb"/>
        <w:numPr>
          <w:ilvl w:val="0"/>
          <w:numId w:val="2"/>
        </w:numPr>
        <w:spacing w:before="0" w:after="142"/>
        <w:jc w:val="both"/>
        <w:rPr>
          <w:sz w:val="20"/>
          <w:szCs w:val="20"/>
        </w:rPr>
      </w:pPr>
      <w:r w:rsidRPr="00557248">
        <w:rPr>
          <w:rFonts w:ascii="Tahoma" w:hAnsi="Tahoma" w:cs="Tahoma"/>
          <w:color w:val="000000"/>
          <w:sz w:val="20"/>
          <w:szCs w:val="20"/>
        </w:rPr>
        <w:lastRenderedPageBreak/>
        <w:t>Oinarri hauetan araututako diru laguntzek ezin izango dute beraiek bakarrik edo beste administrazio publikoetako edo beste erakunde publiko edo pribatuetako diru laguntzekin batera erakunde onuradunak egin beharreko jardueraren kos</w:t>
      </w:r>
      <w:r w:rsidRPr="00557248">
        <w:rPr>
          <w:rFonts w:ascii="Tahoma" w:hAnsi="Tahoma" w:cs="Tahoma"/>
          <w:color w:val="000000"/>
          <w:sz w:val="20"/>
          <w:szCs w:val="20"/>
        </w:rPr>
        <w:t>tua gainditu.</w:t>
      </w:r>
    </w:p>
    <w:p w14:paraId="2B0BE727" w14:textId="77777777" w:rsidR="00557248" w:rsidRPr="00557248" w:rsidRDefault="00176ED0" w:rsidP="00A150A7">
      <w:pPr>
        <w:pStyle w:val="NormalaWeb"/>
        <w:numPr>
          <w:ilvl w:val="0"/>
          <w:numId w:val="2"/>
        </w:numPr>
        <w:spacing w:before="0"/>
        <w:jc w:val="both"/>
        <w:rPr>
          <w:sz w:val="20"/>
          <w:szCs w:val="20"/>
        </w:rPr>
      </w:pPr>
      <w:r w:rsidRPr="00557248">
        <w:rPr>
          <w:rFonts w:ascii="Tahoma" w:hAnsi="Tahoma" w:cs="Tahoma"/>
          <w:color w:val="000000"/>
          <w:sz w:val="20"/>
          <w:szCs w:val="20"/>
        </w:rPr>
        <w:t xml:space="preserve">Diru laguntza emateko erabakia alda daiteke diru laguntza emateko kontuan izandako edozein baldintza aldatuz gero; eta, beti aldatuko da oinarri hauetan baimendutako kasuetatik kanpo beste diru laguntza batzuk lortuz gero. </w:t>
      </w:r>
    </w:p>
    <w:p w14:paraId="02AF9299"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10.- Diru laguntze</w:t>
      </w:r>
      <w:r w:rsidRPr="00557248">
        <w:rPr>
          <w:rFonts w:ascii="Tahoma" w:hAnsi="Tahoma" w:cs="Tahoma"/>
          <w:b/>
          <w:color w:val="000000"/>
          <w:sz w:val="20"/>
          <w:szCs w:val="20"/>
        </w:rPr>
        <w:t>n zenbatekoa.</w:t>
      </w:r>
    </w:p>
    <w:p w14:paraId="2497B061"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Diru laguntzaren zenbatekoa eskatzaileak aurkeztutako dokumentazioaren arabera finkatuko da, betiere, dagoen aurrekontua eta diru laguntza lerro bakoitzerako oinarri orokor hauekin doazen oinarri zehatzetan zehaztutako balorazio eta kuantifik</w:t>
      </w:r>
      <w:r w:rsidRPr="00557248">
        <w:rPr>
          <w:rFonts w:ascii="Tahoma" w:hAnsi="Tahoma" w:cs="Tahoma"/>
          <w:color w:val="000000"/>
          <w:sz w:val="20"/>
          <w:szCs w:val="20"/>
        </w:rPr>
        <w:t>azio irizpideak kontuan hartuta.</w:t>
      </w:r>
    </w:p>
    <w:p w14:paraId="0AEC63E5"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11.- Prozedura agintzeko eta instruitzeko organo eskudunak.</w:t>
      </w:r>
      <w:r w:rsidRPr="00557248">
        <w:rPr>
          <w:rFonts w:ascii="Tahoma" w:hAnsi="Tahoma" w:cs="Tahoma"/>
          <w:b/>
          <w:color w:val="000000"/>
          <w:sz w:val="20"/>
          <w:szCs w:val="20"/>
          <w:highlight w:val="magenta"/>
        </w:rPr>
        <w:t xml:space="preserve"> </w:t>
      </w:r>
    </w:p>
    <w:p w14:paraId="29C10197" w14:textId="77777777" w:rsidR="00557248" w:rsidRPr="00557248" w:rsidRDefault="00176ED0" w:rsidP="00A150A7">
      <w:pPr>
        <w:pStyle w:val="NormalaWeb"/>
        <w:numPr>
          <w:ilvl w:val="0"/>
          <w:numId w:val="13"/>
        </w:numPr>
        <w:spacing w:after="113"/>
        <w:ind w:left="993"/>
        <w:jc w:val="both"/>
        <w:rPr>
          <w:rFonts w:ascii="Tahoma" w:hAnsi="Tahoma" w:cs="Tahoma"/>
          <w:sz w:val="20"/>
          <w:szCs w:val="20"/>
        </w:rPr>
      </w:pPr>
      <w:r w:rsidRPr="00557248">
        <w:rPr>
          <w:rFonts w:ascii="Tahoma" w:hAnsi="Tahoma" w:cs="Tahoma"/>
          <w:sz w:val="20"/>
          <w:szCs w:val="20"/>
        </w:rPr>
        <w:t>Diru laguntzetarako deialdia egitea Alkate-Udalburuari dagokio, eta horrek hartutako erabakia Gipuzkoako Aldizkari Ofizialean argitaratuko da.</w:t>
      </w:r>
    </w:p>
    <w:p w14:paraId="6C66B693" w14:textId="77777777" w:rsidR="00557248" w:rsidRPr="00557248" w:rsidRDefault="00176ED0" w:rsidP="00A150A7">
      <w:pPr>
        <w:pStyle w:val="NormalaWeb"/>
        <w:numPr>
          <w:ilvl w:val="0"/>
          <w:numId w:val="13"/>
        </w:numPr>
        <w:spacing w:before="0" w:after="142"/>
        <w:ind w:left="993"/>
        <w:jc w:val="both"/>
        <w:rPr>
          <w:rFonts w:ascii="Tahoma" w:hAnsi="Tahoma" w:cs="Tahoma"/>
          <w:sz w:val="20"/>
          <w:szCs w:val="20"/>
        </w:rPr>
      </w:pPr>
      <w:r w:rsidRPr="00557248">
        <w:rPr>
          <w:rFonts w:ascii="Tahoma" w:hAnsi="Tahoma" w:cs="Tahoma"/>
          <w:sz w:val="20"/>
          <w:szCs w:val="20"/>
        </w:rPr>
        <w:t xml:space="preserve">Diru </w:t>
      </w:r>
      <w:r w:rsidRPr="00557248">
        <w:rPr>
          <w:rFonts w:ascii="Tahoma" w:hAnsi="Tahoma" w:cs="Tahoma"/>
          <w:sz w:val="20"/>
          <w:szCs w:val="20"/>
        </w:rPr>
        <w:t>laguntzak emateko prozedura instruitzea Euskara teknikariari dagokio, eta erabaki proposamena egiteko datuak zehazteko, horiek ezagutzeko eta egiaztatzeko egoki iritzitako behar besteko jarduketa egingo ditu ofizioz.</w:t>
      </w:r>
    </w:p>
    <w:p w14:paraId="3B771280" w14:textId="77777777" w:rsidR="00557248" w:rsidRPr="00557248" w:rsidRDefault="00176ED0" w:rsidP="00A150A7">
      <w:pPr>
        <w:pStyle w:val="NormalaWeb"/>
        <w:numPr>
          <w:ilvl w:val="0"/>
          <w:numId w:val="13"/>
        </w:numPr>
        <w:spacing w:before="0" w:after="142"/>
        <w:ind w:left="993"/>
        <w:jc w:val="both"/>
        <w:rPr>
          <w:rFonts w:ascii="Tahoma" w:hAnsi="Tahoma" w:cs="Tahoma"/>
          <w:sz w:val="20"/>
          <w:szCs w:val="20"/>
        </w:rPr>
      </w:pPr>
      <w:r w:rsidRPr="00557248">
        <w:rPr>
          <w:rFonts w:ascii="Tahoma" w:hAnsi="Tahoma" w:cs="Tahoma"/>
          <w:sz w:val="20"/>
          <w:szCs w:val="20"/>
        </w:rPr>
        <w:t>Instrukzio fasea hasteko, Euskara tekni</w:t>
      </w:r>
      <w:r w:rsidRPr="00557248">
        <w:rPr>
          <w:rFonts w:ascii="Tahoma" w:hAnsi="Tahoma" w:cs="Tahoma"/>
          <w:sz w:val="20"/>
          <w:szCs w:val="20"/>
        </w:rPr>
        <w:t xml:space="preserve">kariak diru laguntza eskaeren aurre ebaluazioa egingo du: eskatzaileek diru laguntzaren onuradun izateko ezarritako baldintzak betetzen dituztela eta aurkeztutako dokumentazioa osoa eta zuzena dela egiaztatzea. </w:t>
      </w:r>
    </w:p>
    <w:p w14:paraId="620D7DF5" w14:textId="77777777" w:rsidR="00557248" w:rsidRPr="00557248" w:rsidRDefault="00176ED0" w:rsidP="00A150A7">
      <w:pPr>
        <w:pStyle w:val="NormalaWeb"/>
        <w:numPr>
          <w:ilvl w:val="0"/>
          <w:numId w:val="13"/>
        </w:numPr>
        <w:spacing w:before="0" w:after="142"/>
        <w:ind w:left="993"/>
        <w:jc w:val="both"/>
        <w:rPr>
          <w:rFonts w:ascii="Tahoma" w:hAnsi="Tahoma" w:cs="Tahoma"/>
          <w:sz w:val="20"/>
          <w:szCs w:val="20"/>
        </w:rPr>
      </w:pPr>
      <w:r w:rsidRPr="00557248">
        <w:rPr>
          <w:rFonts w:ascii="Tahoma" w:hAnsi="Tahoma" w:cs="Tahoma"/>
          <w:sz w:val="20"/>
          <w:szCs w:val="20"/>
        </w:rPr>
        <w:t xml:space="preserve">Ebaluazioa egin ondoren euskara teknikariak </w:t>
      </w:r>
      <w:r w:rsidRPr="00557248">
        <w:rPr>
          <w:rFonts w:ascii="Tahoma" w:hAnsi="Tahoma" w:cs="Tahoma"/>
          <w:sz w:val="20"/>
          <w:szCs w:val="20"/>
        </w:rPr>
        <w:t>txosten teknikoa eta ebazpen proposamena egingo du.</w:t>
      </w:r>
    </w:p>
    <w:p w14:paraId="3AA60874" w14:textId="77777777" w:rsidR="00557248" w:rsidRPr="00557248" w:rsidRDefault="00176ED0" w:rsidP="00A150A7">
      <w:pPr>
        <w:pStyle w:val="NormalaWeb"/>
        <w:numPr>
          <w:ilvl w:val="0"/>
          <w:numId w:val="13"/>
        </w:numPr>
        <w:spacing w:before="0" w:after="142"/>
        <w:ind w:left="993"/>
        <w:jc w:val="both"/>
        <w:rPr>
          <w:rFonts w:ascii="Tahoma" w:hAnsi="Tahoma" w:cs="Tahoma"/>
          <w:sz w:val="20"/>
          <w:szCs w:val="20"/>
        </w:rPr>
      </w:pPr>
      <w:r w:rsidRPr="00557248">
        <w:rPr>
          <w:rFonts w:ascii="Tahoma" w:hAnsi="Tahoma" w:cs="Tahoma"/>
          <w:sz w:val="20"/>
          <w:szCs w:val="20"/>
        </w:rPr>
        <w:t>Instruktorearen proposamena batzorde informatzaileak aztertuko du eta erabakia hartuko duen organoari, hau da alkateari, ordainketa proposamena egingo dio.</w:t>
      </w:r>
    </w:p>
    <w:p w14:paraId="0E9F2BED" w14:textId="77777777" w:rsidR="00557248" w:rsidRPr="00557248" w:rsidRDefault="00176ED0" w:rsidP="00A150A7">
      <w:pPr>
        <w:pStyle w:val="NormalaWeb"/>
        <w:numPr>
          <w:ilvl w:val="0"/>
          <w:numId w:val="13"/>
        </w:numPr>
        <w:spacing w:before="0"/>
        <w:ind w:left="993"/>
        <w:jc w:val="both"/>
        <w:rPr>
          <w:rFonts w:ascii="Tahoma" w:hAnsi="Tahoma" w:cs="Tahoma"/>
          <w:sz w:val="20"/>
          <w:szCs w:val="20"/>
        </w:rPr>
      </w:pPr>
      <w:r w:rsidRPr="00557248">
        <w:rPr>
          <w:rFonts w:ascii="Tahoma" w:hAnsi="Tahoma" w:cs="Tahoma"/>
          <w:sz w:val="20"/>
          <w:szCs w:val="20"/>
        </w:rPr>
        <w:t>Alkate ebazpena.</w:t>
      </w:r>
    </w:p>
    <w:p w14:paraId="0B64D827"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12.- Diru laguntza emateko erab</w:t>
      </w:r>
      <w:r w:rsidRPr="00557248">
        <w:rPr>
          <w:rFonts w:ascii="Tahoma" w:hAnsi="Tahoma" w:cs="Tahoma"/>
          <w:b/>
          <w:color w:val="000000"/>
          <w:sz w:val="20"/>
          <w:szCs w:val="20"/>
        </w:rPr>
        <w:t>akia.</w:t>
      </w:r>
    </w:p>
    <w:p w14:paraId="36C4F45C" w14:textId="77777777" w:rsidR="00557248" w:rsidRPr="00557248" w:rsidRDefault="00176ED0" w:rsidP="00A150A7">
      <w:pPr>
        <w:pStyle w:val="NormalaWeb"/>
        <w:numPr>
          <w:ilvl w:val="0"/>
          <w:numId w:val="6"/>
        </w:numPr>
        <w:tabs>
          <w:tab w:val="clear" w:pos="720"/>
        </w:tabs>
        <w:spacing w:after="113"/>
        <w:ind w:left="993"/>
        <w:jc w:val="both"/>
        <w:rPr>
          <w:rFonts w:ascii="Tahoma" w:hAnsi="Tahoma" w:cs="Tahoma"/>
          <w:sz w:val="20"/>
          <w:szCs w:val="20"/>
        </w:rPr>
      </w:pPr>
      <w:r w:rsidRPr="00557248">
        <w:rPr>
          <w:rFonts w:ascii="Tahoma" w:hAnsi="Tahoma" w:cs="Tahoma"/>
          <w:color w:val="000000"/>
          <w:sz w:val="20"/>
          <w:szCs w:val="20"/>
        </w:rPr>
        <w:t>Oinarri hauetan aurreikusitako diru laguntzak erabakitzeko organo eskuduna Alkatea da.</w:t>
      </w:r>
    </w:p>
    <w:p w14:paraId="3CDF3CFF" w14:textId="77777777" w:rsidR="00557248" w:rsidRPr="00557248" w:rsidRDefault="00176ED0" w:rsidP="00A150A7">
      <w:pPr>
        <w:pStyle w:val="NormalaWeb"/>
        <w:numPr>
          <w:ilvl w:val="0"/>
          <w:numId w:val="6"/>
        </w:numPr>
        <w:tabs>
          <w:tab w:val="clear" w:pos="720"/>
        </w:tabs>
        <w:spacing w:before="0"/>
        <w:ind w:left="993"/>
        <w:jc w:val="both"/>
        <w:rPr>
          <w:rFonts w:ascii="Tahoma" w:hAnsi="Tahoma" w:cs="Tahoma"/>
          <w:sz w:val="20"/>
          <w:szCs w:val="20"/>
        </w:rPr>
      </w:pPr>
      <w:r w:rsidRPr="00557248">
        <w:rPr>
          <w:rFonts w:ascii="Tahoma" w:hAnsi="Tahoma" w:cs="Tahoma"/>
          <w:color w:val="000000"/>
          <w:sz w:val="20"/>
          <w:szCs w:val="20"/>
        </w:rPr>
        <w:t xml:space="preserve">Orokorrean, dagokion erabakiak hartu eta horiek argitaratu edo jakinarazteko gehieneko </w:t>
      </w:r>
      <w:r w:rsidRPr="00557248">
        <w:rPr>
          <w:rFonts w:ascii="Tahoma" w:hAnsi="Tahoma" w:cs="Tahoma"/>
          <w:sz w:val="20"/>
          <w:szCs w:val="20"/>
        </w:rPr>
        <w:t xml:space="preserve">epea hiru hilabetekoa </w:t>
      </w:r>
      <w:r w:rsidRPr="00557248">
        <w:rPr>
          <w:rFonts w:ascii="Tahoma" w:hAnsi="Tahoma" w:cs="Tahoma"/>
          <w:color w:val="000000"/>
          <w:sz w:val="20"/>
          <w:szCs w:val="20"/>
        </w:rPr>
        <w:t>izango da. Epe hori eskaerak aurkezteko epea amaitzen den biharamunetik hasiko da kontatzen.</w:t>
      </w:r>
    </w:p>
    <w:p w14:paraId="5B33D8BA"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Edozein modutan ere, epea igaroz gero erabakia jakinar</w:t>
      </w:r>
      <w:r w:rsidRPr="00557248">
        <w:rPr>
          <w:rFonts w:ascii="Tahoma" w:hAnsi="Tahoma" w:cs="Tahoma"/>
          <w:color w:val="000000"/>
          <w:sz w:val="20"/>
          <w:szCs w:val="20"/>
        </w:rPr>
        <w:t>azi edo argitaratu gabe, eskaera administrazio-isiltasunez ezetsi dela ulertu beharko da.</w:t>
      </w:r>
    </w:p>
    <w:p w14:paraId="6F0E4C75" w14:textId="77777777" w:rsidR="00557248" w:rsidRPr="00557248" w:rsidRDefault="00176ED0" w:rsidP="00557248">
      <w:pPr>
        <w:pStyle w:val="NormalaWeb"/>
        <w:spacing w:after="113"/>
        <w:jc w:val="both"/>
        <w:rPr>
          <w:sz w:val="20"/>
          <w:szCs w:val="20"/>
        </w:rPr>
      </w:pPr>
      <w:r w:rsidRPr="00557248">
        <w:rPr>
          <w:rFonts w:ascii="Tahoma" w:hAnsi="Tahoma" w:cs="Tahoma"/>
          <w:sz w:val="20"/>
          <w:szCs w:val="20"/>
        </w:rPr>
        <w:t>Erabakiak administrazio bidea agortzen du.</w:t>
      </w:r>
    </w:p>
    <w:p w14:paraId="12980C22"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 xml:space="preserve">Prozeduraren erabakia interesdunei jakinaraziko zaie, azaroaren 26ko 30/1992 Legeko 58. artikuluan ezarritakoaren arabera; </w:t>
      </w:r>
      <w:r w:rsidRPr="00557248">
        <w:rPr>
          <w:rFonts w:ascii="Tahoma" w:hAnsi="Tahoma" w:cs="Tahoma"/>
          <w:color w:val="000000"/>
          <w:sz w:val="20"/>
          <w:szCs w:val="20"/>
        </w:rPr>
        <w:t>eta jakinarazpena aipatutako legeko 59. artikuluko xedapenetan ezarritako moduan egingo da. Hori guztiori, emandako diru laguntzak Eskoriatzako Udalaren webgunean argitaratzearen kaltetan gabe.</w:t>
      </w:r>
    </w:p>
    <w:p w14:paraId="643933B8"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13.- Diru laguntzak ordaintzea.</w:t>
      </w:r>
    </w:p>
    <w:p w14:paraId="018202AC"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Diru laguntzak eranskinetako o</w:t>
      </w:r>
      <w:r w:rsidRPr="00557248">
        <w:rPr>
          <w:rFonts w:ascii="Tahoma" w:hAnsi="Tahoma" w:cs="Tahoma"/>
          <w:color w:val="000000"/>
          <w:sz w:val="20"/>
          <w:szCs w:val="20"/>
        </w:rPr>
        <w:t>inarri zehatzetan aipatutako moduan ordainduko dira.</w:t>
      </w:r>
    </w:p>
    <w:p w14:paraId="5758CE69" w14:textId="77777777" w:rsidR="00557248" w:rsidRPr="00557248" w:rsidRDefault="00176ED0" w:rsidP="00557248">
      <w:pPr>
        <w:pStyle w:val="NormalaWeb"/>
        <w:spacing w:after="240"/>
        <w:jc w:val="both"/>
        <w:rPr>
          <w:sz w:val="20"/>
          <w:szCs w:val="20"/>
        </w:rPr>
      </w:pPr>
      <w:r w:rsidRPr="00557248">
        <w:rPr>
          <w:rFonts w:ascii="Tahoma" w:hAnsi="Tahoma" w:cs="Tahoma"/>
          <w:b/>
          <w:color w:val="000000"/>
          <w:sz w:val="20"/>
          <w:szCs w:val="20"/>
        </w:rPr>
        <w:lastRenderedPageBreak/>
        <w:t>14.- Diru laguntzak zuritzea.</w:t>
      </w:r>
    </w:p>
    <w:p w14:paraId="04F36A30"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Oinarri hauek helburu dituzten diru laguntzak zurituko dira, lerro bakoitzerako eranskinetan jasotako espezialitateen arabera.</w:t>
      </w:r>
    </w:p>
    <w:p w14:paraId="1617745C"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 xml:space="preserve">15.- Emandako diru laguntzak </w:t>
      </w:r>
      <w:r w:rsidRPr="00557248">
        <w:rPr>
          <w:rFonts w:ascii="Tahoma" w:hAnsi="Tahoma" w:cs="Tahoma"/>
          <w:b/>
          <w:color w:val="000000"/>
          <w:sz w:val="20"/>
          <w:szCs w:val="20"/>
        </w:rPr>
        <w:t>itzultzea.</w:t>
      </w:r>
    </w:p>
    <w:p w14:paraId="1CD7B2A8" w14:textId="77777777" w:rsidR="00557248" w:rsidRPr="00557248" w:rsidRDefault="00176ED0" w:rsidP="00A150A7">
      <w:pPr>
        <w:pStyle w:val="NormalaWeb"/>
        <w:numPr>
          <w:ilvl w:val="0"/>
          <w:numId w:val="1"/>
        </w:numPr>
        <w:spacing w:after="142"/>
        <w:jc w:val="both"/>
        <w:rPr>
          <w:rFonts w:ascii="Tahoma" w:hAnsi="Tahoma" w:cs="Tahoma"/>
          <w:sz w:val="20"/>
          <w:szCs w:val="20"/>
        </w:rPr>
      </w:pPr>
      <w:r w:rsidRPr="00557248">
        <w:rPr>
          <w:rFonts w:ascii="Tahoma" w:hAnsi="Tahoma" w:cs="Tahoma"/>
          <w:sz w:val="20"/>
          <w:szCs w:val="20"/>
        </w:rPr>
        <w:t>Onuradunak oinarri orokor hauetan, oinarri zehatzetan eta aplikagarri den gainerako araudian ezarritako edozein eskakizun edo betebehar ez betetzeak diru laguntza jasotzeko eskubidea erabat edo partzialki galdutzat jotzeko aitorpena ekarriko du,</w:t>
      </w:r>
      <w:r w:rsidRPr="00557248">
        <w:rPr>
          <w:rFonts w:ascii="Tahoma" w:hAnsi="Tahoma" w:cs="Tahoma"/>
          <w:sz w:val="20"/>
          <w:szCs w:val="20"/>
        </w:rPr>
        <w:t xml:space="preserve"> eta baita diru laguntza osorik edo partzialki, dagozkion berandutze interesekin batera, itzultzeko betebeharra ere.  </w:t>
      </w:r>
    </w:p>
    <w:p w14:paraId="19EDAA94" w14:textId="77777777" w:rsidR="00557248" w:rsidRPr="00557248" w:rsidRDefault="00176ED0" w:rsidP="00A150A7">
      <w:pPr>
        <w:pStyle w:val="NormalaWeb"/>
        <w:numPr>
          <w:ilvl w:val="0"/>
          <w:numId w:val="1"/>
        </w:numPr>
        <w:spacing w:before="0" w:after="142"/>
        <w:jc w:val="both"/>
        <w:rPr>
          <w:rFonts w:ascii="Tahoma" w:hAnsi="Tahoma" w:cs="Tahoma"/>
          <w:sz w:val="20"/>
          <w:szCs w:val="20"/>
        </w:rPr>
      </w:pPr>
      <w:r w:rsidRPr="00557248">
        <w:rPr>
          <w:rFonts w:ascii="Tahoma" w:hAnsi="Tahoma" w:cs="Tahoma"/>
          <w:sz w:val="20"/>
          <w:szCs w:val="20"/>
        </w:rPr>
        <w:t>Ez betetze horiek mailakatzeko proportzionaltasun irizpideak erabiliko dira, diruz lagundutako jarduera guztietatik egindakoaren eta jaso</w:t>
      </w:r>
      <w:r w:rsidRPr="00557248">
        <w:rPr>
          <w:rFonts w:ascii="Tahoma" w:hAnsi="Tahoma" w:cs="Tahoma"/>
          <w:sz w:val="20"/>
          <w:szCs w:val="20"/>
        </w:rPr>
        <w:t>tako diruaren arabera kalkulatuko direnak.</w:t>
      </w:r>
    </w:p>
    <w:p w14:paraId="4DB5B78C" w14:textId="77777777" w:rsidR="00557248" w:rsidRPr="00557248" w:rsidRDefault="00176ED0" w:rsidP="00A150A7">
      <w:pPr>
        <w:pStyle w:val="NormalaWeb"/>
        <w:numPr>
          <w:ilvl w:val="0"/>
          <w:numId w:val="1"/>
        </w:numPr>
        <w:spacing w:after="142"/>
        <w:jc w:val="both"/>
        <w:rPr>
          <w:rFonts w:ascii="Tahoma" w:hAnsi="Tahoma" w:cs="Tahoma"/>
          <w:sz w:val="20"/>
          <w:szCs w:val="20"/>
        </w:rPr>
      </w:pPr>
      <w:r w:rsidRPr="00557248">
        <w:rPr>
          <w:rFonts w:ascii="Tahoma" w:hAnsi="Tahoma" w:cs="Tahoma"/>
          <w:sz w:val="20"/>
          <w:szCs w:val="20"/>
        </w:rPr>
        <w:t>Dirulaguntza eman zuen organoak izango du eskumena espedienteari hasiera emateko eta,  hala badagokio, itzulketa eskatzeko erabakia hartzeko.</w:t>
      </w:r>
    </w:p>
    <w:p w14:paraId="4F4F5026" w14:textId="77777777" w:rsidR="00557248" w:rsidRPr="00557248" w:rsidRDefault="00176ED0" w:rsidP="00A150A7">
      <w:pPr>
        <w:pStyle w:val="NormalaWeb"/>
        <w:numPr>
          <w:ilvl w:val="0"/>
          <w:numId w:val="1"/>
        </w:numPr>
        <w:spacing w:after="142"/>
        <w:jc w:val="both"/>
        <w:rPr>
          <w:rFonts w:ascii="Tahoma" w:hAnsi="Tahoma" w:cs="Tahoma"/>
          <w:sz w:val="20"/>
          <w:szCs w:val="20"/>
        </w:rPr>
      </w:pPr>
      <w:r w:rsidRPr="00557248">
        <w:rPr>
          <w:rFonts w:ascii="Tahoma" w:hAnsi="Tahoma" w:cs="Tahoma"/>
          <w:sz w:val="20"/>
          <w:szCs w:val="20"/>
        </w:rPr>
        <w:t>Itzulketa-prozedura ofizioz hasiko da organo eskudunaren erabakiz, hura</w:t>
      </w:r>
      <w:r w:rsidRPr="00557248">
        <w:rPr>
          <w:rFonts w:ascii="Tahoma" w:hAnsi="Tahoma" w:cs="Tahoma"/>
          <w:sz w:val="20"/>
          <w:szCs w:val="20"/>
        </w:rPr>
        <w:t xml:space="preserve"> tramitatzeko arduradunak, instruktoreak, txostena egin ondoren, edo alderdiren batek eskatuta edo salatuta.</w:t>
      </w:r>
    </w:p>
    <w:p w14:paraId="30C296ED" w14:textId="77777777" w:rsidR="00557248" w:rsidRPr="00557248" w:rsidRDefault="00176ED0" w:rsidP="00A150A7">
      <w:pPr>
        <w:pStyle w:val="NormalaWeb"/>
        <w:numPr>
          <w:ilvl w:val="0"/>
          <w:numId w:val="1"/>
        </w:numPr>
        <w:spacing w:after="142"/>
        <w:jc w:val="both"/>
        <w:rPr>
          <w:rFonts w:ascii="Tahoma" w:hAnsi="Tahoma" w:cs="Tahoma"/>
          <w:sz w:val="20"/>
          <w:szCs w:val="20"/>
        </w:rPr>
      </w:pPr>
      <w:r w:rsidRPr="00557248">
        <w:rPr>
          <w:rFonts w:ascii="Tahoma" w:hAnsi="Tahoma" w:cs="Tahoma"/>
          <w:sz w:val="20"/>
          <w:szCs w:val="20"/>
        </w:rPr>
        <w:t>Horretarako probidentzia hartuta, Udalak dirulaguntza itzultzeko prozedura hasi dela eta prozedura hori zergatik hasi den jakinaraziko dio onuradun</w:t>
      </w:r>
      <w:r w:rsidRPr="00557248">
        <w:rPr>
          <w:rFonts w:ascii="Tahoma" w:hAnsi="Tahoma" w:cs="Tahoma"/>
          <w:sz w:val="20"/>
          <w:szCs w:val="20"/>
        </w:rPr>
        <w:t>ari, eta entzunaldia emango dio interesdunari, 10 eguneko epean egoki iritzitako alegazioak egin ditzan eta egoki iritzitako dokumentuak edo justifikazioak aurkez ditzan.</w:t>
      </w:r>
    </w:p>
    <w:p w14:paraId="3424C2C3" w14:textId="77777777" w:rsidR="00557248" w:rsidRPr="00557248" w:rsidRDefault="00176ED0" w:rsidP="00A150A7">
      <w:pPr>
        <w:pStyle w:val="NormalaWeb"/>
        <w:numPr>
          <w:ilvl w:val="0"/>
          <w:numId w:val="1"/>
        </w:numPr>
        <w:spacing w:after="142"/>
        <w:jc w:val="both"/>
        <w:rPr>
          <w:rFonts w:ascii="Tahoma" w:hAnsi="Tahoma" w:cs="Tahoma"/>
          <w:sz w:val="20"/>
          <w:szCs w:val="20"/>
        </w:rPr>
      </w:pPr>
      <w:r w:rsidRPr="00557248">
        <w:rPr>
          <w:rFonts w:ascii="Tahoma" w:hAnsi="Tahoma" w:cs="Tahoma"/>
          <w:sz w:val="20"/>
          <w:szCs w:val="20"/>
        </w:rPr>
        <w:t>Alegazioak jasota edo epea alegaziorik egin gabe igarota, alkateak erabaki arrazoitua</w:t>
      </w:r>
      <w:r w:rsidRPr="00557248">
        <w:rPr>
          <w:rFonts w:ascii="Tahoma" w:hAnsi="Tahoma" w:cs="Tahoma"/>
          <w:sz w:val="20"/>
          <w:szCs w:val="20"/>
        </w:rPr>
        <w:t xml:space="preserve"> emango du, errekurtsoen araubidea adierazita. Dirulaguntza itzultzeko prozedura erabakitzeko gehieneko epea sei hilabetekoa izango da.</w:t>
      </w:r>
    </w:p>
    <w:p w14:paraId="01508351" w14:textId="77777777" w:rsidR="00557248" w:rsidRPr="00557248" w:rsidRDefault="00176ED0" w:rsidP="00A150A7">
      <w:pPr>
        <w:pStyle w:val="NormalaWeb"/>
        <w:numPr>
          <w:ilvl w:val="0"/>
          <w:numId w:val="1"/>
        </w:numPr>
        <w:jc w:val="both"/>
        <w:rPr>
          <w:rFonts w:ascii="Tahoma" w:hAnsi="Tahoma" w:cs="Tahoma"/>
          <w:sz w:val="20"/>
          <w:szCs w:val="20"/>
        </w:rPr>
      </w:pPr>
      <w:r w:rsidRPr="00557248">
        <w:rPr>
          <w:rFonts w:ascii="Tahoma" w:hAnsi="Tahoma" w:cs="Tahoma"/>
          <w:sz w:val="20"/>
          <w:szCs w:val="20"/>
        </w:rPr>
        <w:t>Erabakiak ez-betetzeren bat egon dela baieztatzen badu, dirulaguntza jasotzeko eskubidea galdu dela deklaratuko du, eta,</w:t>
      </w:r>
      <w:r w:rsidRPr="00557248">
        <w:rPr>
          <w:rFonts w:ascii="Tahoma" w:hAnsi="Tahoma" w:cs="Tahoma"/>
          <w:sz w:val="20"/>
          <w:szCs w:val="20"/>
        </w:rPr>
        <w:t xml:space="preserve"> hala badagokio, bidegabe jasotako zenbatekoak udal-diruzaintzari itzuli behar zaizkiola horren jakinarazpena jaso eta bi hilabeteko epean.</w:t>
      </w:r>
    </w:p>
    <w:p w14:paraId="08CA710D" w14:textId="77777777" w:rsidR="00557248" w:rsidRPr="00557248" w:rsidRDefault="00176ED0" w:rsidP="00A150A7">
      <w:pPr>
        <w:pStyle w:val="NormalaWeb"/>
        <w:numPr>
          <w:ilvl w:val="0"/>
          <w:numId w:val="1"/>
        </w:numPr>
        <w:jc w:val="both"/>
        <w:rPr>
          <w:rFonts w:ascii="Tahoma" w:hAnsi="Tahoma" w:cs="Tahoma"/>
          <w:sz w:val="20"/>
          <w:szCs w:val="20"/>
        </w:rPr>
      </w:pPr>
      <w:r w:rsidRPr="00557248">
        <w:rPr>
          <w:rFonts w:ascii="Tahoma" w:hAnsi="Tahoma" w:cs="Tahoma"/>
          <w:sz w:val="20"/>
          <w:szCs w:val="20"/>
        </w:rPr>
        <w:t>Epe hori borondatezko epean ordaintzeko epetzat hartuko da.</w:t>
      </w:r>
    </w:p>
    <w:p w14:paraId="595FC328" w14:textId="77777777" w:rsidR="00557248" w:rsidRPr="00557248" w:rsidRDefault="00176ED0" w:rsidP="00A150A7">
      <w:pPr>
        <w:pStyle w:val="NormalaWeb"/>
        <w:numPr>
          <w:ilvl w:val="0"/>
          <w:numId w:val="1"/>
        </w:numPr>
        <w:jc w:val="both"/>
        <w:rPr>
          <w:rFonts w:ascii="Tahoma" w:hAnsi="Tahoma" w:cs="Tahoma"/>
          <w:sz w:val="20"/>
          <w:szCs w:val="20"/>
        </w:rPr>
      </w:pPr>
      <w:r w:rsidRPr="00557248">
        <w:rPr>
          <w:rFonts w:ascii="Tahoma" w:hAnsi="Tahoma" w:cs="Tahoma"/>
          <w:sz w:val="20"/>
          <w:szCs w:val="20"/>
        </w:rPr>
        <w:t>Itzulketa ez bada aurreikusitako epean egiten, premiamen</w:t>
      </w:r>
      <w:r w:rsidRPr="00557248">
        <w:rPr>
          <w:rFonts w:ascii="Tahoma" w:hAnsi="Tahoma" w:cs="Tahoma"/>
          <w:sz w:val="20"/>
          <w:szCs w:val="20"/>
        </w:rPr>
        <w:t>du-prozedura hasiko da, aplikatu beharreko lege-araudiari jarraikiz</w:t>
      </w:r>
    </w:p>
    <w:p w14:paraId="49CECD27" w14:textId="77777777" w:rsidR="00557248" w:rsidRPr="00557248" w:rsidRDefault="00176ED0" w:rsidP="00A150A7">
      <w:pPr>
        <w:pStyle w:val="NormalaWeb"/>
        <w:numPr>
          <w:ilvl w:val="0"/>
          <w:numId w:val="1"/>
        </w:numPr>
        <w:jc w:val="both"/>
        <w:rPr>
          <w:rFonts w:ascii="Tahoma" w:hAnsi="Tahoma" w:cs="Tahoma"/>
          <w:sz w:val="20"/>
          <w:szCs w:val="20"/>
        </w:rPr>
      </w:pPr>
      <w:r w:rsidRPr="00557248">
        <w:rPr>
          <w:rFonts w:ascii="Tahoma" w:hAnsi="Tahoma" w:cs="Tahoma"/>
          <w:sz w:val="20"/>
          <w:szCs w:val="20"/>
        </w:rPr>
        <w:t>Dirua bueltatu ezean, Eskoriatzako Udaletik   2 urtez beste edozein motako diru laguntza jasotzeko eskubidea galduko du onuradunak</w:t>
      </w:r>
    </w:p>
    <w:p w14:paraId="1DA13DD1"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16.- Oinarriak interpretatzea.</w:t>
      </w:r>
    </w:p>
    <w:p w14:paraId="4DCD3CF0" w14:textId="77777777" w:rsidR="00557248" w:rsidRPr="00557248" w:rsidRDefault="00176ED0" w:rsidP="00557248">
      <w:pPr>
        <w:pStyle w:val="NormalaWeb"/>
        <w:spacing w:after="113"/>
        <w:jc w:val="both"/>
        <w:rPr>
          <w:strike/>
          <w:color w:val="00B050"/>
          <w:sz w:val="20"/>
          <w:szCs w:val="20"/>
        </w:rPr>
      </w:pPr>
      <w:r w:rsidRPr="00557248">
        <w:rPr>
          <w:rFonts w:ascii="Tahoma" w:hAnsi="Tahoma" w:cs="Tahoma"/>
          <w:color w:val="000000"/>
          <w:sz w:val="20"/>
          <w:szCs w:val="20"/>
        </w:rPr>
        <w:t>Oinarri hauek interpretatz</w:t>
      </w:r>
      <w:r w:rsidRPr="00557248">
        <w:rPr>
          <w:rFonts w:ascii="Tahoma" w:hAnsi="Tahoma" w:cs="Tahoma"/>
          <w:color w:val="000000"/>
          <w:sz w:val="20"/>
          <w:szCs w:val="20"/>
        </w:rPr>
        <w:t xml:space="preserve">erakoan, aplikatzerakoan edo horien ondorioetarako zalantzarik izanez gero, Alkateak erabakiko </w:t>
      </w:r>
      <w:r w:rsidRPr="00557248">
        <w:rPr>
          <w:rFonts w:ascii="Tahoma" w:hAnsi="Tahoma" w:cs="Tahoma"/>
          <w:sz w:val="20"/>
          <w:szCs w:val="20"/>
        </w:rPr>
        <w:t>du Euskara, gazteria eta hezkuntza batzorde informatzaileak aurrez txostena eginda.</w:t>
      </w:r>
    </w:p>
    <w:p w14:paraId="1A654589" w14:textId="77777777" w:rsidR="00557248" w:rsidRPr="00557248" w:rsidRDefault="00176ED0" w:rsidP="00557248">
      <w:pPr>
        <w:pStyle w:val="NormalaWeb"/>
        <w:spacing w:after="113"/>
        <w:jc w:val="both"/>
        <w:rPr>
          <w:sz w:val="20"/>
          <w:szCs w:val="20"/>
        </w:rPr>
      </w:pPr>
      <w:r w:rsidRPr="00557248">
        <w:rPr>
          <w:rFonts w:ascii="Tahoma" w:hAnsi="Tahoma" w:cs="Tahoma"/>
          <w:b/>
          <w:color w:val="000000"/>
          <w:sz w:val="20"/>
          <w:szCs w:val="20"/>
        </w:rPr>
        <w:t>17.- Garapena eta exekuzioa.</w:t>
      </w:r>
    </w:p>
    <w:p w14:paraId="3A2962F3" w14:textId="77777777" w:rsidR="00557248" w:rsidRPr="00557248" w:rsidRDefault="00176ED0" w:rsidP="00557248">
      <w:pPr>
        <w:pStyle w:val="NormalaWeb"/>
        <w:spacing w:after="113"/>
        <w:jc w:val="both"/>
        <w:rPr>
          <w:sz w:val="20"/>
          <w:szCs w:val="20"/>
        </w:rPr>
      </w:pPr>
      <w:r w:rsidRPr="00557248">
        <w:rPr>
          <w:rFonts w:ascii="Tahoma" w:hAnsi="Tahoma" w:cs="Tahoma"/>
          <w:color w:val="000000"/>
          <w:sz w:val="20"/>
          <w:szCs w:val="20"/>
        </w:rPr>
        <w:t>Oinarri hauek exekutatu ahal izateko behar beste</w:t>
      </w:r>
      <w:r w:rsidRPr="00557248">
        <w:rPr>
          <w:rFonts w:ascii="Tahoma" w:hAnsi="Tahoma" w:cs="Tahoma"/>
          <w:color w:val="000000"/>
          <w:sz w:val="20"/>
          <w:szCs w:val="20"/>
        </w:rPr>
        <w:t xml:space="preserve"> erabaki hartzeko ahalmena ematen zaio Alkate-Udalburuari. </w:t>
      </w:r>
    </w:p>
    <w:p w14:paraId="20E44236" w14:textId="77777777" w:rsidR="00557248" w:rsidRPr="00557248" w:rsidRDefault="00176ED0" w:rsidP="00557248">
      <w:pPr>
        <w:pStyle w:val="NormalaWeb"/>
        <w:spacing w:after="113"/>
        <w:jc w:val="both"/>
        <w:rPr>
          <w:sz w:val="20"/>
          <w:szCs w:val="20"/>
        </w:rPr>
      </w:pPr>
      <w:r w:rsidRPr="00557248">
        <w:rPr>
          <w:rFonts w:ascii="Tahoma" w:hAnsi="Tahoma" w:cs="Tahoma"/>
          <w:b/>
          <w:color w:val="00000A"/>
          <w:sz w:val="20"/>
          <w:szCs w:val="20"/>
        </w:rPr>
        <w:lastRenderedPageBreak/>
        <w:t>18.- Indarrean jartzea.</w:t>
      </w:r>
    </w:p>
    <w:p w14:paraId="6FCCDE44" w14:textId="77777777" w:rsidR="00557248" w:rsidRPr="00557248" w:rsidRDefault="00176ED0" w:rsidP="00557248">
      <w:pPr>
        <w:pStyle w:val="NormalaWeb"/>
        <w:spacing w:after="113"/>
        <w:jc w:val="both"/>
        <w:rPr>
          <w:sz w:val="20"/>
          <w:szCs w:val="20"/>
        </w:rPr>
      </w:pPr>
      <w:r w:rsidRPr="00557248">
        <w:rPr>
          <w:rFonts w:ascii="Tahoma" w:hAnsi="Tahoma" w:cs="Tahoma"/>
          <w:color w:val="00000A"/>
          <w:sz w:val="20"/>
          <w:szCs w:val="20"/>
        </w:rPr>
        <w:t>Oinarri hauek Gipuzkoako Aldizkari Ofizialean argitaratzen den egunaren biharamunean izango dira indarrean.</w:t>
      </w:r>
    </w:p>
    <w:p w14:paraId="0C710022" w14:textId="391AE798" w:rsidR="00557248" w:rsidRPr="00557248" w:rsidRDefault="00176ED0" w:rsidP="00557248">
      <w:pPr>
        <w:pStyle w:val="NormalaWeb"/>
        <w:spacing w:after="0"/>
        <w:jc w:val="center"/>
        <w:rPr>
          <w:sz w:val="20"/>
          <w:szCs w:val="20"/>
        </w:rPr>
      </w:pPr>
      <w:r w:rsidRPr="00557248">
        <w:rPr>
          <w:rFonts w:ascii="Tahoma" w:hAnsi="Tahoma" w:cs="Tahoma"/>
          <w:b/>
          <w:sz w:val="20"/>
          <w:szCs w:val="20"/>
        </w:rPr>
        <w:t>1 ERANSKINA</w:t>
      </w:r>
    </w:p>
    <w:p w14:paraId="661ED8F0" w14:textId="77777777" w:rsidR="00557248" w:rsidRPr="00557248" w:rsidRDefault="00176ED0" w:rsidP="00FA6FE3">
      <w:pPr>
        <w:pStyle w:val="NormalaWeb"/>
        <w:spacing w:after="120"/>
        <w:jc w:val="center"/>
        <w:rPr>
          <w:sz w:val="20"/>
          <w:szCs w:val="20"/>
        </w:rPr>
      </w:pPr>
      <w:r w:rsidRPr="00557248">
        <w:rPr>
          <w:rFonts w:ascii="Tahoma" w:hAnsi="Tahoma" w:cs="Tahoma"/>
          <w:b/>
          <w:sz w:val="20"/>
          <w:szCs w:val="20"/>
        </w:rPr>
        <w:t xml:space="preserve">EUSKARA IKASTEKO MATRIKULA GASTUAK ORDAINTZEKO DIRU LAGUNTZAK EMATEKO OINARRI ZEHATZAK </w:t>
      </w:r>
    </w:p>
    <w:p w14:paraId="48755F0E"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1. Artikulua: HELBURUA.</w:t>
      </w:r>
    </w:p>
    <w:p w14:paraId="59CC7D31"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 xml:space="preserve">Oinarri hauen helburua da euskara ikasi eta HABEn mailarik egiaztatu ez duten eskoriatzarrei (aurkeztu ez direlako edo maila </w:t>
      </w:r>
      <w:r w:rsidRPr="00557248">
        <w:rPr>
          <w:rFonts w:ascii="Tahoma" w:hAnsi="Tahoma" w:cs="Tahoma"/>
          <w:sz w:val="20"/>
          <w:szCs w:val="20"/>
        </w:rPr>
        <w:t>egiaztatzea lortu ez dutelako), euskara ikasteagatiko gastuak ordaintzeko diru laguntza baldintzak arautzea.</w:t>
      </w:r>
    </w:p>
    <w:p w14:paraId="2FEE3C5A"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2. artikulua: ERREGIMENA.</w:t>
      </w:r>
    </w:p>
    <w:p w14:paraId="618E14E5"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Diru-laguntzei buruzko azaroaren 17ko 38/2003 Lege Orokorreko 22.2 artikuluan ezarritakoaren arabera, deialdi honetako la</w:t>
      </w:r>
      <w:r w:rsidRPr="00557248">
        <w:rPr>
          <w:rFonts w:ascii="Tahoma" w:hAnsi="Tahoma" w:cs="Tahoma"/>
          <w:sz w:val="20"/>
          <w:szCs w:val="20"/>
        </w:rPr>
        <w:t>guntzak ebaluazio bakoiztu erregimenean emango dira, Eskoriatzako herritarren artean euskararen ezagutza eta erabilera sustatu gura duten laguntza hauek izaera berezia baitute.</w:t>
      </w:r>
    </w:p>
    <w:p w14:paraId="22C48AFB" w14:textId="77777777" w:rsidR="00557248" w:rsidRPr="00557248" w:rsidRDefault="00176ED0" w:rsidP="00557248">
      <w:pPr>
        <w:pStyle w:val="NormalaWeb"/>
        <w:spacing w:after="0"/>
        <w:jc w:val="both"/>
        <w:rPr>
          <w:rFonts w:ascii="Tahoma" w:hAnsi="Tahoma" w:cs="Tahoma"/>
          <w:sz w:val="20"/>
          <w:szCs w:val="20"/>
        </w:rPr>
      </w:pPr>
      <w:r w:rsidRPr="00557248">
        <w:rPr>
          <w:rFonts w:ascii="Tahoma" w:hAnsi="Tahoma" w:cs="Tahoma"/>
          <w:sz w:val="20"/>
          <w:szCs w:val="20"/>
        </w:rPr>
        <w:t>Norgehiagoka prozedura batean ez dago aukerarik alderatutako baloraziorik egite</w:t>
      </w:r>
      <w:r w:rsidRPr="00557248">
        <w:rPr>
          <w:rFonts w:ascii="Tahoma" w:hAnsi="Tahoma" w:cs="Tahoma"/>
          <w:sz w:val="20"/>
          <w:szCs w:val="20"/>
        </w:rPr>
        <w:t>ko aurkeztutako eskaeren artean, eta, aurrekontu kontsignazioarena ez bada, beraien artean ezin da beste harreman elementurik ezarri.</w:t>
      </w:r>
    </w:p>
    <w:p w14:paraId="5398EB5F"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3. artikulua: DIRU LAGUNTZA MOTAK ETA ZENBATEKOAK</w:t>
      </w:r>
    </w:p>
    <w:p w14:paraId="2C8A8264"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 xml:space="preserve">Hiru diru laguntza mota daude: </w:t>
      </w:r>
    </w:p>
    <w:p w14:paraId="58B8F8DD" w14:textId="77777777" w:rsidR="00557248" w:rsidRPr="00557248" w:rsidRDefault="00176ED0" w:rsidP="00A150A7">
      <w:pPr>
        <w:pStyle w:val="NormalaWeb"/>
        <w:numPr>
          <w:ilvl w:val="0"/>
          <w:numId w:val="15"/>
        </w:numPr>
        <w:autoSpaceDN w:val="0"/>
        <w:spacing w:before="100" w:after="0"/>
        <w:jc w:val="both"/>
        <w:textAlignment w:val="baseline"/>
        <w:rPr>
          <w:rFonts w:ascii="Tahoma" w:hAnsi="Tahoma" w:cs="Tahoma"/>
          <w:b/>
          <w:bCs/>
          <w:sz w:val="20"/>
          <w:szCs w:val="20"/>
        </w:rPr>
      </w:pPr>
      <w:r w:rsidRPr="00557248">
        <w:rPr>
          <w:rFonts w:ascii="Tahoma" w:hAnsi="Tahoma" w:cs="Tahoma"/>
          <w:b/>
          <w:sz w:val="20"/>
          <w:szCs w:val="20"/>
        </w:rPr>
        <w:t>2020-2021 ikasturtea Leintz Udal Euskalt</w:t>
      </w:r>
      <w:r w:rsidRPr="00557248">
        <w:rPr>
          <w:rFonts w:ascii="Tahoma" w:hAnsi="Tahoma" w:cs="Tahoma"/>
          <w:b/>
          <w:sz w:val="20"/>
          <w:szCs w:val="20"/>
        </w:rPr>
        <w:t xml:space="preserve">egian ibili diren ikasleei matrikula ordaintzeko diru laguntza. </w:t>
      </w:r>
      <w:r w:rsidRPr="00557248">
        <w:rPr>
          <w:rFonts w:ascii="Tahoma" w:hAnsi="Tahoma" w:cs="Tahoma"/>
          <w:sz w:val="20"/>
          <w:szCs w:val="20"/>
        </w:rPr>
        <w:t>Halakoetan, matrikularen %60ra arteko diru laguntza emango da.</w:t>
      </w:r>
    </w:p>
    <w:p w14:paraId="4B301B83" w14:textId="77777777" w:rsidR="00557248" w:rsidRPr="00557248" w:rsidRDefault="00176ED0" w:rsidP="00A150A7">
      <w:pPr>
        <w:pStyle w:val="NormalaWeb"/>
        <w:numPr>
          <w:ilvl w:val="0"/>
          <w:numId w:val="15"/>
        </w:numPr>
        <w:autoSpaceDN w:val="0"/>
        <w:spacing w:before="100" w:after="0"/>
        <w:jc w:val="both"/>
        <w:textAlignment w:val="baseline"/>
        <w:rPr>
          <w:sz w:val="20"/>
          <w:szCs w:val="20"/>
        </w:rPr>
      </w:pPr>
      <w:r w:rsidRPr="00557248">
        <w:rPr>
          <w:rFonts w:ascii="Tahoma" w:hAnsi="Tahoma" w:cs="Tahoma"/>
          <w:b/>
          <w:sz w:val="20"/>
          <w:szCs w:val="20"/>
        </w:rPr>
        <w:t xml:space="preserve">2020-2021 ikasturtea Leintz Udal Euskaltegitik kanpo ibili diren ikasleei matrikula ordaintzeko diru laguntza. </w:t>
      </w:r>
      <w:r w:rsidRPr="00557248">
        <w:rPr>
          <w:rFonts w:ascii="Tahoma" w:hAnsi="Tahoma" w:cs="Tahoma"/>
          <w:sz w:val="20"/>
          <w:szCs w:val="20"/>
        </w:rPr>
        <w:t>Halakoetan, matrik</w:t>
      </w:r>
      <w:r w:rsidRPr="00557248">
        <w:rPr>
          <w:rFonts w:ascii="Tahoma" w:hAnsi="Tahoma" w:cs="Tahoma"/>
          <w:sz w:val="20"/>
          <w:szCs w:val="20"/>
        </w:rPr>
        <w:t>ularen %50era arteko diru laguntza emango da.</w:t>
      </w:r>
    </w:p>
    <w:p w14:paraId="0F9C59A5" w14:textId="77777777" w:rsidR="00557248" w:rsidRPr="00557248" w:rsidRDefault="00176ED0" w:rsidP="00A150A7">
      <w:pPr>
        <w:pStyle w:val="NormalaWeb"/>
        <w:numPr>
          <w:ilvl w:val="0"/>
          <w:numId w:val="15"/>
        </w:numPr>
        <w:autoSpaceDN w:val="0"/>
        <w:spacing w:before="100" w:after="0"/>
        <w:jc w:val="both"/>
        <w:textAlignment w:val="baseline"/>
        <w:rPr>
          <w:rFonts w:ascii="Tahoma" w:hAnsi="Tahoma" w:cs="Tahoma"/>
          <w:sz w:val="20"/>
          <w:szCs w:val="20"/>
        </w:rPr>
      </w:pPr>
      <w:r w:rsidRPr="00557248">
        <w:rPr>
          <w:rFonts w:ascii="Tahoma" w:hAnsi="Tahoma" w:cs="Tahoma"/>
          <w:b/>
          <w:sz w:val="20"/>
          <w:szCs w:val="20"/>
        </w:rPr>
        <w:t>2021.</w:t>
      </w:r>
      <w:r w:rsidRPr="00557248">
        <w:rPr>
          <w:sz w:val="20"/>
          <w:szCs w:val="20"/>
        </w:rPr>
        <w:t xml:space="preserve"> </w:t>
      </w:r>
      <w:r w:rsidRPr="00557248">
        <w:rPr>
          <w:rFonts w:ascii="Tahoma" w:hAnsi="Tahoma" w:cs="Tahoma"/>
          <w:b/>
          <w:sz w:val="20"/>
          <w:szCs w:val="20"/>
        </w:rPr>
        <w:t xml:space="preserve">urtean ikastaro trinko edo barnetegietan ikastaroa egin duten ikasleei matrikula ordaintzeko diru laguntza. </w:t>
      </w:r>
      <w:r w:rsidRPr="00557248">
        <w:rPr>
          <w:rFonts w:ascii="Tahoma" w:hAnsi="Tahoma" w:cs="Tahoma"/>
          <w:sz w:val="20"/>
          <w:szCs w:val="20"/>
        </w:rPr>
        <w:t>Halakoetan, matrikularen %50era arteko diru laguntza emango da.</w:t>
      </w:r>
    </w:p>
    <w:p w14:paraId="1A662B0C"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4. artikulua: ONURADUNAK.</w:t>
      </w:r>
    </w:p>
    <w:p w14:paraId="5C8E38E9"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Diru l</w:t>
      </w:r>
      <w:r w:rsidRPr="00557248">
        <w:rPr>
          <w:rFonts w:ascii="Tahoma" w:hAnsi="Tahoma" w:cs="Tahoma"/>
          <w:sz w:val="20"/>
          <w:szCs w:val="20"/>
        </w:rPr>
        <w:t xml:space="preserve">aguntza hauek Eskoriatzan erroldatuta dauden pertsona fisikoek eskuratu ahal izango dituzte. </w:t>
      </w:r>
    </w:p>
    <w:p w14:paraId="0590B2DA" w14:textId="77777777" w:rsidR="00557248" w:rsidRPr="00557248" w:rsidRDefault="00176ED0" w:rsidP="00557248">
      <w:pPr>
        <w:autoSpaceDE w:val="0"/>
        <w:jc w:val="both"/>
        <w:rPr>
          <w:sz w:val="20"/>
          <w:szCs w:val="20"/>
        </w:rPr>
      </w:pPr>
      <w:r w:rsidRPr="00557248">
        <w:rPr>
          <w:rFonts w:ascii="Tahoma" w:hAnsi="Tahoma" w:cs="Tahoma"/>
          <w:sz w:val="20"/>
          <w:szCs w:val="20"/>
        </w:rPr>
        <w:t>Diru laguntza honen helburua kontuan izanik eta 38/2003 Legeak, Diru Laguntzak ematea arautzen duenak, 13.2 artikuluan xedatutakoaren arabera, diru laguntza emang</w:t>
      </w:r>
      <w:r w:rsidRPr="00557248">
        <w:rPr>
          <w:rFonts w:ascii="Tahoma" w:hAnsi="Tahoma" w:cs="Tahoma"/>
          <w:sz w:val="20"/>
          <w:szCs w:val="20"/>
        </w:rPr>
        <w:t xml:space="preserve">o duen erakundean zinegotzi edo </w:t>
      </w:r>
      <w:proofErr w:type="spellStart"/>
      <w:r w:rsidRPr="00557248">
        <w:rPr>
          <w:rFonts w:ascii="Tahoma" w:hAnsi="Tahoma" w:cs="Tahoma"/>
          <w:sz w:val="20"/>
          <w:szCs w:val="20"/>
        </w:rPr>
        <w:t>plantilako</w:t>
      </w:r>
      <w:proofErr w:type="spellEnd"/>
      <w:r w:rsidRPr="00557248">
        <w:rPr>
          <w:rFonts w:ascii="Tahoma" w:hAnsi="Tahoma" w:cs="Tahoma"/>
          <w:sz w:val="20"/>
          <w:szCs w:val="20"/>
        </w:rPr>
        <w:t xml:space="preserve"> langile direnek ere eskuratu ahal izango dituzte araudi honetako laguntzak. </w:t>
      </w:r>
    </w:p>
    <w:p w14:paraId="1B2A0C58" w14:textId="77777777" w:rsidR="00557248" w:rsidRPr="00557248" w:rsidRDefault="00176ED0" w:rsidP="00557248">
      <w:pPr>
        <w:pStyle w:val="NormalaWeb"/>
        <w:spacing w:after="0"/>
        <w:ind w:left="11"/>
        <w:jc w:val="both"/>
        <w:rPr>
          <w:rFonts w:ascii="Tahoma" w:hAnsi="Tahoma" w:cs="Tahoma"/>
          <w:sz w:val="20"/>
          <w:szCs w:val="20"/>
        </w:rPr>
      </w:pPr>
      <w:r w:rsidRPr="00557248">
        <w:rPr>
          <w:rFonts w:ascii="Tahoma" w:hAnsi="Tahoma" w:cs="Tahoma"/>
          <w:sz w:val="20"/>
          <w:szCs w:val="20"/>
        </w:rPr>
        <w:t>Gainera, Eskoriatzako kirol edo aisialdi elkartean diharduten pertsonek ere eskuratu ahal izango dituzte diru laguntza hauek, euren egit</w:t>
      </w:r>
      <w:r w:rsidRPr="00557248">
        <w:rPr>
          <w:rFonts w:ascii="Tahoma" w:hAnsi="Tahoma" w:cs="Tahoma"/>
          <w:sz w:val="20"/>
          <w:szCs w:val="20"/>
        </w:rPr>
        <w:t>ekoa hizkuntza normalizazio prozesuan erabakigarria denean.</w:t>
      </w:r>
    </w:p>
    <w:p w14:paraId="372859D2"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Ez zaie diru laguntzarik emango izaera publikoa duten entitateei, ezta HABEren euskara-mailak edo horien baliokideak gainditu dituzten herritarrei ere, azken horiek HABEn bertan eskura baitezakete</w:t>
      </w:r>
      <w:r w:rsidRPr="00557248">
        <w:rPr>
          <w:rFonts w:ascii="Tahoma" w:hAnsi="Tahoma" w:cs="Tahoma"/>
          <w:sz w:val="20"/>
          <w:szCs w:val="20"/>
        </w:rPr>
        <w:t xml:space="preserve"> diru laguntza. </w:t>
      </w:r>
    </w:p>
    <w:p w14:paraId="0C2520E6" w14:textId="77777777" w:rsidR="00557248" w:rsidRPr="00557248" w:rsidRDefault="00176ED0" w:rsidP="00557248">
      <w:pPr>
        <w:pStyle w:val="NormalaWeb"/>
        <w:spacing w:after="0"/>
        <w:ind w:left="11"/>
        <w:jc w:val="both"/>
        <w:rPr>
          <w:sz w:val="20"/>
          <w:szCs w:val="20"/>
        </w:rPr>
      </w:pPr>
      <w:r w:rsidRPr="00557248">
        <w:rPr>
          <w:rFonts w:ascii="Tahoma" w:hAnsi="Tahoma" w:cs="Tahoma"/>
          <w:b/>
          <w:sz w:val="20"/>
          <w:szCs w:val="20"/>
        </w:rPr>
        <w:t>5. artikulua: BALDINTZAK.</w:t>
      </w:r>
    </w:p>
    <w:p w14:paraId="076BD034" w14:textId="77777777" w:rsidR="00557248" w:rsidRPr="00557248" w:rsidRDefault="00176ED0" w:rsidP="00557248">
      <w:pPr>
        <w:pStyle w:val="NormalaWeb"/>
        <w:spacing w:after="0"/>
        <w:ind w:left="11"/>
        <w:jc w:val="both"/>
        <w:rPr>
          <w:sz w:val="20"/>
          <w:szCs w:val="20"/>
        </w:rPr>
      </w:pPr>
      <w:r w:rsidRPr="00557248">
        <w:rPr>
          <w:rFonts w:ascii="Tahoma" w:hAnsi="Tahoma" w:cs="Tahoma"/>
          <w:sz w:val="20"/>
          <w:szCs w:val="20"/>
        </w:rPr>
        <w:lastRenderedPageBreak/>
        <w:t>Oinarri orokorretan ezarritako baldintzez gain, artikulu honetan ezarritako baldintzak bete beharko dira diru laguntza jaso ahal izateko, hain zuzen ere, honako hauek:</w:t>
      </w:r>
    </w:p>
    <w:p w14:paraId="4E1F1AA7" w14:textId="77777777" w:rsidR="00557248" w:rsidRPr="00557248" w:rsidRDefault="00176ED0" w:rsidP="00A150A7">
      <w:pPr>
        <w:pStyle w:val="NormalaWeb"/>
        <w:numPr>
          <w:ilvl w:val="0"/>
          <w:numId w:val="12"/>
        </w:numPr>
        <w:spacing w:before="0" w:after="0"/>
        <w:jc w:val="both"/>
        <w:rPr>
          <w:rFonts w:ascii="Tahoma" w:hAnsi="Tahoma" w:cs="Tahoma"/>
          <w:bCs/>
          <w:sz w:val="20"/>
          <w:szCs w:val="20"/>
        </w:rPr>
      </w:pPr>
      <w:r w:rsidRPr="00557248">
        <w:rPr>
          <w:rFonts w:ascii="Tahoma" w:hAnsi="Tahoma" w:cs="Tahoma"/>
          <w:sz w:val="20"/>
          <w:szCs w:val="20"/>
        </w:rPr>
        <w:t>Eskoriatzan erroldatuta egotea.</w:t>
      </w:r>
    </w:p>
    <w:p w14:paraId="1A4E689D" w14:textId="77777777" w:rsidR="00557248" w:rsidRPr="00557248" w:rsidRDefault="00176ED0" w:rsidP="00A150A7">
      <w:pPr>
        <w:pStyle w:val="NormalaWeb"/>
        <w:numPr>
          <w:ilvl w:val="0"/>
          <w:numId w:val="12"/>
        </w:numPr>
        <w:spacing w:before="0" w:after="0"/>
        <w:jc w:val="both"/>
        <w:rPr>
          <w:rFonts w:ascii="Tahoma" w:hAnsi="Tahoma" w:cs="Tahoma"/>
          <w:bCs/>
          <w:sz w:val="20"/>
          <w:szCs w:val="20"/>
        </w:rPr>
      </w:pPr>
      <w:r w:rsidRPr="00557248">
        <w:rPr>
          <w:rFonts w:ascii="Tahoma" w:hAnsi="Tahoma" w:cs="Tahoma"/>
          <w:sz w:val="20"/>
          <w:szCs w:val="20"/>
        </w:rPr>
        <w:t>Eskolako asis</w:t>
      </w:r>
      <w:r w:rsidRPr="00557248">
        <w:rPr>
          <w:rFonts w:ascii="Tahoma" w:hAnsi="Tahoma" w:cs="Tahoma"/>
          <w:sz w:val="20"/>
          <w:szCs w:val="20"/>
        </w:rPr>
        <w:t>tentzia gutxienez %75ekoa izatea.</w:t>
      </w:r>
    </w:p>
    <w:p w14:paraId="4D1010BF" w14:textId="77777777" w:rsidR="00557248" w:rsidRPr="00557248" w:rsidRDefault="00176ED0" w:rsidP="00A150A7">
      <w:pPr>
        <w:pStyle w:val="NormalaWeb"/>
        <w:numPr>
          <w:ilvl w:val="0"/>
          <w:numId w:val="12"/>
        </w:numPr>
        <w:spacing w:before="0" w:after="0"/>
        <w:jc w:val="both"/>
        <w:rPr>
          <w:rFonts w:ascii="Tahoma" w:hAnsi="Tahoma" w:cs="Tahoma"/>
          <w:bCs/>
          <w:sz w:val="20"/>
          <w:szCs w:val="20"/>
        </w:rPr>
      </w:pPr>
      <w:r w:rsidRPr="00557248">
        <w:rPr>
          <w:rFonts w:ascii="Tahoma" w:hAnsi="Tahoma" w:cs="Tahoma"/>
          <w:sz w:val="20"/>
          <w:szCs w:val="20"/>
        </w:rPr>
        <w:t>Egindako ikastaroan gutxienez azpimaila 1 gainditu izana.</w:t>
      </w:r>
    </w:p>
    <w:p w14:paraId="7C5F54B0" w14:textId="77777777" w:rsidR="00557248" w:rsidRPr="00557248" w:rsidRDefault="00176ED0" w:rsidP="00A150A7">
      <w:pPr>
        <w:pStyle w:val="NormalaWeb"/>
        <w:numPr>
          <w:ilvl w:val="0"/>
          <w:numId w:val="12"/>
        </w:numPr>
        <w:spacing w:before="0" w:after="0"/>
        <w:jc w:val="both"/>
        <w:rPr>
          <w:rFonts w:ascii="Tahoma" w:hAnsi="Tahoma" w:cs="Tahoma"/>
          <w:bCs/>
          <w:sz w:val="20"/>
          <w:szCs w:val="20"/>
        </w:rPr>
      </w:pPr>
      <w:r w:rsidRPr="00557248">
        <w:rPr>
          <w:rFonts w:ascii="Tahoma" w:hAnsi="Tahoma" w:cs="Tahoma"/>
          <w:sz w:val="20"/>
          <w:szCs w:val="20"/>
        </w:rPr>
        <w:t>HABEko mailarik egiaztatu ez izana.</w:t>
      </w:r>
    </w:p>
    <w:p w14:paraId="021026C3"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6. artikulua: AURKEZTU BEHARREKO DOKUMENTAZIOA.</w:t>
      </w:r>
    </w:p>
    <w:p w14:paraId="40ABC8B4"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 xml:space="preserve">Eskaera guztiak, oinarri orokorretako 5. artikuluan adierazitako </w:t>
      </w:r>
      <w:r w:rsidRPr="00557248">
        <w:rPr>
          <w:rFonts w:ascii="Tahoma" w:hAnsi="Tahoma" w:cs="Tahoma"/>
          <w:sz w:val="20"/>
          <w:szCs w:val="20"/>
        </w:rPr>
        <w:t>dokumentazioa aurkezteaz gainera, artikulu honetan adierazitako dokumentazioarekin aurkeztu beharko dira:</w:t>
      </w:r>
    </w:p>
    <w:p w14:paraId="193F6E46" w14:textId="77777777" w:rsidR="00557248" w:rsidRPr="00557248" w:rsidRDefault="00176ED0" w:rsidP="00A150A7">
      <w:pPr>
        <w:pStyle w:val="NormalaWeb"/>
        <w:numPr>
          <w:ilvl w:val="0"/>
          <w:numId w:val="10"/>
        </w:numPr>
        <w:spacing w:after="0"/>
        <w:jc w:val="both"/>
        <w:rPr>
          <w:sz w:val="20"/>
          <w:szCs w:val="20"/>
        </w:rPr>
      </w:pPr>
      <w:r w:rsidRPr="00557248">
        <w:rPr>
          <w:rFonts w:ascii="Tahoma" w:hAnsi="Tahoma" w:cs="Tahoma"/>
          <w:sz w:val="20"/>
          <w:szCs w:val="20"/>
        </w:rPr>
        <w:t>Eskaera orria.</w:t>
      </w:r>
    </w:p>
    <w:p w14:paraId="3176257C" w14:textId="77777777" w:rsidR="00557248" w:rsidRPr="00557248" w:rsidRDefault="00176ED0" w:rsidP="00A150A7">
      <w:pPr>
        <w:pStyle w:val="NormalaWeb"/>
        <w:numPr>
          <w:ilvl w:val="0"/>
          <w:numId w:val="10"/>
        </w:numPr>
        <w:spacing w:before="0" w:after="0"/>
        <w:jc w:val="both"/>
        <w:rPr>
          <w:sz w:val="20"/>
          <w:szCs w:val="20"/>
        </w:rPr>
      </w:pPr>
      <w:r w:rsidRPr="00557248">
        <w:rPr>
          <w:rFonts w:ascii="Tahoma" w:hAnsi="Tahoma" w:cs="Tahoma"/>
          <w:sz w:val="20"/>
          <w:szCs w:val="20"/>
        </w:rPr>
        <w:t>Matrikula ordaindu izanaren agiria. (Eskatzaileak baimena ematen badu, Leintz Udal Euskaltegiko ikasleek ez dute aurkeztu beharrik izan</w:t>
      </w:r>
      <w:r w:rsidRPr="00557248">
        <w:rPr>
          <w:rFonts w:ascii="Tahoma" w:hAnsi="Tahoma" w:cs="Tahoma"/>
          <w:sz w:val="20"/>
          <w:szCs w:val="20"/>
        </w:rPr>
        <w:t>go, udal euskaltegiak berak egiaztatuko du.)</w:t>
      </w:r>
    </w:p>
    <w:p w14:paraId="1C88C66A" w14:textId="77777777" w:rsidR="00557248" w:rsidRPr="00557248" w:rsidRDefault="00176ED0" w:rsidP="00A150A7">
      <w:pPr>
        <w:pStyle w:val="NormalaWeb"/>
        <w:numPr>
          <w:ilvl w:val="0"/>
          <w:numId w:val="10"/>
        </w:numPr>
        <w:spacing w:before="0" w:after="0"/>
        <w:jc w:val="both"/>
        <w:rPr>
          <w:rFonts w:ascii="Tahoma" w:hAnsi="Tahoma" w:cs="Tahoma"/>
          <w:sz w:val="20"/>
          <w:szCs w:val="20"/>
        </w:rPr>
      </w:pPr>
      <w:r w:rsidRPr="00557248">
        <w:rPr>
          <w:rFonts w:ascii="Tahoma" w:hAnsi="Tahoma" w:cs="Tahoma"/>
          <w:sz w:val="20"/>
          <w:szCs w:val="20"/>
        </w:rPr>
        <w:t>Ikastaroan izandako asistentzia eta azpimaila gainditu izana egiaztatzeko euskaltegiak edo barnetegiak egindako agiria. (Eskatzaileak baimena emate badu Leintz Udal Euskaltegiko ikasleek ez dute aurkeztu beharri</w:t>
      </w:r>
      <w:r w:rsidRPr="00557248">
        <w:rPr>
          <w:rFonts w:ascii="Tahoma" w:hAnsi="Tahoma" w:cs="Tahoma"/>
          <w:sz w:val="20"/>
          <w:szCs w:val="20"/>
        </w:rPr>
        <w:t>k izango, udal euskaltegiak berak egiaztatuko du.)</w:t>
      </w:r>
    </w:p>
    <w:p w14:paraId="4E6F4A47" w14:textId="77777777" w:rsidR="00557248" w:rsidRPr="00557248" w:rsidRDefault="00176ED0" w:rsidP="00557248">
      <w:pPr>
        <w:pStyle w:val="NormalaWeb"/>
        <w:keepNext/>
        <w:spacing w:after="0"/>
        <w:jc w:val="both"/>
        <w:rPr>
          <w:sz w:val="20"/>
          <w:szCs w:val="20"/>
        </w:rPr>
      </w:pPr>
      <w:r w:rsidRPr="00557248">
        <w:rPr>
          <w:rFonts w:ascii="Tahoma" w:hAnsi="Tahoma" w:cs="Tahoma"/>
          <w:b/>
          <w:sz w:val="20"/>
          <w:szCs w:val="20"/>
        </w:rPr>
        <w:t>7. artikulua. ESKAERAK AURKEZTEKO EPEAK.</w:t>
      </w:r>
    </w:p>
    <w:p w14:paraId="03930259" w14:textId="25FD4C73" w:rsidR="00176ED0" w:rsidRPr="00176ED0" w:rsidRDefault="00176ED0" w:rsidP="00176ED0">
      <w:pPr>
        <w:spacing w:before="280"/>
        <w:jc w:val="both"/>
        <w:rPr>
          <w:rFonts w:ascii="Arial" w:hAnsi="Arial" w:cs="Arial"/>
          <w:bCs/>
          <w:color w:val="000000"/>
          <w:sz w:val="20"/>
          <w:szCs w:val="20"/>
        </w:rPr>
      </w:pPr>
      <w:r>
        <w:rPr>
          <w:rFonts w:ascii="Arial" w:hAnsi="Arial" w:cs="Arial"/>
          <w:bCs/>
          <w:color w:val="000000"/>
          <w:sz w:val="20"/>
          <w:szCs w:val="20"/>
        </w:rPr>
        <w:t>Eskaerak aurkezteko epea diru laguntzetarako deialdia Gipuzkoako Aldizkari Ofizialean argitaratu ondorengo egun baliodunean hasiko da eta deialdiko urtearen  azaroaren 30an amaituko da.</w:t>
      </w:r>
    </w:p>
    <w:p w14:paraId="73F711F7" w14:textId="4166107A" w:rsidR="00557248" w:rsidRPr="00557248" w:rsidRDefault="00176ED0" w:rsidP="00557248">
      <w:pPr>
        <w:pStyle w:val="NormalaWeb"/>
        <w:keepNext/>
        <w:spacing w:after="0"/>
        <w:jc w:val="both"/>
        <w:rPr>
          <w:rFonts w:ascii="Tahoma" w:hAnsi="Tahoma" w:cs="Tahoma"/>
          <w:b/>
          <w:bCs/>
          <w:sz w:val="20"/>
          <w:szCs w:val="20"/>
        </w:rPr>
      </w:pPr>
      <w:r w:rsidRPr="00557248">
        <w:rPr>
          <w:rFonts w:ascii="Tahoma" w:hAnsi="Tahoma" w:cs="Tahoma"/>
          <w:b/>
          <w:sz w:val="20"/>
          <w:szCs w:val="20"/>
        </w:rPr>
        <w:t>8</w:t>
      </w:r>
      <w:r w:rsidRPr="00557248">
        <w:rPr>
          <w:rFonts w:ascii="Tahoma" w:hAnsi="Tahoma" w:cs="Tahoma"/>
          <w:b/>
          <w:sz w:val="20"/>
          <w:szCs w:val="20"/>
        </w:rPr>
        <w:t>.  artikulua.  EBAZPENA.</w:t>
      </w:r>
    </w:p>
    <w:p w14:paraId="09EFEE40" w14:textId="77777777" w:rsidR="00557248" w:rsidRPr="00557248" w:rsidRDefault="00176ED0" w:rsidP="00557248">
      <w:pPr>
        <w:pStyle w:val="NormalaWeb"/>
        <w:jc w:val="both"/>
        <w:rPr>
          <w:rFonts w:ascii="Tahoma" w:hAnsi="Tahoma" w:cs="Tahoma"/>
          <w:sz w:val="20"/>
          <w:szCs w:val="20"/>
        </w:rPr>
      </w:pPr>
      <w:r w:rsidRPr="00557248">
        <w:rPr>
          <w:rFonts w:ascii="Tahoma" w:hAnsi="Tahoma" w:cs="Tahoma"/>
          <w:sz w:val="20"/>
          <w:szCs w:val="20"/>
        </w:rPr>
        <w:t>Eskabideak sarrera-ordenaren arabera izapidetu eta ebatziko dira, hor</w:t>
      </w:r>
      <w:r w:rsidRPr="00557248">
        <w:rPr>
          <w:rFonts w:ascii="Tahoma" w:hAnsi="Tahoma" w:cs="Tahoma"/>
          <w:sz w:val="20"/>
          <w:szCs w:val="20"/>
        </w:rPr>
        <w:t>retarako aurrekontu-kreditua dagoen bitartean.</w:t>
      </w:r>
    </w:p>
    <w:p w14:paraId="5493C6CB" w14:textId="77777777" w:rsidR="00557248" w:rsidRPr="00557248" w:rsidRDefault="00176ED0" w:rsidP="00557248">
      <w:pPr>
        <w:pStyle w:val="NormalaWeb"/>
        <w:jc w:val="both"/>
        <w:rPr>
          <w:rFonts w:ascii="Tahoma" w:hAnsi="Tahoma" w:cs="Tahoma"/>
          <w:sz w:val="20"/>
          <w:szCs w:val="20"/>
        </w:rPr>
      </w:pPr>
      <w:r w:rsidRPr="00557248">
        <w:rPr>
          <w:rFonts w:ascii="Tahoma" w:hAnsi="Tahoma" w:cs="Tahoma"/>
          <w:sz w:val="20"/>
          <w:szCs w:val="20"/>
        </w:rPr>
        <w:t>Ebazpena gehienez ere hiru hilabeteko epean emango da, eskabidea udaletxeko erregistroan sartzen den egunetik aurrera.</w:t>
      </w:r>
    </w:p>
    <w:p w14:paraId="443E46C4" w14:textId="77777777" w:rsidR="00557248" w:rsidRPr="00557248" w:rsidRDefault="00176ED0" w:rsidP="00557248">
      <w:pPr>
        <w:pStyle w:val="NormalaWeb"/>
        <w:spacing w:after="0"/>
        <w:jc w:val="both"/>
        <w:rPr>
          <w:rFonts w:ascii="Tahoma" w:hAnsi="Tahoma" w:cs="Tahoma"/>
          <w:sz w:val="20"/>
          <w:szCs w:val="20"/>
        </w:rPr>
      </w:pPr>
      <w:r w:rsidRPr="00557248">
        <w:rPr>
          <w:rFonts w:ascii="Tahoma" w:hAnsi="Tahoma" w:cs="Tahoma"/>
          <w:sz w:val="20"/>
          <w:szCs w:val="20"/>
        </w:rPr>
        <w:t xml:space="preserve">Epe hori igarota, Udalak ez badu eskabideren bati buruzko ebazpenik eman, eskaera ez dela </w:t>
      </w:r>
      <w:r w:rsidRPr="00557248">
        <w:rPr>
          <w:rFonts w:ascii="Tahoma" w:hAnsi="Tahoma" w:cs="Tahoma"/>
          <w:sz w:val="20"/>
          <w:szCs w:val="20"/>
        </w:rPr>
        <w:t>onartu ulertuko da.</w:t>
      </w:r>
    </w:p>
    <w:p w14:paraId="0814AFA9"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 xml:space="preserve">9. artikulua: DIRU IZENDAPENA. </w:t>
      </w:r>
    </w:p>
    <w:p w14:paraId="1CA3A171"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 xml:space="preserve">Udalak dagokion aurrekontu partida gaituko du diru laguntza hauek emateko, eta horren zuzkidura izango da Udalak emango duen gehieneko diru kopurua. </w:t>
      </w:r>
    </w:p>
    <w:p w14:paraId="4C75249F"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 xml:space="preserve">Deialdian aurrekontu zuzkidura zehaztuko da, ekitaldi </w:t>
      </w:r>
      <w:r w:rsidRPr="00557248">
        <w:rPr>
          <w:rFonts w:ascii="Tahoma" w:hAnsi="Tahoma" w:cs="Tahoma"/>
          <w:sz w:val="20"/>
          <w:szCs w:val="20"/>
        </w:rPr>
        <w:t>bakoitzerako onartutako aurrekontuan berariaz sartuta egon beharko dena.</w:t>
      </w:r>
    </w:p>
    <w:p w14:paraId="450AC6EC"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 xml:space="preserve">Aurrekontu zuzkidura ez bada nahikoa diru laguntza jasotzeko eskubidea duten eskaera guztiei aurre egiteko, dagokion diru gehikuntza egin ahal izango da udal aurrekontua exekutatzeko </w:t>
      </w:r>
      <w:r w:rsidRPr="00557248">
        <w:rPr>
          <w:rFonts w:ascii="Tahoma" w:hAnsi="Tahoma" w:cs="Tahoma"/>
          <w:sz w:val="20"/>
          <w:szCs w:val="20"/>
        </w:rPr>
        <w:t>oinarrietan aurreikusitako kreditu aldaketen bidez.</w:t>
      </w:r>
    </w:p>
    <w:p w14:paraId="497E196F"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10. artikulua: ORDAINKETA.</w:t>
      </w:r>
    </w:p>
    <w:p w14:paraId="05A29F07"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 xml:space="preserve">Diru laguntza ordainketa bakarrean emango da, gastua egin dela eta betebeharrak bete direla egiaztatutakoan eta dagokion organoak erabakia hartutakoan. </w:t>
      </w:r>
    </w:p>
    <w:p w14:paraId="18DD0EA0"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lastRenderedPageBreak/>
        <w:t>11. artikulua: BALDINTZA</w:t>
      </w:r>
      <w:r w:rsidRPr="00557248">
        <w:rPr>
          <w:rFonts w:ascii="Tahoma" w:hAnsi="Tahoma" w:cs="Tahoma"/>
          <w:b/>
          <w:sz w:val="20"/>
          <w:szCs w:val="20"/>
        </w:rPr>
        <w:t xml:space="preserve"> GEHIGARRIA.</w:t>
      </w:r>
    </w:p>
    <w:p w14:paraId="1E0903F7" w14:textId="77777777" w:rsidR="00557248" w:rsidRDefault="00176ED0" w:rsidP="00557248">
      <w:pPr>
        <w:pStyle w:val="NormalaWeb"/>
        <w:spacing w:after="0"/>
        <w:jc w:val="both"/>
        <w:rPr>
          <w:rFonts w:ascii="Tahoma" w:hAnsi="Tahoma" w:cs="Tahoma"/>
          <w:sz w:val="20"/>
          <w:szCs w:val="20"/>
        </w:rPr>
      </w:pPr>
      <w:r w:rsidRPr="00557248">
        <w:rPr>
          <w:rFonts w:ascii="Tahoma" w:hAnsi="Tahoma" w:cs="Tahoma"/>
          <w:sz w:val="20"/>
          <w:szCs w:val="20"/>
        </w:rPr>
        <w:t>Oinarri zehatz hauetan aurreikusi gabekoetarako, oinarri orokorretan ezarritakoa jarraituko da.</w:t>
      </w:r>
    </w:p>
    <w:p w14:paraId="4C7F9070" w14:textId="24CE6BC4" w:rsidR="00557248" w:rsidRPr="00557248" w:rsidRDefault="00176ED0" w:rsidP="00557248">
      <w:pPr>
        <w:pStyle w:val="NormalaWeb"/>
        <w:spacing w:after="0"/>
        <w:jc w:val="center"/>
        <w:rPr>
          <w:sz w:val="20"/>
          <w:szCs w:val="20"/>
        </w:rPr>
      </w:pPr>
      <w:r w:rsidRPr="00557248">
        <w:rPr>
          <w:rFonts w:ascii="Tahoma" w:hAnsi="Tahoma" w:cs="Tahoma"/>
          <w:b/>
          <w:sz w:val="20"/>
          <w:szCs w:val="20"/>
        </w:rPr>
        <w:t>2 ERANSKINA</w:t>
      </w:r>
    </w:p>
    <w:p w14:paraId="54D4EA22" w14:textId="77777777" w:rsidR="00557248" w:rsidRPr="00557248" w:rsidRDefault="00176ED0" w:rsidP="00FA6FE3">
      <w:pPr>
        <w:pStyle w:val="NormalaWeb"/>
        <w:spacing w:after="120"/>
        <w:jc w:val="center"/>
        <w:rPr>
          <w:sz w:val="20"/>
          <w:szCs w:val="20"/>
        </w:rPr>
      </w:pPr>
      <w:r w:rsidRPr="00557248">
        <w:rPr>
          <w:rFonts w:ascii="Tahoma" w:hAnsi="Tahoma" w:cs="Tahoma"/>
          <w:b/>
          <w:sz w:val="20"/>
          <w:szCs w:val="20"/>
        </w:rPr>
        <w:t>HIZKUNTZ ERREFORTZUAK JASOTZEKO “JENEROTAN EMANDAKO LAGUNTZA” MODALITATEAREN BIDEZ DIRU LAGUNTZAKO EMATEKO OINARRI ZEHATZAK.</w:t>
      </w:r>
    </w:p>
    <w:p w14:paraId="07270534"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Oinarriak.</w:t>
      </w:r>
    </w:p>
    <w:p w14:paraId="7EFF501D"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 xml:space="preserve">Uztailaren 21eko 887/2006 Errege Dekretuak onartzen duen erregelamenduak garatzen duen Diru-laguntzei buruzko azaroaren 17ko 38/2003 Legean diru laguntza kontzeptua honela jasotzen da 2.1. artikuluan: administrazio publikoetako edozeinek egiten </w:t>
      </w:r>
      <w:r w:rsidRPr="00557248">
        <w:rPr>
          <w:rFonts w:ascii="Tahoma" w:hAnsi="Tahoma" w:cs="Tahoma"/>
          <w:sz w:val="20"/>
          <w:szCs w:val="20"/>
        </w:rPr>
        <w:t>duen diru-erabilera oro, pertsona publiko edo pribatuen alde, baldin eta honako baldintzak betetzen badituzte:</w:t>
      </w:r>
    </w:p>
    <w:p w14:paraId="23B15987" w14:textId="77777777" w:rsidR="00557248" w:rsidRPr="00557248" w:rsidRDefault="00176ED0" w:rsidP="00557248">
      <w:pPr>
        <w:pStyle w:val="NormalaWeb"/>
        <w:spacing w:after="120"/>
        <w:ind w:left="329" w:hanging="301"/>
        <w:jc w:val="both"/>
        <w:rPr>
          <w:sz w:val="20"/>
          <w:szCs w:val="20"/>
        </w:rPr>
      </w:pPr>
      <w:r w:rsidRPr="00557248">
        <w:rPr>
          <w:rFonts w:ascii="Tahoma" w:hAnsi="Tahoma" w:cs="Tahoma"/>
          <w:sz w:val="20"/>
          <w:szCs w:val="20"/>
        </w:rPr>
        <w:t>a) Emakida onuradunen zuzeneko kontraprestaziorik gabe gauzatzea.</w:t>
      </w:r>
    </w:p>
    <w:p w14:paraId="65C46695" w14:textId="77777777" w:rsidR="00557248" w:rsidRPr="00557248" w:rsidRDefault="00176ED0" w:rsidP="00557248">
      <w:pPr>
        <w:pStyle w:val="NormalaWeb"/>
        <w:spacing w:after="120"/>
        <w:ind w:left="329" w:hanging="301"/>
        <w:jc w:val="both"/>
        <w:rPr>
          <w:sz w:val="20"/>
          <w:szCs w:val="20"/>
        </w:rPr>
      </w:pPr>
      <w:r w:rsidRPr="00557248">
        <w:rPr>
          <w:rFonts w:ascii="Tahoma" w:hAnsi="Tahoma" w:cs="Tahoma"/>
          <w:sz w:val="20"/>
          <w:szCs w:val="20"/>
        </w:rPr>
        <w:t>b) Emakida helburu jakin bat betetzeari, proiektu bat gauzatzeari, jarduera bat</w:t>
      </w:r>
      <w:r w:rsidRPr="00557248">
        <w:rPr>
          <w:rFonts w:ascii="Tahoma" w:hAnsi="Tahoma" w:cs="Tahoma"/>
          <w:sz w:val="20"/>
          <w:szCs w:val="20"/>
        </w:rPr>
        <w:t xml:space="preserve"> mamitzeari, jokamolde berezi bat hartzeari -jada egindakoak edo garatzeko daudenak-, edo egoera bat gertatzeari lotuta egotea, betiere, onuradunak aurrez ezarritako gauzazko eta arauzko obligazioak betetzen baldin baditu.</w:t>
      </w:r>
    </w:p>
    <w:p w14:paraId="3AA05A77" w14:textId="77777777" w:rsidR="00557248" w:rsidRPr="00557248" w:rsidRDefault="00176ED0" w:rsidP="00557248">
      <w:pPr>
        <w:pStyle w:val="NormalaWeb"/>
        <w:spacing w:after="120"/>
        <w:ind w:left="329" w:hanging="301"/>
        <w:jc w:val="both"/>
        <w:rPr>
          <w:sz w:val="20"/>
          <w:szCs w:val="20"/>
        </w:rPr>
      </w:pPr>
      <w:r w:rsidRPr="00557248">
        <w:rPr>
          <w:rFonts w:ascii="Tahoma" w:hAnsi="Tahoma" w:cs="Tahoma"/>
          <w:sz w:val="20"/>
          <w:szCs w:val="20"/>
        </w:rPr>
        <w:t>c) Finantzatutako proiektu, ekint</w:t>
      </w:r>
      <w:r w:rsidRPr="00557248">
        <w:rPr>
          <w:rFonts w:ascii="Tahoma" w:hAnsi="Tahoma" w:cs="Tahoma"/>
          <w:sz w:val="20"/>
          <w:szCs w:val="20"/>
        </w:rPr>
        <w:t>za, jokamolde edo egoeraren helburua erabilera publiko edo interes sozialeko jarduera bat sustatzea edo helburu publiko bat sustatzea izatea.</w:t>
      </w:r>
    </w:p>
    <w:p w14:paraId="34BB5622" w14:textId="77777777" w:rsidR="00557248" w:rsidRPr="00557248" w:rsidRDefault="00176ED0" w:rsidP="00557248">
      <w:pPr>
        <w:pStyle w:val="NormalaWeb"/>
        <w:spacing w:after="120"/>
        <w:ind w:firstLine="28"/>
        <w:jc w:val="both"/>
        <w:rPr>
          <w:sz w:val="20"/>
          <w:szCs w:val="20"/>
        </w:rPr>
      </w:pPr>
      <w:r w:rsidRPr="00557248">
        <w:rPr>
          <w:rFonts w:ascii="Tahoma" w:hAnsi="Tahoma" w:cs="Tahoma"/>
          <w:sz w:val="20"/>
          <w:szCs w:val="20"/>
        </w:rPr>
        <w:t>Bere aldetik, aipatutako lege testuaren 5. xedapen gehigarriak “jenerotan emandako laguntzak” arautzen ditu, eta b</w:t>
      </w:r>
      <w:r w:rsidRPr="00557248">
        <w:rPr>
          <w:rFonts w:ascii="Tahoma" w:hAnsi="Tahoma" w:cs="Tahoma"/>
          <w:sz w:val="20"/>
          <w:szCs w:val="20"/>
        </w:rPr>
        <w:t>igarren atalean esaten du Diru-laguntzei buruzko Lege Orokorra aplikatuko zaiela “ondasunak, eskubideak edo zerbitzuak emateko laguntzei, betiere, horiek hirugarren bati emateko helburu bakarrarekin eskuratzen baldin badira".</w:t>
      </w:r>
    </w:p>
    <w:p w14:paraId="11E41418"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1. artikulua: HELBURUA.</w:t>
      </w:r>
    </w:p>
    <w:p w14:paraId="75E3A9F8"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Oinarr</w:t>
      </w:r>
      <w:r w:rsidRPr="00557248">
        <w:rPr>
          <w:rFonts w:ascii="Tahoma" w:hAnsi="Tahoma" w:cs="Tahoma"/>
          <w:sz w:val="20"/>
          <w:szCs w:val="20"/>
        </w:rPr>
        <w:t>i hauen helburua da adinari dagokion euskara nahikotasunik ez duten haurrek hizkuntza errefortzua jasotzeko laguntzak emateko baldintzak arautzea. Laguntzak “jenerotan emandako laguntza” modalitatean emango dira.</w:t>
      </w:r>
    </w:p>
    <w:p w14:paraId="24E1F8AC" w14:textId="77777777" w:rsidR="00557248" w:rsidRPr="00557248" w:rsidRDefault="00176ED0" w:rsidP="00557248">
      <w:pPr>
        <w:pStyle w:val="NormalaWeb"/>
        <w:spacing w:after="240"/>
        <w:jc w:val="both"/>
        <w:rPr>
          <w:sz w:val="20"/>
          <w:szCs w:val="20"/>
        </w:rPr>
      </w:pPr>
      <w:r w:rsidRPr="00557248">
        <w:rPr>
          <w:rFonts w:ascii="Tahoma" w:hAnsi="Tahoma" w:cs="Tahoma"/>
          <w:b/>
          <w:sz w:val="20"/>
          <w:szCs w:val="20"/>
        </w:rPr>
        <w:t>2. artikulua: ERREGIMENA.</w:t>
      </w:r>
    </w:p>
    <w:p w14:paraId="0C0DA213"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Diru-laguntzei bu</w:t>
      </w:r>
      <w:r w:rsidRPr="00557248">
        <w:rPr>
          <w:rFonts w:ascii="Tahoma" w:hAnsi="Tahoma" w:cs="Tahoma"/>
          <w:sz w:val="20"/>
          <w:szCs w:val="20"/>
        </w:rPr>
        <w:t>ruzko azaroaren 17ko 38/2003 Lege Orokorreko 22.2 artikuluan ezarritakoaren arabera, oinarri hauetako laguntzak ebaluazio bakoiztu erregimenean emango dira, Eskoriatzako umeen artean euskararen ezagutza eta erabilera sustatu gura duten laguntza hauek izaer</w:t>
      </w:r>
      <w:r w:rsidRPr="00557248">
        <w:rPr>
          <w:rFonts w:ascii="Tahoma" w:hAnsi="Tahoma" w:cs="Tahoma"/>
          <w:sz w:val="20"/>
          <w:szCs w:val="20"/>
        </w:rPr>
        <w:t>a berezia baitute.</w:t>
      </w:r>
    </w:p>
    <w:p w14:paraId="020F603D"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Norgehiagoka prozedura batean ez dago aukerarik alderatutako baloraziorik egiteko aurkeztutako eskaeren artean, eta, aurrekontu kontsignazioarena ez bada, beraien artean ezin da beste harreman elementurik ezarri.</w:t>
      </w:r>
    </w:p>
    <w:p w14:paraId="4752A100" w14:textId="77777777" w:rsidR="00557248" w:rsidRPr="00557248" w:rsidRDefault="00176ED0" w:rsidP="00557248">
      <w:pPr>
        <w:pStyle w:val="NormalaWeb"/>
        <w:spacing w:after="240"/>
        <w:jc w:val="both"/>
        <w:rPr>
          <w:sz w:val="20"/>
          <w:szCs w:val="20"/>
        </w:rPr>
      </w:pPr>
      <w:r w:rsidRPr="00557248">
        <w:rPr>
          <w:rFonts w:ascii="Tahoma" w:hAnsi="Tahoma" w:cs="Tahoma"/>
          <w:b/>
          <w:sz w:val="20"/>
          <w:szCs w:val="20"/>
        </w:rPr>
        <w:t>3. artikulua: DIRU LAGUN</w:t>
      </w:r>
      <w:r w:rsidRPr="00557248">
        <w:rPr>
          <w:rFonts w:ascii="Tahoma" w:hAnsi="Tahoma" w:cs="Tahoma"/>
          <w:b/>
          <w:sz w:val="20"/>
          <w:szCs w:val="20"/>
        </w:rPr>
        <w:t>TZA MOTAK.</w:t>
      </w:r>
    </w:p>
    <w:p w14:paraId="47F769DF" w14:textId="77777777" w:rsidR="00557248" w:rsidRPr="00557248" w:rsidRDefault="00176ED0" w:rsidP="00557248">
      <w:pPr>
        <w:pStyle w:val="NormalaWeb"/>
        <w:spacing w:after="120"/>
        <w:jc w:val="both"/>
        <w:rPr>
          <w:rFonts w:ascii="Tahoma" w:hAnsi="Tahoma" w:cs="Tahoma"/>
          <w:sz w:val="20"/>
          <w:szCs w:val="20"/>
        </w:rPr>
      </w:pPr>
      <w:r w:rsidRPr="00557248">
        <w:rPr>
          <w:rFonts w:ascii="Tahoma" w:hAnsi="Tahoma" w:cs="Tahoma"/>
          <w:sz w:val="20"/>
          <w:szCs w:val="20"/>
        </w:rPr>
        <w:t>2 izango dira emango diren laguntzak:</w:t>
      </w:r>
    </w:p>
    <w:p w14:paraId="79A566ED" w14:textId="77777777" w:rsidR="00557248" w:rsidRPr="00557248" w:rsidRDefault="00176ED0" w:rsidP="00557248">
      <w:pPr>
        <w:pStyle w:val="NormalaWeb"/>
        <w:spacing w:after="120"/>
        <w:jc w:val="both"/>
        <w:rPr>
          <w:rFonts w:ascii="Tahoma" w:hAnsi="Tahoma" w:cs="Tahoma"/>
          <w:sz w:val="20"/>
          <w:szCs w:val="20"/>
        </w:rPr>
      </w:pPr>
      <w:r w:rsidRPr="00557248">
        <w:rPr>
          <w:rFonts w:ascii="Tahoma" w:hAnsi="Tahoma" w:cs="Tahoma"/>
          <w:sz w:val="20"/>
          <w:szCs w:val="20"/>
        </w:rPr>
        <w:t xml:space="preserve">Batetik, 2021. urteko udalekuetan eskainiko den hizkuntza errefortzua </w:t>
      </w:r>
    </w:p>
    <w:p w14:paraId="596A86E9" w14:textId="77777777" w:rsidR="00557248" w:rsidRPr="00557248" w:rsidRDefault="00176ED0" w:rsidP="00557248">
      <w:pPr>
        <w:pStyle w:val="NormalaWeb"/>
        <w:spacing w:after="120"/>
        <w:jc w:val="both"/>
        <w:rPr>
          <w:rFonts w:ascii="Tahoma" w:hAnsi="Tahoma" w:cs="Tahoma"/>
          <w:sz w:val="20"/>
          <w:szCs w:val="20"/>
        </w:rPr>
      </w:pPr>
      <w:r w:rsidRPr="00557248">
        <w:rPr>
          <w:rFonts w:ascii="Tahoma" w:hAnsi="Tahoma" w:cs="Tahoma"/>
          <w:sz w:val="20"/>
          <w:szCs w:val="20"/>
        </w:rPr>
        <w:lastRenderedPageBreak/>
        <w:t xml:space="preserve">Bestetik, 2021-2022 ikasturtean ludotekan eskainiko den hizkuntza errefortzua. </w:t>
      </w:r>
    </w:p>
    <w:p w14:paraId="66C67960" w14:textId="77777777" w:rsidR="00557248" w:rsidRPr="00557248" w:rsidRDefault="00176ED0" w:rsidP="00557248">
      <w:pPr>
        <w:pStyle w:val="NormalaWeb"/>
        <w:spacing w:after="120"/>
        <w:jc w:val="both"/>
        <w:rPr>
          <w:rFonts w:ascii="Tahoma" w:hAnsi="Tahoma" w:cs="Tahoma"/>
          <w:sz w:val="20"/>
          <w:szCs w:val="20"/>
        </w:rPr>
      </w:pPr>
      <w:r w:rsidRPr="00557248">
        <w:rPr>
          <w:rFonts w:ascii="Tahoma" w:hAnsi="Tahoma" w:cs="Tahoma"/>
          <w:sz w:val="20"/>
          <w:szCs w:val="20"/>
        </w:rPr>
        <w:t>Bi kasuetan udalak bere gain hartuko du onuradunen udalekuetako edo/eta ludotekako matrikularen %100a, horretarako, berariaz kontratatuko du zerbitzua eskainiko duen enpresa.</w:t>
      </w:r>
    </w:p>
    <w:p w14:paraId="01FC0A2E"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4</w:t>
      </w:r>
      <w:r w:rsidRPr="00557248">
        <w:rPr>
          <w:rFonts w:ascii="Tahoma" w:hAnsi="Tahoma" w:cs="Tahoma"/>
          <w:b/>
          <w:sz w:val="20"/>
          <w:szCs w:val="20"/>
        </w:rPr>
        <w:t>. artikulua: ONURADUNAK.</w:t>
      </w:r>
    </w:p>
    <w:p w14:paraId="3D1F2AAD"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 xml:space="preserve">Laguntza hauek Eskoriatzan erroldatutako pertsona fisikoek eskuratu ahal izango dituzte, baldin eta beraien tutoretzapean edo guraso-ahalpean 3 eta 12 urte arteko adingabeak badituzte. </w:t>
      </w:r>
    </w:p>
    <w:p w14:paraId="6FB50FE1"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 xml:space="preserve">Adingabekoari dagokionez, ondorengo baldintzak bete beharko ditu hizkuntza errefortzua jaso ahal izateko:  </w:t>
      </w:r>
    </w:p>
    <w:p w14:paraId="102F2433" w14:textId="77777777" w:rsidR="00557248" w:rsidRPr="00557248" w:rsidRDefault="00176ED0" w:rsidP="00A150A7">
      <w:pPr>
        <w:pStyle w:val="NormalaWeb"/>
        <w:numPr>
          <w:ilvl w:val="0"/>
          <w:numId w:val="9"/>
        </w:numPr>
        <w:spacing w:before="0" w:after="119"/>
        <w:jc w:val="both"/>
        <w:rPr>
          <w:sz w:val="20"/>
          <w:szCs w:val="20"/>
        </w:rPr>
      </w:pPr>
      <w:r w:rsidRPr="00557248">
        <w:rPr>
          <w:rFonts w:ascii="Tahoma" w:hAnsi="Tahoma" w:cs="Tahoma"/>
          <w:sz w:val="20"/>
          <w:szCs w:val="20"/>
        </w:rPr>
        <w:t>Eskoriatzan erroldatuta egotea.</w:t>
      </w:r>
    </w:p>
    <w:p w14:paraId="7B8C7CEF" w14:textId="77777777" w:rsidR="00557248" w:rsidRPr="00557248" w:rsidRDefault="00176ED0" w:rsidP="00A150A7">
      <w:pPr>
        <w:pStyle w:val="NormalaWeb"/>
        <w:numPr>
          <w:ilvl w:val="0"/>
          <w:numId w:val="9"/>
        </w:numPr>
        <w:spacing w:before="0" w:after="142"/>
        <w:jc w:val="both"/>
        <w:rPr>
          <w:sz w:val="20"/>
          <w:szCs w:val="20"/>
        </w:rPr>
      </w:pPr>
      <w:r w:rsidRPr="00557248">
        <w:rPr>
          <w:rFonts w:ascii="Tahoma" w:hAnsi="Tahoma" w:cs="Tahoma"/>
          <w:sz w:val="20"/>
          <w:szCs w:val="20"/>
        </w:rPr>
        <w:t>Eskoriatzako ikastetxeren batean matrikulatuta egotea haur hezkuntzan edo lehen hezkuntzan.</w:t>
      </w:r>
    </w:p>
    <w:p w14:paraId="57A1D6CE" w14:textId="77777777" w:rsidR="00557248" w:rsidRPr="00557248" w:rsidRDefault="00176ED0" w:rsidP="00A150A7">
      <w:pPr>
        <w:pStyle w:val="NormalaWeb"/>
        <w:numPr>
          <w:ilvl w:val="0"/>
          <w:numId w:val="9"/>
        </w:numPr>
        <w:spacing w:before="0" w:after="120"/>
        <w:jc w:val="both"/>
        <w:rPr>
          <w:sz w:val="20"/>
          <w:szCs w:val="20"/>
        </w:rPr>
      </w:pPr>
      <w:r w:rsidRPr="00557248">
        <w:rPr>
          <w:rFonts w:ascii="Tahoma" w:hAnsi="Tahoma" w:cs="Tahoma"/>
          <w:sz w:val="20"/>
          <w:szCs w:val="20"/>
        </w:rPr>
        <w:t>Adinari dagokion euskara</w:t>
      </w:r>
      <w:r w:rsidRPr="00557248">
        <w:rPr>
          <w:rFonts w:ascii="Tahoma" w:hAnsi="Tahoma" w:cs="Tahoma"/>
          <w:sz w:val="20"/>
          <w:szCs w:val="20"/>
        </w:rPr>
        <w:t xml:space="preserve"> nahikotasunik ez izatea. Onuradunak identifikatzeko ardura ikastetxeek izango dute, eta Udalak ezarritako derrigorrezko baldintzez gain, </w:t>
      </w:r>
      <w:proofErr w:type="spellStart"/>
      <w:r w:rsidRPr="00557248">
        <w:rPr>
          <w:rFonts w:ascii="Tahoma" w:hAnsi="Tahoma" w:cs="Tahoma"/>
          <w:sz w:val="20"/>
          <w:szCs w:val="20"/>
        </w:rPr>
        <w:t>beraienak</w:t>
      </w:r>
      <w:proofErr w:type="spellEnd"/>
      <w:r w:rsidRPr="00557248">
        <w:rPr>
          <w:rFonts w:ascii="Tahoma" w:hAnsi="Tahoma" w:cs="Tahoma"/>
          <w:sz w:val="20"/>
          <w:szCs w:val="20"/>
        </w:rPr>
        <w:t xml:space="preserve"> ezartzeko eskumena izango dute. Kasu horretan, baldintzek Udalaren oniritzia izan beharko dute. </w:t>
      </w:r>
    </w:p>
    <w:p w14:paraId="76BA91F2" w14:textId="77777777" w:rsidR="00557248" w:rsidRPr="00557248" w:rsidRDefault="00176ED0" w:rsidP="00A150A7">
      <w:pPr>
        <w:pStyle w:val="NormalaWeb"/>
        <w:numPr>
          <w:ilvl w:val="0"/>
          <w:numId w:val="9"/>
        </w:numPr>
        <w:spacing w:before="0"/>
        <w:jc w:val="both"/>
        <w:rPr>
          <w:sz w:val="20"/>
          <w:szCs w:val="20"/>
        </w:rPr>
      </w:pPr>
      <w:r w:rsidRPr="00557248">
        <w:rPr>
          <w:rFonts w:ascii="Tahoma" w:hAnsi="Tahoma" w:cs="Tahoma"/>
          <w:sz w:val="20"/>
          <w:szCs w:val="20"/>
        </w:rPr>
        <w:t>Aurretik hi</w:t>
      </w:r>
      <w:r w:rsidRPr="00557248">
        <w:rPr>
          <w:rFonts w:ascii="Tahoma" w:hAnsi="Tahoma" w:cs="Tahoma"/>
          <w:sz w:val="20"/>
          <w:szCs w:val="20"/>
        </w:rPr>
        <w:t>zkuntza errefortzu zerbitzua jaso badu, aprobetxamendu maila nahikoa eduki izana.</w:t>
      </w:r>
    </w:p>
    <w:p w14:paraId="6E7DED71"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5. artikulua: BALDINTZAK ETA BETEBEHARRAK.</w:t>
      </w:r>
    </w:p>
    <w:p w14:paraId="700B040E"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Ezinbesteko baldintzak izango dira honako hauek:</w:t>
      </w:r>
    </w:p>
    <w:p w14:paraId="71A77E99" w14:textId="77777777" w:rsidR="00557248" w:rsidRPr="00557248" w:rsidRDefault="00176ED0" w:rsidP="00A150A7">
      <w:pPr>
        <w:pStyle w:val="NormalaWeb"/>
        <w:numPr>
          <w:ilvl w:val="0"/>
          <w:numId w:val="11"/>
        </w:numPr>
        <w:spacing w:after="120"/>
        <w:jc w:val="both"/>
        <w:rPr>
          <w:sz w:val="20"/>
          <w:szCs w:val="20"/>
        </w:rPr>
      </w:pPr>
      <w:r w:rsidRPr="00557248">
        <w:rPr>
          <w:rFonts w:ascii="Tahoma" w:hAnsi="Tahoma" w:cs="Tahoma"/>
          <w:sz w:val="20"/>
          <w:szCs w:val="20"/>
        </w:rPr>
        <w:t>Ikastetxeak emandako ziurtagiria izatea, hizkuntz errefortzua jasotzeko beharra eg</w:t>
      </w:r>
      <w:r w:rsidRPr="00557248">
        <w:rPr>
          <w:rFonts w:ascii="Tahoma" w:hAnsi="Tahoma" w:cs="Tahoma"/>
          <w:sz w:val="20"/>
          <w:szCs w:val="20"/>
        </w:rPr>
        <w:t xml:space="preserve">iaztatuko duena. </w:t>
      </w:r>
    </w:p>
    <w:p w14:paraId="41B0BAFA" w14:textId="77777777" w:rsidR="00557248" w:rsidRPr="00557248" w:rsidRDefault="00176ED0" w:rsidP="00A150A7">
      <w:pPr>
        <w:pStyle w:val="NormalaWeb"/>
        <w:numPr>
          <w:ilvl w:val="0"/>
          <w:numId w:val="11"/>
        </w:numPr>
        <w:spacing w:after="120"/>
        <w:jc w:val="both"/>
        <w:rPr>
          <w:sz w:val="20"/>
          <w:szCs w:val="20"/>
        </w:rPr>
      </w:pPr>
      <w:r w:rsidRPr="00557248">
        <w:rPr>
          <w:rFonts w:ascii="Tahoma" w:hAnsi="Tahoma" w:cs="Tahoma"/>
          <w:sz w:val="20"/>
          <w:szCs w:val="20"/>
        </w:rPr>
        <w:t xml:space="preserve">Hizkuntza errefortzuetara derrigorrez joatea. Horretarako onuradun bakoitzaren asistentzia/aprobetxamenduaren jarraipena egingo da, kontuan izango dena helburu bera duten hurrengo deialdietan diru laguntza onartzeko edo ukatzeko. </w:t>
      </w:r>
    </w:p>
    <w:p w14:paraId="48AEB010"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6. arti</w:t>
      </w:r>
      <w:r w:rsidRPr="00557248">
        <w:rPr>
          <w:rFonts w:ascii="Tahoma" w:hAnsi="Tahoma" w:cs="Tahoma"/>
          <w:b/>
          <w:sz w:val="20"/>
          <w:szCs w:val="20"/>
        </w:rPr>
        <w:t>kulua: AURKEZTU BEHARREKO DOKUMENTAZIOA.</w:t>
      </w:r>
    </w:p>
    <w:p w14:paraId="70A543E1"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Eskaera guztiak, oinarri orokorretako 5. artikuluan adierazitako dokumentazioa aurkezteaz gainera, artikulu honetan adierazitako dokumentazioarekin aurkeztu beharko dira:</w:t>
      </w:r>
    </w:p>
    <w:p w14:paraId="0F2A086D" w14:textId="77777777" w:rsidR="00557248" w:rsidRPr="00557248" w:rsidRDefault="00176ED0" w:rsidP="00A150A7">
      <w:pPr>
        <w:pStyle w:val="NormalaWeb"/>
        <w:numPr>
          <w:ilvl w:val="0"/>
          <w:numId w:val="3"/>
        </w:numPr>
        <w:jc w:val="both"/>
        <w:rPr>
          <w:sz w:val="20"/>
          <w:szCs w:val="20"/>
        </w:rPr>
      </w:pPr>
      <w:r w:rsidRPr="00557248">
        <w:rPr>
          <w:rFonts w:ascii="Tahoma" w:hAnsi="Tahoma" w:cs="Tahoma"/>
          <w:sz w:val="20"/>
          <w:szCs w:val="20"/>
        </w:rPr>
        <w:t>Eskaera orria behar bezala beteta.</w:t>
      </w:r>
    </w:p>
    <w:p w14:paraId="5A91F079" w14:textId="77777777" w:rsidR="00557248" w:rsidRPr="00557248" w:rsidRDefault="00176ED0" w:rsidP="00A150A7">
      <w:pPr>
        <w:pStyle w:val="NormalaWeb"/>
        <w:numPr>
          <w:ilvl w:val="0"/>
          <w:numId w:val="3"/>
        </w:numPr>
        <w:jc w:val="both"/>
        <w:rPr>
          <w:sz w:val="20"/>
          <w:szCs w:val="20"/>
        </w:rPr>
      </w:pPr>
      <w:r w:rsidRPr="00557248">
        <w:rPr>
          <w:rFonts w:ascii="Tahoma" w:hAnsi="Tahoma" w:cs="Tahoma"/>
          <w:sz w:val="20"/>
          <w:szCs w:val="20"/>
        </w:rPr>
        <w:t>Berariazk</w:t>
      </w:r>
      <w:r w:rsidRPr="00557248">
        <w:rPr>
          <w:rFonts w:ascii="Tahoma" w:hAnsi="Tahoma" w:cs="Tahoma"/>
          <w:sz w:val="20"/>
          <w:szCs w:val="20"/>
        </w:rPr>
        <w:t xml:space="preserve">o baimena ematen duen idazkia ikastetxeek eskatzailearen hizkuntz errefortzuaren beharraz txostena eman diezaioten Udalari. </w:t>
      </w:r>
    </w:p>
    <w:p w14:paraId="2BC3389C" w14:textId="77777777" w:rsidR="00557248" w:rsidRPr="00557248" w:rsidRDefault="00176ED0" w:rsidP="00557248">
      <w:pPr>
        <w:pStyle w:val="NormalaWeb"/>
        <w:spacing w:after="120"/>
        <w:jc w:val="both"/>
        <w:rPr>
          <w:rFonts w:ascii="Tahoma" w:hAnsi="Tahoma" w:cs="Tahoma"/>
          <w:sz w:val="20"/>
          <w:szCs w:val="20"/>
        </w:rPr>
      </w:pPr>
      <w:r w:rsidRPr="00557248">
        <w:rPr>
          <w:rFonts w:ascii="Tahoma" w:hAnsi="Tahoma" w:cs="Tahoma"/>
          <w:sz w:val="20"/>
          <w:szCs w:val="20"/>
        </w:rPr>
        <w:t xml:space="preserve">Udala arduratuko da erroldatuta egotearen baldintza ofizioz egiaztatzeaz eta baita ikastetxean haurraren nahikotasun-ezaren agiria </w:t>
      </w:r>
      <w:r w:rsidRPr="00557248">
        <w:rPr>
          <w:rFonts w:ascii="Tahoma" w:hAnsi="Tahoma" w:cs="Tahoma"/>
          <w:sz w:val="20"/>
          <w:szCs w:val="20"/>
        </w:rPr>
        <w:t>eskatzeaz ere.</w:t>
      </w:r>
    </w:p>
    <w:p w14:paraId="1BA4475A"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7. artikulua. ESKAERAK AURKEZTEKO EPEAK.</w:t>
      </w:r>
    </w:p>
    <w:p w14:paraId="016AAA34" w14:textId="77777777" w:rsidR="00176ED0" w:rsidRDefault="00176ED0" w:rsidP="00176ED0">
      <w:pPr>
        <w:spacing w:before="280"/>
        <w:jc w:val="both"/>
        <w:rPr>
          <w:rFonts w:ascii="Arial" w:hAnsi="Arial" w:cs="Arial"/>
          <w:bCs/>
          <w:color w:val="000000"/>
          <w:sz w:val="20"/>
          <w:szCs w:val="20"/>
        </w:rPr>
      </w:pPr>
      <w:r>
        <w:rPr>
          <w:rFonts w:ascii="Arial" w:hAnsi="Arial" w:cs="Arial"/>
          <w:bCs/>
          <w:color w:val="000000"/>
          <w:sz w:val="20"/>
          <w:szCs w:val="20"/>
        </w:rPr>
        <w:t>Eskaerak aurkezteko epea diru laguntzetarako deialdia Gipuzkoako Aldizkari Ofizialean argitaratu ondorengo egun baliodunean hasiko da eta deialdiko urtearen  azaroaren 30an amaituko da.</w:t>
      </w:r>
    </w:p>
    <w:p w14:paraId="222C01DE"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8. artikulua: DIRU IZENDAPENA.</w:t>
      </w:r>
    </w:p>
    <w:p w14:paraId="0D506995" w14:textId="77777777" w:rsidR="00557248" w:rsidRPr="00557248" w:rsidRDefault="00176ED0" w:rsidP="00557248">
      <w:pPr>
        <w:pStyle w:val="NormalaWeb"/>
        <w:spacing w:after="120"/>
        <w:jc w:val="both"/>
        <w:rPr>
          <w:sz w:val="20"/>
          <w:szCs w:val="20"/>
        </w:rPr>
      </w:pPr>
      <w:r w:rsidRPr="00557248">
        <w:rPr>
          <w:rFonts w:ascii="Tahoma" w:hAnsi="Tahoma" w:cs="Tahoma"/>
          <w:color w:val="00000A"/>
          <w:sz w:val="20"/>
          <w:szCs w:val="20"/>
        </w:rPr>
        <w:lastRenderedPageBreak/>
        <w:t xml:space="preserve">Udalak dagokion aurrekontu partida gaituko du diru laguntza hauek emateko, eta horren zuzkidura izango da Udalak emango duen gehieneko diru kopurua. </w:t>
      </w:r>
    </w:p>
    <w:p w14:paraId="60EF3AFD" w14:textId="77777777" w:rsidR="00557248" w:rsidRPr="00557248" w:rsidRDefault="00176ED0" w:rsidP="00557248">
      <w:pPr>
        <w:pStyle w:val="NormalaWeb"/>
        <w:spacing w:after="120"/>
        <w:jc w:val="both"/>
        <w:rPr>
          <w:sz w:val="20"/>
          <w:szCs w:val="20"/>
        </w:rPr>
      </w:pPr>
      <w:r w:rsidRPr="00557248">
        <w:rPr>
          <w:rFonts w:ascii="Tahoma" w:hAnsi="Tahoma" w:cs="Tahoma"/>
          <w:color w:val="00000A"/>
          <w:sz w:val="20"/>
          <w:szCs w:val="20"/>
        </w:rPr>
        <w:t>Deialdian aurrekontu zuzkidura zehaztuko da, ekitaldi bakoitzerako onartutako aurrekontuan berariaz sartut</w:t>
      </w:r>
      <w:r w:rsidRPr="00557248">
        <w:rPr>
          <w:rFonts w:ascii="Tahoma" w:hAnsi="Tahoma" w:cs="Tahoma"/>
          <w:color w:val="00000A"/>
          <w:sz w:val="20"/>
          <w:szCs w:val="20"/>
        </w:rPr>
        <w:t>a egon beharko dena.</w:t>
      </w:r>
    </w:p>
    <w:p w14:paraId="54B6EF26"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Aurrekontu zuzkidura ez bada nahikoa diru laguntza jasotzeko eskubidea duten eskaera guztiei aurre egiteko, dagokion diru gehikuntza egin beharko da udal aurrekontua exekutatzeko oinarrietan aurreikusitako kreditu aldaketen bidez.</w:t>
      </w:r>
    </w:p>
    <w:p w14:paraId="16AF5990" w14:textId="77777777" w:rsidR="00557248" w:rsidRPr="00557248" w:rsidRDefault="00176ED0" w:rsidP="00557248">
      <w:pPr>
        <w:pStyle w:val="NormalaWeb"/>
        <w:spacing w:after="120"/>
        <w:jc w:val="both"/>
        <w:rPr>
          <w:sz w:val="20"/>
          <w:szCs w:val="20"/>
        </w:rPr>
      </w:pPr>
      <w:r w:rsidRPr="00557248">
        <w:rPr>
          <w:rFonts w:ascii="Tahoma" w:hAnsi="Tahoma" w:cs="Tahoma"/>
          <w:b/>
          <w:sz w:val="20"/>
          <w:szCs w:val="20"/>
        </w:rPr>
        <w:t>9. a</w:t>
      </w:r>
      <w:r w:rsidRPr="00557248">
        <w:rPr>
          <w:rFonts w:ascii="Tahoma" w:hAnsi="Tahoma" w:cs="Tahoma"/>
          <w:b/>
          <w:sz w:val="20"/>
          <w:szCs w:val="20"/>
        </w:rPr>
        <w:t>rtikulua: ORDAINKETA.</w:t>
      </w:r>
    </w:p>
    <w:p w14:paraId="600B9D16"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Jenerotan jasotzeko laguntzak direnez, eta, alde batetik, horien tramitazioa azkartzeko helburuarekin, eta bestetik, aurrekontua izatearen menpe daudenez, espedientea egingo da hizkuntza errefortzua emango duen zerbitzua kontratatzeko</w:t>
      </w:r>
      <w:r w:rsidRPr="00557248">
        <w:rPr>
          <w:rFonts w:ascii="Tahoma" w:hAnsi="Tahoma" w:cs="Tahoma"/>
          <w:sz w:val="20"/>
          <w:szCs w:val="20"/>
        </w:rPr>
        <w:t>.</w:t>
      </w:r>
    </w:p>
    <w:p w14:paraId="3896428A"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Horrela, laguntzen onuradunek ez dute inolako diru kopururik jasoko.</w:t>
      </w:r>
    </w:p>
    <w:p w14:paraId="77837109" w14:textId="77777777" w:rsidR="00557248" w:rsidRPr="00557248" w:rsidRDefault="00176ED0" w:rsidP="00557248">
      <w:pPr>
        <w:pStyle w:val="NormalaWeb"/>
        <w:spacing w:after="120"/>
        <w:jc w:val="both"/>
        <w:rPr>
          <w:sz w:val="20"/>
          <w:szCs w:val="20"/>
        </w:rPr>
      </w:pPr>
      <w:r w:rsidRPr="00557248">
        <w:rPr>
          <w:rFonts w:ascii="Tahoma" w:hAnsi="Tahoma" w:cs="Tahoma"/>
          <w:sz w:val="20"/>
          <w:szCs w:val="20"/>
        </w:rPr>
        <w:t>Horrek esan nahi du laguntza emandakoan onuradunen esku jarriko dela aurrez baimendutako zerbitzua, eta Udalak ordainduko diola zuzenean enpresa esleipendunari dagokion faktura aurkeztu</w:t>
      </w:r>
      <w:r w:rsidRPr="00557248">
        <w:rPr>
          <w:rFonts w:ascii="Tahoma" w:hAnsi="Tahoma" w:cs="Tahoma"/>
          <w:sz w:val="20"/>
          <w:szCs w:val="20"/>
        </w:rPr>
        <w:t xml:space="preserve"> eta laguntzaren onuradunak zerbitzua benetan jaso duela ziurtatutakoan. </w:t>
      </w:r>
    </w:p>
    <w:p w14:paraId="3EA7F317" w14:textId="77777777" w:rsidR="00557248" w:rsidRPr="00557248" w:rsidRDefault="00176ED0" w:rsidP="00557248">
      <w:pPr>
        <w:pStyle w:val="NormalaWeb"/>
        <w:spacing w:after="0"/>
        <w:jc w:val="both"/>
        <w:rPr>
          <w:sz w:val="20"/>
          <w:szCs w:val="20"/>
        </w:rPr>
      </w:pPr>
      <w:r w:rsidRPr="00557248">
        <w:rPr>
          <w:rFonts w:ascii="Tahoma" w:hAnsi="Tahoma" w:cs="Tahoma"/>
          <w:b/>
          <w:sz w:val="20"/>
          <w:szCs w:val="20"/>
        </w:rPr>
        <w:t>10. artikulua: BALDINTZA GEHIGARRIA.</w:t>
      </w:r>
    </w:p>
    <w:p w14:paraId="4C257FA3" w14:textId="77777777" w:rsidR="00557248" w:rsidRPr="00557248" w:rsidRDefault="00176ED0" w:rsidP="00557248">
      <w:pPr>
        <w:pStyle w:val="NormalaWeb"/>
        <w:spacing w:after="0"/>
        <w:jc w:val="both"/>
        <w:rPr>
          <w:sz w:val="20"/>
          <w:szCs w:val="20"/>
        </w:rPr>
      </w:pPr>
      <w:r w:rsidRPr="00557248">
        <w:rPr>
          <w:rFonts w:ascii="Tahoma" w:hAnsi="Tahoma" w:cs="Tahoma"/>
          <w:sz w:val="20"/>
          <w:szCs w:val="20"/>
        </w:rPr>
        <w:t>Oinarri zehatz hauetan aurreikusi gabekoetarako, oinarri orokorretan ezarritakoa jarraituko da.</w:t>
      </w:r>
    </w:p>
    <w:p w14:paraId="559E7897" w14:textId="77777777" w:rsidR="00557248" w:rsidRPr="00557248" w:rsidRDefault="00557248" w:rsidP="00557248">
      <w:pPr>
        <w:jc w:val="both"/>
        <w:rPr>
          <w:rFonts w:ascii="Arial" w:hAnsi="Arial" w:cs="Arial"/>
          <w:sz w:val="20"/>
          <w:szCs w:val="20"/>
        </w:rPr>
      </w:pPr>
    </w:p>
    <w:p w14:paraId="7198F649" w14:textId="77777777" w:rsidR="00557248" w:rsidRPr="00557248" w:rsidRDefault="00557248" w:rsidP="00002DB8">
      <w:pPr>
        <w:pStyle w:val="Textosinformato"/>
        <w:jc w:val="center"/>
        <w:rPr>
          <w:rFonts w:ascii="Franklin Gothic Book" w:hAnsi="Franklin Gothic Book" w:cs="Arial"/>
          <w:b/>
          <w:u w:val="single"/>
        </w:rPr>
      </w:pPr>
    </w:p>
    <w:p w14:paraId="01E1B345" w14:textId="77777777" w:rsidR="007D3C1D" w:rsidRPr="00557248" w:rsidRDefault="007D3C1D">
      <w:pPr>
        <w:rPr>
          <w:rFonts w:ascii="Franklin Gothic Book" w:hAnsi="Franklin Gothic Book" w:cs="Arial"/>
          <w:sz w:val="20"/>
          <w:szCs w:val="20"/>
        </w:rPr>
      </w:pPr>
    </w:p>
    <w:p w14:paraId="06EB6C94" w14:textId="0F7EAC0F" w:rsidR="007D3C1D" w:rsidRPr="00BA4A10" w:rsidRDefault="007D3C1D" w:rsidP="008008BD">
      <w:pPr>
        <w:pStyle w:val="Textosinformato"/>
        <w:outlineLvl w:val="0"/>
        <w:rPr>
          <w:rFonts w:ascii="Franklin Gothic Book" w:hAnsi="Franklin Gothic Book" w:cs="Arial"/>
          <w:b/>
          <w:sz w:val="18"/>
          <w:szCs w:val="18"/>
        </w:rPr>
      </w:pPr>
    </w:p>
    <w:sectPr w:rsidR="007D3C1D" w:rsidRPr="00BA4A10" w:rsidSect="007D3C1D">
      <w:headerReference w:type="even" r:id="rId7"/>
      <w:headerReference w:type="default" r:id="rId8"/>
      <w:footerReference w:type="even" r:id="rId9"/>
      <w:footerReference w:type="default" r:id="rId10"/>
      <w:headerReference w:type="first" r:id="rId11"/>
      <w:footerReference w:type="first" r:id="rId12"/>
      <w:pgSz w:w="11905" w:h="16837" w:code="9"/>
      <w:pgMar w:top="1474" w:right="851" w:bottom="851" w:left="851" w:header="539" w:footer="590" w:gutter="0"/>
      <w:cols w:space="708"/>
      <w:noEndnote/>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FA846" w14:textId="77777777" w:rsidR="00000000" w:rsidRDefault="00176ED0">
      <w:r>
        <w:separator/>
      </w:r>
    </w:p>
  </w:endnote>
  <w:endnote w:type="continuationSeparator" w:id="0">
    <w:p w14:paraId="53318BB5" w14:textId="77777777" w:rsidR="00000000" w:rsidRDefault="00176E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F884A" w14:textId="77777777" w:rsidR="0000068C" w:rsidRDefault="0000068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410E8" w14:textId="77777777" w:rsidR="0000068C" w:rsidRDefault="00176ED0" w:rsidP="0000068C">
    <w:pPr>
      <w:pStyle w:val="Piedepgina"/>
      <w:rPr>
        <w:rFonts w:ascii="Arial" w:hAnsi="Arial" w:cs="Arial"/>
        <w:sz w:val="18"/>
        <w:szCs w:val="18"/>
      </w:rPr>
    </w:pPr>
    <w:r>
      <w:rPr>
        <w:rFonts w:ascii="Arial" w:hAnsi="Arial" w:cs="Arial"/>
        <w:noProof/>
        <w:sz w:val="18"/>
        <w:szCs w:val="18"/>
      </w:rPr>
      <w:t>https://uzt.gipuzkoa.eus/PortalV/r/eu/34/AAAABLS5J.cl97</w:t>
    </w:r>
  </w:p>
  <w:p w14:paraId="29094A02" w14:textId="77777777" w:rsidR="0000068C" w:rsidRDefault="0000068C" w:rsidP="0000068C">
    <w:pPr>
      <w:pStyle w:val="Piedepgina"/>
      <w:rPr>
        <w:rFonts w:ascii="Arial" w:hAnsi="Arial" w:cs="Arial"/>
        <w:sz w:val="18"/>
        <w:szCs w:val="18"/>
      </w:rPr>
    </w:pPr>
  </w:p>
  <w:p w14:paraId="6468EB44" w14:textId="77777777" w:rsidR="0000068C" w:rsidRPr="00E70571" w:rsidRDefault="00176ED0" w:rsidP="0000068C">
    <w:pPr>
      <w:pStyle w:val="Piedepgina"/>
      <w:jc w:val="center"/>
      <w:rPr>
        <w:rFonts w:ascii="Arial Black" w:hAnsi="Arial Black" w:cs="Arial"/>
        <w:sz w:val="15"/>
        <w:szCs w:val="15"/>
      </w:rPr>
    </w:pPr>
    <w:r w:rsidRPr="00E70571">
      <w:rPr>
        <w:rFonts w:ascii="Arial Black" w:hAnsi="Arial Black" w:cs="Arial"/>
        <w:noProof/>
        <w:sz w:val="15"/>
        <w:szCs w:val="15"/>
      </w:rPr>
      <w:t>Hidalga kalea, 1 ∙ 20540 Eskoriatza ∙ Gipuzkoa ∙ Tel: 943 71 46 88  ∙ euskara@eskoriatza.eus ∙ www.eskoriatza.eus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0AA4F" w14:textId="77777777" w:rsidR="0000068C" w:rsidRDefault="00176ED0" w:rsidP="0000068C">
    <w:pPr>
      <w:pStyle w:val="Piedepgina"/>
      <w:rPr>
        <w:rFonts w:ascii="Arial" w:hAnsi="Arial" w:cs="Arial"/>
        <w:sz w:val="18"/>
        <w:szCs w:val="18"/>
      </w:rPr>
    </w:pPr>
    <w:r>
      <w:rPr>
        <w:rFonts w:ascii="Arial" w:hAnsi="Arial" w:cs="Arial"/>
        <w:noProof/>
        <w:sz w:val="18"/>
        <w:szCs w:val="18"/>
      </w:rPr>
      <w:t>https://uzt.gipuzkoa.eus/PortalV/r/eu/34/AAAABLS5J.cl97</w:t>
    </w:r>
  </w:p>
  <w:p w14:paraId="1B327FCE" w14:textId="77777777" w:rsidR="0000068C" w:rsidRDefault="0000068C" w:rsidP="0000068C">
    <w:pPr>
      <w:pStyle w:val="Piedepgina"/>
      <w:rPr>
        <w:rFonts w:ascii="Arial" w:hAnsi="Arial" w:cs="Arial"/>
        <w:sz w:val="18"/>
        <w:szCs w:val="18"/>
      </w:rPr>
    </w:pPr>
  </w:p>
  <w:p w14:paraId="7B5DB2E9" w14:textId="77777777" w:rsidR="0000068C" w:rsidRPr="00E70571" w:rsidRDefault="00176ED0" w:rsidP="0000068C">
    <w:pPr>
      <w:pStyle w:val="Piedepgina"/>
      <w:jc w:val="center"/>
      <w:rPr>
        <w:rFonts w:ascii="Arial Black" w:hAnsi="Arial Black" w:cs="Arial"/>
        <w:sz w:val="15"/>
        <w:szCs w:val="15"/>
      </w:rPr>
    </w:pPr>
    <w:r w:rsidRPr="00E70571">
      <w:rPr>
        <w:rFonts w:ascii="Arial Black" w:hAnsi="Arial Black" w:cs="Arial"/>
        <w:noProof/>
        <w:sz w:val="15"/>
        <w:szCs w:val="15"/>
      </w:rPr>
      <w:t>Hidalga kalea, 1 ∙ 20540 Eskoriatza ∙ Gipuzkoa ∙ Tel: 943 71 46 88  ∙ euskara@eskoriatza.eus ∙ www.eskoriatza.eus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B2AE4" w14:textId="77777777" w:rsidR="00000000" w:rsidRDefault="00176ED0">
      <w:r>
        <w:separator/>
      </w:r>
    </w:p>
  </w:footnote>
  <w:footnote w:type="continuationSeparator" w:id="0">
    <w:p w14:paraId="6448A644" w14:textId="77777777" w:rsidR="00000000" w:rsidRDefault="00176E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2C340" w14:textId="77777777" w:rsidR="0000068C" w:rsidRDefault="0000068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7E648" w14:textId="77777777" w:rsidR="0000068C" w:rsidRDefault="00176ED0" w:rsidP="0000068C">
    <w:pPr>
      <w:pStyle w:val="Encabezado"/>
      <w:rPr>
        <w:sz w:val="42"/>
      </w:rPr>
    </w:pPr>
    <w:r>
      <w:pict w14:anchorId="66FDD6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85pt;height:80.85pt">
          <v:imagedata r:id="rId1" o:title="logoalkatetza" cropbottom="19115f"/>
        </v:shape>
      </w:pict>
    </w:r>
  </w:p>
  <w:p w14:paraId="42AA2A21" w14:textId="77777777" w:rsidR="0000068C" w:rsidRPr="00785323" w:rsidRDefault="00176ED0" w:rsidP="0000068C">
    <w:pPr>
      <w:pStyle w:val="Encabezado"/>
      <w:ind w:firstLine="426"/>
      <w:rPr>
        <w:rFonts w:ascii="Arial Black" w:hAnsi="Arial Black"/>
        <w:sz w:val="18"/>
        <w:szCs w:val="18"/>
      </w:rPr>
    </w:pPr>
    <w:r w:rsidRPr="00785323">
      <w:rPr>
        <w:rFonts w:ascii="Arial Black" w:hAnsi="Arial Black"/>
        <w:noProof/>
        <w:sz w:val="18"/>
        <w:szCs w:val="18"/>
      </w:rPr>
      <w:t xml:space="preserve">euskara </w:t>
    </w:r>
    <w:r w:rsidRPr="00785323">
      <w:rPr>
        <w:rFonts w:ascii="Arial Black" w:hAnsi="Arial Black"/>
        <w:noProof/>
        <w:sz w:val="18"/>
        <w:szCs w:val="18"/>
      </w:rPr>
      <w:t>zerbitzua</w:t>
    </w:r>
  </w:p>
  <w:p w14:paraId="151F02E4" w14:textId="77777777" w:rsidR="0000068C" w:rsidRPr="002F1C6E" w:rsidRDefault="00176ED0" w:rsidP="0000068C">
    <w:pPr>
      <w:pStyle w:val="Encabezado"/>
      <w:jc w:val="right"/>
      <w:rPr>
        <w:rFonts w:ascii="Arial" w:hAnsi="Arial" w:cs="Arial"/>
        <w:sz w:val="20"/>
      </w:rPr>
    </w:pPr>
    <w:r w:rsidRPr="002F1C6E">
      <w:rPr>
        <w:rFonts w:ascii="Arial" w:hAnsi="Arial" w:cs="Arial"/>
        <w:noProof/>
        <w:sz w:val="20"/>
      </w:rPr>
      <w:t>2021EDI30001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987A" w14:textId="77777777" w:rsidR="0000068C" w:rsidRDefault="00176ED0" w:rsidP="0000068C">
    <w:pPr>
      <w:pStyle w:val="Encabezado"/>
      <w:rPr>
        <w:sz w:val="42"/>
      </w:rPr>
    </w:pPr>
    <w:r>
      <w:pict w14:anchorId="30D0BC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7.85pt;height:80.85pt">
          <v:imagedata r:id="rId1" o:title="logoalkatetza" cropbottom="19115f"/>
        </v:shape>
      </w:pict>
    </w:r>
  </w:p>
  <w:p w14:paraId="2CE02F27" w14:textId="77777777" w:rsidR="0000068C" w:rsidRPr="00785323" w:rsidRDefault="00176ED0" w:rsidP="0000068C">
    <w:pPr>
      <w:pStyle w:val="Encabezado"/>
      <w:ind w:firstLine="426"/>
      <w:rPr>
        <w:rFonts w:ascii="Arial Black" w:hAnsi="Arial Black"/>
        <w:sz w:val="18"/>
        <w:szCs w:val="18"/>
      </w:rPr>
    </w:pPr>
    <w:r w:rsidRPr="00785323">
      <w:rPr>
        <w:rFonts w:ascii="Arial Black" w:hAnsi="Arial Black"/>
        <w:noProof/>
        <w:sz w:val="18"/>
        <w:szCs w:val="18"/>
      </w:rPr>
      <w:t>euskara zerbitzua</w:t>
    </w:r>
  </w:p>
  <w:p w14:paraId="2F7DB2CE" w14:textId="77777777" w:rsidR="0000068C" w:rsidRPr="002F1C6E" w:rsidRDefault="00176ED0" w:rsidP="0000068C">
    <w:pPr>
      <w:pStyle w:val="Encabezado"/>
      <w:jc w:val="right"/>
      <w:rPr>
        <w:rFonts w:ascii="Arial" w:hAnsi="Arial" w:cs="Arial"/>
        <w:sz w:val="20"/>
      </w:rPr>
    </w:pPr>
    <w:r w:rsidRPr="002F1C6E">
      <w:rPr>
        <w:rFonts w:ascii="Arial" w:hAnsi="Arial" w:cs="Arial"/>
        <w:noProof/>
        <w:sz w:val="20"/>
      </w:rPr>
      <w:t>2021EDI30001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140435F4"/>
    <w:name w:val="WW8Num1"/>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3"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4" w15:restartNumberingAfterBreak="0">
    <w:nsid w:val="00000008"/>
    <w:multiLevelType w:val="multilevel"/>
    <w:tmpl w:val="6D549E6A"/>
    <w:lvl w:ilvl="0">
      <w:start w:val="1"/>
      <w:numFmt w:val="decimal"/>
      <w:lvlText w:val="%1."/>
      <w:lvlJc w:val="left"/>
      <w:pPr>
        <w:tabs>
          <w:tab w:val="num" w:pos="720"/>
        </w:tabs>
        <w:ind w:left="720" w:hanging="360"/>
      </w:pPr>
      <w:rPr>
        <w:rFonts w:ascii="Tahoma" w:hAnsi="Tahoma" w:cs="Tahoma"/>
        <w:color w:val="auto"/>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6" w15:restartNumberingAfterBreak="0">
    <w:nsid w:val="0000000B"/>
    <w:multiLevelType w:val="multilevel"/>
    <w:tmpl w:val="0000000B"/>
    <w:name w:val="WW8Num11"/>
    <w:lvl w:ilvl="0">
      <w:start w:val="1"/>
      <w:numFmt w:val="decimal"/>
      <w:lvlText w:val="%1."/>
      <w:lvlJc w:val="left"/>
      <w:pPr>
        <w:tabs>
          <w:tab w:val="num" w:pos="720"/>
        </w:tabs>
        <w:ind w:left="720" w:hanging="360"/>
      </w:pPr>
      <w:rPr>
        <w:rFonts w:ascii="Symbol" w:hAnsi="Symbol" w:cs="Symbol"/>
        <w:sz w:val="20"/>
        <w:lang w:val="es-ES_tradnl"/>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8" w15:restartNumberingAfterBreak="0">
    <w:nsid w:val="0000000D"/>
    <w:multiLevelType w:val="multilevel"/>
    <w:tmpl w:val="0000000D"/>
    <w:name w:val="WW8Num13"/>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9"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0"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1" w15:restartNumberingAfterBreak="0">
    <w:nsid w:val="00000012"/>
    <w:multiLevelType w:val="multilevel"/>
    <w:tmpl w:val="00000012"/>
    <w:name w:val="WW8Num18"/>
    <w:lvl w:ilvl="0">
      <w:start w:val="1"/>
      <w:numFmt w:val="decimal"/>
      <w:lvlText w:val="%1."/>
      <w:lvlJc w:val="left"/>
      <w:pPr>
        <w:tabs>
          <w:tab w:val="num" w:pos="720"/>
        </w:tabs>
        <w:ind w:left="720" w:hanging="360"/>
      </w:pPr>
      <w:rPr>
        <w:rFonts w:ascii="Tahoma" w:hAnsi="Tahoma" w:cs="Tahom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0000013"/>
    <w:multiLevelType w:val="multilevel"/>
    <w:tmpl w:val="3BE06934"/>
    <w:name w:val="WW8Num19"/>
    <w:lvl w:ilvl="0">
      <w:start w:val="1"/>
      <w:numFmt w:val="bullet"/>
      <w:lvlText w:val=""/>
      <w:lvlJc w:val="left"/>
      <w:pPr>
        <w:tabs>
          <w:tab w:val="num" w:pos="720"/>
        </w:tabs>
        <w:ind w:left="720" w:hanging="360"/>
      </w:pPr>
      <w:rPr>
        <w:rFonts w:ascii="Symbol" w:hAnsi="Symbol" w:cs="Tahoma"/>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3" w15:restartNumberingAfterBreak="0">
    <w:nsid w:val="00000014"/>
    <w:multiLevelType w:val="multilevel"/>
    <w:tmpl w:val="6562E598"/>
    <w:lvl w:ilvl="0">
      <w:start w:val="1"/>
      <w:numFmt w:val="decimal"/>
      <w:lvlText w:val="%1."/>
      <w:lvlJc w:val="left"/>
      <w:pPr>
        <w:tabs>
          <w:tab w:val="num" w:pos="720"/>
        </w:tabs>
        <w:ind w:left="720" w:hanging="360"/>
      </w:pPr>
      <w:rPr>
        <w:rFonts w:ascii="Tahoma" w:hAnsi="Tahoma" w:cs="Tahoma"/>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Symbol" w:hAnsi="Symbol" w:cs="Symbol"/>
        <w:sz w:val="20"/>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6"/>
    <w:multiLevelType w:val="multilevel"/>
    <w:tmpl w:val="00000016"/>
    <w:name w:val="WW8Num22"/>
    <w:lvl w:ilvl="0">
      <w:start w:val="1"/>
      <w:numFmt w:val="bullet"/>
      <w:lvlText w:val=""/>
      <w:lvlJc w:val="left"/>
      <w:pPr>
        <w:tabs>
          <w:tab w:val="num" w:pos="720"/>
        </w:tabs>
        <w:ind w:left="720" w:hanging="360"/>
      </w:pPr>
      <w:rPr>
        <w:rFonts w:ascii="Symbol" w:hAnsi="Symbol" w:cs="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16" w15:restartNumberingAfterBreak="0">
    <w:nsid w:val="00000017"/>
    <w:multiLevelType w:val="multilevel"/>
    <w:tmpl w:val="00000017"/>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0000018"/>
    <w:multiLevelType w:val="multilevel"/>
    <w:tmpl w:val="00000018"/>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18" w15:restartNumberingAfterBreak="0">
    <w:nsid w:val="00000019"/>
    <w:multiLevelType w:val="multilevel"/>
    <w:tmpl w:val="00000019"/>
    <w:name w:val="WW8Num2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0000001B"/>
    <w:multiLevelType w:val="multilevel"/>
    <w:tmpl w:val="6F963A9A"/>
    <w:name w:val="WW8Num27"/>
    <w:lvl w:ilvl="0">
      <w:start w:val="1"/>
      <w:numFmt w:val="bullet"/>
      <w:lvlText w:val=""/>
      <w:lvlJc w:val="left"/>
      <w:pPr>
        <w:tabs>
          <w:tab w:val="num" w:pos="720"/>
        </w:tabs>
        <w:ind w:left="720" w:hanging="360"/>
      </w:pPr>
      <w:rPr>
        <w:rFonts w:ascii="Symbol" w:hAnsi="Symbol" w:cs="Symbol"/>
        <w:color w:val="auto"/>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0" w15:restartNumberingAfterBreak="0">
    <w:nsid w:val="0000001D"/>
    <w:multiLevelType w:val="multilevel"/>
    <w:tmpl w:val="0000001D"/>
    <w:name w:val="WW8Num29"/>
    <w:lvl w:ilvl="0">
      <w:start w:val="1"/>
      <w:numFmt w:val="bullet"/>
      <w:lvlText w:val=""/>
      <w:lvlJc w:val="left"/>
      <w:pPr>
        <w:tabs>
          <w:tab w:val="num" w:pos="720"/>
        </w:tabs>
        <w:ind w:left="720" w:hanging="360"/>
      </w:pPr>
      <w:rPr>
        <w:rFonts w:ascii="Symbol" w:hAnsi="Symbol" w:cs="Symbol"/>
        <w:sz w:val="20"/>
      </w:rPr>
    </w:lvl>
    <w:lvl w:ilvl="1">
      <w:start w:val="1"/>
      <w:numFmt w:val="bullet"/>
      <w:lvlText w:val="o"/>
      <w:lvlJc w:val="left"/>
      <w:pPr>
        <w:tabs>
          <w:tab w:val="num" w:pos="1440"/>
        </w:tabs>
        <w:ind w:left="1440" w:hanging="360"/>
      </w:pPr>
      <w:rPr>
        <w:rFonts w:ascii="Courier New" w:hAnsi="Courier New" w:cs="Courier New"/>
        <w:sz w:val="20"/>
      </w:rPr>
    </w:lvl>
    <w:lvl w:ilvl="2">
      <w:start w:val="1"/>
      <w:numFmt w:val="bullet"/>
      <w:lvlText w:val=""/>
      <w:lvlJc w:val="left"/>
      <w:pPr>
        <w:tabs>
          <w:tab w:val="num" w:pos="2160"/>
        </w:tabs>
        <w:ind w:left="2160" w:hanging="360"/>
      </w:pPr>
      <w:rPr>
        <w:rFonts w:ascii="Wingdings" w:hAnsi="Wingdings" w:cs="Wingdings"/>
        <w:sz w:val="20"/>
      </w:rPr>
    </w:lvl>
    <w:lvl w:ilvl="3">
      <w:start w:val="1"/>
      <w:numFmt w:val="bullet"/>
      <w:lvlText w:val=""/>
      <w:lvlJc w:val="left"/>
      <w:pPr>
        <w:tabs>
          <w:tab w:val="num" w:pos="2880"/>
        </w:tabs>
        <w:ind w:left="2880" w:hanging="360"/>
      </w:pPr>
      <w:rPr>
        <w:rFonts w:ascii="Wingdings" w:hAnsi="Wingdings" w:cs="Wingdings"/>
        <w:sz w:val="20"/>
      </w:rPr>
    </w:lvl>
    <w:lvl w:ilvl="4">
      <w:start w:val="1"/>
      <w:numFmt w:val="bullet"/>
      <w:lvlText w:val=""/>
      <w:lvlJc w:val="left"/>
      <w:pPr>
        <w:tabs>
          <w:tab w:val="num" w:pos="3600"/>
        </w:tabs>
        <w:ind w:left="3600" w:hanging="360"/>
      </w:pPr>
      <w:rPr>
        <w:rFonts w:ascii="Wingdings" w:hAnsi="Wingdings" w:cs="Wingdings"/>
        <w:sz w:val="20"/>
      </w:rPr>
    </w:lvl>
    <w:lvl w:ilvl="5">
      <w:start w:val="1"/>
      <w:numFmt w:val="bullet"/>
      <w:lvlText w:val=""/>
      <w:lvlJc w:val="left"/>
      <w:pPr>
        <w:tabs>
          <w:tab w:val="num" w:pos="4320"/>
        </w:tabs>
        <w:ind w:left="4320" w:hanging="360"/>
      </w:pPr>
      <w:rPr>
        <w:rFonts w:ascii="Wingdings" w:hAnsi="Wingdings" w:cs="Wingdings"/>
        <w:sz w:val="20"/>
      </w:rPr>
    </w:lvl>
    <w:lvl w:ilvl="6">
      <w:start w:val="1"/>
      <w:numFmt w:val="bullet"/>
      <w:lvlText w:val=""/>
      <w:lvlJc w:val="left"/>
      <w:pPr>
        <w:tabs>
          <w:tab w:val="num" w:pos="5040"/>
        </w:tabs>
        <w:ind w:left="5040" w:hanging="360"/>
      </w:pPr>
      <w:rPr>
        <w:rFonts w:ascii="Wingdings" w:hAnsi="Wingdings" w:cs="Wingdings"/>
        <w:sz w:val="20"/>
      </w:rPr>
    </w:lvl>
    <w:lvl w:ilvl="7">
      <w:start w:val="1"/>
      <w:numFmt w:val="bullet"/>
      <w:lvlText w:val=""/>
      <w:lvlJc w:val="left"/>
      <w:pPr>
        <w:tabs>
          <w:tab w:val="num" w:pos="5760"/>
        </w:tabs>
        <w:ind w:left="5760" w:hanging="360"/>
      </w:pPr>
      <w:rPr>
        <w:rFonts w:ascii="Wingdings" w:hAnsi="Wingdings" w:cs="Wingdings"/>
        <w:sz w:val="20"/>
      </w:rPr>
    </w:lvl>
    <w:lvl w:ilvl="8">
      <w:start w:val="1"/>
      <w:numFmt w:val="bullet"/>
      <w:lvlText w:val=""/>
      <w:lvlJc w:val="left"/>
      <w:pPr>
        <w:tabs>
          <w:tab w:val="num" w:pos="6480"/>
        </w:tabs>
        <w:ind w:left="6480" w:hanging="360"/>
      </w:pPr>
      <w:rPr>
        <w:rFonts w:ascii="Wingdings" w:hAnsi="Wingdings" w:cs="Wingdings"/>
        <w:sz w:val="20"/>
      </w:rPr>
    </w:lvl>
  </w:abstractNum>
  <w:abstractNum w:abstractNumId="21" w15:restartNumberingAfterBreak="0">
    <w:nsid w:val="0000001E"/>
    <w:multiLevelType w:val="multilevel"/>
    <w:tmpl w:val="976C8C52"/>
    <w:name w:val="WW8Num30"/>
    <w:lvl w:ilvl="0">
      <w:start w:val="1"/>
      <w:numFmt w:val="decimal"/>
      <w:lvlText w:val="%1."/>
      <w:lvlJc w:val="left"/>
      <w:pPr>
        <w:tabs>
          <w:tab w:val="num" w:pos="720"/>
        </w:tabs>
        <w:ind w:left="720" w:hanging="360"/>
      </w:pPr>
      <w:rPr>
        <w:rFonts w:ascii="Tahoma" w:hAnsi="Tahoma" w:cs="Tahoma" w:hint="default"/>
        <w:sz w:val="24"/>
        <w:szCs w:val="24"/>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000022"/>
    <w:multiLevelType w:val="multilevel"/>
    <w:tmpl w:val="A3DCD596"/>
    <w:name w:val="WW8Num34"/>
    <w:lvl w:ilvl="0">
      <w:start w:val="1"/>
      <w:numFmt w:val="decimal"/>
      <w:lvlText w:val="%1."/>
      <w:lvlJc w:val="left"/>
      <w:pPr>
        <w:tabs>
          <w:tab w:val="num" w:pos="720"/>
        </w:tabs>
        <w:ind w:left="720" w:hanging="360"/>
      </w:pPr>
      <w:rPr>
        <w:rFonts w:ascii="Tahoma" w:hAnsi="Tahoma" w:cs="Tahoma" w:hint="default"/>
        <w:sz w:val="24"/>
        <w:szCs w:val="24"/>
      </w:rPr>
    </w:lvl>
    <w:lvl w:ilvl="1">
      <w:start w:val="1"/>
      <w:numFmt w:val="decimal"/>
      <w:lvlText w:val="%2."/>
      <w:lvlJc w:val="left"/>
      <w:pPr>
        <w:tabs>
          <w:tab w:val="num" w:pos="1440"/>
        </w:tabs>
        <w:ind w:left="1440" w:hanging="360"/>
      </w:pPr>
      <w:rPr>
        <w:rFonts w:ascii="Courier New" w:hAnsi="Courier New" w:cs="Courier New"/>
        <w:sz w:val="20"/>
      </w:rPr>
    </w:lvl>
    <w:lvl w:ilvl="2">
      <w:start w:val="1"/>
      <w:numFmt w:val="decimal"/>
      <w:lvlText w:val="%3."/>
      <w:lvlJc w:val="left"/>
      <w:pPr>
        <w:tabs>
          <w:tab w:val="num" w:pos="2160"/>
        </w:tabs>
        <w:ind w:left="2160" w:hanging="360"/>
      </w:pPr>
      <w:rPr>
        <w:rFonts w:ascii="Wingdings" w:hAnsi="Wingdings" w:cs="Wingdings"/>
        <w:sz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00000024"/>
    <w:multiLevelType w:val="multilevel"/>
    <w:tmpl w:val="00000024"/>
    <w:name w:val="WW8Num36"/>
    <w:lvl w:ilvl="0">
      <w:start w:val="1"/>
      <w:numFmt w:val="bullet"/>
      <w:lvlText w:val=""/>
      <w:lvlJc w:val="left"/>
      <w:pPr>
        <w:tabs>
          <w:tab w:val="num" w:pos="720"/>
        </w:tabs>
        <w:ind w:left="720" w:hanging="360"/>
      </w:pPr>
      <w:rPr>
        <w:rFonts w:ascii="Symbol" w:hAnsi="Symbol" w:cs="Tahoma"/>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cs="Wingdings"/>
      </w:rPr>
    </w:lvl>
    <w:lvl w:ilvl="3">
      <w:start w:val="1"/>
      <w:numFmt w:val="bullet"/>
      <w:lvlText w:val=""/>
      <w:lvlJc w:val="left"/>
      <w:pPr>
        <w:tabs>
          <w:tab w:val="num" w:pos="2880"/>
        </w:tabs>
        <w:ind w:left="2880" w:hanging="360"/>
      </w:pPr>
      <w:rPr>
        <w:rFonts w:ascii="Wingdings" w:hAnsi="Wingdings" w:cs="Wingdings"/>
      </w:rPr>
    </w:lvl>
    <w:lvl w:ilvl="4">
      <w:start w:val="1"/>
      <w:numFmt w:val="bullet"/>
      <w:lvlText w:val=""/>
      <w:lvlJc w:val="left"/>
      <w:pPr>
        <w:tabs>
          <w:tab w:val="num" w:pos="3600"/>
        </w:tabs>
        <w:ind w:left="3600" w:hanging="360"/>
      </w:pPr>
      <w:rPr>
        <w:rFonts w:ascii="Wingdings" w:hAnsi="Wingdings" w:cs="Wingdings"/>
      </w:rPr>
    </w:lvl>
    <w:lvl w:ilvl="5">
      <w:start w:val="1"/>
      <w:numFmt w:val="bullet"/>
      <w:lvlText w:val=""/>
      <w:lvlJc w:val="left"/>
      <w:pPr>
        <w:tabs>
          <w:tab w:val="num" w:pos="4320"/>
        </w:tabs>
        <w:ind w:left="4320" w:hanging="360"/>
      </w:pPr>
      <w:rPr>
        <w:rFonts w:ascii="Wingdings" w:hAnsi="Wingdings" w:cs="Wingdings"/>
      </w:rPr>
    </w:lvl>
    <w:lvl w:ilvl="6">
      <w:start w:val="1"/>
      <w:numFmt w:val="bullet"/>
      <w:lvlText w:val=""/>
      <w:lvlJc w:val="left"/>
      <w:pPr>
        <w:tabs>
          <w:tab w:val="num" w:pos="5040"/>
        </w:tabs>
        <w:ind w:left="5040" w:hanging="360"/>
      </w:pPr>
      <w:rPr>
        <w:rFonts w:ascii="Wingdings" w:hAnsi="Wingdings" w:cs="Wingdings"/>
      </w:rPr>
    </w:lvl>
    <w:lvl w:ilvl="7">
      <w:start w:val="1"/>
      <w:numFmt w:val="bullet"/>
      <w:lvlText w:val=""/>
      <w:lvlJc w:val="left"/>
      <w:pPr>
        <w:tabs>
          <w:tab w:val="num" w:pos="5760"/>
        </w:tabs>
        <w:ind w:left="5760" w:hanging="360"/>
      </w:pPr>
      <w:rPr>
        <w:rFonts w:ascii="Wingdings" w:hAnsi="Wingdings" w:cs="Wingdings"/>
      </w:rPr>
    </w:lvl>
    <w:lvl w:ilvl="8">
      <w:start w:val="1"/>
      <w:numFmt w:val="bullet"/>
      <w:lvlText w:val=""/>
      <w:lvlJc w:val="left"/>
      <w:pPr>
        <w:tabs>
          <w:tab w:val="num" w:pos="6480"/>
        </w:tabs>
        <w:ind w:left="6480" w:hanging="360"/>
      </w:pPr>
      <w:rPr>
        <w:rFonts w:ascii="Wingdings" w:hAnsi="Wingdings" w:cs="Wingdings"/>
      </w:rPr>
    </w:lvl>
  </w:abstractNum>
  <w:abstractNum w:abstractNumId="24" w15:restartNumberingAfterBreak="0">
    <w:nsid w:val="0A981483"/>
    <w:multiLevelType w:val="hybridMultilevel"/>
    <w:tmpl w:val="286E5A2E"/>
    <w:lvl w:ilvl="0" w:tplc="1A905880">
      <w:start w:val="1"/>
      <w:numFmt w:val="bullet"/>
      <w:lvlText w:val=""/>
      <w:lvlJc w:val="left"/>
      <w:pPr>
        <w:ind w:left="720" w:hanging="360"/>
      </w:pPr>
      <w:rPr>
        <w:rFonts w:ascii="Symbol" w:hAnsi="Symbol" w:hint="default"/>
      </w:rPr>
    </w:lvl>
    <w:lvl w:ilvl="1" w:tplc="C14C21B0" w:tentative="1">
      <w:start w:val="1"/>
      <w:numFmt w:val="bullet"/>
      <w:lvlText w:val="o"/>
      <w:lvlJc w:val="left"/>
      <w:pPr>
        <w:ind w:left="1440" w:hanging="360"/>
      </w:pPr>
      <w:rPr>
        <w:rFonts w:ascii="Courier New" w:hAnsi="Courier New" w:cs="Courier New" w:hint="default"/>
      </w:rPr>
    </w:lvl>
    <w:lvl w:ilvl="2" w:tplc="B7AE3636" w:tentative="1">
      <w:start w:val="1"/>
      <w:numFmt w:val="bullet"/>
      <w:lvlText w:val=""/>
      <w:lvlJc w:val="left"/>
      <w:pPr>
        <w:ind w:left="2160" w:hanging="360"/>
      </w:pPr>
      <w:rPr>
        <w:rFonts w:ascii="Wingdings" w:hAnsi="Wingdings" w:hint="default"/>
      </w:rPr>
    </w:lvl>
    <w:lvl w:ilvl="3" w:tplc="12A8361A" w:tentative="1">
      <w:start w:val="1"/>
      <w:numFmt w:val="bullet"/>
      <w:lvlText w:val=""/>
      <w:lvlJc w:val="left"/>
      <w:pPr>
        <w:ind w:left="2880" w:hanging="360"/>
      </w:pPr>
      <w:rPr>
        <w:rFonts w:ascii="Symbol" w:hAnsi="Symbol" w:hint="default"/>
      </w:rPr>
    </w:lvl>
    <w:lvl w:ilvl="4" w:tplc="F1FAC3C8" w:tentative="1">
      <w:start w:val="1"/>
      <w:numFmt w:val="bullet"/>
      <w:lvlText w:val="o"/>
      <w:lvlJc w:val="left"/>
      <w:pPr>
        <w:ind w:left="3600" w:hanging="360"/>
      </w:pPr>
      <w:rPr>
        <w:rFonts w:ascii="Courier New" w:hAnsi="Courier New" w:cs="Courier New" w:hint="default"/>
      </w:rPr>
    </w:lvl>
    <w:lvl w:ilvl="5" w:tplc="7A8CD53C" w:tentative="1">
      <w:start w:val="1"/>
      <w:numFmt w:val="bullet"/>
      <w:lvlText w:val=""/>
      <w:lvlJc w:val="left"/>
      <w:pPr>
        <w:ind w:left="4320" w:hanging="360"/>
      </w:pPr>
      <w:rPr>
        <w:rFonts w:ascii="Wingdings" w:hAnsi="Wingdings" w:hint="default"/>
      </w:rPr>
    </w:lvl>
    <w:lvl w:ilvl="6" w:tplc="FD12664A" w:tentative="1">
      <w:start w:val="1"/>
      <w:numFmt w:val="bullet"/>
      <w:lvlText w:val=""/>
      <w:lvlJc w:val="left"/>
      <w:pPr>
        <w:ind w:left="5040" w:hanging="360"/>
      </w:pPr>
      <w:rPr>
        <w:rFonts w:ascii="Symbol" w:hAnsi="Symbol" w:hint="default"/>
      </w:rPr>
    </w:lvl>
    <w:lvl w:ilvl="7" w:tplc="AF2A674E" w:tentative="1">
      <w:start w:val="1"/>
      <w:numFmt w:val="bullet"/>
      <w:lvlText w:val="o"/>
      <w:lvlJc w:val="left"/>
      <w:pPr>
        <w:ind w:left="5760" w:hanging="360"/>
      </w:pPr>
      <w:rPr>
        <w:rFonts w:ascii="Courier New" w:hAnsi="Courier New" w:cs="Courier New" w:hint="default"/>
      </w:rPr>
    </w:lvl>
    <w:lvl w:ilvl="8" w:tplc="A9746600" w:tentative="1">
      <w:start w:val="1"/>
      <w:numFmt w:val="bullet"/>
      <w:lvlText w:val=""/>
      <w:lvlJc w:val="left"/>
      <w:pPr>
        <w:ind w:left="6480" w:hanging="360"/>
      </w:pPr>
      <w:rPr>
        <w:rFonts w:ascii="Wingdings" w:hAnsi="Wingdings" w:hint="default"/>
      </w:rPr>
    </w:lvl>
  </w:abstractNum>
  <w:abstractNum w:abstractNumId="25" w15:restartNumberingAfterBreak="0">
    <w:nsid w:val="1A433E13"/>
    <w:multiLevelType w:val="multilevel"/>
    <w:tmpl w:val="6562E598"/>
    <w:lvl w:ilvl="0">
      <w:start w:val="1"/>
      <w:numFmt w:val="decimal"/>
      <w:lvlText w:val="%1."/>
      <w:lvlJc w:val="left"/>
      <w:pPr>
        <w:tabs>
          <w:tab w:val="num" w:pos="720"/>
        </w:tabs>
        <w:ind w:left="720" w:hanging="360"/>
      </w:pPr>
      <w:rPr>
        <w:rFonts w:ascii="Tahoma" w:hAnsi="Tahoma" w:cs="Tahoma"/>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26E85C4C"/>
    <w:multiLevelType w:val="hybridMultilevel"/>
    <w:tmpl w:val="1AD6E2AE"/>
    <w:lvl w:ilvl="0" w:tplc="23328518">
      <w:start w:val="1"/>
      <w:numFmt w:val="decimal"/>
      <w:lvlText w:val="%1."/>
      <w:lvlJc w:val="left"/>
      <w:pPr>
        <w:ind w:left="1288" w:hanging="360"/>
      </w:pPr>
    </w:lvl>
    <w:lvl w:ilvl="1" w:tplc="8318A81A" w:tentative="1">
      <w:start w:val="1"/>
      <w:numFmt w:val="lowerLetter"/>
      <w:lvlText w:val="%2."/>
      <w:lvlJc w:val="left"/>
      <w:pPr>
        <w:ind w:left="2008" w:hanging="360"/>
      </w:pPr>
    </w:lvl>
    <w:lvl w:ilvl="2" w:tplc="A212FFCE" w:tentative="1">
      <w:start w:val="1"/>
      <w:numFmt w:val="lowerRoman"/>
      <w:lvlText w:val="%3."/>
      <w:lvlJc w:val="right"/>
      <w:pPr>
        <w:ind w:left="2728" w:hanging="180"/>
      </w:pPr>
    </w:lvl>
    <w:lvl w:ilvl="3" w:tplc="17464A0C" w:tentative="1">
      <w:start w:val="1"/>
      <w:numFmt w:val="decimal"/>
      <w:lvlText w:val="%4."/>
      <w:lvlJc w:val="left"/>
      <w:pPr>
        <w:ind w:left="3448" w:hanging="360"/>
      </w:pPr>
    </w:lvl>
    <w:lvl w:ilvl="4" w:tplc="40C8A0E8" w:tentative="1">
      <w:start w:val="1"/>
      <w:numFmt w:val="lowerLetter"/>
      <w:lvlText w:val="%5."/>
      <w:lvlJc w:val="left"/>
      <w:pPr>
        <w:ind w:left="4168" w:hanging="360"/>
      </w:pPr>
    </w:lvl>
    <w:lvl w:ilvl="5" w:tplc="55B0A632" w:tentative="1">
      <w:start w:val="1"/>
      <w:numFmt w:val="lowerRoman"/>
      <w:lvlText w:val="%6."/>
      <w:lvlJc w:val="right"/>
      <w:pPr>
        <w:ind w:left="4888" w:hanging="180"/>
      </w:pPr>
    </w:lvl>
    <w:lvl w:ilvl="6" w:tplc="809429F4" w:tentative="1">
      <w:start w:val="1"/>
      <w:numFmt w:val="decimal"/>
      <w:lvlText w:val="%7."/>
      <w:lvlJc w:val="left"/>
      <w:pPr>
        <w:ind w:left="5608" w:hanging="360"/>
      </w:pPr>
    </w:lvl>
    <w:lvl w:ilvl="7" w:tplc="F9E6B84C" w:tentative="1">
      <w:start w:val="1"/>
      <w:numFmt w:val="lowerLetter"/>
      <w:lvlText w:val="%8."/>
      <w:lvlJc w:val="left"/>
      <w:pPr>
        <w:ind w:left="6328" w:hanging="360"/>
      </w:pPr>
    </w:lvl>
    <w:lvl w:ilvl="8" w:tplc="BF883F6A" w:tentative="1">
      <w:start w:val="1"/>
      <w:numFmt w:val="lowerRoman"/>
      <w:lvlText w:val="%9."/>
      <w:lvlJc w:val="right"/>
      <w:pPr>
        <w:ind w:left="7048" w:hanging="180"/>
      </w:pPr>
    </w:lvl>
  </w:abstractNum>
  <w:abstractNum w:abstractNumId="27" w15:restartNumberingAfterBreak="0">
    <w:nsid w:val="2AEA113B"/>
    <w:multiLevelType w:val="hybridMultilevel"/>
    <w:tmpl w:val="53E01730"/>
    <w:lvl w:ilvl="0" w:tplc="D8B425F6">
      <w:start w:val="1"/>
      <w:numFmt w:val="decimal"/>
      <w:lvlText w:val="%1."/>
      <w:lvlJc w:val="left"/>
      <w:pPr>
        <w:ind w:left="1080" w:hanging="360"/>
      </w:pPr>
    </w:lvl>
    <w:lvl w:ilvl="1" w:tplc="930A7C76" w:tentative="1">
      <w:start w:val="1"/>
      <w:numFmt w:val="lowerLetter"/>
      <w:lvlText w:val="%2."/>
      <w:lvlJc w:val="left"/>
      <w:pPr>
        <w:ind w:left="1800" w:hanging="360"/>
      </w:pPr>
    </w:lvl>
    <w:lvl w:ilvl="2" w:tplc="3C026FC0" w:tentative="1">
      <w:start w:val="1"/>
      <w:numFmt w:val="lowerRoman"/>
      <w:lvlText w:val="%3."/>
      <w:lvlJc w:val="right"/>
      <w:pPr>
        <w:ind w:left="2520" w:hanging="180"/>
      </w:pPr>
    </w:lvl>
    <w:lvl w:ilvl="3" w:tplc="96BEA236" w:tentative="1">
      <w:start w:val="1"/>
      <w:numFmt w:val="decimal"/>
      <w:lvlText w:val="%4."/>
      <w:lvlJc w:val="left"/>
      <w:pPr>
        <w:ind w:left="3240" w:hanging="360"/>
      </w:pPr>
    </w:lvl>
    <w:lvl w:ilvl="4" w:tplc="90D01BAC" w:tentative="1">
      <w:start w:val="1"/>
      <w:numFmt w:val="lowerLetter"/>
      <w:lvlText w:val="%5."/>
      <w:lvlJc w:val="left"/>
      <w:pPr>
        <w:ind w:left="3960" w:hanging="360"/>
      </w:pPr>
    </w:lvl>
    <w:lvl w:ilvl="5" w:tplc="0FCC5BA8" w:tentative="1">
      <w:start w:val="1"/>
      <w:numFmt w:val="lowerRoman"/>
      <w:lvlText w:val="%6."/>
      <w:lvlJc w:val="right"/>
      <w:pPr>
        <w:ind w:left="4680" w:hanging="180"/>
      </w:pPr>
    </w:lvl>
    <w:lvl w:ilvl="6" w:tplc="A93287C8" w:tentative="1">
      <w:start w:val="1"/>
      <w:numFmt w:val="decimal"/>
      <w:lvlText w:val="%7."/>
      <w:lvlJc w:val="left"/>
      <w:pPr>
        <w:ind w:left="5400" w:hanging="360"/>
      </w:pPr>
    </w:lvl>
    <w:lvl w:ilvl="7" w:tplc="64DA6274" w:tentative="1">
      <w:start w:val="1"/>
      <w:numFmt w:val="lowerLetter"/>
      <w:lvlText w:val="%8."/>
      <w:lvlJc w:val="left"/>
      <w:pPr>
        <w:ind w:left="6120" w:hanging="360"/>
      </w:pPr>
    </w:lvl>
    <w:lvl w:ilvl="8" w:tplc="7F7A0120" w:tentative="1">
      <w:start w:val="1"/>
      <w:numFmt w:val="lowerRoman"/>
      <w:lvlText w:val="%9."/>
      <w:lvlJc w:val="right"/>
      <w:pPr>
        <w:ind w:left="6840" w:hanging="180"/>
      </w:pPr>
    </w:lvl>
  </w:abstractNum>
  <w:abstractNum w:abstractNumId="28" w15:restartNumberingAfterBreak="0">
    <w:nsid w:val="32EA01B9"/>
    <w:multiLevelType w:val="hybridMultilevel"/>
    <w:tmpl w:val="83C47DF0"/>
    <w:lvl w:ilvl="0" w:tplc="446691FA">
      <w:start w:val="1"/>
      <w:numFmt w:val="decimal"/>
      <w:lvlText w:val="%1."/>
      <w:lvlJc w:val="left"/>
      <w:pPr>
        <w:ind w:left="1080" w:hanging="360"/>
      </w:pPr>
    </w:lvl>
    <w:lvl w:ilvl="1" w:tplc="933E2946" w:tentative="1">
      <w:start w:val="1"/>
      <w:numFmt w:val="lowerLetter"/>
      <w:lvlText w:val="%2."/>
      <w:lvlJc w:val="left"/>
      <w:pPr>
        <w:ind w:left="1800" w:hanging="360"/>
      </w:pPr>
    </w:lvl>
    <w:lvl w:ilvl="2" w:tplc="B128D97C" w:tentative="1">
      <w:start w:val="1"/>
      <w:numFmt w:val="lowerRoman"/>
      <w:lvlText w:val="%3."/>
      <w:lvlJc w:val="right"/>
      <w:pPr>
        <w:ind w:left="2520" w:hanging="180"/>
      </w:pPr>
    </w:lvl>
    <w:lvl w:ilvl="3" w:tplc="F0A461FE" w:tentative="1">
      <w:start w:val="1"/>
      <w:numFmt w:val="decimal"/>
      <w:lvlText w:val="%4."/>
      <w:lvlJc w:val="left"/>
      <w:pPr>
        <w:ind w:left="3240" w:hanging="360"/>
      </w:pPr>
    </w:lvl>
    <w:lvl w:ilvl="4" w:tplc="C3902246" w:tentative="1">
      <w:start w:val="1"/>
      <w:numFmt w:val="lowerLetter"/>
      <w:lvlText w:val="%5."/>
      <w:lvlJc w:val="left"/>
      <w:pPr>
        <w:ind w:left="3960" w:hanging="360"/>
      </w:pPr>
    </w:lvl>
    <w:lvl w:ilvl="5" w:tplc="2F064F52" w:tentative="1">
      <w:start w:val="1"/>
      <w:numFmt w:val="lowerRoman"/>
      <w:lvlText w:val="%6."/>
      <w:lvlJc w:val="right"/>
      <w:pPr>
        <w:ind w:left="4680" w:hanging="180"/>
      </w:pPr>
    </w:lvl>
    <w:lvl w:ilvl="6" w:tplc="7046A0EA" w:tentative="1">
      <w:start w:val="1"/>
      <w:numFmt w:val="decimal"/>
      <w:lvlText w:val="%7."/>
      <w:lvlJc w:val="left"/>
      <w:pPr>
        <w:ind w:left="5400" w:hanging="360"/>
      </w:pPr>
    </w:lvl>
    <w:lvl w:ilvl="7" w:tplc="BA7A6DCC" w:tentative="1">
      <w:start w:val="1"/>
      <w:numFmt w:val="lowerLetter"/>
      <w:lvlText w:val="%8."/>
      <w:lvlJc w:val="left"/>
      <w:pPr>
        <w:ind w:left="6120" w:hanging="360"/>
      </w:pPr>
    </w:lvl>
    <w:lvl w:ilvl="8" w:tplc="BAAE1EC2" w:tentative="1">
      <w:start w:val="1"/>
      <w:numFmt w:val="lowerRoman"/>
      <w:lvlText w:val="%9."/>
      <w:lvlJc w:val="right"/>
      <w:pPr>
        <w:ind w:left="6840" w:hanging="180"/>
      </w:pPr>
    </w:lvl>
  </w:abstractNum>
  <w:abstractNum w:abstractNumId="29" w15:restartNumberingAfterBreak="0">
    <w:nsid w:val="54D825DF"/>
    <w:multiLevelType w:val="hybridMultilevel"/>
    <w:tmpl w:val="516AB39E"/>
    <w:lvl w:ilvl="0" w:tplc="68CCB674">
      <w:start w:val="1"/>
      <w:numFmt w:val="upperLetter"/>
      <w:lvlText w:val="%1)"/>
      <w:lvlJc w:val="left"/>
      <w:pPr>
        <w:ind w:left="720" w:hanging="360"/>
      </w:pPr>
      <w:rPr>
        <w:rFonts w:ascii="Tahoma" w:hAnsi="Tahoma" w:cs="Tahoma" w:hint="default"/>
        <w:b/>
        <w:bCs w:val="0"/>
        <w:sz w:val="20"/>
        <w:szCs w:val="20"/>
      </w:rPr>
    </w:lvl>
    <w:lvl w:ilvl="1" w:tplc="19A88BA6" w:tentative="1">
      <w:start w:val="1"/>
      <w:numFmt w:val="lowerLetter"/>
      <w:lvlText w:val="%2."/>
      <w:lvlJc w:val="left"/>
      <w:pPr>
        <w:ind w:left="1440" w:hanging="360"/>
      </w:pPr>
    </w:lvl>
    <w:lvl w:ilvl="2" w:tplc="C5FE3F98" w:tentative="1">
      <w:start w:val="1"/>
      <w:numFmt w:val="lowerRoman"/>
      <w:lvlText w:val="%3."/>
      <w:lvlJc w:val="right"/>
      <w:pPr>
        <w:ind w:left="2160" w:hanging="180"/>
      </w:pPr>
    </w:lvl>
    <w:lvl w:ilvl="3" w:tplc="1DF6C878" w:tentative="1">
      <w:start w:val="1"/>
      <w:numFmt w:val="decimal"/>
      <w:lvlText w:val="%4."/>
      <w:lvlJc w:val="left"/>
      <w:pPr>
        <w:ind w:left="2880" w:hanging="360"/>
      </w:pPr>
    </w:lvl>
    <w:lvl w:ilvl="4" w:tplc="617AEB92" w:tentative="1">
      <w:start w:val="1"/>
      <w:numFmt w:val="lowerLetter"/>
      <w:lvlText w:val="%5."/>
      <w:lvlJc w:val="left"/>
      <w:pPr>
        <w:ind w:left="3600" w:hanging="360"/>
      </w:pPr>
    </w:lvl>
    <w:lvl w:ilvl="5" w:tplc="FAEE4780" w:tentative="1">
      <w:start w:val="1"/>
      <w:numFmt w:val="lowerRoman"/>
      <w:lvlText w:val="%6."/>
      <w:lvlJc w:val="right"/>
      <w:pPr>
        <w:ind w:left="4320" w:hanging="180"/>
      </w:pPr>
    </w:lvl>
    <w:lvl w:ilvl="6" w:tplc="910C12E8" w:tentative="1">
      <w:start w:val="1"/>
      <w:numFmt w:val="decimal"/>
      <w:lvlText w:val="%7."/>
      <w:lvlJc w:val="left"/>
      <w:pPr>
        <w:ind w:left="5040" w:hanging="360"/>
      </w:pPr>
    </w:lvl>
    <w:lvl w:ilvl="7" w:tplc="C0B0C442" w:tentative="1">
      <w:start w:val="1"/>
      <w:numFmt w:val="lowerLetter"/>
      <w:lvlText w:val="%8."/>
      <w:lvlJc w:val="left"/>
      <w:pPr>
        <w:ind w:left="5760" w:hanging="360"/>
      </w:pPr>
    </w:lvl>
    <w:lvl w:ilvl="8" w:tplc="CE9CE030" w:tentative="1">
      <w:start w:val="1"/>
      <w:numFmt w:val="lowerRoman"/>
      <w:lvlText w:val="%9."/>
      <w:lvlJc w:val="right"/>
      <w:pPr>
        <w:ind w:left="6480" w:hanging="180"/>
      </w:pPr>
    </w:lvl>
  </w:abstractNum>
  <w:abstractNum w:abstractNumId="30" w15:restartNumberingAfterBreak="0">
    <w:nsid w:val="6F165D5D"/>
    <w:multiLevelType w:val="hybridMultilevel"/>
    <w:tmpl w:val="E018A6FA"/>
    <w:lvl w:ilvl="0" w:tplc="1F50C8B0">
      <w:start w:val="1"/>
      <w:numFmt w:val="decimal"/>
      <w:lvlText w:val="%1."/>
      <w:lvlJc w:val="left"/>
      <w:pPr>
        <w:ind w:left="720" w:hanging="360"/>
      </w:pPr>
      <w:rPr>
        <w:rFonts w:ascii="Tahoma" w:hAnsi="Tahoma" w:cs="Tahoma" w:hint="default"/>
      </w:rPr>
    </w:lvl>
    <w:lvl w:ilvl="1" w:tplc="BB80BB50" w:tentative="1">
      <w:start w:val="1"/>
      <w:numFmt w:val="lowerLetter"/>
      <w:lvlText w:val="%2."/>
      <w:lvlJc w:val="left"/>
      <w:pPr>
        <w:ind w:left="1440" w:hanging="360"/>
      </w:pPr>
    </w:lvl>
    <w:lvl w:ilvl="2" w:tplc="8D428252" w:tentative="1">
      <w:start w:val="1"/>
      <w:numFmt w:val="lowerRoman"/>
      <w:lvlText w:val="%3."/>
      <w:lvlJc w:val="right"/>
      <w:pPr>
        <w:ind w:left="2160" w:hanging="180"/>
      </w:pPr>
    </w:lvl>
    <w:lvl w:ilvl="3" w:tplc="185A75DC" w:tentative="1">
      <w:start w:val="1"/>
      <w:numFmt w:val="decimal"/>
      <w:lvlText w:val="%4."/>
      <w:lvlJc w:val="left"/>
      <w:pPr>
        <w:ind w:left="2880" w:hanging="360"/>
      </w:pPr>
    </w:lvl>
    <w:lvl w:ilvl="4" w:tplc="E6FC1528" w:tentative="1">
      <w:start w:val="1"/>
      <w:numFmt w:val="lowerLetter"/>
      <w:lvlText w:val="%5."/>
      <w:lvlJc w:val="left"/>
      <w:pPr>
        <w:ind w:left="3600" w:hanging="360"/>
      </w:pPr>
    </w:lvl>
    <w:lvl w:ilvl="5" w:tplc="E8D01B16" w:tentative="1">
      <w:start w:val="1"/>
      <w:numFmt w:val="lowerRoman"/>
      <w:lvlText w:val="%6."/>
      <w:lvlJc w:val="right"/>
      <w:pPr>
        <w:ind w:left="4320" w:hanging="180"/>
      </w:pPr>
    </w:lvl>
    <w:lvl w:ilvl="6" w:tplc="76E6E2E8" w:tentative="1">
      <w:start w:val="1"/>
      <w:numFmt w:val="decimal"/>
      <w:lvlText w:val="%7."/>
      <w:lvlJc w:val="left"/>
      <w:pPr>
        <w:ind w:left="5040" w:hanging="360"/>
      </w:pPr>
    </w:lvl>
    <w:lvl w:ilvl="7" w:tplc="659A4762" w:tentative="1">
      <w:start w:val="1"/>
      <w:numFmt w:val="lowerLetter"/>
      <w:lvlText w:val="%8."/>
      <w:lvlJc w:val="left"/>
      <w:pPr>
        <w:ind w:left="5760" w:hanging="360"/>
      </w:pPr>
    </w:lvl>
    <w:lvl w:ilvl="8" w:tplc="E64A4AC4" w:tentative="1">
      <w:start w:val="1"/>
      <w:numFmt w:val="lowerRoman"/>
      <w:lvlText w:val="%9."/>
      <w:lvlJc w:val="right"/>
      <w:pPr>
        <w:ind w:left="6480" w:hanging="180"/>
      </w:pPr>
    </w:lvl>
  </w:abstractNum>
  <w:abstractNum w:abstractNumId="31" w15:restartNumberingAfterBreak="0">
    <w:nsid w:val="75A750B8"/>
    <w:multiLevelType w:val="hybridMultilevel"/>
    <w:tmpl w:val="4C302DE6"/>
    <w:lvl w:ilvl="0" w:tplc="92369776">
      <w:start w:val="1"/>
      <w:numFmt w:val="upperLetter"/>
      <w:lvlText w:val="%1)"/>
      <w:lvlJc w:val="left"/>
      <w:pPr>
        <w:ind w:left="720" w:hanging="360"/>
      </w:pPr>
      <w:rPr>
        <w:rFonts w:hint="default"/>
        <w:b/>
        <w:bCs w:val="0"/>
      </w:rPr>
    </w:lvl>
    <w:lvl w:ilvl="1" w:tplc="31CE310C" w:tentative="1">
      <w:start w:val="1"/>
      <w:numFmt w:val="lowerLetter"/>
      <w:lvlText w:val="%2."/>
      <w:lvlJc w:val="left"/>
      <w:pPr>
        <w:ind w:left="1440" w:hanging="360"/>
      </w:pPr>
    </w:lvl>
    <w:lvl w:ilvl="2" w:tplc="1116EEFE" w:tentative="1">
      <w:start w:val="1"/>
      <w:numFmt w:val="lowerRoman"/>
      <w:lvlText w:val="%3."/>
      <w:lvlJc w:val="right"/>
      <w:pPr>
        <w:ind w:left="2160" w:hanging="180"/>
      </w:pPr>
    </w:lvl>
    <w:lvl w:ilvl="3" w:tplc="0E0E9D8C" w:tentative="1">
      <w:start w:val="1"/>
      <w:numFmt w:val="decimal"/>
      <w:lvlText w:val="%4."/>
      <w:lvlJc w:val="left"/>
      <w:pPr>
        <w:ind w:left="2880" w:hanging="360"/>
      </w:pPr>
    </w:lvl>
    <w:lvl w:ilvl="4" w:tplc="8B9A11A0" w:tentative="1">
      <w:start w:val="1"/>
      <w:numFmt w:val="lowerLetter"/>
      <w:lvlText w:val="%5."/>
      <w:lvlJc w:val="left"/>
      <w:pPr>
        <w:ind w:left="3600" w:hanging="360"/>
      </w:pPr>
    </w:lvl>
    <w:lvl w:ilvl="5" w:tplc="8010489C" w:tentative="1">
      <w:start w:val="1"/>
      <w:numFmt w:val="lowerRoman"/>
      <w:lvlText w:val="%6."/>
      <w:lvlJc w:val="right"/>
      <w:pPr>
        <w:ind w:left="4320" w:hanging="180"/>
      </w:pPr>
    </w:lvl>
    <w:lvl w:ilvl="6" w:tplc="20248824" w:tentative="1">
      <w:start w:val="1"/>
      <w:numFmt w:val="decimal"/>
      <w:lvlText w:val="%7."/>
      <w:lvlJc w:val="left"/>
      <w:pPr>
        <w:ind w:left="5040" w:hanging="360"/>
      </w:pPr>
    </w:lvl>
    <w:lvl w:ilvl="7" w:tplc="70A4CFA4" w:tentative="1">
      <w:start w:val="1"/>
      <w:numFmt w:val="lowerLetter"/>
      <w:lvlText w:val="%8."/>
      <w:lvlJc w:val="left"/>
      <w:pPr>
        <w:ind w:left="5760" w:hanging="360"/>
      </w:pPr>
    </w:lvl>
    <w:lvl w:ilvl="8" w:tplc="53A68C6A"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11"/>
  </w:num>
  <w:num w:numId="8">
    <w:abstractNumId w:val="12"/>
  </w:num>
  <w:num w:numId="9">
    <w:abstractNumId w:val="17"/>
  </w:num>
  <w:num w:numId="10">
    <w:abstractNumId w:val="19"/>
  </w:num>
  <w:num w:numId="11">
    <w:abstractNumId w:val="23"/>
  </w:num>
  <w:num w:numId="12">
    <w:abstractNumId w:val="24"/>
  </w:num>
  <w:num w:numId="13">
    <w:abstractNumId w:val="26"/>
  </w:num>
  <w:num w:numId="14">
    <w:abstractNumId w:val="28"/>
  </w:num>
  <w:num w:numId="15">
    <w:abstractNumId w:val="31"/>
  </w:num>
  <w:num w:numId="16">
    <w:abstractNumId w:val="30"/>
  </w:num>
  <w:num w:numId="17">
    <w:abstractNumId w:val="5"/>
  </w:num>
  <w:num w:numId="18">
    <w:abstractNumId w:val="7"/>
  </w:num>
  <w:num w:numId="19">
    <w:abstractNumId w:val="8"/>
  </w:num>
  <w:num w:numId="20">
    <w:abstractNumId w:val="9"/>
  </w:num>
  <w:num w:numId="21">
    <w:abstractNumId w:val="10"/>
  </w:num>
  <w:num w:numId="22">
    <w:abstractNumId w:val="13"/>
  </w:num>
  <w:num w:numId="23">
    <w:abstractNumId w:val="14"/>
  </w:num>
  <w:num w:numId="24">
    <w:abstractNumId w:val="15"/>
  </w:num>
  <w:num w:numId="25">
    <w:abstractNumId w:val="16"/>
  </w:num>
  <w:num w:numId="26">
    <w:abstractNumId w:val="18"/>
  </w:num>
  <w:num w:numId="27">
    <w:abstractNumId w:val="20"/>
  </w:num>
  <w:num w:numId="28">
    <w:abstractNumId w:val="21"/>
  </w:num>
  <w:num w:numId="29">
    <w:abstractNumId w:val="22"/>
  </w:num>
  <w:num w:numId="30">
    <w:abstractNumId w:val="27"/>
  </w:num>
  <w:num w:numId="31">
    <w:abstractNumId w:val="25"/>
  </w:num>
  <w:num w:numId="32">
    <w:abstractNumId w:val="2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DC7"/>
    <w:rsid w:val="0000068C"/>
    <w:rsid w:val="00002DB8"/>
    <w:rsid w:val="000E7EB5"/>
    <w:rsid w:val="00176ED0"/>
    <w:rsid w:val="00285DC7"/>
    <w:rsid w:val="002905ED"/>
    <w:rsid w:val="002F1C6E"/>
    <w:rsid w:val="0032612A"/>
    <w:rsid w:val="004F6CEB"/>
    <w:rsid w:val="00551DCE"/>
    <w:rsid w:val="00557248"/>
    <w:rsid w:val="007011A1"/>
    <w:rsid w:val="00704604"/>
    <w:rsid w:val="00785323"/>
    <w:rsid w:val="007D3C1D"/>
    <w:rsid w:val="008008BD"/>
    <w:rsid w:val="00895270"/>
    <w:rsid w:val="00970DB3"/>
    <w:rsid w:val="00A14536"/>
    <w:rsid w:val="00A150A7"/>
    <w:rsid w:val="00BA4A10"/>
    <w:rsid w:val="00C701AF"/>
    <w:rsid w:val="00CF1411"/>
    <w:rsid w:val="00E22EC9"/>
    <w:rsid w:val="00E70571"/>
    <w:rsid w:val="00FA6FE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1E7048"/>
  <w15:docId w15:val="{276987DE-7836-433A-996F-423211F4F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uiPriority w:val="9"/>
    <w:qFormat/>
    <w:rsid w:val="007D3C1D"/>
    <w:pPr>
      <w:keepNext/>
      <w:spacing w:before="240" w:after="60"/>
      <w:outlineLvl w:val="0"/>
    </w:pPr>
    <w:rPr>
      <w:rFonts w:ascii="Arial" w:hAnsi="Arial" w:cs="Arial"/>
      <w:b/>
      <w:bCs/>
      <w:kern w:val="32"/>
      <w:sz w:val="32"/>
      <w:szCs w:val="32"/>
    </w:rPr>
  </w:style>
  <w:style w:type="paragraph" w:styleId="Ttulo2">
    <w:name w:val="heading 2"/>
    <w:basedOn w:val="Normal"/>
    <w:next w:val="Normal"/>
    <w:uiPriority w:val="9"/>
    <w:qFormat/>
    <w:pPr>
      <w:keepNext/>
      <w:outlineLvl w:val="1"/>
    </w:pPr>
    <w:rPr>
      <w:b/>
      <w:sz w:val="20"/>
      <w:szCs w:val="20"/>
    </w:rPr>
  </w:style>
  <w:style w:type="paragraph" w:styleId="Ttulo4">
    <w:name w:val="heading 4"/>
    <w:basedOn w:val="Normal"/>
    <w:next w:val="Normal"/>
    <w:uiPriority w:val="9"/>
    <w:qFormat/>
    <w:pPr>
      <w:keepNext/>
      <w:jc w:val="center"/>
      <w:outlineLvl w:val="3"/>
    </w:pPr>
    <w:rPr>
      <w:b/>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a1">
    <w:name w:val="Estiloa1"/>
    <w:basedOn w:val="Normal"/>
    <w:rPr>
      <w:rFonts w:ascii="Arial" w:hAnsi="Arial"/>
      <w:sz w:val="20"/>
    </w:rPr>
  </w:style>
  <w:style w:type="paragraph" w:styleId="Textoindependiente">
    <w:name w:val="Body Text"/>
    <w:basedOn w:val="Normal"/>
    <w:uiPriority w:val="99"/>
    <w:pPr>
      <w:jc w:val="both"/>
    </w:pPr>
    <w:rPr>
      <w:sz w:val="20"/>
      <w:szCs w:val="20"/>
      <w:lang w:val="es-ES"/>
    </w:rPr>
  </w:style>
  <w:style w:type="paragraph" w:styleId="Textosinformato">
    <w:name w:val="Plain Text"/>
    <w:basedOn w:val="Normal"/>
    <w:uiPriority w:val="99"/>
    <w:rPr>
      <w:rFonts w:ascii="Courier New" w:hAnsi="Courier New"/>
      <w:sz w:val="20"/>
      <w:szCs w:val="20"/>
    </w:rPr>
  </w:style>
  <w:style w:type="paragraph" w:styleId="Ttulo">
    <w:name w:val="Title"/>
    <w:basedOn w:val="Normal"/>
    <w:uiPriority w:val="10"/>
    <w:qFormat/>
    <w:pPr>
      <w:jc w:val="center"/>
    </w:pPr>
    <w:rPr>
      <w:b/>
      <w:szCs w:val="20"/>
    </w:rPr>
  </w:style>
  <w:style w:type="paragraph" w:styleId="NormalWeb">
    <w:name w:val="Normal (Web)"/>
    <w:basedOn w:val="Normal"/>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unhideWhenUsed/>
    <w:rsid w:val="0000068C"/>
    <w:pPr>
      <w:tabs>
        <w:tab w:val="center" w:pos="4536"/>
        <w:tab w:val="right" w:pos="9072"/>
      </w:tabs>
    </w:pPr>
  </w:style>
  <w:style w:type="character" w:customStyle="1" w:styleId="EncabezadoCar">
    <w:name w:val="Encabezado Car"/>
    <w:link w:val="Encabezado"/>
    <w:uiPriority w:val="99"/>
    <w:semiHidden/>
    <w:rsid w:val="0000068C"/>
    <w:rPr>
      <w:sz w:val="24"/>
      <w:szCs w:val="24"/>
    </w:rPr>
  </w:style>
  <w:style w:type="paragraph" w:styleId="Piedepgina">
    <w:name w:val="footer"/>
    <w:basedOn w:val="Normal"/>
    <w:link w:val="PiedepginaCar"/>
    <w:unhideWhenUsed/>
    <w:rsid w:val="0000068C"/>
    <w:pPr>
      <w:tabs>
        <w:tab w:val="center" w:pos="4536"/>
        <w:tab w:val="right" w:pos="9072"/>
      </w:tabs>
    </w:pPr>
  </w:style>
  <w:style w:type="character" w:customStyle="1" w:styleId="PiedepginaCar">
    <w:name w:val="Pie de página Car"/>
    <w:link w:val="Piedepgina"/>
    <w:uiPriority w:val="99"/>
    <w:semiHidden/>
    <w:rsid w:val="0000068C"/>
    <w:rPr>
      <w:sz w:val="24"/>
      <w:szCs w:val="24"/>
    </w:rPr>
  </w:style>
  <w:style w:type="paragraph" w:customStyle="1" w:styleId="NormalaWeb">
    <w:name w:val="Normala (Web)"/>
    <w:basedOn w:val="Normal"/>
    <w:qFormat/>
    <w:rsid w:val="00CF1411"/>
    <w:pPr>
      <w:suppressAutoHyphens/>
      <w:spacing w:before="280" w:after="280"/>
    </w:pPr>
    <w:rPr>
      <w:rFonts w:ascii="Arial Unicode MS" w:eastAsia="Arial Unicode MS" w:hAnsi="Arial Unicode MS" w:cs="Arial Unicode MS"/>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TotalTime>
  <Pages>10</Pages>
  <Words>3625</Words>
  <Characters>19941</Characters>
  <Application>Microsoft Office Word</Application>
  <DocSecurity>0</DocSecurity>
  <Lines>166</Lines>
  <Paragraphs>47</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Eskoriatzako Udala</Company>
  <LinksUpToDate>false</LinksUpToDate>
  <CharactersWithSpaces>23519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maje</dc:creator>
  <cp:lastModifiedBy>Idazkaria Eskoriatzako Udala</cp:lastModifiedBy>
  <cp:revision>28</cp:revision>
  <dcterms:created xsi:type="dcterms:W3CDTF">2004-08-25T10:20:00Z</dcterms:created>
  <dcterms:modified xsi:type="dcterms:W3CDTF">2021-05-31T10:17:00Z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maricarmen</vt:lpwstr>
  </property>
  <property fmtid="{D5CDD505-2E9C-101B-9397-08002B2CF9AE}" pid="3" name="cgsCodigoCatalogo">
    <vt:lpwstr>O21/0045</vt:lpwstr>
  </property>
  <property fmtid="{D5CDD505-2E9C-101B-9397-08002B2CF9AE}" pid="4" name="cgsCodigoExpediente">
    <vt:lpwstr>2021EDI30001</vt:lpwstr>
  </property>
  <property fmtid="{D5CDD505-2E9C-101B-9397-08002B2CF9AE}" pid="5" name="cgsGenerador">
    <vt:lpwstr>MUNIGEX</vt:lpwstr>
  </property>
  <property fmtid="{D5CDD505-2E9C-101B-9397-08002B2CF9AE}" pid="6" name="cgsIDGlobalDoc">
    <vt:lpwstr>187823</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176564</vt:lpwstr>
  </property>
  <property fmtid="{D5CDD505-2E9C-101B-9397-08002B2CF9AE}" pid="12" name="cgsPlantilla">
    <vt:lpwstr>XDID.01</vt:lpwstr>
  </property>
  <property fmtid="{D5CDD505-2E9C-101B-9397-08002B2CF9AE}" pid="13" name="cgsPoblacion">
    <vt:lpwstr>ESKORIATZA</vt:lpwstr>
  </property>
  <property fmtid="{D5CDD505-2E9C-101B-9397-08002B2CF9AE}" pid="14" name="cgsVersionGenerador">
    <vt:lpwstr>7.32</vt:lpwstr>
  </property>
</Properties>
</file>