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3E046" w14:textId="16D5D8A6" w:rsidR="00B932E3" w:rsidRPr="00B932E3" w:rsidRDefault="00396B56" w:rsidP="00B932E3">
      <w:pPr>
        <w:pStyle w:val="Capalera"/>
        <w:spacing w:after="0"/>
        <w:jc w:val="both"/>
        <w:rPr>
          <w:rFonts w:ascii="Courier New" w:hAnsi="Courier New" w:cs="Courier New"/>
          <w:b/>
          <w:bCs/>
        </w:rPr>
      </w:pPr>
      <w:bookmarkStart w:id="0" w:name="_GoBack"/>
      <w:bookmarkEnd w:id="0"/>
      <w:r w:rsidRPr="00396B56">
        <w:rPr>
          <w:rFonts w:ascii="Courier New" w:hAnsi="Courier New" w:cs="Courier New"/>
          <w:b/>
          <w:bCs/>
        </w:rPr>
        <w:t>Extracto del acuerdo del Pleno municipal del día 7 de abril de 2021, que aprobó la convocatoria de ayudas extraordinarias en el ámbito de las actividades de restauración y turismo rural afectados por el cierre obligado en cumplimiento de las medidas adoptadas por la gestión de crisis sanitaria ocasionada por la Covidien-19</w:t>
      </w:r>
    </w:p>
    <w:p w14:paraId="024FB241" w14:textId="77777777" w:rsidR="00B932E3" w:rsidRPr="00B932E3" w:rsidRDefault="007559D6" w:rsidP="007559D6">
      <w:pPr>
        <w:pStyle w:val="Capalera"/>
        <w:tabs>
          <w:tab w:val="clear" w:pos="4252"/>
          <w:tab w:val="clear" w:pos="8504"/>
          <w:tab w:val="left" w:pos="5580"/>
        </w:tabs>
        <w:spacing w:after="0"/>
        <w:jc w:val="both"/>
        <w:rPr>
          <w:rFonts w:ascii="Courier New" w:hAnsi="Courier New" w:cs="Courier New"/>
          <w:bCs/>
        </w:rPr>
      </w:pPr>
      <w:r>
        <w:rPr>
          <w:rFonts w:ascii="Courier New" w:hAnsi="Courier New" w:cs="Courier New"/>
          <w:bCs/>
        </w:rPr>
        <w:tab/>
      </w:r>
    </w:p>
    <w:p w14:paraId="46760C67" w14:textId="77777777" w:rsidR="00B932E3" w:rsidRPr="00B932E3" w:rsidRDefault="00B932E3" w:rsidP="00B932E3">
      <w:pPr>
        <w:pStyle w:val="Capalera"/>
        <w:spacing w:after="0"/>
        <w:jc w:val="both"/>
        <w:rPr>
          <w:rFonts w:ascii="Courier New" w:hAnsi="Courier New" w:cs="Courier New"/>
          <w:bCs/>
        </w:rPr>
      </w:pPr>
    </w:p>
    <w:p w14:paraId="39C6AC61" w14:textId="77777777" w:rsidR="00B932E3" w:rsidRPr="00B932E3" w:rsidRDefault="00B932E3" w:rsidP="00B932E3">
      <w:pPr>
        <w:pStyle w:val="Capalera"/>
        <w:spacing w:after="0"/>
        <w:jc w:val="both"/>
        <w:rPr>
          <w:rFonts w:ascii="Courier New" w:hAnsi="Courier New" w:cs="Courier New"/>
          <w:b/>
          <w:bCs/>
        </w:rPr>
      </w:pPr>
      <w:r w:rsidRPr="00B932E3">
        <w:rPr>
          <w:rFonts w:ascii="Courier New" w:hAnsi="Courier New" w:cs="Courier New"/>
          <w:b/>
          <w:bCs/>
        </w:rPr>
        <w:t>Primera.- Finalidad</w:t>
      </w:r>
    </w:p>
    <w:p w14:paraId="15CFD15E" w14:textId="77777777" w:rsidR="00B932E3" w:rsidRDefault="00B932E3" w:rsidP="00B932E3">
      <w:pPr>
        <w:pStyle w:val="Capalera"/>
        <w:spacing w:after="0"/>
        <w:jc w:val="both"/>
        <w:rPr>
          <w:rFonts w:ascii="Courier New" w:hAnsi="Courier New" w:cs="Courier New"/>
          <w:bCs/>
        </w:rPr>
      </w:pPr>
    </w:p>
    <w:p w14:paraId="609FCB9A"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Esta ayuda extraordinaria y puntual consiste en una prestación económica de pago único, por un importe fijo correspondiente un porcentaje del importe liquidado en concepto de tasa por el servicio de recogida de basuras en actividades de restauración y hostelería o turismo rural, que tiene por finalidad favorecer el mantenimiento de la actividad económica de las empresas y autónomos ante los efectos directos del cierre obligado por las medidas adoptadas para la gestión de la situación de crisis sanitaria ocasionada por la Covidien-19.</w:t>
      </w:r>
    </w:p>
    <w:p w14:paraId="6D52C595" w14:textId="77777777" w:rsidR="00B932E3" w:rsidRPr="00B932E3" w:rsidRDefault="00B932E3" w:rsidP="00B932E3">
      <w:pPr>
        <w:pStyle w:val="Capalera"/>
        <w:spacing w:after="0"/>
        <w:jc w:val="both"/>
        <w:rPr>
          <w:rFonts w:ascii="Courier New" w:hAnsi="Courier New" w:cs="Courier New"/>
          <w:bCs/>
        </w:rPr>
      </w:pPr>
    </w:p>
    <w:p w14:paraId="1B72E1E3" w14:textId="77777777" w:rsidR="00B932E3" w:rsidRPr="00B932E3" w:rsidRDefault="00B932E3" w:rsidP="00B932E3">
      <w:pPr>
        <w:pStyle w:val="Capalera"/>
        <w:spacing w:after="0"/>
        <w:jc w:val="both"/>
        <w:rPr>
          <w:rFonts w:ascii="Courier New" w:hAnsi="Courier New" w:cs="Courier New"/>
          <w:b/>
          <w:bCs/>
        </w:rPr>
      </w:pPr>
      <w:r>
        <w:rPr>
          <w:rFonts w:ascii="Courier New" w:hAnsi="Courier New" w:cs="Courier New"/>
          <w:b/>
          <w:bCs/>
        </w:rPr>
        <w:t>Segunda. B</w:t>
      </w:r>
      <w:r w:rsidRPr="00B932E3">
        <w:rPr>
          <w:rFonts w:ascii="Courier New" w:hAnsi="Courier New" w:cs="Courier New"/>
          <w:b/>
          <w:bCs/>
        </w:rPr>
        <w:t>ases reguladoras</w:t>
      </w:r>
    </w:p>
    <w:p w14:paraId="21508594" w14:textId="77777777" w:rsidR="00B932E3" w:rsidRDefault="00B932E3" w:rsidP="00B932E3">
      <w:pPr>
        <w:pStyle w:val="Capalera"/>
        <w:spacing w:after="0"/>
        <w:jc w:val="both"/>
        <w:rPr>
          <w:rFonts w:ascii="Courier New" w:hAnsi="Courier New" w:cs="Courier New"/>
          <w:bCs/>
        </w:rPr>
      </w:pPr>
    </w:p>
    <w:p w14:paraId="29213684"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Esta convocatoria se regirá por ba</w:t>
      </w:r>
      <w:r>
        <w:rPr>
          <w:rFonts w:ascii="Courier New" w:hAnsi="Courier New" w:cs="Courier New"/>
          <w:bCs/>
        </w:rPr>
        <w:t>ses reguladoras aprobadas por el</w:t>
      </w:r>
      <w:r w:rsidRPr="00B932E3">
        <w:rPr>
          <w:rFonts w:ascii="Courier New" w:hAnsi="Courier New" w:cs="Courier New"/>
          <w:bCs/>
        </w:rPr>
        <w:t xml:space="preserve"> Pleno municipal del día 7 de abril de 2021, y publicadas en el Boletín Oficial de la Provincia de Girona Núm. 79 de 27 de abril de 2.021 en el tablón de edictos del Ayuntamiento.</w:t>
      </w:r>
    </w:p>
    <w:p w14:paraId="7A351ED2" w14:textId="77777777" w:rsidR="00B932E3" w:rsidRPr="00B932E3" w:rsidRDefault="00B932E3" w:rsidP="00B932E3">
      <w:pPr>
        <w:pStyle w:val="Capalera"/>
        <w:spacing w:after="0"/>
        <w:jc w:val="both"/>
        <w:rPr>
          <w:rFonts w:ascii="Courier New" w:hAnsi="Courier New" w:cs="Courier New"/>
          <w:bCs/>
        </w:rPr>
      </w:pPr>
    </w:p>
    <w:p w14:paraId="62EC5952" w14:textId="77777777" w:rsidR="00B932E3" w:rsidRPr="00B932E3" w:rsidRDefault="00B932E3" w:rsidP="00B932E3">
      <w:pPr>
        <w:pStyle w:val="Capalera"/>
        <w:spacing w:after="0"/>
        <w:jc w:val="both"/>
        <w:rPr>
          <w:rFonts w:ascii="Courier New" w:hAnsi="Courier New" w:cs="Courier New"/>
          <w:b/>
          <w:bCs/>
        </w:rPr>
      </w:pPr>
      <w:r w:rsidRPr="00B932E3">
        <w:rPr>
          <w:rFonts w:ascii="Courier New" w:hAnsi="Courier New" w:cs="Courier New"/>
          <w:b/>
          <w:bCs/>
        </w:rPr>
        <w:t>Tercera.- Beneficiarios</w:t>
      </w:r>
    </w:p>
    <w:p w14:paraId="202B8285" w14:textId="77777777" w:rsidR="00B932E3" w:rsidRPr="00B932E3" w:rsidRDefault="00B932E3" w:rsidP="00B932E3">
      <w:pPr>
        <w:pStyle w:val="Capalera"/>
        <w:spacing w:after="0"/>
        <w:jc w:val="both"/>
        <w:rPr>
          <w:rFonts w:ascii="Courier New" w:hAnsi="Courier New" w:cs="Courier New"/>
          <w:bCs/>
        </w:rPr>
      </w:pPr>
    </w:p>
    <w:p w14:paraId="403AF917"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Tienen derecho a solicitar la subvención todas las personas titulares de negocios de restauración y establecimientos hoteleros y turismo rural.</w:t>
      </w:r>
    </w:p>
    <w:p w14:paraId="3172B9DA" w14:textId="77777777" w:rsidR="00B932E3" w:rsidRPr="00B932E3" w:rsidRDefault="00B932E3" w:rsidP="00B932E3">
      <w:pPr>
        <w:pStyle w:val="Capalera"/>
        <w:spacing w:after="0"/>
        <w:jc w:val="both"/>
        <w:rPr>
          <w:rFonts w:ascii="Courier New" w:hAnsi="Courier New" w:cs="Courier New"/>
          <w:bCs/>
        </w:rPr>
      </w:pPr>
    </w:p>
    <w:p w14:paraId="1950B983"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No será aplicable en los siguientes casos:</w:t>
      </w:r>
    </w:p>
    <w:p w14:paraId="48E99DD9"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Cuando no se esté al corriente en el cumplimiento de las obligaciones tributarias impuestas por las disposiciones vigentes. Si las personas beneficiarias tienen deuda pendiente en el Ayuntamiento de Palau-sator, la subvención se aplicará para aminorar mediante una compensación.</w:t>
      </w:r>
    </w:p>
    <w:p w14:paraId="45595DB5"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Cuando las personas o entidades hayan sido sancionadas mediante resolución firme con la pérdida de la posibilidad de obtener subvenciones según la Ley General de Subvenciones (38/2003, de 17 de noviembre), o la Ley General Tributaria.</w:t>
      </w:r>
    </w:p>
    <w:p w14:paraId="106CB45C"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lastRenderedPageBreak/>
        <w:t>• A personas o entidades que hayan sido condenadas mediante sentencia firme a la pena de pérdida de la posibilidad de obtener subvenciones o ayudas públicas.</w:t>
      </w:r>
    </w:p>
    <w:p w14:paraId="354FEB77" w14:textId="77777777" w:rsidR="00B932E3" w:rsidRPr="00B932E3" w:rsidRDefault="00B932E3" w:rsidP="00B932E3">
      <w:pPr>
        <w:pStyle w:val="Capalera"/>
        <w:spacing w:after="0"/>
        <w:jc w:val="both"/>
        <w:rPr>
          <w:rFonts w:ascii="Courier New" w:hAnsi="Courier New" w:cs="Courier New"/>
          <w:bCs/>
        </w:rPr>
      </w:pPr>
    </w:p>
    <w:p w14:paraId="5608F6FE" w14:textId="77777777" w:rsidR="00B932E3" w:rsidRPr="00B932E3" w:rsidRDefault="00B932E3" w:rsidP="00B932E3">
      <w:pPr>
        <w:pStyle w:val="Capalera"/>
        <w:spacing w:after="0"/>
        <w:jc w:val="both"/>
        <w:rPr>
          <w:rFonts w:ascii="Courier New" w:hAnsi="Courier New" w:cs="Courier New"/>
          <w:b/>
          <w:bCs/>
        </w:rPr>
      </w:pPr>
      <w:r w:rsidRPr="00B932E3">
        <w:rPr>
          <w:rFonts w:ascii="Courier New" w:hAnsi="Courier New" w:cs="Courier New"/>
          <w:b/>
          <w:bCs/>
        </w:rPr>
        <w:t>Cuarta.- Cuantía de las subvenciones:</w:t>
      </w:r>
    </w:p>
    <w:p w14:paraId="30F8420B" w14:textId="77777777" w:rsidR="00B932E3" w:rsidRPr="00B932E3" w:rsidRDefault="00B932E3" w:rsidP="00B932E3">
      <w:pPr>
        <w:pStyle w:val="Capalera"/>
        <w:spacing w:after="0"/>
        <w:jc w:val="both"/>
        <w:rPr>
          <w:rFonts w:ascii="Courier New" w:hAnsi="Courier New" w:cs="Courier New"/>
          <w:bCs/>
        </w:rPr>
      </w:pPr>
    </w:p>
    <w:p w14:paraId="3F0A7CAF"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El importe de las subvenciones se determinará según el siguiente criterio:</w:t>
      </w:r>
    </w:p>
    <w:p w14:paraId="105E1381"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- 50% de la cuota de la tasa por negocios de restauración y de hostelería, los cuales, por imperativo legal, han tenido que reducir parcialmente su actividad en el año 2020.</w:t>
      </w:r>
    </w:p>
    <w:p w14:paraId="041EEBBF" w14:textId="77777777" w:rsidR="00B932E3" w:rsidRPr="00B932E3" w:rsidRDefault="00B932E3" w:rsidP="00B932E3">
      <w:pPr>
        <w:pStyle w:val="Capalera"/>
        <w:spacing w:after="0"/>
        <w:jc w:val="both"/>
        <w:rPr>
          <w:rFonts w:ascii="Courier New" w:hAnsi="Courier New" w:cs="Courier New"/>
          <w:bCs/>
        </w:rPr>
      </w:pPr>
    </w:p>
    <w:p w14:paraId="3146B47C"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Las subvenciones a las que se refiere la presente convocatoria serán otorgadas a cargo de la partida presupuestaria correspondiente del ejercicio 2021.</w:t>
      </w:r>
    </w:p>
    <w:p w14:paraId="0086D86F" w14:textId="77777777" w:rsidR="00B932E3" w:rsidRPr="00B932E3" w:rsidRDefault="00B932E3" w:rsidP="00B932E3">
      <w:pPr>
        <w:pStyle w:val="Capalera"/>
        <w:spacing w:after="0"/>
        <w:jc w:val="both"/>
        <w:rPr>
          <w:rFonts w:ascii="Courier New" w:hAnsi="Courier New" w:cs="Courier New"/>
          <w:bCs/>
        </w:rPr>
      </w:pPr>
    </w:p>
    <w:p w14:paraId="5029D691" w14:textId="77777777" w:rsidR="00B932E3" w:rsidRPr="00B932E3" w:rsidRDefault="00B932E3" w:rsidP="00B932E3">
      <w:pPr>
        <w:pStyle w:val="Capalera"/>
        <w:spacing w:after="0"/>
        <w:jc w:val="both"/>
        <w:rPr>
          <w:rFonts w:ascii="Courier New" w:hAnsi="Courier New" w:cs="Courier New"/>
          <w:b/>
          <w:bCs/>
        </w:rPr>
      </w:pPr>
      <w:r w:rsidRPr="00B932E3">
        <w:rPr>
          <w:rFonts w:ascii="Courier New" w:hAnsi="Courier New" w:cs="Courier New"/>
          <w:b/>
          <w:bCs/>
        </w:rPr>
        <w:t>Quinta.- Presentación de solicitudes:</w:t>
      </w:r>
    </w:p>
    <w:p w14:paraId="70195403" w14:textId="77777777" w:rsidR="00B932E3" w:rsidRPr="00B932E3" w:rsidRDefault="00B932E3" w:rsidP="00B932E3">
      <w:pPr>
        <w:pStyle w:val="Capalera"/>
        <w:spacing w:after="0"/>
        <w:jc w:val="both"/>
        <w:rPr>
          <w:rFonts w:ascii="Courier New" w:hAnsi="Courier New" w:cs="Courier New"/>
          <w:bCs/>
        </w:rPr>
      </w:pPr>
    </w:p>
    <w:p w14:paraId="16B8EC81"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Las solicitudes deberán presentarse en el Registro de entradas del Ayuntamiento de Palau-sator, utilizando el modelo de instancia genérica disponible en la web municipal www.palau-sator.cat adjuntando la documentación que se pide a la convocatoria.</w:t>
      </w:r>
    </w:p>
    <w:p w14:paraId="4F55DC9D" w14:textId="77777777" w:rsidR="00B932E3" w:rsidRPr="00B932E3" w:rsidRDefault="00B932E3" w:rsidP="00B932E3">
      <w:pPr>
        <w:pStyle w:val="Capalera"/>
        <w:spacing w:after="0"/>
        <w:jc w:val="both"/>
        <w:rPr>
          <w:rFonts w:ascii="Courier New" w:hAnsi="Courier New" w:cs="Courier New"/>
          <w:bCs/>
        </w:rPr>
      </w:pPr>
    </w:p>
    <w:p w14:paraId="2BFD6561" w14:textId="77777777" w:rsidR="00B932E3" w:rsidRDefault="00B932E3" w:rsidP="00B932E3">
      <w:pPr>
        <w:pStyle w:val="Capalera"/>
        <w:spacing w:after="0"/>
        <w:jc w:val="both"/>
        <w:rPr>
          <w:rFonts w:ascii="Courier New" w:hAnsi="Courier New" w:cs="Courier New"/>
          <w:bCs/>
        </w:rPr>
      </w:pPr>
      <w:r w:rsidRPr="00B932E3">
        <w:rPr>
          <w:rFonts w:ascii="Courier New" w:hAnsi="Courier New" w:cs="Courier New"/>
          <w:bCs/>
        </w:rPr>
        <w:t>El plazo de p</w:t>
      </w:r>
      <w:r>
        <w:rPr>
          <w:rFonts w:ascii="Courier New" w:hAnsi="Courier New" w:cs="Courier New"/>
          <w:bCs/>
        </w:rPr>
        <w:t>resentación de solicitudes será de un mes desde la publicación de esta convocatoria.</w:t>
      </w:r>
    </w:p>
    <w:p w14:paraId="3326F4C2" w14:textId="77777777" w:rsidR="00B932E3" w:rsidRPr="00B932E3" w:rsidRDefault="00B932E3" w:rsidP="00B932E3">
      <w:pPr>
        <w:pStyle w:val="Capalera"/>
        <w:spacing w:after="0"/>
        <w:jc w:val="both"/>
        <w:rPr>
          <w:rFonts w:ascii="Courier New" w:hAnsi="Courier New" w:cs="Courier New"/>
          <w:bCs/>
        </w:rPr>
      </w:pPr>
    </w:p>
    <w:p w14:paraId="78888AFE" w14:textId="77777777" w:rsidR="00B932E3" w:rsidRPr="00B932E3" w:rsidRDefault="00B932E3" w:rsidP="00B932E3">
      <w:pPr>
        <w:pStyle w:val="Capalera"/>
        <w:spacing w:after="0"/>
        <w:jc w:val="both"/>
        <w:rPr>
          <w:rFonts w:ascii="Courier New" w:hAnsi="Courier New" w:cs="Courier New"/>
          <w:b/>
          <w:bCs/>
        </w:rPr>
      </w:pPr>
      <w:r w:rsidRPr="00B932E3">
        <w:rPr>
          <w:rFonts w:ascii="Courier New" w:hAnsi="Courier New" w:cs="Courier New"/>
          <w:b/>
          <w:bCs/>
        </w:rPr>
        <w:t>Sexta.- Documentación</w:t>
      </w:r>
    </w:p>
    <w:p w14:paraId="29492E48" w14:textId="77777777" w:rsidR="00B932E3" w:rsidRPr="00B932E3" w:rsidRDefault="00B932E3" w:rsidP="00B932E3">
      <w:pPr>
        <w:pStyle w:val="Capalera"/>
        <w:spacing w:after="0"/>
        <w:jc w:val="both"/>
        <w:rPr>
          <w:rFonts w:ascii="Courier New" w:hAnsi="Courier New" w:cs="Courier New"/>
          <w:bCs/>
        </w:rPr>
      </w:pPr>
    </w:p>
    <w:p w14:paraId="77814B4E"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Las solicitudes deberán acompañarse por la siguiente documentación:</w:t>
      </w:r>
    </w:p>
    <w:p w14:paraId="3632F6A8"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Recibo o acreditación bancaria del pago de la tasa</w:t>
      </w:r>
    </w:p>
    <w:p w14:paraId="5C2D66AB"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Fotocopia del DNI de la persona solicitante que coincida con el sujeto pasivo de la tasa.</w:t>
      </w:r>
    </w:p>
    <w:p w14:paraId="54C88D94"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Únicamente en caso de no coincidencia de la persona solicitante con quien figura como sujeto pasivo de la tasa: Documentación que acredite su condición de persona beneficiaria por haber soportar económicamente la tasa.</w:t>
      </w:r>
    </w:p>
    <w:p w14:paraId="62868CC9" w14:textId="77777777" w:rsidR="00B932E3" w:rsidRPr="00B932E3" w:rsidRDefault="00B932E3" w:rsidP="00B932E3">
      <w:pPr>
        <w:pStyle w:val="Capalera"/>
        <w:spacing w:after="0"/>
        <w:jc w:val="both"/>
        <w:rPr>
          <w:rFonts w:ascii="Courier New" w:hAnsi="Courier New" w:cs="Courier New"/>
          <w:bCs/>
        </w:rPr>
      </w:pPr>
    </w:p>
    <w:p w14:paraId="5ED3DA8D" w14:textId="77777777" w:rsidR="00B932E3" w:rsidRPr="00B932E3" w:rsidRDefault="00B932E3" w:rsidP="00B932E3">
      <w:pPr>
        <w:pStyle w:val="Capalera"/>
        <w:spacing w:after="0"/>
        <w:jc w:val="both"/>
        <w:rPr>
          <w:rFonts w:ascii="Courier New" w:hAnsi="Courier New" w:cs="Courier New"/>
          <w:bCs/>
        </w:rPr>
      </w:pPr>
    </w:p>
    <w:p w14:paraId="007443C5" w14:textId="77777777" w:rsidR="00B932E3" w:rsidRPr="00B932E3" w:rsidRDefault="008F1116" w:rsidP="00B932E3">
      <w:pPr>
        <w:pStyle w:val="Capalera"/>
        <w:spacing w:after="0"/>
        <w:jc w:val="both"/>
        <w:rPr>
          <w:rFonts w:ascii="Courier New" w:hAnsi="Courier New" w:cs="Courier New"/>
          <w:bCs/>
        </w:rPr>
      </w:pPr>
      <w:r>
        <w:rPr>
          <w:rFonts w:ascii="Courier New" w:hAnsi="Courier New" w:cs="Courier New"/>
          <w:bCs/>
        </w:rPr>
        <w:t>F</w:t>
      </w:r>
      <w:r w:rsidR="00B932E3" w:rsidRPr="00B932E3">
        <w:rPr>
          <w:rFonts w:ascii="Courier New" w:hAnsi="Courier New" w:cs="Courier New"/>
          <w:bCs/>
        </w:rPr>
        <w:t>irmado electrónicamente</w:t>
      </w:r>
    </w:p>
    <w:p w14:paraId="0758894D"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El alcalde</w:t>
      </w:r>
    </w:p>
    <w:p w14:paraId="6A98134E" w14:textId="77777777" w:rsidR="00B932E3" w:rsidRPr="00B932E3" w:rsidRDefault="00B932E3" w:rsidP="00B932E3">
      <w:pPr>
        <w:pStyle w:val="Capalera"/>
        <w:spacing w:after="0"/>
        <w:jc w:val="both"/>
        <w:rPr>
          <w:rFonts w:ascii="Courier New" w:hAnsi="Courier New" w:cs="Courier New"/>
          <w:bCs/>
        </w:rPr>
      </w:pPr>
      <w:r w:rsidRPr="00B932E3">
        <w:rPr>
          <w:rFonts w:ascii="Courier New" w:hAnsi="Courier New" w:cs="Courier New"/>
          <w:bCs/>
        </w:rPr>
        <w:t xml:space="preserve">Joan Sabrià Giralt </w:t>
      </w:r>
    </w:p>
    <w:sectPr w:rsidR="00B932E3" w:rsidRPr="00B932E3" w:rsidSect="00A13B2E">
      <w:headerReference w:type="default" r:id="rId7"/>
      <w:footerReference w:type="default" r:id="rId8"/>
      <w:pgSz w:w="11906" w:h="16838"/>
      <w:pgMar w:top="1155" w:right="1701" w:bottom="851" w:left="1701" w:header="708" w:footer="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D62F4" w14:textId="77777777" w:rsidR="00B96568" w:rsidRDefault="00B96568" w:rsidP="00115EB3">
      <w:pPr>
        <w:spacing w:after="0" w:line="240" w:lineRule="auto"/>
      </w:pPr>
      <w:r>
        <w:separator/>
      </w:r>
    </w:p>
  </w:endnote>
  <w:endnote w:type="continuationSeparator" w:id="0">
    <w:p w14:paraId="181446A7" w14:textId="77777777" w:rsidR="00B96568" w:rsidRDefault="00B96568" w:rsidP="0011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8BF29" w14:textId="77777777" w:rsidR="000B2BCB" w:rsidRPr="000B2BCB" w:rsidRDefault="007559D6" w:rsidP="000B2BCB">
    <w:pPr>
      <w:pStyle w:val="Peu"/>
      <w:jc w:val="center"/>
      <w:rPr>
        <w:rFonts w:ascii="Consolas" w:hAnsi="Consolas" w:cs="Consolas"/>
        <w:b/>
        <w:bCs/>
        <w:sz w:val="18"/>
        <w:szCs w:val="18"/>
      </w:rPr>
    </w:pPr>
    <w:r w:rsidRPr="00857813">
      <w:rPr>
        <w:rFonts w:ascii="Consolas" w:hAnsi="Consolas" w:cs="Consolas"/>
        <w:b/>
        <w:noProof/>
        <w:sz w:val="18"/>
        <w:szCs w:val="18"/>
        <w:lang w:val="ca-ES" w:eastAsia="ca-ES"/>
      </w:rPr>
      <w:drawing>
        <wp:inline distT="0" distB="0" distL="0" distR="0" wp14:anchorId="62197573" wp14:editId="05BBAB4D">
          <wp:extent cx="4514850" cy="323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850" cy="323850"/>
                  </a:xfrm>
                  <a:prstGeom prst="rect">
                    <a:avLst/>
                  </a:prstGeom>
                  <a:noFill/>
                  <a:ln>
                    <a:noFill/>
                  </a:ln>
                </pic:spPr>
              </pic:pic>
            </a:graphicData>
          </a:graphic>
        </wp:inline>
      </w:drawing>
    </w:r>
  </w:p>
  <w:p w14:paraId="0CAA6555" w14:textId="77777777" w:rsidR="00115EB3" w:rsidRPr="00B62DA4" w:rsidRDefault="00115EB3" w:rsidP="00CB7ECE">
    <w:pPr>
      <w:pStyle w:val="Peu"/>
      <w:jc w:val="center"/>
      <w:rPr>
        <w:rFonts w:ascii="Consolas" w:hAnsi="Consolas" w:cs="Consola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96F6B" w14:textId="77777777" w:rsidR="00B96568" w:rsidRDefault="00B96568" w:rsidP="00115EB3">
      <w:pPr>
        <w:spacing w:after="0" w:line="240" w:lineRule="auto"/>
      </w:pPr>
      <w:r>
        <w:separator/>
      </w:r>
    </w:p>
  </w:footnote>
  <w:footnote w:type="continuationSeparator" w:id="0">
    <w:p w14:paraId="5F9FE38A" w14:textId="77777777" w:rsidR="00B96568" w:rsidRDefault="00B96568" w:rsidP="00115E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7263A" w14:textId="77777777" w:rsidR="000B2BCB" w:rsidRPr="00695396" w:rsidRDefault="007559D6" w:rsidP="00857813">
    <w:r w:rsidRPr="00857813">
      <w:rPr>
        <w:noProof/>
        <w:lang w:val="ca-ES" w:eastAsia="ca-ES"/>
      </w:rPr>
      <w:drawing>
        <wp:inline distT="0" distB="0" distL="0" distR="0" wp14:anchorId="2E1F0E15" wp14:editId="786BFEC3">
          <wp:extent cx="3514725" cy="838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4725" cy="838200"/>
                  </a:xfrm>
                  <a:prstGeom prst="rect">
                    <a:avLst/>
                  </a:prstGeom>
                  <a:noFill/>
                  <a:ln>
                    <a:noFill/>
                  </a:ln>
                </pic:spPr>
              </pic:pic>
            </a:graphicData>
          </a:graphic>
        </wp:inline>
      </w:drawing>
    </w:r>
  </w:p>
  <w:p w14:paraId="49323D43" w14:textId="77777777" w:rsidR="004730D7" w:rsidRPr="006A44DB" w:rsidRDefault="004730D7" w:rsidP="00E930DA">
    <w:pPr>
      <w:rPr>
        <w:lang w:val="ca-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5374D"/>
    <w:multiLevelType w:val="hybridMultilevel"/>
    <w:tmpl w:val="9FF28D3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15:restartNumberingAfterBreak="0">
    <w:nsid w:val="2E5A5CDB"/>
    <w:multiLevelType w:val="hybridMultilevel"/>
    <w:tmpl w:val="F1FCFA2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7F8D0AA2"/>
    <w:multiLevelType w:val="hybridMultilevel"/>
    <w:tmpl w:val="D0DAC51A"/>
    <w:lvl w:ilvl="0" w:tplc="7C64AFA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E7"/>
    <w:rsid w:val="00000C73"/>
    <w:rsid w:val="000472D9"/>
    <w:rsid w:val="000556C2"/>
    <w:rsid w:val="00082947"/>
    <w:rsid w:val="000A2373"/>
    <w:rsid w:val="000B2BCB"/>
    <w:rsid w:val="00115EB3"/>
    <w:rsid w:val="001C334D"/>
    <w:rsid w:val="001D3AAA"/>
    <w:rsid w:val="001E7713"/>
    <w:rsid w:val="002033E2"/>
    <w:rsid w:val="00247763"/>
    <w:rsid w:val="002B6E58"/>
    <w:rsid w:val="002F03E2"/>
    <w:rsid w:val="00353CB9"/>
    <w:rsid w:val="0038213A"/>
    <w:rsid w:val="00396B56"/>
    <w:rsid w:val="003A38E3"/>
    <w:rsid w:val="004730D7"/>
    <w:rsid w:val="004748BA"/>
    <w:rsid w:val="0048609A"/>
    <w:rsid w:val="004B5842"/>
    <w:rsid w:val="00552216"/>
    <w:rsid w:val="00565D4A"/>
    <w:rsid w:val="005D6E43"/>
    <w:rsid w:val="006579E7"/>
    <w:rsid w:val="00687FB5"/>
    <w:rsid w:val="00691713"/>
    <w:rsid w:val="006A44DB"/>
    <w:rsid w:val="006D197D"/>
    <w:rsid w:val="007559D6"/>
    <w:rsid w:val="00772CE9"/>
    <w:rsid w:val="007A420C"/>
    <w:rsid w:val="007C2631"/>
    <w:rsid w:val="00857813"/>
    <w:rsid w:val="008C7946"/>
    <w:rsid w:val="008D2017"/>
    <w:rsid w:val="008E5B1E"/>
    <w:rsid w:val="008F1116"/>
    <w:rsid w:val="00972856"/>
    <w:rsid w:val="00984D41"/>
    <w:rsid w:val="00991ED8"/>
    <w:rsid w:val="00A110CE"/>
    <w:rsid w:val="00A13B2E"/>
    <w:rsid w:val="00A32F1B"/>
    <w:rsid w:val="00B20A57"/>
    <w:rsid w:val="00B62DA4"/>
    <w:rsid w:val="00B80AF1"/>
    <w:rsid w:val="00B932E3"/>
    <w:rsid w:val="00B96568"/>
    <w:rsid w:val="00C32313"/>
    <w:rsid w:val="00CA0D97"/>
    <w:rsid w:val="00CB7ECE"/>
    <w:rsid w:val="00CC2275"/>
    <w:rsid w:val="00D30980"/>
    <w:rsid w:val="00D34914"/>
    <w:rsid w:val="00D829A1"/>
    <w:rsid w:val="00DB2030"/>
    <w:rsid w:val="00E1365F"/>
    <w:rsid w:val="00E35F51"/>
    <w:rsid w:val="00E6699C"/>
    <w:rsid w:val="00E930DA"/>
    <w:rsid w:val="00E937AE"/>
    <w:rsid w:val="00EC6922"/>
    <w:rsid w:val="00F64D96"/>
    <w:rsid w:val="00F77560"/>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C9EC1"/>
  <w15:chartTrackingRefBased/>
  <w15:docId w15:val="{4BA2580A-9088-4CF8-BD81-C3C46E4A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nhideWhenUsed/>
    <w:rsid w:val="00115EB3"/>
    <w:pPr>
      <w:tabs>
        <w:tab w:val="center" w:pos="4252"/>
        <w:tab w:val="right" w:pos="8504"/>
      </w:tabs>
    </w:pPr>
  </w:style>
  <w:style w:type="character" w:customStyle="1" w:styleId="PeuCar">
    <w:name w:val="Peu Car"/>
    <w:link w:val="Peu"/>
    <w:rsid w:val="00115EB3"/>
    <w:rPr>
      <w:sz w:val="22"/>
      <w:szCs w:val="22"/>
      <w:lang w:val="es-ES" w:eastAsia="en-US"/>
    </w:rPr>
  </w:style>
  <w:style w:type="paragraph" w:styleId="Textdeglobus">
    <w:name w:val="Balloon Text"/>
    <w:basedOn w:val="Normal"/>
    <w:link w:val="TextdeglobusCar"/>
    <w:uiPriority w:val="99"/>
    <w:semiHidden/>
    <w:unhideWhenUsed/>
    <w:rsid w:val="00115EB3"/>
    <w:pPr>
      <w:spacing w:after="0" w:line="240" w:lineRule="auto"/>
    </w:pPr>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 w:type="paragraph" w:styleId="NormalWeb">
    <w:name w:val="Normal (Web)"/>
    <w:basedOn w:val="Normal"/>
    <w:uiPriority w:val="99"/>
    <w:rsid w:val="008E5B1E"/>
    <w:pPr>
      <w:spacing w:before="100" w:beforeAutospacing="1" w:after="100" w:afterAutospacing="1" w:line="240" w:lineRule="auto"/>
    </w:pPr>
    <w:rPr>
      <w:rFonts w:ascii="Times New Roman" w:eastAsia="Times New Roman" w:hAnsi="Times New Roman"/>
      <w:sz w:val="24"/>
      <w:szCs w:val="24"/>
      <w:lang w:eastAsia="es-ES"/>
    </w:rPr>
  </w:style>
  <w:style w:type="character" w:styleId="Enlla">
    <w:name w:val="Hyperlink"/>
    <w:uiPriority w:val="99"/>
    <w:unhideWhenUsed/>
    <w:rsid w:val="001E771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48444310">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2893</Characters>
  <Application>Microsoft Office Word</Application>
  <DocSecurity>0</DocSecurity>
  <Lines>24</Lines>
  <Paragraphs>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Documento en blanco (X2021000074)</vt:lpstr>
      <vt:lpstr>Documento en blanco (X2021000074)</vt:lpstr>
    </vt:vector>
  </TitlesOfParts>
  <Company>OVH SAS</Company>
  <LinksUpToDate>false</LinksUpToDate>
  <CharactersWithSpaces>3394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(X2021000074)</dc:title>
  <dc:subject/>
  <dc:creator>jgeli</dc:creator>
  <cp:keywords/>
  <dc:description/>
  <cp:lastModifiedBy>Núria Roca</cp:lastModifiedBy>
  <cp:revision>2</cp:revision>
  <cp:lastPrinted>2021-05-26T18:10:00Z</cp:lastPrinted>
  <dcterms:created xsi:type="dcterms:W3CDTF">2021-05-28T10:41:00Z</dcterms:created>
  <dcterms:modified xsi:type="dcterms:W3CDTF">2021-05-28T10:41:00Z</dcterms:modified>
</cp:coreProperties>
</file>