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64E7" w:rsidRPr="000664E7" w:rsidRDefault="000664E7" w:rsidP="000664E7">
      <w:pPr>
        <w:spacing w:line="288" w:lineRule="auto"/>
        <w:jc w:val="both"/>
        <w:rPr>
          <w:rFonts w:ascii="Arial" w:hAnsi="Arial" w:cs="Arial"/>
          <w:spacing w:val="0"/>
          <w:sz w:val="22"/>
          <w:szCs w:val="22"/>
        </w:rPr>
      </w:pPr>
      <w:bookmarkStart w:id="0" w:name="_GoBack"/>
      <w:bookmarkEnd w:id="0"/>
    </w:p>
    <w:p w:rsidR="000664E7" w:rsidRPr="006C0713" w:rsidRDefault="000664E7" w:rsidP="000664E7">
      <w:pPr>
        <w:spacing w:line="288" w:lineRule="auto"/>
        <w:jc w:val="both"/>
        <w:rPr>
          <w:rFonts w:ascii="Arial" w:hAnsi="Arial" w:cs="Arial"/>
          <w:b/>
          <w:spacing w:val="0"/>
          <w:sz w:val="22"/>
          <w:szCs w:val="22"/>
        </w:rPr>
      </w:pPr>
      <w:r w:rsidRPr="006C0713">
        <w:rPr>
          <w:rFonts w:ascii="Arial" w:hAnsi="Arial" w:cs="Arial"/>
          <w:b/>
          <w:bCs/>
          <w:spacing w:val="0"/>
          <w:sz w:val="22"/>
          <w:szCs w:val="22"/>
        </w:rPr>
        <w:t xml:space="preserve">ANEXO 1: </w:t>
      </w:r>
      <w:r w:rsidRPr="006C0713">
        <w:rPr>
          <w:rFonts w:ascii="Arial" w:hAnsi="Arial" w:cs="Arial"/>
          <w:b/>
          <w:spacing w:val="0"/>
          <w:sz w:val="22"/>
          <w:szCs w:val="22"/>
        </w:rPr>
        <w:t xml:space="preserve">CONVENIO POR EL QUE SE REGULA LA CONCESIÓN DE UNA SUBVENCIÓN DIRECTA AL AYUNTAMIENTO DE </w:t>
      </w:r>
      <w:r w:rsidR="00044676">
        <w:rPr>
          <w:rFonts w:ascii="Arial" w:hAnsi="Arial" w:cs="Arial"/>
          <w:b/>
          <w:spacing w:val="0"/>
          <w:sz w:val="22"/>
          <w:szCs w:val="22"/>
        </w:rPr>
        <w:t>MILAGRO</w:t>
      </w:r>
      <w:r w:rsidRPr="006C0713">
        <w:rPr>
          <w:rFonts w:ascii="Arial" w:hAnsi="Arial" w:cs="Arial"/>
          <w:b/>
          <w:spacing w:val="0"/>
          <w:sz w:val="22"/>
          <w:szCs w:val="22"/>
        </w:rPr>
        <w:t xml:space="preserve"> PARA LA EJECUCIÓN DE LA OBRA DE “</w:t>
      </w:r>
      <w:r w:rsidR="004C3FCB" w:rsidRPr="004C3FCB">
        <w:rPr>
          <w:rFonts w:ascii="Arial" w:hAnsi="Arial" w:cs="Arial"/>
          <w:b/>
          <w:caps/>
          <w:spacing w:val="0"/>
          <w:sz w:val="22"/>
          <w:szCs w:val="22"/>
        </w:rPr>
        <w:t>Adecuación de espacios de ocio en Milagro</w:t>
      </w:r>
      <w:r w:rsidRPr="006C0713">
        <w:rPr>
          <w:rFonts w:ascii="Arial" w:hAnsi="Arial" w:cs="Arial"/>
          <w:b/>
          <w:spacing w:val="0"/>
          <w:sz w:val="22"/>
          <w:szCs w:val="22"/>
        </w:rPr>
        <w:t>”</w:t>
      </w:r>
    </w:p>
    <w:p w:rsidR="000664E7" w:rsidRPr="006C0713" w:rsidRDefault="000664E7" w:rsidP="000664E7">
      <w:pPr>
        <w:tabs>
          <w:tab w:val="left" w:pos="708"/>
          <w:tab w:val="left" w:pos="5153"/>
        </w:tabs>
        <w:spacing w:line="288" w:lineRule="auto"/>
        <w:jc w:val="both"/>
        <w:rPr>
          <w:rFonts w:ascii="Arial" w:hAnsi="Arial" w:cs="Arial"/>
          <w:spacing w:val="0"/>
          <w:sz w:val="22"/>
          <w:szCs w:val="22"/>
        </w:rPr>
      </w:pPr>
      <w:r w:rsidRPr="006C0713">
        <w:rPr>
          <w:rFonts w:ascii="Arial" w:hAnsi="Arial" w:cs="Arial"/>
          <w:spacing w:val="0"/>
          <w:sz w:val="22"/>
          <w:szCs w:val="22"/>
        </w:rPr>
        <w:tab/>
      </w:r>
      <w:r w:rsidRPr="006C0713">
        <w:rPr>
          <w:rFonts w:ascii="Arial" w:hAnsi="Arial" w:cs="Arial"/>
          <w:spacing w:val="0"/>
          <w:sz w:val="22"/>
          <w:szCs w:val="22"/>
        </w:rPr>
        <w:tab/>
      </w:r>
    </w:p>
    <w:p w:rsidR="00085F29" w:rsidRPr="006C0713" w:rsidRDefault="00085F29" w:rsidP="00085F29">
      <w:pPr>
        <w:tabs>
          <w:tab w:val="left" w:leader="underscore" w:pos="4253"/>
          <w:tab w:val="left" w:leader="underscore" w:pos="7797"/>
        </w:tabs>
        <w:spacing w:after="240" w:line="312" w:lineRule="auto"/>
        <w:jc w:val="both"/>
        <w:rPr>
          <w:rFonts w:ascii="Arial" w:hAnsi="Arial" w:cs="Arial"/>
          <w:spacing w:val="0"/>
          <w:sz w:val="22"/>
          <w:szCs w:val="22"/>
        </w:rPr>
      </w:pPr>
      <w:r w:rsidRPr="006C0713">
        <w:rPr>
          <w:rFonts w:ascii="Arial" w:hAnsi="Arial" w:cs="Arial"/>
          <w:spacing w:val="0"/>
          <w:sz w:val="22"/>
          <w:szCs w:val="22"/>
        </w:rPr>
        <w:t xml:space="preserve">En </w:t>
      </w:r>
      <w:r w:rsidRPr="006C0713">
        <w:rPr>
          <w:rFonts w:ascii="Arial" w:hAnsi="Arial" w:cs="Arial"/>
          <w:spacing w:val="0"/>
          <w:sz w:val="22"/>
          <w:szCs w:val="22"/>
        </w:rPr>
        <w:tab/>
        <w:t>, a</w:t>
      </w:r>
      <w:r w:rsidRPr="006C0713">
        <w:rPr>
          <w:rFonts w:ascii="Arial" w:hAnsi="Arial" w:cs="Arial"/>
          <w:spacing w:val="0"/>
          <w:sz w:val="22"/>
          <w:szCs w:val="22"/>
        </w:rPr>
        <w:tab/>
        <w:t>de 2021.</w:t>
      </w:r>
    </w:p>
    <w:p w:rsidR="000664E7" w:rsidRPr="006C0713" w:rsidRDefault="000664E7" w:rsidP="000664E7">
      <w:pPr>
        <w:spacing w:after="240" w:line="312" w:lineRule="auto"/>
        <w:jc w:val="center"/>
        <w:rPr>
          <w:rFonts w:ascii="Arial" w:hAnsi="Arial" w:cs="Arial"/>
          <w:b/>
          <w:spacing w:val="0"/>
          <w:sz w:val="22"/>
          <w:szCs w:val="22"/>
        </w:rPr>
      </w:pPr>
      <w:r w:rsidRPr="006C0713">
        <w:rPr>
          <w:rFonts w:ascii="Arial" w:hAnsi="Arial" w:cs="Arial"/>
          <w:b/>
          <w:spacing w:val="0"/>
          <w:sz w:val="22"/>
          <w:szCs w:val="22"/>
        </w:rPr>
        <w:t>REUNIDOS</w:t>
      </w:r>
    </w:p>
    <w:p w:rsidR="000664E7" w:rsidRPr="006C0713" w:rsidRDefault="000664E7" w:rsidP="000664E7">
      <w:pPr>
        <w:spacing w:after="240" w:line="312" w:lineRule="auto"/>
        <w:jc w:val="both"/>
        <w:rPr>
          <w:rFonts w:ascii="Arial" w:hAnsi="Arial" w:cs="Arial"/>
          <w:spacing w:val="0"/>
          <w:sz w:val="22"/>
          <w:szCs w:val="22"/>
        </w:rPr>
      </w:pPr>
      <w:r w:rsidRPr="006C0713">
        <w:rPr>
          <w:rFonts w:ascii="Arial" w:hAnsi="Arial" w:cs="Arial"/>
          <w:spacing w:val="0"/>
          <w:sz w:val="22"/>
          <w:szCs w:val="22"/>
        </w:rPr>
        <w:t>DE UNA PARTE, D. Jesús María Rodríguez Gómez, en calidad de Director General de Administración Local y Despoblación, actuando en este acto en nombre y representación del Departamento de Cohesión Territorial, en virtud de las facultades conferidas por el Decreto Foral 263/2019, de 30 de octubre, por el que se establece la estructura orgánica del Departamento de Cohesión Territorial.</w:t>
      </w:r>
    </w:p>
    <w:p w:rsidR="000664E7" w:rsidRPr="006C0713" w:rsidRDefault="000664E7" w:rsidP="000664E7">
      <w:pPr>
        <w:spacing w:after="240" w:line="312" w:lineRule="auto"/>
        <w:jc w:val="both"/>
        <w:rPr>
          <w:rFonts w:ascii="Arial" w:hAnsi="Arial" w:cs="Arial"/>
          <w:spacing w:val="0"/>
          <w:sz w:val="22"/>
          <w:szCs w:val="22"/>
        </w:rPr>
      </w:pPr>
      <w:r w:rsidRPr="006C0713">
        <w:rPr>
          <w:rFonts w:ascii="Arial" w:hAnsi="Arial" w:cs="Arial"/>
          <w:spacing w:val="0"/>
          <w:sz w:val="22"/>
          <w:szCs w:val="22"/>
        </w:rPr>
        <w:t xml:space="preserve">DE OTRA PARTE, D. </w:t>
      </w:r>
      <w:r w:rsidR="00044676" w:rsidRPr="00044676">
        <w:rPr>
          <w:rFonts w:ascii="Arial" w:hAnsi="Arial" w:cs="Arial"/>
          <w:spacing w:val="0"/>
          <w:sz w:val="22"/>
          <w:szCs w:val="22"/>
        </w:rPr>
        <w:t>José Ignacio Pardo</w:t>
      </w:r>
      <w:r w:rsidR="00D17895">
        <w:rPr>
          <w:rFonts w:ascii="Arial" w:hAnsi="Arial" w:cs="Arial"/>
          <w:spacing w:val="0"/>
          <w:sz w:val="22"/>
          <w:szCs w:val="22"/>
        </w:rPr>
        <w:t xml:space="preserve"> Blanco</w:t>
      </w:r>
      <w:r w:rsidRPr="006C0713">
        <w:rPr>
          <w:rFonts w:ascii="Arial" w:hAnsi="Arial" w:cs="Arial"/>
          <w:spacing w:val="0"/>
          <w:sz w:val="22"/>
          <w:szCs w:val="22"/>
        </w:rPr>
        <w:t>, alcalde</w:t>
      </w:r>
      <w:r w:rsidR="00044676">
        <w:rPr>
          <w:rFonts w:ascii="Arial" w:hAnsi="Arial" w:cs="Arial"/>
          <w:spacing w:val="0"/>
          <w:sz w:val="22"/>
          <w:szCs w:val="22"/>
        </w:rPr>
        <w:t xml:space="preserve"> </w:t>
      </w:r>
      <w:r w:rsidRPr="006C0713">
        <w:rPr>
          <w:rFonts w:ascii="Arial" w:hAnsi="Arial" w:cs="Arial"/>
          <w:spacing w:val="0"/>
          <w:sz w:val="22"/>
          <w:szCs w:val="22"/>
        </w:rPr>
        <w:t xml:space="preserve">del Ayuntamiento de </w:t>
      </w:r>
      <w:r w:rsidR="00044676">
        <w:rPr>
          <w:rFonts w:ascii="Arial" w:hAnsi="Arial" w:cs="Arial"/>
          <w:spacing w:val="0"/>
          <w:sz w:val="22"/>
          <w:szCs w:val="22"/>
        </w:rPr>
        <w:t>Milagro</w:t>
      </w:r>
      <w:r w:rsidRPr="006C0713">
        <w:rPr>
          <w:rFonts w:ascii="Arial" w:hAnsi="Arial" w:cs="Arial"/>
          <w:spacing w:val="0"/>
          <w:sz w:val="22"/>
          <w:szCs w:val="22"/>
        </w:rPr>
        <w:t xml:space="preserve">, actuando en nombre y representación del mismo, con N.I.F. </w:t>
      </w:r>
      <w:r w:rsidR="00044676" w:rsidRPr="00044676">
        <w:rPr>
          <w:rFonts w:ascii="Arial" w:hAnsi="Arial" w:cs="Arial"/>
          <w:spacing w:val="0"/>
          <w:sz w:val="22"/>
          <w:szCs w:val="22"/>
        </w:rPr>
        <w:t>P3116900F</w:t>
      </w:r>
      <w:r w:rsidRPr="006C0713">
        <w:rPr>
          <w:rFonts w:ascii="Arial" w:hAnsi="Arial" w:cs="Arial"/>
          <w:spacing w:val="0"/>
          <w:sz w:val="22"/>
          <w:szCs w:val="22"/>
        </w:rPr>
        <w:t xml:space="preserve"> y con dirección en </w:t>
      </w:r>
      <w:r w:rsidR="00044676" w:rsidRPr="00044676">
        <w:rPr>
          <w:rFonts w:ascii="Arial" w:hAnsi="Arial" w:cs="Arial"/>
          <w:spacing w:val="0"/>
          <w:sz w:val="22"/>
          <w:szCs w:val="22"/>
        </w:rPr>
        <w:t>C/ Joaquín Corti</w:t>
      </w:r>
      <w:r w:rsidRPr="006C0713">
        <w:rPr>
          <w:rFonts w:ascii="Arial" w:hAnsi="Arial" w:cs="Arial"/>
          <w:spacing w:val="0"/>
          <w:sz w:val="22"/>
          <w:szCs w:val="22"/>
        </w:rPr>
        <w:t xml:space="preserve">, de </w:t>
      </w:r>
      <w:r w:rsidR="00044676">
        <w:rPr>
          <w:rFonts w:ascii="Arial" w:hAnsi="Arial" w:cs="Arial"/>
          <w:spacing w:val="0"/>
          <w:sz w:val="22"/>
          <w:szCs w:val="22"/>
        </w:rPr>
        <w:t>Milagro</w:t>
      </w:r>
      <w:r w:rsidRPr="006C0713">
        <w:rPr>
          <w:rFonts w:ascii="Arial" w:hAnsi="Arial" w:cs="Arial"/>
          <w:spacing w:val="0"/>
          <w:sz w:val="22"/>
          <w:szCs w:val="22"/>
        </w:rPr>
        <w:t>, Navarra.</w:t>
      </w:r>
    </w:p>
    <w:p w:rsidR="000664E7" w:rsidRPr="006C0713" w:rsidRDefault="000664E7" w:rsidP="000664E7">
      <w:pPr>
        <w:spacing w:after="240" w:line="312" w:lineRule="auto"/>
        <w:jc w:val="both"/>
        <w:rPr>
          <w:rFonts w:ascii="Arial" w:hAnsi="Arial" w:cs="Arial"/>
          <w:spacing w:val="0"/>
          <w:sz w:val="22"/>
          <w:szCs w:val="22"/>
        </w:rPr>
      </w:pPr>
      <w:r w:rsidRPr="006C0713">
        <w:rPr>
          <w:rFonts w:ascii="Arial" w:hAnsi="Arial" w:cs="Arial"/>
          <w:spacing w:val="0"/>
          <w:sz w:val="22"/>
          <w:szCs w:val="22"/>
        </w:rPr>
        <w:t>Ambas partes se reconocen mutuamente competencia y capacidad suficiente para otorgar el presente CONVENIO y:</w:t>
      </w:r>
    </w:p>
    <w:p w:rsidR="000664E7" w:rsidRPr="006C0713" w:rsidRDefault="000664E7" w:rsidP="000664E7">
      <w:pPr>
        <w:spacing w:after="240" w:line="312" w:lineRule="auto"/>
        <w:jc w:val="center"/>
        <w:rPr>
          <w:rFonts w:ascii="Arial" w:hAnsi="Arial" w:cs="Arial"/>
          <w:b/>
          <w:spacing w:val="0"/>
          <w:sz w:val="22"/>
          <w:szCs w:val="22"/>
        </w:rPr>
      </w:pPr>
      <w:r w:rsidRPr="006C0713">
        <w:rPr>
          <w:rFonts w:ascii="Arial" w:hAnsi="Arial" w:cs="Arial"/>
          <w:b/>
          <w:spacing w:val="0"/>
          <w:sz w:val="22"/>
          <w:szCs w:val="22"/>
        </w:rPr>
        <w:t>EXPONEN</w:t>
      </w:r>
    </w:p>
    <w:p w:rsidR="000664E7" w:rsidRPr="006C0713" w:rsidRDefault="000664E7" w:rsidP="000664E7">
      <w:pPr>
        <w:spacing w:after="240" w:line="312" w:lineRule="auto"/>
        <w:ind w:firstLine="284"/>
        <w:jc w:val="both"/>
        <w:rPr>
          <w:rFonts w:ascii="Arial" w:hAnsi="Arial" w:cs="Arial"/>
          <w:spacing w:val="0"/>
          <w:sz w:val="22"/>
          <w:szCs w:val="22"/>
        </w:rPr>
      </w:pPr>
      <w:r w:rsidRPr="006C0713">
        <w:rPr>
          <w:rFonts w:ascii="Arial" w:hAnsi="Arial" w:cs="Arial"/>
          <w:spacing w:val="0"/>
          <w:sz w:val="22"/>
          <w:szCs w:val="22"/>
        </w:rPr>
        <w:t xml:space="preserve">1º. En los Presupuestos Generales de Navarra para el año 2021 aprobados mediante Ley Foral 20/2020, de 29 de diciembre, consta un crédito aplicado a la partida del presupuesto de gastos </w:t>
      </w:r>
      <w:r w:rsidR="004C3FCB" w:rsidRPr="004C3FCB">
        <w:rPr>
          <w:rFonts w:ascii="Arial" w:hAnsi="Arial" w:cs="Arial"/>
          <w:spacing w:val="0"/>
          <w:sz w:val="22"/>
          <w:szCs w:val="22"/>
        </w:rPr>
        <w:t xml:space="preserve">210001 21300 7609 45B128 </w:t>
      </w:r>
      <w:r w:rsidRPr="006C0713">
        <w:rPr>
          <w:rFonts w:ascii="Arial" w:hAnsi="Arial" w:cs="Arial"/>
          <w:spacing w:val="0"/>
          <w:sz w:val="22"/>
          <w:szCs w:val="22"/>
        </w:rPr>
        <w:t xml:space="preserve">denominada </w:t>
      </w:r>
      <w:r w:rsidR="00044676" w:rsidRPr="00044676">
        <w:rPr>
          <w:rFonts w:ascii="Arial" w:hAnsi="Arial" w:cs="Arial"/>
          <w:spacing w:val="0"/>
          <w:sz w:val="22"/>
          <w:szCs w:val="22"/>
        </w:rPr>
        <w:t xml:space="preserve">(E) </w:t>
      </w:r>
      <w:r w:rsidR="004C3FCB" w:rsidRPr="004C3FCB">
        <w:rPr>
          <w:rFonts w:ascii="Arial" w:hAnsi="Arial" w:cs="Arial"/>
          <w:spacing w:val="0"/>
          <w:sz w:val="22"/>
          <w:szCs w:val="22"/>
        </w:rPr>
        <w:t xml:space="preserve">Adecuación de espacios de ocio en Milagro </w:t>
      </w:r>
      <w:r w:rsidRPr="006C0713">
        <w:rPr>
          <w:rFonts w:ascii="Arial" w:hAnsi="Arial" w:cs="Arial"/>
          <w:spacing w:val="0"/>
          <w:sz w:val="22"/>
          <w:szCs w:val="22"/>
        </w:rPr>
        <w:t>po</w:t>
      </w:r>
      <w:r w:rsidR="005750E4" w:rsidRPr="006C0713">
        <w:rPr>
          <w:rFonts w:ascii="Arial" w:hAnsi="Arial" w:cs="Arial"/>
          <w:spacing w:val="0"/>
          <w:sz w:val="22"/>
          <w:szCs w:val="22"/>
        </w:rPr>
        <w:t xml:space="preserve">r un importe máximo total de </w:t>
      </w:r>
      <w:r w:rsidR="004C3FCB">
        <w:rPr>
          <w:rFonts w:ascii="Arial" w:hAnsi="Arial" w:cs="Arial"/>
          <w:spacing w:val="0"/>
          <w:sz w:val="22"/>
          <w:szCs w:val="22"/>
        </w:rPr>
        <w:t>12</w:t>
      </w:r>
      <w:r w:rsidR="00044676">
        <w:rPr>
          <w:rFonts w:ascii="Arial" w:hAnsi="Arial" w:cs="Arial"/>
          <w:spacing w:val="0"/>
          <w:sz w:val="22"/>
          <w:szCs w:val="22"/>
        </w:rPr>
        <w:t xml:space="preserve">0.000 </w:t>
      </w:r>
      <w:r w:rsidRPr="006C0713">
        <w:rPr>
          <w:rFonts w:ascii="Arial" w:hAnsi="Arial" w:cs="Arial"/>
          <w:spacing w:val="0"/>
          <w:sz w:val="22"/>
          <w:szCs w:val="22"/>
        </w:rPr>
        <w:t xml:space="preserve">euros y cuyo beneficiario es el Ayuntamiento de </w:t>
      </w:r>
      <w:r w:rsidR="00044676">
        <w:rPr>
          <w:rFonts w:ascii="Arial" w:hAnsi="Arial" w:cs="Arial"/>
          <w:spacing w:val="0"/>
          <w:sz w:val="22"/>
          <w:szCs w:val="22"/>
        </w:rPr>
        <w:t>Milagro</w:t>
      </w:r>
      <w:r w:rsidRPr="006C0713">
        <w:rPr>
          <w:rFonts w:ascii="Arial" w:hAnsi="Arial" w:cs="Arial"/>
          <w:spacing w:val="0"/>
          <w:sz w:val="22"/>
          <w:szCs w:val="22"/>
        </w:rPr>
        <w:t>.</w:t>
      </w:r>
    </w:p>
    <w:p w:rsidR="000664E7" w:rsidRPr="006C0713" w:rsidRDefault="000664E7" w:rsidP="000664E7">
      <w:pPr>
        <w:spacing w:after="240" w:line="312" w:lineRule="auto"/>
        <w:ind w:firstLine="284"/>
        <w:jc w:val="both"/>
        <w:rPr>
          <w:rFonts w:ascii="Arial" w:hAnsi="Arial" w:cs="Arial"/>
          <w:spacing w:val="0"/>
          <w:sz w:val="22"/>
          <w:szCs w:val="22"/>
        </w:rPr>
      </w:pPr>
      <w:r w:rsidRPr="006C0713">
        <w:rPr>
          <w:rFonts w:ascii="Arial" w:hAnsi="Arial" w:cs="Arial"/>
          <w:spacing w:val="0"/>
          <w:sz w:val="22"/>
          <w:szCs w:val="22"/>
        </w:rPr>
        <w:t xml:space="preserve">2º. </w:t>
      </w:r>
      <w:r w:rsidRPr="00893E10">
        <w:rPr>
          <w:rFonts w:ascii="Arial" w:hAnsi="Arial" w:cs="Arial"/>
          <w:spacing w:val="0"/>
          <w:sz w:val="22"/>
          <w:szCs w:val="22"/>
        </w:rPr>
        <w:t>Consta en el expediente un proyecto</w:t>
      </w:r>
      <w:r w:rsidR="00893E10" w:rsidRPr="00893E10">
        <w:rPr>
          <w:rFonts w:ascii="Arial" w:hAnsi="Arial" w:cs="Arial"/>
          <w:spacing w:val="0"/>
          <w:sz w:val="22"/>
          <w:szCs w:val="22"/>
        </w:rPr>
        <w:t xml:space="preserve"> y un anexo</w:t>
      </w:r>
      <w:r w:rsidRPr="00893E10">
        <w:rPr>
          <w:rFonts w:ascii="Arial" w:hAnsi="Arial" w:cs="Arial"/>
          <w:spacing w:val="0"/>
          <w:sz w:val="22"/>
          <w:szCs w:val="22"/>
        </w:rPr>
        <w:t>, entregado</w:t>
      </w:r>
      <w:r w:rsidR="00B36FD9" w:rsidRPr="00893E10">
        <w:rPr>
          <w:rFonts w:ascii="Arial" w:hAnsi="Arial" w:cs="Arial"/>
          <w:spacing w:val="0"/>
          <w:sz w:val="22"/>
          <w:szCs w:val="22"/>
        </w:rPr>
        <w:t xml:space="preserve"> mediante instancia</w:t>
      </w:r>
      <w:r w:rsidR="00263A9F" w:rsidRPr="00893E10">
        <w:rPr>
          <w:rFonts w:ascii="Arial" w:hAnsi="Arial" w:cs="Arial"/>
          <w:spacing w:val="0"/>
          <w:sz w:val="22"/>
          <w:szCs w:val="22"/>
        </w:rPr>
        <w:t xml:space="preserve"> </w:t>
      </w:r>
      <w:r w:rsidRPr="00893E10">
        <w:rPr>
          <w:rFonts w:ascii="Arial" w:hAnsi="Arial" w:cs="Arial"/>
          <w:spacing w:val="0"/>
          <w:sz w:val="22"/>
          <w:szCs w:val="22"/>
        </w:rPr>
        <w:t xml:space="preserve">el </w:t>
      </w:r>
      <w:r w:rsidR="004C3FCB" w:rsidRPr="00893E10">
        <w:rPr>
          <w:rFonts w:ascii="Arial" w:hAnsi="Arial" w:cs="Arial"/>
          <w:spacing w:val="0"/>
          <w:sz w:val="22"/>
          <w:szCs w:val="22"/>
        </w:rPr>
        <w:t xml:space="preserve">3 de </w:t>
      </w:r>
      <w:r w:rsidR="004577AC">
        <w:rPr>
          <w:rFonts w:ascii="Arial" w:hAnsi="Arial" w:cs="Arial"/>
          <w:spacing w:val="0"/>
          <w:sz w:val="22"/>
          <w:szCs w:val="22"/>
        </w:rPr>
        <w:t>mayo</w:t>
      </w:r>
      <w:r w:rsidRPr="00893E10">
        <w:rPr>
          <w:rFonts w:ascii="Arial" w:hAnsi="Arial" w:cs="Arial"/>
          <w:spacing w:val="0"/>
          <w:sz w:val="22"/>
          <w:szCs w:val="22"/>
        </w:rPr>
        <w:t xml:space="preserve"> de 2021</w:t>
      </w:r>
      <w:r w:rsidR="00893E10">
        <w:rPr>
          <w:rFonts w:ascii="Arial" w:hAnsi="Arial" w:cs="Arial"/>
          <w:spacing w:val="0"/>
          <w:sz w:val="22"/>
          <w:szCs w:val="22"/>
        </w:rPr>
        <w:t xml:space="preserve"> y el 20 de </w:t>
      </w:r>
      <w:r w:rsidR="004577AC">
        <w:rPr>
          <w:rFonts w:ascii="Arial" w:hAnsi="Arial" w:cs="Arial"/>
          <w:spacing w:val="0"/>
          <w:sz w:val="22"/>
          <w:szCs w:val="22"/>
        </w:rPr>
        <w:t>mayo</w:t>
      </w:r>
      <w:r w:rsidR="00893E10">
        <w:rPr>
          <w:rFonts w:ascii="Arial" w:hAnsi="Arial" w:cs="Arial"/>
          <w:spacing w:val="0"/>
          <w:sz w:val="22"/>
          <w:szCs w:val="22"/>
        </w:rPr>
        <w:t xml:space="preserve"> de 2021,</w:t>
      </w:r>
      <w:r w:rsidRPr="006C0713">
        <w:rPr>
          <w:rFonts w:ascii="Arial" w:hAnsi="Arial" w:cs="Arial"/>
          <w:spacing w:val="0"/>
          <w:sz w:val="22"/>
          <w:szCs w:val="22"/>
        </w:rPr>
        <w:t xml:space="preserve"> con las actuaciones que el Ayuntamiento de </w:t>
      </w:r>
      <w:r w:rsidR="00B36FD9">
        <w:rPr>
          <w:rFonts w:ascii="Arial" w:hAnsi="Arial" w:cs="Arial"/>
          <w:spacing w:val="0"/>
          <w:sz w:val="22"/>
          <w:szCs w:val="22"/>
        </w:rPr>
        <w:t>Milagro</w:t>
      </w:r>
      <w:r w:rsidRPr="006C0713">
        <w:rPr>
          <w:rFonts w:ascii="Arial" w:hAnsi="Arial" w:cs="Arial"/>
          <w:spacing w:val="0"/>
          <w:sz w:val="22"/>
          <w:szCs w:val="22"/>
        </w:rPr>
        <w:t xml:space="preserve"> pretende realizar con cargo a la mencionada partida por un importe de ejecución de </w:t>
      </w:r>
      <w:r w:rsidR="00D249BE" w:rsidRPr="00D249BE">
        <w:rPr>
          <w:rFonts w:ascii="Arial" w:hAnsi="Arial" w:cs="Arial"/>
          <w:spacing w:val="0"/>
          <w:sz w:val="22"/>
          <w:szCs w:val="22"/>
        </w:rPr>
        <w:t>246.634,00</w:t>
      </w:r>
      <w:r w:rsidR="00263A9F" w:rsidRPr="00D249BE">
        <w:rPr>
          <w:rFonts w:ascii="Arial" w:hAnsi="Arial" w:cs="Arial"/>
          <w:spacing w:val="0"/>
          <w:sz w:val="22"/>
          <w:szCs w:val="22"/>
        </w:rPr>
        <w:t xml:space="preserve"> </w:t>
      </w:r>
      <w:r w:rsidRPr="00D249BE">
        <w:rPr>
          <w:rFonts w:ascii="Arial" w:hAnsi="Arial" w:cs="Arial"/>
          <w:spacing w:val="0"/>
          <w:sz w:val="22"/>
          <w:szCs w:val="22"/>
        </w:rPr>
        <w:t>€</w:t>
      </w:r>
      <w:r w:rsidRPr="006C0713">
        <w:rPr>
          <w:rFonts w:ascii="Arial" w:hAnsi="Arial" w:cs="Arial"/>
          <w:spacing w:val="0"/>
          <w:sz w:val="22"/>
          <w:szCs w:val="22"/>
        </w:rPr>
        <w:t xml:space="preserve"> (IVA incluido). </w:t>
      </w:r>
      <w:r w:rsidR="00B36FD9" w:rsidRPr="006C0713">
        <w:rPr>
          <w:rFonts w:ascii="Arial" w:hAnsi="Arial" w:cs="Arial"/>
          <w:spacing w:val="0"/>
          <w:sz w:val="22"/>
          <w:szCs w:val="22"/>
        </w:rPr>
        <w:t>Las obras consist</w:t>
      </w:r>
      <w:r w:rsidR="00B36FD9">
        <w:rPr>
          <w:rFonts w:ascii="Arial" w:hAnsi="Arial" w:cs="Arial"/>
          <w:spacing w:val="0"/>
          <w:sz w:val="22"/>
          <w:szCs w:val="22"/>
        </w:rPr>
        <w:t>en en</w:t>
      </w:r>
      <w:r w:rsidR="004C3FCB">
        <w:rPr>
          <w:rFonts w:ascii="Arial" w:hAnsi="Arial" w:cs="Arial"/>
          <w:spacing w:val="0"/>
          <w:sz w:val="22"/>
          <w:szCs w:val="22"/>
        </w:rPr>
        <w:t xml:space="preserve"> </w:t>
      </w:r>
      <w:r w:rsidR="004C3FCB" w:rsidRPr="004C3FCB">
        <w:rPr>
          <w:rFonts w:ascii="Arial" w:hAnsi="Arial" w:cs="Arial"/>
          <w:spacing w:val="0"/>
          <w:sz w:val="22"/>
          <w:szCs w:val="22"/>
        </w:rPr>
        <w:t>renovación y adecuación del pabellón situado en las antiguas piscinas municipales para darle un nuevo uso como espacios de oc</w:t>
      </w:r>
      <w:r w:rsidR="004C3FCB">
        <w:rPr>
          <w:rFonts w:ascii="Arial" w:hAnsi="Arial" w:cs="Arial"/>
          <w:spacing w:val="0"/>
          <w:sz w:val="22"/>
          <w:szCs w:val="22"/>
        </w:rPr>
        <w:t>io para la población de Milagro</w:t>
      </w:r>
      <w:r w:rsidR="004C3FCB" w:rsidRPr="004C3FCB">
        <w:rPr>
          <w:rFonts w:ascii="Arial" w:hAnsi="Arial" w:cs="Arial"/>
          <w:spacing w:val="0"/>
          <w:sz w:val="22"/>
          <w:szCs w:val="22"/>
        </w:rPr>
        <w:t>, ya que se encuentra en un estado de deterioro debido a su desuso</w:t>
      </w:r>
      <w:r w:rsidR="00B36FD9">
        <w:rPr>
          <w:rFonts w:ascii="Arial" w:hAnsi="Arial" w:cs="Arial"/>
          <w:spacing w:val="0"/>
          <w:sz w:val="22"/>
          <w:szCs w:val="22"/>
        </w:rPr>
        <w:t xml:space="preserve"> </w:t>
      </w:r>
      <w:r w:rsidR="00B36FD9" w:rsidRPr="00B36FD9">
        <w:rPr>
          <w:rFonts w:ascii="Arial" w:hAnsi="Arial" w:cs="Arial"/>
          <w:spacing w:val="0"/>
          <w:sz w:val="22"/>
          <w:szCs w:val="22"/>
        </w:rPr>
        <w:t>mejorar las condiciones</w:t>
      </w:r>
      <w:r w:rsidR="005750E4" w:rsidRPr="006C0713">
        <w:rPr>
          <w:rFonts w:ascii="Arial" w:hAnsi="Arial" w:cs="Arial"/>
          <w:spacing w:val="0"/>
          <w:sz w:val="22"/>
          <w:szCs w:val="22"/>
        </w:rPr>
        <w:t>.</w:t>
      </w:r>
    </w:p>
    <w:p w:rsidR="000664E7" w:rsidRPr="006C0713" w:rsidRDefault="000664E7" w:rsidP="000664E7">
      <w:pPr>
        <w:spacing w:after="240" w:line="312" w:lineRule="auto"/>
        <w:ind w:right="40" w:firstLine="284"/>
        <w:jc w:val="both"/>
        <w:rPr>
          <w:rFonts w:ascii="Arial" w:hAnsi="Arial" w:cs="Arial"/>
          <w:spacing w:val="0"/>
          <w:sz w:val="22"/>
          <w:szCs w:val="22"/>
        </w:rPr>
      </w:pPr>
      <w:r w:rsidRPr="006C0713">
        <w:rPr>
          <w:rFonts w:ascii="Arial" w:hAnsi="Arial" w:cs="Arial"/>
          <w:spacing w:val="0"/>
          <w:sz w:val="22"/>
          <w:szCs w:val="22"/>
        </w:rPr>
        <w:t xml:space="preserve">Por todo ello, en virtud de lo expuesto y al amparo de lo establecido en la Ley Foral 11/2005, de 9 de noviembre, de subvenciones, artículo 17 a) que contempla la concesión de forma directa de las subvenciones cuando las mismas estén previstas nominativamente en la Ley Foral de Presupuestos Generales de Navarra. </w:t>
      </w:r>
    </w:p>
    <w:p w:rsidR="000664E7" w:rsidRPr="006C0713" w:rsidRDefault="000664E7" w:rsidP="000664E7">
      <w:pPr>
        <w:spacing w:after="240" w:line="312" w:lineRule="auto"/>
        <w:ind w:firstLine="284"/>
        <w:jc w:val="both"/>
        <w:rPr>
          <w:rFonts w:ascii="Arial" w:hAnsi="Arial" w:cs="Arial"/>
          <w:spacing w:val="0"/>
          <w:sz w:val="22"/>
          <w:szCs w:val="22"/>
        </w:rPr>
      </w:pPr>
      <w:r w:rsidRPr="006C0713">
        <w:rPr>
          <w:rFonts w:ascii="Arial" w:hAnsi="Arial" w:cs="Arial"/>
          <w:spacing w:val="0"/>
          <w:sz w:val="22"/>
          <w:szCs w:val="22"/>
        </w:rPr>
        <w:lastRenderedPageBreak/>
        <w:t>Con la finalidad de instrumentar la subvención se adopta el presente convenio de colaboración que se rige de acuerdo a las siguientes:</w:t>
      </w:r>
    </w:p>
    <w:p w:rsidR="000664E7" w:rsidRPr="006C0713" w:rsidRDefault="000664E7" w:rsidP="000664E7">
      <w:pPr>
        <w:spacing w:after="240" w:line="312" w:lineRule="auto"/>
        <w:ind w:firstLine="284"/>
        <w:jc w:val="center"/>
        <w:rPr>
          <w:rFonts w:ascii="Arial" w:hAnsi="Arial" w:cs="Arial"/>
          <w:b/>
          <w:spacing w:val="0"/>
          <w:sz w:val="22"/>
          <w:szCs w:val="22"/>
        </w:rPr>
      </w:pPr>
      <w:r w:rsidRPr="006C0713">
        <w:rPr>
          <w:rFonts w:ascii="Arial" w:hAnsi="Arial" w:cs="Arial"/>
          <w:b/>
          <w:spacing w:val="0"/>
          <w:sz w:val="22"/>
          <w:szCs w:val="22"/>
        </w:rPr>
        <w:t>CLÁUSULAS</w:t>
      </w:r>
    </w:p>
    <w:p w:rsidR="000664E7" w:rsidRPr="006C0713" w:rsidRDefault="000664E7" w:rsidP="000664E7">
      <w:pPr>
        <w:spacing w:after="240" w:line="312" w:lineRule="auto"/>
        <w:ind w:left="540" w:right="-981" w:firstLine="284"/>
        <w:jc w:val="both"/>
        <w:rPr>
          <w:rFonts w:ascii="Arial" w:hAnsi="Arial" w:cs="Arial"/>
          <w:b/>
          <w:spacing w:val="0"/>
          <w:sz w:val="22"/>
          <w:szCs w:val="22"/>
        </w:rPr>
      </w:pPr>
      <w:r w:rsidRPr="006C0713">
        <w:rPr>
          <w:rFonts w:ascii="Arial" w:hAnsi="Arial" w:cs="Arial"/>
          <w:b/>
          <w:spacing w:val="0"/>
          <w:sz w:val="22"/>
          <w:szCs w:val="22"/>
        </w:rPr>
        <w:t>Primera.- Objeto de la subvención.</w:t>
      </w:r>
    </w:p>
    <w:p w:rsidR="000664E7" w:rsidRPr="006C0713" w:rsidRDefault="000664E7" w:rsidP="000664E7">
      <w:pPr>
        <w:spacing w:after="240" w:line="312" w:lineRule="auto"/>
        <w:ind w:firstLine="284"/>
        <w:jc w:val="both"/>
        <w:rPr>
          <w:rFonts w:ascii="Arial" w:hAnsi="Arial" w:cs="Arial"/>
          <w:spacing w:val="0"/>
          <w:sz w:val="22"/>
          <w:szCs w:val="22"/>
        </w:rPr>
      </w:pPr>
      <w:r w:rsidRPr="006C0713">
        <w:rPr>
          <w:rFonts w:ascii="Arial" w:hAnsi="Arial" w:cs="Arial"/>
          <w:spacing w:val="0"/>
          <w:sz w:val="22"/>
          <w:szCs w:val="22"/>
        </w:rPr>
        <w:t xml:space="preserve">Es objeto del presente convenio fijar las bases reguladoras de la concesión directa una subvención, a través de la Dirección General de Administración Local y Despoblación, al Ayuntamiento de </w:t>
      </w:r>
      <w:r w:rsidR="00B36FD9">
        <w:rPr>
          <w:rFonts w:ascii="Arial" w:hAnsi="Arial" w:cs="Arial"/>
          <w:spacing w:val="0"/>
          <w:sz w:val="22"/>
          <w:szCs w:val="22"/>
        </w:rPr>
        <w:t>Milagro</w:t>
      </w:r>
      <w:r w:rsidRPr="006C0713">
        <w:rPr>
          <w:rFonts w:ascii="Arial" w:hAnsi="Arial" w:cs="Arial"/>
          <w:spacing w:val="0"/>
          <w:sz w:val="22"/>
          <w:szCs w:val="22"/>
        </w:rPr>
        <w:t>, para financiar la ejecución de la obra de “</w:t>
      </w:r>
      <w:r w:rsidR="004C3FCB" w:rsidRPr="004C3FCB">
        <w:rPr>
          <w:rFonts w:ascii="Arial" w:hAnsi="Arial" w:cs="Arial"/>
          <w:spacing w:val="0"/>
          <w:sz w:val="22"/>
          <w:szCs w:val="22"/>
        </w:rPr>
        <w:t>Adecuación de espacios de ocio en Milagro</w:t>
      </w:r>
      <w:r w:rsidRPr="006C0713">
        <w:rPr>
          <w:rFonts w:ascii="Arial" w:hAnsi="Arial" w:cs="Arial"/>
          <w:spacing w:val="0"/>
          <w:sz w:val="22"/>
          <w:szCs w:val="22"/>
        </w:rPr>
        <w:t>”.</w:t>
      </w:r>
    </w:p>
    <w:p w:rsidR="000664E7" w:rsidRPr="006C0713" w:rsidRDefault="000664E7" w:rsidP="000664E7">
      <w:pPr>
        <w:spacing w:after="240" w:line="312" w:lineRule="auto"/>
        <w:ind w:firstLine="284"/>
        <w:jc w:val="both"/>
        <w:rPr>
          <w:rFonts w:ascii="Arial" w:hAnsi="Arial" w:cs="Arial"/>
          <w:spacing w:val="0"/>
          <w:sz w:val="22"/>
          <w:szCs w:val="22"/>
        </w:rPr>
      </w:pPr>
      <w:r w:rsidRPr="006C0713">
        <w:rPr>
          <w:rFonts w:ascii="Arial" w:hAnsi="Arial" w:cs="Arial"/>
          <w:spacing w:val="0"/>
          <w:sz w:val="22"/>
          <w:szCs w:val="22"/>
        </w:rPr>
        <w:t xml:space="preserve">Según consta en la motivación de la enmienda, </w:t>
      </w:r>
      <w:r w:rsidR="00611185">
        <w:rPr>
          <w:rFonts w:ascii="Arial" w:hAnsi="Arial" w:cs="Arial"/>
          <w:spacing w:val="0"/>
          <w:sz w:val="22"/>
          <w:szCs w:val="22"/>
        </w:rPr>
        <w:t>l</w:t>
      </w:r>
      <w:r w:rsidR="00611185" w:rsidRPr="00611185">
        <w:rPr>
          <w:rFonts w:ascii="Arial" w:hAnsi="Arial" w:cs="Arial"/>
          <w:spacing w:val="0"/>
          <w:sz w:val="22"/>
          <w:szCs w:val="22"/>
        </w:rPr>
        <w:t>a actuación consiste en renovación y adecuación del pabellón situado en las antiguas piscinas municipales para darle un nuevo uso como espacios de ocio para la población de Milagro, ya que se encuentra en un estado de deterioro debido a su desuso</w:t>
      </w:r>
      <w:r w:rsidR="007362F6" w:rsidRPr="00B36FD9">
        <w:rPr>
          <w:rFonts w:ascii="Arial" w:hAnsi="Arial" w:cs="Arial"/>
          <w:spacing w:val="0"/>
          <w:sz w:val="22"/>
          <w:szCs w:val="22"/>
        </w:rPr>
        <w:t>.</w:t>
      </w:r>
      <w:r w:rsidRPr="006C0713">
        <w:rPr>
          <w:rFonts w:ascii="Arial" w:hAnsi="Arial" w:cs="Arial"/>
          <w:spacing w:val="0"/>
          <w:sz w:val="22"/>
          <w:szCs w:val="22"/>
        </w:rPr>
        <w:t xml:space="preserve"> El proyecto</w:t>
      </w:r>
      <w:r w:rsidR="00D17895">
        <w:rPr>
          <w:rFonts w:ascii="Arial" w:hAnsi="Arial" w:cs="Arial"/>
          <w:spacing w:val="0"/>
          <w:sz w:val="22"/>
          <w:szCs w:val="22"/>
        </w:rPr>
        <w:t xml:space="preserve"> y anexo</w:t>
      </w:r>
      <w:r w:rsidRPr="006C0713">
        <w:rPr>
          <w:rFonts w:ascii="Arial" w:hAnsi="Arial" w:cs="Arial"/>
          <w:spacing w:val="0"/>
          <w:sz w:val="22"/>
          <w:szCs w:val="22"/>
        </w:rPr>
        <w:t xml:space="preserve"> presentado</w:t>
      </w:r>
      <w:r w:rsidR="00D17895">
        <w:rPr>
          <w:rFonts w:ascii="Arial" w:hAnsi="Arial" w:cs="Arial"/>
          <w:spacing w:val="0"/>
          <w:sz w:val="22"/>
          <w:szCs w:val="22"/>
        </w:rPr>
        <w:t>s</w:t>
      </w:r>
      <w:r w:rsidRPr="006C0713">
        <w:rPr>
          <w:rFonts w:ascii="Arial" w:hAnsi="Arial" w:cs="Arial"/>
          <w:spacing w:val="0"/>
          <w:sz w:val="22"/>
          <w:szCs w:val="22"/>
        </w:rPr>
        <w:t xml:space="preserve"> se adecúa</w:t>
      </w:r>
      <w:r w:rsidR="00D17895">
        <w:rPr>
          <w:rFonts w:ascii="Arial" w:hAnsi="Arial" w:cs="Arial"/>
          <w:spacing w:val="0"/>
          <w:sz w:val="22"/>
          <w:szCs w:val="22"/>
        </w:rPr>
        <w:t>n</w:t>
      </w:r>
      <w:r w:rsidRPr="006C0713">
        <w:rPr>
          <w:rFonts w:ascii="Arial" w:hAnsi="Arial" w:cs="Arial"/>
          <w:spacing w:val="0"/>
          <w:sz w:val="22"/>
          <w:szCs w:val="22"/>
        </w:rPr>
        <w:t xml:space="preserve"> al objeto de la subvención y a la motivación de la enmienda. Su finalidad es de utilidad pública. </w:t>
      </w:r>
    </w:p>
    <w:p w:rsidR="000664E7" w:rsidRPr="006C0713" w:rsidRDefault="002F6D34" w:rsidP="000664E7">
      <w:pPr>
        <w:spacing w:after="240" w:line="317" w:lineRule="auto"/>
        <w:ind w:left="-5" w:hanging="10"/>
        <w:jc w:val="both"/>
        <w:rPr>
          <w:rFonts w:ascii="Arial" w:hAnsi="Arial" w:cs="Arial"/>
          <w:spacing w:val="0"/>
          <w:sz w:val="22"/>
          <w:szCs w:val="22"/>
        </w:rPr>
      </w:pPr>
      <w:r w:rsidRPr="002F6D34">
        <w:rPr>
          <w:rFonts w:ascii="Arial" w:hAnsi="Arial" w:cs="Arial"/>
          <w:spacing w:val="0"/>
          <w:sz w:val="22"/>
          <w:szCs w:val="22"/>
        </w:rPr>
        <w:t xml:space="preserve">La </w:t>
      </w:r>
      <w:r w:rsidR="00D17895">
        <w:rPr>
          <w:rFonts w:ascii="Arial" w:hAnsi="Arial" w:cs="Arial"/>
          <w:spacing w:val="0"/>
          <w:sz w:val="22"/>
          <w:szCs w:val="22"/>
        </w:rPr>
        <w:t>reforma</w:t>
      </w:r>
      <w:r w:rsidRPr="002F6D34">
        <w:rPr>
          <w:rFonts w:ascii="Arial" w:hAnsi="Arial" w:cs="Arial"/>
          <w:spacing w:val="0"/>
          <w:sz w:val="22"/>
          <w:szCs w:val="22"/>
        </w:rPr>
        <w:t xml:space="preserve"> consiste en </w:t>
      </w:r>
      <w:r w:rsidR="00D17895">
        <w:rPr>
          <w:rFonts w:ascii="Arial" w:hAnsi="Arial" w:cs="Arial"/>
          <w:spacing w:val="0"/>
          <w:sz w:val="22"/>
          <w:szCs w:val="22"/>
        </w:rPr>
        <w:t>la</w:t>
      </w:r>
      <w:r w:rsidRPr="002F6D34">
        <w:rPr>
          <w:rFonts w:ascii="Arial" w:hAnsi="Arial" w:cs="Arial"/>
          <w:spacing w:val="0"/>
          <w:sz w:val="22"/>
          <w:szCs w:val="22"/>
        </w:rPr>
        <w:t xml:space="preserve"> adecuación del pabellón situado en las antiguas piscinas municipales para darle un nuevo uso como espacios de ocio para la población de Milagro, ya que se encuentra en un estado de deterioro debido a su desuso</w:t>
      </w:r>
      <w:r>
        <w:rPr>
          <w:rFonts w:ascii="Arial" w:hAnsi="Arial" w:cs="Arial"/>
          <w:spacing w:val="0"/>
          <w:sz w:val="22"/>
          <w:szCs w:val="22"/>
        </w:rPr>
        <w:t>. Las actuaciones son:</w:t>
      </w:r>
    </w:p>
    <w:p w:rsidR="002F6D34" w:rsidRPr="002F6D34" w:rsidRDefault="002F6D34" w:rsidP="00FD36FD">
      <w:pPr>
        <w:numPr>
          <w:ilvl w:val="0"/>
          <w:numId w:val="7"/>
        </w:numPr>
        <w:spacing w:after="120" w:line="312" w:lineRule="auto"/>
        <w:ind w:left="1003" w:hanging="357"/>
        <w:jc w:val="both"/>
        <w:rPr>
          <w:rFonts w:ascii="Arial" w:hAnsi="Arial" w:cs="Arial"/>
          <w:spacing w:val="0"/>
          <w:sz w:val="22"/>
          <w:szCs w:val="22"/>
        </w:rPr>
      </w:pPr>
      <w:r w:rsidRPr="002F6D34">
        <w:rPr>
          <w:rFonts w:ascii="Arial" w:hAnsi="Arial" w:cs="Arial"/>
          <w:spacing w:val="0"/>
          <w:sz w:val="22"/>
          <w:szCs w:val="22"/>
        </w:rPr>
        <w:t>Levantado de suelo, carpinterías, e instalaciones existentes.</w:t>
      </w:r>
    </w:p>
    <w:p w:rsidR="002F6D34" w:rsidRPr="002F6D34" w:rsidRDefault="002F6D34" w:rsidP="00FD36FD">
      <w:pPr>
        <w:numPr>
          <w:ilvl w:val="0"/>
          <w:numId w:val="7"/>
        </w:numPr>
        <w:spacing w:after="120" w:line="312" w:lineRule="auto"/>
        <w:ind w:left="1003" w:hanging="357"/>
        <w:jc w:val="both"/>
        <w:rPr>
          <w:rFonts w:ascii="Arial" w:hAnsi="Arial" w:cs="Arial"/>
          <w:spacing w:val="0"/>
          <w:sz w:val="22"/>
          <w:szCs w:val="22"/>
        </w:rPr>
      </w:pPr>
      <w:r w:rsidRPr="002F6D34">
        <w:rPr>
          <w:rFonts w:ascii="Arial" w:hAnsi="Arial" w:cs="Arial"/>
          <w:spacing w:val="0"/>
          <w:sz w:val="22"/>
          <w:szCs w:val="22"/>
        </w:rPr>
        <w:t>Apertura de huecos en fachada para crear un nuevo acceso accesible al pabellón.</w:t>
      </w:r>
    </w:p>
    <w:p w:rsidR="002F6D34" w:rsidRPr="002F6D34" w:rsidRDefault="002F6D34" w:rsidP="00FD36FD">
      <w:pPr>
        <w:numPr>
          <w:ilvl w:val="0"/>
          <w:numId w:val="7"/>
        </w:numPr>
        <w:spacing w:after="120" w:line="312" w:lineRule="auto"/>
        <w:ind w:left="1003" w:hanging="357"/>
        <w:jc w:val="both"/>
        <w:rPr>
          <w:rFonts w:ascii="Arial" w:hAnsi="Arial" w:cs="Arial"/>
          <w:spacing w:val="0"/>
          <w:sz w:val="22"/>
          <w:szCs w:val="22"/>
        </w:rPr>
      </w:pPr>
      <w:r w:rsidRPr="002F6D34">
        <w:rPr>
          <w:rFonts w:ascii="Arial" w:hAnsi="Arial" w:cs="Arial"/>
          <w:spacing w:val="0"/>
          <w:sz w:val="22"/>
          <w:szCs w:val="22"/>
        </w:rPr>
        <w:t>Adecuación del pabellón acústicamente, tratamiento de la solera de hormigón, saneo de cubierta y fachadas.</w:t>
      </w:r>
    </w:p>
    <w:p w:rsidR="002F6D34" w:rsidRPr="002F6D34" w:rsidRDefault="002F6D34" w:rsidP="00FD36FD">
      <w:pPr>
        <w:numPr>
          <w:ilvl w:val="0"/>
          <w:numId w:val="7"/>
        </w:numPr>
        <w:spacing w:after="120" w:line="312" w:lineRule="auto"/>
        <w:ind w:left="1003" w:hanging="357"/>
        <w:jc w:val="both"/>
        <w:rPr>
          <w:rFonts w:ascii="Arial" w:hAnsi="Arial" w:cs="Arial"/>
          <w:spacing w:val="0"/>
          <w:sz w:val="22"/>
          <w:szCs w:val="22"/>
        </w:rPr>
      </w:pPr>
      <w:r w:rsidRPr="002F6D34">
        <w:rPr>
          <w:rFonts w:ascii="Arial" w:hAnsi="Arial" w:cs="Arial"/>
          <w:spacing w:val="0"/>
          <w:sz w:val="22"/>
          <w:szCs w:val="22"/>
        </w:rPr>
        <w:t>Renovación instalación eléctrica e iluminación.</w:t>
      </w:r>
    </w:p>
    <w:p w:rsidR="002F6D34" w:rsidRPr="002F6D34" w:rsidRDefault="002F6D34" w:rsidP="00FD36FD">
      <w:pPr>
        <w:numPr>
          <w:ilvl w:val="0"/>
          <w:numId w:val="7"/>
        </w:numPr>
        <w:spacing w:after="120" w:line="312" w:lineRule="auto"/>
        <w:ind w:left="1003" w:hanging="357"/>
        <w:jc w:val="both"/>
        <w:rPr>
          <w:rFonts w:ascii="Arial" w:hAnsi="Arial" w:cs="Arial"/>
          <w:spacing w:val="0"/>
          <w:sz w:val="22"/>
          <w:szCs w:val="22"/>
        </w:rPr>
      </w:pPr>
      <w:r w:rsidRPr="002F6D34">
        <w:rPr>
          <w:rFonts w:ascii="Arial" w:hAnsi="Arial" w:cs="Arial"/>
          <w:spacing w:val="0"/>
          <w:sz w:val="22"/>
          <w:szCs w:val="22"/>
        </w:rPr>
        <w:t xml:space="preserve">Instalación de protección contra incendios. </w:t>
      </w:r>
    </w:p>
    <w:p w:rsidR="002F6D34" w:rsidRPr="002F6D34" w:rsidRDefault="002F6D34" w:rsidP="00FD36FD">
      <w:pPr>
        <w:numPr>
          <w:ilvl w:val="0"/>
          <w:numId w:val="7"/>
        </w:numPr>
        <w:spacing w:after="120" w:line="312" w:lineRule="auto"/>
        <w:ind w:left="1003" w:hanging="357"/>
        <w:jc w:val="both"/>
        <w:rPr>
          <w:rFonts w:ascii="Arial" w:hAnsi="Arial" w:cs="Arial"/>
          <w:spacing w:val="0"/>
          <w:sz w:val="22"/>
          <w:szCs w:val="22"/>
        </w:rPr>
      </w:pPr>
      <w:r w:rsidRPr="002F6D34">
        <w:rPr>
          <w:rFonts w:ascii="Arial" w:hAnsi="Arial" w:cs="Arial"/>
          <w:spacing w:val="0"/>
          <w:sz w:val="22"/>
          <w:szCs w:val="22"/>
        </w:rPr>
        <w:t xml:space="preserve">Mejora de accesibilidad a través de la creación de itinerario accesible desde vía publica al pabellón y </w:t>
      </w:r>
      <w:r w:rsidR="00BB6A9C">
        <w:rPr>
          <w:rFonts w:ascii="Arial" w:hAnsi="Arial" w:cs="Arial"/>
          <w:spacing w:val="0"/>
          <w:sz w:val="22"/>
          <w:szCs w:val="22"/>
        </w:rPr>
        <w:t xml:space="preserve">reforma de aseo </w:t>
      </w:r>
      <w:r w:rsidRPr="00FD36FD">
        <w:rPr>
          <w:rFonts w:ascii="Arial" w:hAnsi="Arial" w:cs="Arial"/>
          <w:spacing w:val="0"/>
          <w:sz w:val="22"/>
          <w:szCs w:val="22"/>
        </w:rPr>
        <w:t>accesible</w:t>
      </w:r>
      <w:r w:rsidR="00254E22">
        <w:rPr>
          <w:rFonts w:ascii="Arial" w:hAnsi="Arial" w:cs="Arial"/>
          <w:spacing w:val="0"/>
          <w:sz w:val="22"/>
          <w:szCs w:val="22"/>
        </w:rPr>
        <w:t>.</w:t>
      </w:r>
    </w:p>
    <w:p w:rsidR="000664E7" w:rsidRPr="006C0713" w:rsidRDefault="000664E7" w:rsidP="000664E7">
      <w:pPr>
        <w:spacing w:after="240" w:line="312" w:lineRule="auto"/>
        <w:ind w:firstLine="284"/>
        <w:jc w:val="both"/>
        <w:rPr>
          <w:rFonts w:ascii="Arial" w:hAnsi="Arial" w:cs="Arial"/>
          <w:spacing w:val="0"/>
          <w:sz w:val="22"/>
          <w:szCs w:val="22"/>
        </w:rPr>
      </w:pPr>
      <w:r w:rsidRPr="006C0713">
        <w:rPr>
          <w:rFonts w:ascii="Arial" w:hAnsi="Arial" w:cs="Arial"/>
          <w:spacing w:val="0"/>
          <w:sz w:val="22"/>
          <w:szCs w:val="22"/>
        </w:rPr>
        <w:t xml:space="preserve"> La concesión directa de esta subvención se sujeta a lo establecido en el artículo 17.2.a) de la Ley Foral 11/2005, de 9 de noviembre, de Subvenciones.</w:t>
      </w:r>
    </w:p>
    <w:p w:rsidR="000664E7" w:rsidRPr="006C0713" w:rsidRDefault="000664E7" w:rsidP="000664E7">
      <w:pPr>
        <w:spacing w:after="240" w:line="312" w:lineRule="auto"/>
        <w:ind w:left="540" w:right="-981" w:firstLine="284"/>
        <w:jc w:val="both"/>
        <w:rPr>
          <w:rFonts w:ascii="Arial" w:hAnsi="Arial" w:cs="Arial"/>
          <w:b/>
          <w:spacing w:val="0"/>
          <w:sz w:val="22"/>
          <w:szCs w:val="22"/>
        </w:rPr>
      </w:pPr>
      <w:r w:rsidRPr="006C0713">
        <w:rPr>
          <w:rFonts w:ascii="Arial" w:hAnsi="Arial" w:cs="Arial"/>
          <w:b/>
          <w:spacing w:val="0"/>
          <w:sz w:val="22"/>
          <w:szCs w:val="22"/>
        </w:rPr>
        <w:t>Segunda.- Importe de la subvención.</w:t>
      </w:r>
    </w:p>
    <w:p w:rsidR="000664E7" w:rsidRPr="006C0713" w:rsidRDefault="000664E7" w:rsidP="000664E7">
      <w:pPr>
        <w:spacing w:after="240" w:line="312" w:lineRule="auto"/>
        <w:ind w:firstLine="284"/>
        <w:jc w:val="both"/>
        <w:rPr>
          <w:rFonts w:ascii="Arial" w:hAnsi="Arial" w:cs="Arial"/>
          <w:spacing w:val="0"/>
          <w:sz w:val="22"/>
          <w:szCs w:val="22"/>
        </w:rPr>
      </w:pPr>
      <w:r w:rsidRPr="006C0713">
        <w:rPr>
          <w:rFonts w:ascii="Arial" w:hAnsi="Arial" w:cs="Arial"/>
          <w:spacing w:val="0"/>
          <w:sz w:val="22"/>
          <w:szCs w:val="22"/>
        </w:rPr>
        <w:t xml:space="preserve">El Ayuntamiento de </w:t>
      </w:r>
      <w:r w:rsidR="004E1435">
        <w:rPr>
          <w:rFonts w:ascii="Arial" w:hAnsi="Arial" w:cs="Arial"/>
          <w:spacing w:val="0"/>
          <w:sz w:val="22"/>
          <w:szCs w:val="22"/>
        </w:rPr>
        <w:t xml:space="preserve">Milagro </w:t>
      </w:r>
      <w:r w:rsidRPr="006C0713">
        <w:rPr>
          <w:rFonts w:ascii="Arial" w:hAnsi="Arial" w:cs="Arial"/>
          <w:spacing w:val="0"/>
          <w:sz w:val="22"/>
          <w:szCs w:val="22"/>
        </w:rPr>
        <w:t xml:space="preserve">recibirá de la Dirección General de Administración Local y Despoblación una subvención por importe máximo de </w:t>
      </w:r>
      <w:r w:rsidR="004C3FCB">
        <w:rPr>
          <w:rFonts w:ascii="Arial" w:hAnsi="Arial" w:cs="Arial"/>
          <w:spacing w:val="0"/>
          <w:sz w:val="22"/>
          <w:szCs w:val="22"/>
        </w:rPr>
        <w:t>12</w:t>
      </w:r>
      <w:r w:rsidR="004E1435">
        <w:rPr>
          <w:rFonts w:ascii="Arial" w:hAnsi="Arial" w:cs="Arial"/>
          <w:spacing w:val="0"/>
          <w:sz w:val="22"/>
          <w:szCs w:val="22"/>
        </w:rPr>
        <w:t>0</w:t>
      </w:r>
      <w:r w:rsidR="00251CF9" w:rsidRPr="006C0713">
        <w:rPr>
          <w:rFonts w:ascii="Arial" w:hAnsi="Arial" w:cs="Arial"/>
          <w:spacing w:val="0"/>
          <w:sz w:val="22"/>
          <w:szCs w:val="22"/>
        </w:rPr>
        <w:t>.</w:t>
      </w:r>
      <w:r w:rsidR="00F0694F">
        <w:rPr>
          <w:rFonts w:ascii="Arial" w:hAnsi="Arial" w:cs="Arial"/>
          <w:spacing w:val="0"/>
          <w:sz w:val="22"/>
          <w:szCs w:val="22"/>
        </w:rPr>
        <w:t>000</w:t>
      </w:r>
      <w:r w:rsidRPr="006C0713">
        <w:rPr>
          <w:rFonts w:ascii="Arial" w:hAnsi="Arial" w:cs="Arial"/>
          <w:spacing w:val="0"/>
          <w:sz w:val="22"/>
          <w:szCs w:val="22"/>
        </w:rPr>
        <w:t xml:space="preserve"> euros, que se abonarán </w:t>
      </w:r>
      <w:r w:rsidRPr="006C0713">
        <w:rPr>
          <w:rFonts w:ascii="Arial" w:hAnsi="Arial" w:cs="Arial"/>
          <w:spacing w:val="0"/>
          <w:sz w:val="22"/>
          <w:szCs w:val="22"/>
        </w:rPr>
        <w:lastRenderedPageBreak/>
        <w:t xml:space="preserve">con cargo a la </w:t>
      </w:r>
      <w:r w:rsidR="00D249BE" w:rsidRPr="006C0713">
        <w:rPr>
          <w:rFonts w:ascii="Arial" w:hAnsi="Arial" w:cs="Arial"/>
          <w:spacing w:val="0"/>
          <w:sz w:val="22"/>
          <w:szCs w:val="22"/>
        </w:rPr>
        <w:t xml:space="preserve">partida </w:t>
      </w:r>
      <w:r w:rsidR="00D249BE" w:rsidRPr="004C3FCB">
        <w:rPr>
          <w:rFonts w:ascii="Arial" w:hAnsi="Arial" w:cs="Arial"/>
          <w:spacing w:val="0"/>
          <w:sz w:val="22"/>
          <w:szCs w:val="22"/>
        </w:rPr>
        <w:t>210001</w:t>
      </w:r>
      <w:r w:rsidR="004C3FCB" w:rsidRPr="004C3FCB">
        <w:rPr>
          <w:rFonts w:ascii="Arial" w:hAnsi="Arial" w:cs="Arial"/>
          <w:spacing w:val="0"/>
          <w:sz w:val="22"/>
          <w:szCs w:val="22"/>
        </w:rPr>
        <w:t xml:space="preserve"> 21300 7609 45B128 </w:t>
      </w:r>
      <w:r w:rsidRPr="006C0713">
        <w:rPr>
          <w:rFonts w:ascii="Arial" w:hAnsi="Arial" w:cs="Arial"/>
          <w:spacing w:val="0"/>
          <w:sz w:val="22"/>
          <w:szCs w:val="22"/>
        </w:rPr>
        <w:t>denominada “(</w:t>
      </w:r>
      <w:r w:rsidR="0090433D" w:rsidRPr="006C0713">
        <w:rPr>
          <w:rFonts w:ascii="Arial" w:hAnsi="Arial" w:cs="Arial"/>
          <w:spacing w:val="0"/>
          <w:sz w:val="22"/>
          <w:szCs w:val="22"/>
        </w:rPr>
        <w:t xml:space="preserve">E) </w:t>
      </w:r>
      <w:r w:rsidR="004C3FCB" w:rsidRPr="004C3FCB">
        <w:rPr>
          <w:rFonts w:ascii="Arial" w:hAnsi="Arial" w:cs="Arial"/>
          <w:spacing w:val="0"/>
          <w:sz w:val="22"/>
          <w:szCs w:val="22"/>
        </w:rPr>
        <w:t>Adecuación de espacios de ocio en Milagro</w:t>
      </w:r>
      <w:r w:rsidRPr="006C0713">
        <w:rPr>
          <w:rFonts w:ascii="Arial" w:hAnsi="Arial" w:cs="Arial"/>
          <w:spacing w:val="0"/>
          <w:sz w:val="22"/>
          <w:szCs w:val="22"/>
        </w:rPr>
        <w:t xml:space="preserve">” del Presupuesto de Gastos de 2021. </w:t>
      </w:r>
    </w:p>
    <w:p w:rsidR="000664E7" w:rsidRPr="006C0713" w:rsidRDefault="000664E7" w:rsidP="000664E7">
      <w:pPr>
        <w:spacing w:after="240" w:line="312" w:lineRule="auto"/>
        <w:ind w:left="540" w:right="-981" w:firstLine="284"/>
        <w:jc w:val="both"/>
        <w:rPr>
          <w:rFonts w:ascii="Arial" w:hAnsi="Arial" w:cs="Arial"/>
          <w:b/>
          <w:spacing w:val="0"/>
          <w:sz w:val="22"/>
          <w:szCs w:val="22"/>
        </w:rPr>
      </w:pPr>
      <w:r w:rsidRPr="006C0713">
        <w:rPr>
          <w:rFonts w:ascii="Arial" w:hAnsi="Arial" w:cs="Arial"/>
          <w:b/>
          <w:spacing w:val="0"/>
          <w:sz w:val="22"/>
          <w:szCs w:val="22"/>
        </w:rPr>
        <w:t>Tercera.- Gastos subvencionables.</w:t>
      </w:r>
    </w:p>
    <w:p w:rsidR="000664E7" w:rsidRPr="006C0713" w:rsidRDefault="000664E7" w:rsidP="000664E7">
      <w:pPr>
        <w:spacing w:after="240" w:line="312" w:lineRule="auto"/>
        <w:ind w:firstLine="284"/>
        <w:jc w:val="both"/>
        <w:rPr>
          <w:rFonts w:ascii="Arial" w:hAnsi="Arial" w:cs="Arial"/>
          <w:spacing w:val="0"/>
          <w:sz w:val="22"/>
          <w:szCs w:val="22"/>
        </w:rPr>
      </w:pPr>
      <w:r w:rsidRPr="006C0713">
        <w:rPr>
          <w:rFonts w:ascii="Arial" w:hAnsi="Arial" w:cs="Arial"/>
          <w:spacing w:val="0"/>
          <w:sz w:val="22"/>
          <w:szCs w:val="22"/>
        </w:rPr>
        <w:t xml:space="preserve">Se considerarán subvencionables los gastos relacionados directamente con la ejecución de la inversión descrita en el punto segundo de la parte expositiva y recogida </w:t>
      </w:r>
      <w:r w:rsidR="00CE788C" w:rsidRPr="00CE788C">
        <w:rPr>
          <w:rFonts w:ascii="Arial" w:hAnsi="Arial" w:cs="Arial"/>
          <w:spacing w:val="0"/>
          <w:sz w:val="22"/>
          <w:szCs w:val="22"/>
        </w:rPr>
        <w:t xml:space="preserve">un proyecto y un anexo, entregado </w:t>
      </w:r>
      <w:r w:rsidR="007361F8">
        <w:rPr>
          <w:rFonts w:ascii="Arial" w:hAnsi="Arial" w:cs="Arial"/>
          <w:spacing w:val="0"/>
          <w:sz w:val="22"/>
          <w:szCs w:val="22"/>
        </w:rPr>
        <w:t>mediante instancia el 3 de mayo</w:t>
      </w:r>
      <w:r w:rsidR="00CE788C" w:rsidRPr="00CE788C">
        <w:rPr>
          <w:rFonts w:ascii="Arial" w:hAnsi="Arial" w:cs="Arial"/>
          <w:spacing w:val="0"/>
          <w:sz w:val="22"/>
          <w:szCs w:val="22"/>
        </w:rPr>
        <w:t xml:space="preserve"> de 2021 y el 20 de </w:t>
      </w:r>
      <w:r w:rsidR="00D17895">
        <w:rPr>
          <w:rFonts w:ascii="Arial" w:hAnsi="Arial" w:cs="Arial"/>
          <w:spacing w:val="0"/>
          <w:sz w:val="22"/>
          <w:szCs w:val="22"/>
        </w:rPr>
        <w:t>mayo</w:t>
      </w:r>
      <w:r w:rsidR="00CE788C" w:rsidRPr="00CE788C">
        <w:rPr>
          <w:rFonts w:ascii="Arial" w:hAnsi="Arial" w:cs="Arial"/>
          <w:spacing w:val="0"/>
          <w:sz w:val="22"/>
          <w:szCs w:val="22"/>
        </w:rPr>
        <w:t xml:space="preserve"> de 2021</w:t>
      </w:r>
      <w:r w:rsidRPr="00CE788C">
        <w:rPr>
          <w:rFonts w:ascii="Arial" w:hAnsi="Arial" w:cs="Arial"/>
          <w:spacing w:val="0"/>
          <w:sz w:val="22"/>
          <w:szCs w:val="22"/>
        </w:rPr>
        <w:t>, realizados</w:t>
      </w:r>
      <w:r w:rsidRPr="006C0713">
        <w:rPr>
          <w:rFonts w:ascii="Arial" w:hAnsi="Arial" w:cs="Arial"/>
          <w:spacing w:val="0"/>
          <w:sz w:val="22"/>
          <w:szCs w:val="22"/>
        </w:rPr>
        <w:t xml:space="preserve"> en el plazo establecido.</w:t>
      </w:r>
    </w:p>
    <w:p w:rsidR="000664E7" w:rsidRPr="006C0713" w:rsidRDefault="000664E7" w:rsidP="000664E7">
      <w:pPr>
        <w:spacing w:after="240" w:line="312" w:lineRule="auto"/>
        <w:ind w:firstLine="284"/>
        <w:jc w:val="both"/>
        <w:rPr>
          <w:rFonts w:ascii="Arial" w:hAnsi="Arial" w:cs="Arial"/>
          <w:color w:val="000000"/>
          <w:sz w:val="20"/>
        </w:rPr>
      </w:pPr>
      <w:r w:rsidRPr="00D249BE">
        <w:rPr>
          <w:rFonts w:ascii="Arial" w:hAnsi="Arial" w:cs="Arial"/>
          <w:spacing w:val="0"/>
          <w:sz w:val="22"/>
          <w:szCs w:val="22"/>
        </w:rPr>
        <w:t xml:space="preserve">En dicho coste, se incluyen los gastos correspondientes a la ejecución de </w:t>
      </w:r>
      <w:r w:rsidR="00443B00" w:rsidRPr="00D249BE">
        <w:rPr>
          <w:rFonts w:ascii="Arial" w:hAnsi="Arial" w:cs="Arial"/>
          <w:spacing w:val="0"/>
          <w:sz w:val="22"/>
          <w:szCs w:val="22"/>
        </w:rPr>
        <w:t>las obras</w:t>
      </w:r>
      <w:r w:rsidR="00263A9F" w:rsidRPr="00D249BE">
        <w:rPr>
          <w:rFonts w:ascii="Arial" w:hAnsi="Arial" w:cs="Arial"/>
          <w:spacing w:val="0"/>
          <w:sz w:val="22"/>
          <w:szCs w:val="22"/>
        </w:rPr>
        <w:t xml:space="preserve">, </w:t>
      </w:r>
      <w:r w:rsidR="00443B00" w:rsidRPr="00D249BE">
        <w:rPr>
          <w:rFonts w:ascii="Arial" w:hAnsi="Arial" w:cs="Arial"/>
          <w:spacing w:val="0"/>
          <w:sz w:val="22"/>
          <w:szCs w:val="22"/>
        </w:rPr>
        <w:t>y los</w:t>
      </w:r>
      <w:r w:rsidRPr="00D249BE">
        <w:rPr>
          <w:rFonts w:ascii="Arial" w:hAnsi="Arial" w:cs="Arial"/>
          <w:spacing w:val="0"/>
          <w:sz w:val="22"/>
          <w:szCs w:val="22"/>
        </w:rPr>
        <w:t xml:space="preserve"> honorarios de </w:t>
      </w:r>
      <w:r w:rsidR="006E1577" w:rsidRPr="00D249BE">
        <w:rPr>
          <w:rFonts w:ascii="Arial" w:hAnsi="Arial" w:cs="Arial"/>
          <w:spacing w:val="0"/>
          <w:sz w:val="22"/>
          <w:szCs w:val="22"/>
        </w:rPr>
        <w:t>redacción de Proyecto y de Dirección de las obras</w:t>
      </w:r>
      <w:r w:rsidR="00263A9F" w:rsidRPr="00D249BE">
        <w:rPr>
          <w:rFonts w:ascii="Arial" w:hAnsi="Arial" w:cs="Arial"/>
          <w:spacing w:val="0"/>
          <w:sz w:val="22"/>
          <w:szCs w:val="22"/>
        </w:rPr>
        <w:t xml:space="preserve"> del proyecto.</w:t>
      </w:r>
    </w:p>
    <w:p w:rsidR="000664E7" w:rsidRPr="006C0713" w:rsidRDefault="000664E7" w:rsidP="000664E7">
      <w:pPr>
        <w:spacing w:after="240" w:line="288" w:lineRule="auto"/>
        <w:ind w:firstLine="284"/>
        <w:jc w:val="both"/>
        <w:rPr>
          <w:rFonts w:ascii="Arial" w:hAnsi="Arial" w:cs="Arial"/>
          <w:spacing w:val="0"/>
          <w:sz w:val="22"/>
          <w:szCs w:val="22"/>
          <w:lang w:val="es-ES" w:eastAsia="en-US"/>
        </w:rPr>
      </w:pPr>
      <w:r w:rsidRPr="006C0713">
        <w:rPr>
          <w:rFonts w:ascii="Arial" w:hAnsi="Arial" w:cs="Arial"/>
          <w:spacing w:val="0"/>
          <w:sz w:val="22"/>
          <w:szCs w:val="22"/>
          <w:lang w:val="es-ES" w:eastAsia="en-US"/>
        </w:rPr>
        <w:t>Se admitirán los precios contradictorios y las variaciones de las mediciones de las unidades de obra que sean considerados subvencionables.</w:t>
      </w:r>
    </w:p>
    <w:p w:rsidR="000664E7" w:rsidRPr="006C0713" w:rsidRDefault="000664E7" w:rsidP="000664E7">
      <w:pPr>
        <w:spacing w:after="240" w:line="288" w:lineRule="auto"/>
        <w:ind w:firstLine="284"/>
        <w:jc w:val="both"/>
        <w:rPr>
          <w:rFonts w:ascii="Arial" w:hAnsi="Arial" w:cs="Arial"/>
          <w:spacing w:val="0"/>
          <w:sz w:val="22"/>
          <w:szCs w:val="22"/>
          <w:lang w:val="es-ES" w:eastAsia="en-US"/>
        </w:rPr>
      </w:pPr>
      <w:r w:rsidRPr="006C0713">
        <w:rPr>
          <w:rFonts w:ascii="Arial" w:hAnsi="Arial" w:cs="Arial"/>
          <w:spacing w:val="0"/>
          <w:sz w:val="22"/>
          <w:szCs w:val="22"/>
          <w:lang w:val="es-ES" w:eastAsia="en-US"/>
        </w:rPr>
        <w:t>No se admitirán los costes de actuaciones ejecutadas por medios propios</w:t>
      </w:r>
      <w:r w:rsidR="006E1577" w:rsidRPr="006C0713">
        <w:rPr>
          <w:rFonts w:ascii="Arial" w:hAnsi="Arial" w:cs="Arial"/>
          <w:spacing w:val="0"/>
          <w:sz w:val="22"/>
          <w:szCs w:val="22"/>
          <w:lang w:val="es-ES" w:eastAsia="en-US"/>
        </w:rPr>
        <w:t>,</w:t>
      </w:r>
      <w:r w:rsidR="00443B00" w:rsidRPr="006C0713">
        <w:rPr>
          <w:rFonts w:ascii="Arial" w:hAnsi="Arial" w:cs="Arial"/>
          <w:spacing w:val="0"/>
          <w:sz w:val="22"/>
          <w:szCs w:val="22"/>
          <w:lang w:val="es-ES" w:eastAsia="en-US"/>
        </w:rPr>
        <w:t xml:space="preserve"> </w:t>
      </w:r>
      <w:r w:rsidR="006E1577" w:rsidRPr="006C0713">
        <w:rPr>
          <w:rFonts w:ascii="Arial" w:hAnsi="Arial" w:cs="Arial"/>
          <w:spacing w:val="0"/>
          <w:sz w:val="22"/>
          <w:szCs w:val="22"/>
          <w:lang w:val="es-ES" w:eastAsia="en-US"/>
        </w:rPr>
        <w:t xml:space="preserve">ni el coste </w:t>
      </w:r>
      <w:r w:rsidR="007B4AD2" w:rsidRPr="006C0713">
        <w:rPr>
          <w:rFonts w:ascii="Arial" w:hAnsi="Arial" w:cs="Arial"/>
          <w:spacing w:val="0"/>
          <w:sz w:val="22"/>
          <w:szCs w:val="22"/>
          <w:lang w:val="es-ES" w:eastAsia="en-US"/>
        </w:rPr>
        <w:t xml:space="preserve">de las memorias técnicas previas a </w:t>
      </w:r>
      <w:r w:rsidR="00BC0B68" w:rsidRPr="006C0713">
        <w:rPr>
          <w:rFonts w:ascii="Arial" w:hAnsi="Arial" w:cs="Arial"/>
          <w:spacing w:val="0"/>
          <w:sz w:val="22"/>
          <w:szCs w:val="22"/>
          <w:lang w:val="es-ES" w:eastAsia="en-US"/>
        </w:rPr>
        <w:t>l</w:t>
      </w:r>
      <w:r w:rsidR="007B4AD2" w:rsidRPr="006C0713">
        <w:rPr>
          <w:rFonts w:ascii="Arial" w:hAnsi="Arial" w:cs="Arial"/>
          <w:spacing w:val="0"/>
          <w:sz w:val="22"/>
          <w:szCs w:val="22"/>
          <w:lang w:val="es-ES" w:eastAsia="en-US"/>
        </w:rPr>
        <w:t>a reda</w:t>
      </w:r>
      <w:r w:rsidR="00263A9F">
        <w:rPr>
          <w:rFonts w:ascii="Arial" w:hAnsi="Arial" w:cs="Arial"/>
          <w:spacing w:val="0"/>
          <w:sz w:val="22"/>
          <w:szCs w:val="22"/>
          <w:lang w:val="es-ES" w:eastAsia="en-US"/>
        </w:rPr>
        <w:t>cción del Proyecto de ejecución</w:t>
      </w:r>
      <w:r w:rsidR="002E27F7">
        <w:rPr>
          <w:rFonts w:ascii="Arial" w:hAnsi="Arial" w:cs="Arial"/>
          <w:spacing w:val="0"/>
          <w:sz w:val="22"/>
          <w:szCs w:val="22"/>
          <w:lang w:val="es-ES" w:eastAsia="en-US"/>
        </w:rPr>
        <w:t xml:space="preserve">, </w:t>
      </w:r>
      <w:r w:rsidR="00263A9F">
        <w:rPr>
          <w:rFonts w:ascii="Arial" w:hAnsi="Arial" w:cs="Arial"/>
          <w:spacing w:val="0"/>
          <w:sz w:val="22"/>
          <w:szCs w:val="22"/>
          <w:lang w:val="es-ES" w:eastAsia="en-US"/>
        </w:rPr>
        <w:t>que define</w:t>
      </w:r>
      <w:r w:rsidR="002E27F7">
        <w:rPr>
          <w:rFonts w:ascii="Arial" w:hAnsi="Arial" w:cs="Arial"/>
          <w:spacing w:val="0"/>
          <w:sz w:val="22"/>
          <w:szCs w:val="22"/>
          <w:lang w:val="es-ES" w:eastAsia="en-US"/>
        </w:rPr>
        <w:t>n</w:t>
      </w:r>
      <w:r w:rsidR="00263A9F">
        <w:rPr>
          <w:rFonts w:ascii="Arial" w:hAnsi="Arial" w:cs="Arial"/>
          <w:spacing w:val="0"/>
          <w:sz w:val="22"/>
          <w:szCs w:val="22"/>
          <w:lang w:val="es-ES" w:eastAsia="en-US"/>
        </w:rPr>
        <w:t xml:space="preserve"> las actuaciones.</w:t>
      </w:r>
    </w:p>
    <w:p w:rsidR="000664E7" w:rsidRPr="006C0713" w:rsidRDefault="000664E7" w:rsidP="000664E7">
      <w:pPr>
        <w:spacing w:after="240" w:line="288" w:lineRule="auto"/>
        <w:ind w:firstLine="284"/>
        <w:jc w:val="both"/>
        <w:rPr>
          <w:rFonts w:ascii="Arial" w:hAnsi="Arial" w:cs="Arial"/>
          <w:spacing w:val="0"/>
          <w:sz w:val="22"/>
          <w:szCs w:val="22"/>
        </w:rPr>
      </w:pPr>
      <w:r w:rsidRPr="006C0713">
        <w:rPr>
          <w:rFonts w:ascii="Arial" w:hAnsi="Arial" w:cs="Arial"/>
          <w:spacing w:val="0"/>
          <w:sz w:val="22"/>
          <w:szCs w:val="22"/>
        </w:rPr>
        <w:t>Los tributos son gastos subvencionables cuando la entidad local los abone efectivamente. En ningún caso se consideran gastos subvencionables los impuestos indirectos cuando sean susceptibles de recuperación o compensación.</w:t>
      </w:r>
    </w:p>
    <w:p w:rsidR="000664E7" w:rsidRPr="006C0713" w:rsidRDefault="000664E7" w:rsidP="000664E7">
      <w:pPr>
        <w:spacing w:after="240" w:line="288" w:lineRule="auto"/>
        <w:ind w:firstLine="284"/>
        <w:jc w:val="both"/>
        <w:rPr>
          <w:rFonts w:ascii="Arial" w:hAnsi="Arial" w:cs="Arial"/>
          <w:strike/>
          <w:spacing w:val="0"/>
          <w:sz w:val="22"/>
          <w:szCs w:val="22"/>
        </w:rPr>
      </w:pPr>
      <w:r w:rsidRPr="006C0713">
        <w:rPr>
          <w:rFonts w:ascii="Arial" w:hAnsi="Arial" w:cs="Arial"/>
          <w:spacing w:val="0"/>
          <w:sz w:val="22"/>
          <w:szCs w:val="22"/>
        </w:rPr>
        <w:t>Las condiciones técnicas de los proyectos podrán ser modificadas en base a necesidades imprevistas, mejoras tecnológicas u otras causas objetivas, siempre que se cumpla el objeto de subvención y la modificación se tramite conforme a la Ley Foral de Contratos Públicos.</w:t>
      </w:r>
    </w:p>
    <w:p w:rsidR="000664E7" w:rsidRPr="006C0713" w:rsidRDefault="000664E7" w:rsidP="000664E7">
      <w:pPr>
        <w:spacing w:after="240" w:line="312" w:lineRule="auto"/>
        <w:ind w:left="540" w:right="-981" w:firstLine="284"/>
        <w:jc w:val="both"/>
        <w:rPr>
          <w:rFonts w:ascii="Arial" w:hAnsi="Arial" w:cs="Arial"/>
          <w:b/>
          <w:spacing w:val="0"/>
          <w:sz w:val="22"/>
          <w:szCs w:val="22"/>
        </w:rPr>
      </w:pPr>
      <w:r w:rsidRPr="006C0713">
        <w:rPr>
          <w:rFonts w:ascii="Arial" w:hAnsi="Arial" w:cs="Arial"/>
          <w:b/>
          <w:spacing w:val="0"/>
          <w:sz w:val="22"/>
          <w:szCs w:val="22"/>
        </w:rPr>
        <w:t>Cuarta.- Obligaciones del beneficiario.</w:t>
      </w:r>
    </w:p>
    <w:p w:rsidR="000664E7" w:rsidRPr="006C0713" w:rsidRDefault="000664E7" w:rsidP="000664E7">
      <w:pPr>
        <w:spacing w:after="240" w:line="312" w:lineRule="auto"/>
        <w:ind w:firstLine="284"/>
        <w:jc w:val="both"/>
        <w:rPr>
          <w:rFonts w:ascii="Arial" w:hAnsi="Arial" w:cs="Arial"/>
          <w:spacing w:val="0"/>
          <w:sz w:val="22"/>
          <w:szCs w:val="22"/>
        </w:rPr>
      </w:pPr>
      <w:r w:rsidRPr="006C0713">
        <w:rPr>
          <w:rFonts w:ascii="Arial" w:hAnsi="Arial" w:cs="Arial"/>
          <w:spacing w:val="0"/>
          <w:sz w:val="22"/>
          <w:szCs w:val="22"/>
        </w:rPr>
        <w:t xml:space="preserve">De forma general, el Ayuntamiento de </w:t>
      </w:r>
      <w:r w:rsidR="004E1435">
        <w:rPr>
          <w:rFonts w:ascii="Arial" w:hAnsi="Arial" w:cs="Arial"/>
          <w:spacing w:val="0"/>
          <w:sz w:val="22"/>
          <w:szCs w:val="22"/>
        </w:rPr>
        <w:t>Milagro</w:t>
      </w:r>
      <w:r w:rsidR="008A2D48" w:rsidRPr="006C0713">
        <w:rPr>
          <w:rFonts w:ascii="Arial" w:hAnsi="Arial" w:cs="Arial"/>
          <w:spacing w:val="0"/>
          <w:sz w:val="22"/>
          <w:szCs w:val="22"/>
        </w:rPr>
        <w:t xml:space="preserve"> </w:t>
      </w:r>
      <w:r w:rsidRPr="006C0713">
        <w:rPr>
          <w:rFonts w:ascii="Arial" w:hAnsi="Arial" w:cs="Arial"/>
          <w:spacing w:val="0"/>
          <w:sz w:val="22"/>
          <w:szCs w:val="22"/>
        </w:rPr>
        <w:t>queda sometido a las obligaciones establecidas en el artículo 9 de la Ley Foral 11/2005, de 9 de noviembre, de Subvenciones y, en particular, a las siguientes:</w:t>
      </w:r>
    </w:p>
    <w:p w:rsidR="000664E7" w:rsidRPr="006C0713" w:rsidRDefault="000664E7" w:rsidP="00D17895">
      <w:pPr>
        <w:numPr>
          <w:ilvl w:val="0"/>
          <w:numId w:val="22"/>
        </w:numPr>
        <w:spacing w:after="120" w:line="312" w:lineRule="auto"/>
        <w:jc w:val="both"/>
        <w:rPr>
          <w:rFonts w:ascii="Arial" w:hAnsi="Arial" w:cs="Arial"/>
          <w:color w:val="FF0000"/>
          <w:spacing w:val="0"/>
          <w:sz w:val="22"/>
          <w:szCs w:val="22"/>
        </w:rPr>
      </w:pPr>
      <w:r w:rsidRPr="006C0713">
        <w:rPr>
          <w:rFonts w:ascii="Arial" w:hAnsi="Arial" w:cs="Arial"/>
          <w:spacing w:val="0"/>
          <w:sz w:val="22"/>
          <w:szCs w:val="22"/>
        </w:rPr>
        <w:t xml:space="preserve">Realizar y justificar las actuaciones de ejecución de </w:t>
      </w:r>
      <w:r w:rsidR="004C3FCB">
        <w:rPr>
          <w:rFonts w:ascii="Arial" w:hAnsi="Arial" w:cs="Arial"/>
          <w:spacing w:val="0"/>
          <w:sz w:val="22"/>
          <w:szCs w:val="22"/>
        </w:rPr>
        <w:t>a</w:t>
      </w:r>
      <w:r w:rsidR="004C3FCB" w:rsidRPr="004C3FCB">
        <w:rPr>
          <w:rFonts w:ascii="Arial" w:hAnsi="Arial" w:cs="Arial"/>
          <w:spacing w:val="0"/>
          <w:sz w:val="22"/>
          <w:szCs w:val="22"/>
        </w:rPr>
        <w:t>decuació</w:t>
      </w:r>
      <w:r w:rsidR="004C3FCB">
        <w:rPr>
          <w:rFonts w:ascii="Arial" w:hAnsi="Arial" w:cs="Arial"/>
          <w:spacing w:val="0"/>
          <w:sz w:val="22"/>
          <w:szCs w:val="22"/>
        </w:rPr>
        <w:t>n de espacios de ocio en Milagro</w:t>
      </w:r>
      <w:r w:rsidRPr="006C0713">
        <w:rPr>
          <w:rFonts w:ascii="Arial" w:hAnsi="Arial" w:cs="Arial"/>
          <w:spacing w:val="0"/>
          <w:sz w:val="22"/>
          <w:szCs w:val="22"/>
        </w:rPr>
        <w:t xml:space="preserve">, de acuerdo al </w:t>
      </w:r>
      <w:r w:rsidR="007B4AD2" w:rsidRPr="006C0713">
        <w:rPr>
          <w:rFonts w:ascii="Arial" w:hAnsi="Arial" w:cs="Arial"/>
          <w:spacing w:val="0"/>
          <w:sz w:val="22"/>
          <w:szCs w:val="22"/>
        </w:rPr>
        <w:t>Proyecto</w:t>
      </w:r>
      <w:r w:rsidR="00263A9F">
        <w:rPr>
          <w:rFonts w:ascii="Arial" w:hAnsi="Arial" w:cs="Arial"/>
          <w:spacing w:val="0"/>
          <w:sz w:val="22"/>
          <w:szCs w:val="22"/>
        </w:rPr>
        <w:t xml:space="preserve"> y </w:t>
      </w:r>
      <w:r w:rsidR="00D17895">
        <w:rPr>
          <w:rFonts w:ascii="Arial" w:hAnsi="Arial" w:cs="Arial"/>
          <w:spacing w:val="0"/>
          <w:sz w:val="22"/>
          <w:szCs w:val="22"/>
        </w:rPr>
        <w:t>al anexo</w:t>
      </w:r>
      <w:r w:rsidR="00263A9F">
        <w:rPr>
          <w:rFonts w:ascii="Arial" w:hAnsi="Arial" w:cs="Arial"/>
          <w:spacing w:val="0"/>
          <w:sz w:val="22"/>
          <w:szCs w:val="22"/>
        </w:rPr>
        <w:t xml:space="preserve"> </w:t>
      </w:r>
      <w:r w:rsidRPr="006C0713">
        <w:rPr>
          <w:rFonts w:ascii="Arial" w:hAnsi="Arial" w:cs="Arial"/>
          <w:spacing w:val="0"/>
          <w:sz w:val="22"/>
          <w:szCs w:val="22"/>
        </w:rPr>
        <w:t>presentado</w:t>
      </w:r>
      <w:r w:rsidR="00263A9F">
        <w:rPr>
          <w:rFonts w:ascii="Arial" w:hAnsi="Arial" w:cs="Arial"/>
          <w:spacing w:val="0"/>
          <w:sz w:val="22"/>
          <w:szCs w:val="22"/>
        </w:rPr>
        <w:t>s</w:t>
      </w:r>
      <w:r w:rsidRPr="006C0713">
        <w:rPr>
          <w:rFonts w:ascii="Arial" w:hAnsi="Arial" w:cs="Arial"/>
          <w:spacing w:val="0"/>
          <w:sz w:val="22"/>
          <w:szCs w:val="22"/>
        </w:rPr>
        <w:t>.</w:t>
      </w:r>
    </w:p>
    <w:p w:rsidR="000664E7" w:rsidRPr="006C0713" w:rsidRDefault="000664E7" w:rsidP="00D17895">
      <w:pPr>
        <w:numPr>
          <w:ilvl w:val="0"/>
          <w:numId w:val="22"/>
        </w:numPr>
        <w:spacing w:after="120" w:line="312" w:lineRule="auto"/>
        <w:ind w:left="1003" w:hanging="357"/>
        <w:jc w:val="both"/>
        <w:rPr>
          <w:rFonts w:ascii="Arial" w:hAnsi="Arial" w:cs="Arial"/>
          <w:spacing w:val="0"/>
          <w:sz w:val="22"/>
          <w:szCs w:val="22"/>
        </w:rPr>
      </w:pPr>
      <w:r w:rsidRPr="006C0713">
        <w:rPr>
          <w:rFonts w:ascii="Arial" w:hAnsi="Arial" w:cs="Arial"/>
          <w:spacing w:val="0"/>
          <w:sz w:val="22"/>
          <w:szCs w:val="22"/>
        </w:rPr>
        <w:t>Comunicar a la Dirección General de Administración Local y Despoblación la obtención de otras subvenciones, ayudas, ingresos o recursos que financien la actuación subvencionada.</w:t>
      </w:r>
    </w:p>
    <w:p w:rsidR="000664E7" w:rsidRPr="006C0713" w:rsidRDefault="000664E7" w:rsidP="00D17895">
      <w:pPr>
        <w:numPr>
          <w:ilvl w:val="0"/>
          <w:numId w:val="22"/>
        </w:numPr>
        <w:spacing w:after="120" w:line="312" w:lineRule="auto"/>
        <w:ind w:left="1003" w:hanging="357"/>
        <w:jc w:val="both"/>
        <w:rPr>
          <w:rFonts w:ascii="Arial" w:hAnsi="Arial" w:cs="Arial"/>
          <w:spacing w:val="0"/>
          <w:sz w:val="22"/>
          <w:szCs w:val="22"/>
        </w:rPr>
      </w:pPr>
      <w:r w:rsidRPr="006C0713">
        <w:rPr>
          <w:rFonts w:ascii="Arial" w:hAnsi="Arial" w:cs="Arial"/>
          <w:spacing w:val="0"/>
          <w:sz w:val="22"/>
          <w:szCs w:val="22"/>
        </w:rPr>
        <w:t>No estar incurso en ninguna de las causas que, de conformidad con lo dispuesto en el artículo 13 de la Ley Foral 11/2005, de Subvenciones, impiden obtener la condición de beneficiario de la subvención.</w:t>
      </w:r>
    </w:p>
    <w:p w:rsidR="00263A9F" w:rsidRPr="00E76644" w:rsidRDefault="000664E7" w:rsidP="00D17895">
      <w:pPr>
        <w:numPr>
          <w:ilvl w:val="0"/>
          <w:numId w:val="22"/>
        </w:numPr>
        <w:spacing w:after="240" w:line="312" w:lineRule="auto"/>
        <w:contextualSpacing/>
        <w:jc w:val="both"/>
        <w:rPr>
          <w:rFonts w:ascii="Arial" w:hAnsi="Arial" w:cs="Arial"/>
          <w:spacing w:val="0"/>
          <w:sz w:val="22"/>
          <w:szCs w:val="22"/>
        </w:rPr>
      </w:pPr>
      <w:r w:rsidRPr="006C0713">
        <w:rPr>
          <w:rFonts w:ascii="Arial" w:hAnsi="Arial" w:cs="Arial"/>
          <w:spacing w:val="0"/>
          <w:sz w:val="22"/>
          <w:szCs w:val="22"/>
        </w:rPr>
        <w:lastRenderedPageBreak/>
        <w:t>Adoptar las medidas de difusión contenidas en el artículo 15 de la Ley Foral 11/2005, de 9 de noviembre, de Subvenciones.</w:t>
      </w:r>
    </w:p>
    <w:p w:rsidR="004C3FCB" w:rsidRDefault="004C3FCB" w:rsidP="000664E7">
      <w:pPr>
        <w:spacing w:after="240" w:line="312" w:lineRule="auto"/>
        <w:ind w:left="540" w:right="-981" w:firstLine="284"/>
        <w:jc w:val="both"/>
        <w:rPr>
          <w:rFonts w:ascii="Arial" w:hAnsi="Arial" w:cs="Arial"/>
          <w:b/>
          <w:spacing w:val="0"/>
          <w:sz w:val="22"/>
          <w:szCs w:val="22"/>
        </w:rPr>
      </w:pPr>
    </w:p>
    <w:p w:rsidR="000664E7" w:rsidRPr="006C0713" w:rsidRDefault="000664E7" w:rsidP="000664E7">
      <w:pPr>
        <w:spacing w:after="240" w:line="312" w:lineRule="auto"/>
        <w:ind w:left="540" w:right="-981" w:firstLine="284"/>
        <w:jc w:val="both"/>
        <w:rPr>
          <w:rFonts w:ascii="Arial" w:hAnsi="Arial" w:cs="Arial"/>
          <w:b/>
          <w:spacing w:val="0"/>
          <w:sz w:val="22"/>
          <w:szCs w:val="22"/>
        </w:rPr>
      </w:pPr>
      <w:r w:rsidRPr="006C0713">
        <w:rPr>
          <w:rFonts w:ascii="Arial" w:hAnsi="Arial" w:cs="Arial"/>
          <w:b/>
          <w:spacing w:val="0"/>
          <w:sz w:val="22"/>
          <w:szCs w:val="22"/>
        </w:rPr>
        <w:t>Quinta.- Plazo de ejecución.</w:t>
      </w:r>
    </w:p>
    <w:p w:rsidR="00085F29" w:rsidRPr="006C0713" w:rsidRDefault="00085F29" w:rsidP="00085F29">
      <w:pPr>
        <w:spacing w:after="240" w:line="288" w:lineRule="auto"/>
        <w:ind w:firstLine="284"/>
        <w:jc w:val="both"/>
        <w:rPr>
          <w:rFonts w:ascii="Arial" w:hAnsi="Arial" w:cs="Arial"/>
          <w:spacing w:val="0"/>
          <w:sz w:val="22"/>
          <w:szCs w:val="22"/>
        </w:rPr>
      </w:pPr>
      <w:r w:rsidRPr="006C0713">
        <w:rPr>
          <w:rFonts w:ascii="Arial" w:hAnsi="Arial" w:cs="Arial"/>
          <w:spacing w:val="0"/>
          <w:sz w:val="22"/>
          <w:szCs w:val="22"/>
        </w:rPr>
        <w:t>La actuación subvencionada se realizará durante el año 2021, pudiendo iniciarse con anterioridad a la resolución de concesión</w:t>
      </w:r>
      <w:r w:rsidR="00D17895">
        <w:rPr>
          <w:rFonts w:ascii="Arial" w:hAnsi="Arial" w:cs="Arial"/>
          <w:spacing w:val="0"/>
          <w:sz w:val="22"/>
          <w:szCs w:val="22"/>
        </w:rPr>
        <w:t xml:space="preserve"> si el Ayuntamiento lo solicita motivadamente</w:t>
      </w:r>
      <w:r w:rsidRPr="006C0713">
        <w:rPr>
          <w:rFonts w:ascii="Arial" w:hAnsi="Arial" w:cs="Arial"/>
          <w:spacing w:val="0"/>
          <w:sz w:val="22"/>
          <w:szCs w:val="22"/>
        </w:rPr>
        <w:t>.</w:t>
      </w:r>
    </w:p>
    <w:p w:rsidR="000664E7" w:rsidRPr="006C0713" w:rsidRDefault="000664E7" w:rsidP="000664E7">
      <w:pPr>
        <w:spacing w:after="240" w:line="312" w:lineRule="auto"/>
        <w:ind w:left="540" w:right="-981" w:firstLine="284"/>
        <w:jc w:val="both"/>
        <w:rPr>
          <w:rFonts w:ascii="Arial" w:hAnsi="Arial" w:cs="Arial"/>
          <w:b/>
          <w:spacing w:val="0"/>
          <w:sz w:val="22"/>
          <w:szCs w:val="22"/>
          <w:lang w:val="es-ES" w:eastAsia="en-US"/>
        </w:rPr>
      </w:pPr>
      <w:r w:rsidRPr="006C0713">
        <w:rPr>
          <w:rFonts w:ascii="Arial" w:hAnsi="Arial" w:cs="Arial"/>
          <w:b/>
          <w:spacing w:val="0"/>
          <w:sz w:val="22"/>
          <w:szCs w:val="22"/>
          <w:lang w:val="es-ES" w:eastAsia="en-US"/>
        </w:rPr>
        <w:t>Sexta.- Forma de pago y documentación a presentar.</w:t>
      </w:r>
    </w:p>
    <w:p w:rsidR="000664E7" w:rsidRPr="006C0713" w:rsidRDefault="000664E7" w:rsidP="000664E7">
      <w:pPr>
        <w:spacing w:after="240" w:line="288" w:lineRule="auto"/>
        <w:ind w:firstLine="284"/>
        <w:jc w:val="both"/>
        <w:rPr>
          <w:rFonts w:ascii="Arial" w:hAnsi="Arial" w:cs="Arial"/>
          <w:spacing w:val="0"/>
          <w:sz w:val="22"/>
          <w:szCs w:val="22"/>
        </w:rPr>
      </w:pPr>
      <w:r w:rsidRPr="006C0713">
        <w:rPr>
          <w:rFonts w:ascii="Arial" w:hAnsi="Arial" w:cs="Arial"/>
          <w:spacing w:val="0"/>
          <w:sz w:val="22"/>
          <w:szCs w:val="22"/>
        </w:rPr>
        <w:t>El abono de la subvención se efectuará con las siguientes condiciones:</w:t>
      </w:r>
    </w:p>
    <w:p w:rsidR="000664E7" w:rsidRPr="006C0713" w:rsidRDefault="000664E7" w:rsidP="000664E7">
      <w:pPr>
        <w:numPr>
          <w:ilvl w:val="0"/>
          <w:numId w:val="12"/>
        </w:numPr>
        <w:spacing w:after="120" w:line="312" w:lineRule="auto"/>
        <w:ind w:left="319" w:hangingChars="145" w:hanging="319"/>
        <w:jc w:val="both"/>
        <w:rPr>
          <w:rFonts w:ascii="Arial" w:hAnsi="Arial" w:cs="Arial"/>
          <w:spacing w:val="0"/>
          <w:sz w:val="22"/>
          <w:szCs w:val="22"/>
        </w:rPr>
      </w:pPr>
      <w:r w:rsidRPr="006C0713">
        <w:rPr>
          <w:rFonts w:ascii="Arial" w:hAnsi="Arial" w:cs="Arial"/>
          <w:spacing w:val="0"/>
          <w:sz w:val="22"/>
          <w:szCs w:val="22"/>
        </w:rPr>
        <w:t>Abono parcial del 50% de la subvención. Documentación a presentar con la solicitud de abono:</w:t>
      </w:r>
    </w:p>
    <w:p w:rsidR="000664E7" w:rsidRPr="006C0713"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6C0713">
        <w:rPr>
          <w:rFonts w:ascii="Arial" w:hAnsi="Arial" w:cs="Arial"/>
          <w:spacing w:val="0"/>
          <w:sz w:val="22"/>
          <w:szCs w:val="22"/>
        </w:rPr>
        <w:t xml:space="preserve">La dirección URL y una copia de los datos de adjudicación </w:t>
      </w:r>
      <w:r w:rsidR="007B4AD2" w:rsidRPr="006C0713">
        <w:rPr>
          <w:rFonts w:ascii="Arial" w:hAnsi="Arial" w:cs="Arial"/>
          <w:spacing w:val="0"/>
          <w:sz w:val="22"/>
          <w:szCs w:val="22"/>
        </w:rPr>
        <w:t xml:space="preserve">de las obras </w:t>
      </w:r>
      <w:r w:rsidRPr="006C0713">
        <w:rPr>
          <w:rFonts w:ascii="Arial" w:hAnsi="Arial" w:cs="Arial"/>
          <w:spacing w:val="0"/>
          <w:sz w:val="22"/>
          <w:szCs w:val="22"/>
        </w:rPr>
        <w:t>publicados en el Portal de Contratación de Navarra.</w:t>
      </w:r>
    </w:p>
    <w:p w:rsidR="000664E7" w:rsidRPr="006C0713" w:rsidRDefault="007B4AD2"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6C0713">
        <w:rPr>
          <w:rFonts w:ascii="Arial" w:hAnsi="Arial" w:cs="Arial"/>
          <w:spacing w:val="0"/>
          <w:sz w:val="22"/>
          <w:szCs w:val="22"/>
        </w:rPr>
        <w:t>Certificado de titular de Secretaría acreditativo de la adjudicación de los honorarios de P</w:t>
      </w:r>
      <w:r w:rsidR="00780F32" w:rsidRPr="006C0713">
        <w:rPr>
          <w:rFonts w:ascii="Arial" w:hAnsi="Arial" w:cs="Arial"/>
          <w:spacing w:val="0"/>
          <w:sz w:val="22"/>
          <w:szCs w:val="22"/>
        </w:rPr>
        <w:t>ro</w:t>
      </w:r>
      <w:r w:rsidRPr="006C0713">
        <w:rPr>
          <w:rFonts w:ascii="Arial" w:hAnsi="Arial" w:cs="Arial"/>
          <w:spacing w:val="0"/>
          <w:sz w:val="22"/>
          <w:szCs w:val="22"/>
        </w:rPr>
        <w:t>yecto y Dirección de la obra</w:t>
      </w:r>
      <w:r w:rsidR="000664E7" w:rsidRPr="006C0713">
        <w:rPr>
          <w:rFonts w:ascii="Arial" w:hAnsi="Arial" w:cs="Arial"/>
          <w:spacing w:val="0"/>
          <w:sz w:val="22"/>
          <w:szCs w:val="22"/>
        </w:rPr>
        <w:t>, señalando nombre o razón social y los datos de identificación fiscal y cuantía de la adjudicación.</w:t>
      </w:r>
    </w:p>
    <w:p w:rsidR="000664E7" w:rsidRPr="006C0713"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6C0713">
        <w:rPr>
          <w:rFonts w:ascii="Arial" w:hAnsi="Arial" w:cs="Arial"/>
          <w:spacing w:val="0"/>
          <w:sz w:val="22"/>
          <w:szCs w:val="22"/>
        </w:rPr>
        <w:t>Certificado de titular de Secretaría acreditativo de que la elección de contratista</w:t>
      </w:r>
      <w:r w:rsidR="00FD36FD">
        <w:rPr>
          <w:rFonts w:ascii="Arial" w:hAnsi="Arial" w:cs="Arial"/>
          <w:spacing w:val="0"/>
          <w:sz w:val="22"/>
          <w:szCs w:val="22"/>
        </w:rPr>
        <w:t>s</w:t>
      </w:r>
      <w:r w:rsidRPr="006C0713">
        <w:rPr>
          <w:rFonts w:ascii="Arial" w:hAnsi="Arial" w:cs="Arial"/>
          <w:spacing w:val="0"/>
          <w:sz w:val="22"/>
          <w:szCs w:val="22"/>
        </w:rPr>
        <w:t xml:space="preserve"> se ha realizado de conformidad con los criterios de eficiencia y economía a que se refiere el artículo 28.3 de la Ley Foral 11/2005, de 9 de noviembre, de Subvenciones.</w:t>
      </w:r>
    </w:p>
    <w:p w:rsidR="000664E7" w:rsidRPr="006C0713"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6C0713">
        <w:rPr>
          <w:rFonts w:ascii="Arial" w:hAnsi="Arial" w:cs="Arial"/>
          <w:spacing w:val="0"/>
          <w:sz w:val="22"/>
          <w:szCs w:val="22"/>
        </w:rPr>
        <w:t>Copia del Acta de replanteo e inicio de obra.</w:t>
      </w:r>
    </w:p>
    <w:p w:rsidR="000664E7" w:rsidRPr="006C0713"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6C0713">
        <w:rPr>
          <w:rFonts w:ascii="Arial" w:hAnsi="Arial" w:cs="Arial"/>
          <w:spacing w:val="0"/>
          <w:sz w:val="22"/>
          <w:szCs w:val="22"/>
        </w:rPr>
        <w:t>Certificaciones de obra a origen con mediciones detalladas suscritas por la propiedad, la dirección de obra y la empresa contratista.</w:t>
      </w:r>
    </w:p>
    <w:p w:rsidR="000664E7" w:rsidRPr="006C0713"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6C0713">
        <w:rPr>
          <w:rFonts w:ascii="Arial" w:hAnsi="Arial" w:cs="Arial"/>
          <w:spacing w:val="0"/>
          <w:sz w:val="22"/>
          <w:szCs w:val="22"/>
        </w:rPr>
        <w:t>Copia de las facturas y justificantes de abonos bancarios.</w:t>
      </w:r>
    </w:p>
    <w:p w:rsidR="000664E7" w:rsidRPr="006C0713" w:rsidRDefault="000664E7" w:rsidP="000664E7">
      <w:pPr>
        <w:autoSpaceDE w:val="0"/>
        <w:autoSpaceDN w:val="0"/>
        <w:adjustRightInd w:val="0"/>
        <w:spacing w:after="240" w:line="312" w:lineRule="auto"/>
        <w:ind w:left="284"/>
        <w:jc w:val="both"/>
        <w:rPr>
          <w:rFonts w:ascii="Arial" w:hAnsi="Arial" w:cs="Arial"/>
          <w:spacing w:val="0"/>
          <w:sz w:val="22"/>
          <w:szCs w:val="22"/>
        </w:rPr>
      </w:pPr>
      <w:r w:rsidRPr="006C0713">
        <w:rPr>
          <w:rFonts w:ascii="Arial" w:hAnsi="Arial" w:cs="Arial"/>
          <w:spacing w:val="0"/>
          <w:sz w:val="22"/>
          <w:szCs w:val="22"/>
        </w:rPr>
        <w:t>La solicitud de este abono, será opcional por parte de la entidad local.</w:t>
      </w:r>
    </w:p>
    <w:p w:rsidR="000664E7" w:rsidRPr="006C0713" w:rsidRDefault="00085F29" w:rsidP="000664E7">
      <w:pPr>
        <w:autoSpaceDE w:val="0"/>
        <w:autoSpaceDN w:val="0"/>
        <w:adjustRightInd w:val="0"/>
        <w:spacing w:after="240" w:line="312" w:lineRule="auto"/>
        <w:ind w:left="284"/>
        <w:jc w:val="both"/>
        <w:rPr>
          <w:rFonts w:ascii="Arial" w:hAnsi="Arial" w:cs="Arial"/>
          <w:spacing w:val="0"/>
          <w:sz w:val="22"/>
          <w:szCs w:val="22"/>
        </w:rPr>
      </w:pPr>
      <w:r w:rsidRPr="006C0713">
        <w:rPr>
          <w:rFonts w:ascii="Arial" w:hAnsi="Arial" w:cs="Arial"/>
          <w:spacing w:val="0"/>
          <w:sz w:val="22"/>
          <w:szCs w:val="22"/>
        </w:rPr>
        <w:t>Este abono se realizará, previo informe favorable del Servicio de Infraestructuras Locales, tras comprobar con la documentación presentada, que los gastos justificados sean iguales o superiores al 50% del importe de adjudicación de las obras.</w:t>
      </w:r>
    </w:p>
    <w:p w:rsidR="000664E7" w:rsidRPr="006C0713" w:rsidRDefault="000664E7" w:rsidP="000664E7">
      <w:pPr>
        <w:numPr>
          <w:ilvl w:val="0"/>
          <w:numId w:val="12"/>
        </w:numPr>
        <w:spacing w:after="120" w:line="312" w:lineRule="auto"/>
        <w:ind w:left="319" w:hangingChars="145" w:hanging="319"/>
        <w:jc w:val="both"/>
        <w:rPr>
          <w:rFonts w:ascii="Arial" w:hAnsi="Arial" w:cs="Arial"/>
          <w:spacing w:val="0"/>
          <w:sz w:val="22"/>
          <w:szCs w:val="22"/>
        </w:rPr>
      </w:pPr>
      <w:r w:rsidRPr="006C0713">
        <w:rPr>
          <w:rFonts w:ascii="Arial" w:hAnsi="Arial" w:cs="Arial"/>
          <w:spacing w:val="0"/>
          <w:sz w:val="22"/>
          <w:szCs w:val="22"/>
        </w:rPr>
        <w:t>Abono correspondiente al final de obra. Documentación a presentar con la solicitud de abono:</w:t>
      </w:r>
    </w:p>
    <w:p w:rsidR="000664E7" w:rsidRPr="006C0713"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6C0713">
        <w:rPr>
          <w:rFonts w:ascii="Arial" w:hAnsi="Arial" w:cs="Arial"/>
          <w:spacing w:val="0"/>
          <w:sz w:val="22"/>
          <w:szCs w:val="22"/>
        </w:rPr>
        <w:t>Copia del Acta de recepción de la obra.</w:t>
      </w:r>
    </w:p>
    <w:p w:rsidR="000664E7" w:rsidRPr="006C0713"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6C0713">
        <w:rPr>
          <w:rFonts w:ascii="Arial" w:hAnsi="Arial" w:cs="Arial"/>
          <w:spacing w:val="0"/>
          <w:sz w:val="22"/>
          <w:szCs w:val="22"/>
        </w:rPr>
        <w:t>Certificación final a origen con mediciones detalladas suscritas por la propiedad, la dirección de obra y la empresa contratista.</w:t>
      </w:r>
    </w:p>
    <w:p w:rsidR="00085F29" w:rsidRPr="006C0713" w:rsidRDefault="00085F29" w:rsidP="00085F29">
      <w:pPr>
        <w:numPr>
          <w:ilvl w:val="0"/>
          <w:numId w:val="16"/>
        </w:numPr>
        <w:spacing w:after="120" w:line="312" w:lineRule="auto"/>
        <w:ind w:leftChars="273" w:left="991" w:hangingChars="145" w:hanging="319"/>
        <w:jc w:val="both"/>
        <w:rPr>
          <w:rFonts w:ascii="Arial" w:hAnsi="Arial" w:cs="Arial"/>
          <w:spacing w:val="0"/>
          <w:sz w:val="22"/>
          <w:szCs w:val="22"/>
        </w:rPr>
      </w:pPr>
      <w:r w:rsidRPr="006C0713">
        <w:rPr>
          <w:rFonts w:ascii="Arial" w:hAnsi="Arial" w:cs="Arial"/>
          <w:spacing w:val="0"/>
          <w:sz w:val="22"/>
          <w:szCs w:val="22"/>
        </w:rPr>
        <w:lastRenderedPageBreak/>
        <w:t>Certificado de financiación de las obras, con indicación expresa de las subvenciones recibidas o concedidas.</w:t>
      </w:r>
    </w:p>
    <w:p w:rsidR="00085F29" w:rsidRPr="006C0713" w:rsidRDefault="00085F29" w:rsidP="00085F29">
      <w:pPr>
        <w:numPr>
          <w:ilvl w:val="0"/>
          <w:numId w:val="16"/>
        </w:numPr>
        <w:spacing w:after="120" w:line="312" w:lineRule="auto"/>
        <w:ind w:leftChars="273" w:left="991" w:hangingChars="145" w:hanging="319"/>
        <w:jc w:val="both"/>
        <w:rPr>
          <w:rFonts w:ascii="Arial" w:hAnsi="Arial" w:cs="Arial"/>
          <w:spacing w:val="0"/>
          <w:sz w:val="22"/>
          <w:szCs w:val="22"/>
        </w:rPr>
      </w:pPr>
      <w:r w:rsidRPr="006C0713">
        <w:rPr>
          <w:rFonts w:ascii="Arial" w:hAnsi="Arial" w:cs="Arial"/>
          <w:spacing w:val="0"/>
          <w:sz w:val="22"/>
          <w:szCs w:val="22"/>
        </w:rPr>
        <w:t>Copia de las facturas y justificantes de abonos bancarios.</w:t>
      </w:r>
    </w:p>
    <w:p w:rsidR="00085F29" w:rsidRPr="006C0713" w:rsidRDefault="00085F29" w:rsidP="00085F29">
      <w:pPr>
        <w:numPr>
          <w:ilvl w:val="0"/>
          <w:numId w:val="16"/>
        </w:numPr>
        <w:spacing w:after="120" w:line="312" w:lineRule="auto"/>
        <w:ind w:leftChars="273" w:left="991" w:hangingChars="145" w:hanging="319"/>
        <w:jc w:val="both"/>
        <w:rPr>
          <w:rFonts w:ascii="Arial" w:hAnsi="Arial" w:cs="Arial"/>
          <w:spacing w:val="0"/>
          <w:sz w:val="22"/>
          <w:szCs w:val="22"/>
        </w:rPr>
      </w:pPr>
      <w:r w:rsidRPr="006C0713">
        <w:rPr>
          <w:rFonts w:ascii="Arial" w:hAnsi="Arial" w:cs="Arial"/>
          <w:spacing w:val="0"/>
          <w:sz w:val="22"/>
          <w:szCs w:val="22"/>
        </w:rPr>
        <w:t>Justificante del abono en la Hacienda de Navarra de las retenciones practicadas en las facturas. Para las retenciones correspondientes al último trimestre del año 2021, la justificación podrá presentarse hasta el 18 de febrero de 2022.</w:t>
      </w:r>
    </w:p>
    <w:p w:rsidR="000664E7" w:rsidRPr="006C0713"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6C0713">
        <w:rPr>
          <w:rFonts w:ascii="Arial" w:hAnsi="Arial" w:cs="Arial"/>
          <w:spacing w:val="0"/>
          <w:sz w:val="22"/>
          <w:szCs w:val="22"/>
        </w:rPr>
        <w:t>Certificado de titular de Secretaría relativo al cumplimiento de la cláusula de publicidad.</w:t>
      </w:r>
    </w:p>
    <w:p w:rsidR="000664E7" w:rsidRPr="006C0713"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6C0713">
        <w:rPr>
          <w:rFonts w:ascii="Arial" w:hAnsi="Arial" w:cs="Arial"/>
          <w:spacing w:val="0"/>
          <w:sz w:val="22"/>
          <w:szCs w:val="22"/>
        </w:rPr>
        <w:t xml:space="preserve">Certificado de titular de Secretaría indicando si la inversión genera o no derecho a la deducción del IVA soportado. </w:t>
      </w:r>
    </w:p>
    <w:p w:rsidR="000664E7" w:rsidRPr="006C0713"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6C0713">
        <w:rPr>
          <w:rFonts w:ascii="Arial" w:hAnsi="Arial" w:cs="Arial"/>
          <w:spacing w:val="0"/>
          <w:sz w:val="22"/>
          <w:szCs w:val="22"/>
        </w:rPr>
        <w:t>Si no se ha solicitado anteriormente el abono correspondiente al 50% de la subvención, se aportará la justificación del apartado a).</w:t>
      </w:r>
    </w:p>
    <w:p w:rsidR="000664E7" w:rsidRPr="006C0713" w:rsidRDefault="000664E7" w:rsidP="000664E7">
      <w:pPr>
        <w:autoSpaceDE w:val="0"/>
        <w:autoSpaceDN w:val="0"/>
        <w:adjustRightInd w:val="0"/>
        <w:spacing w:after="240" w:line="312" w:lineRule="auto"/>
        <w:ind w:left="284"/>
        <w:jc w:val="both"/>
        <w:rPr>
          <w:rFonts w:ascii="Arial" w:hAnsi="Arial" w:cs="Arial"/>
          <w:spacing w:val="0"/>
          <w:sz w:val="22"/>
          <w:szCs w:val="22"/>
        </w:rPr>
      </w:pPr>
      <w:r w:rsidRPr="006C0713">
        <w:rPr>
          <w:rFonts w:ascii="Arial" w:hAnsi="Arial" w:cs="Arial"/>
          <w:spacing w:val="0"/>
          <w:sz w:val="22"/>
          <w:szCs w:val="22"/>
        </w:rPr>
        <w:t>El abono de la subvención se realizará, previo informe favorable del Servicio de Infraestructuras Locales, tras comprobar in situ, que la inversión está ejecutada y se verifique el cumplimiento de las condiciones estipuladas en el presente Convenio.</w:t>
      </w:r>
    </w:p>
    <w:p w:rsidR="000664E7" w:rsidRPr="006C0713" w:rsidRDefault="000664E7" w:rsidP="000664E7">
      <w:pPr>
        <w:autoSpaceDE w:val="0"/>
        <w:autoSpaceDN w:val="0"/>
        <w:adjustRightInd w:val="0"/>
        <w:spacing w:after="240" w:line="312" w:lineRule="auto"/>
        <w:ind w:left="284"/>
        <w:jc w:val="both"/>
        <w:rPr>
          <w:rFonts w:ascii="Arial" w:hAnsi="Arial" w:cs="Arial"/>
          <w:spacing w:val="0"/>
          <w:sz w:val="22"/>
          <w:szCs w:val="22"/>
        </w:rPr>
      </w:pPr>
      <w:r w:rsidRPr="006C0713">
        <w:rPr>
          <w:rFonts w:ascii="Arial" w:hAnsi="Arial" w:cs="Arial"/>
          <w:spacing w:val="0"/>
          <w:sz w:val="22"/>
          <w:szCs w:val="22"/>
        </w:rPr>
        <w:t xml:space="preserve">La justificación documental correspondiente al final de obra deberá presentarse hasta el </w:t>
      </w:r>
      <w:r w:rsidR="000C70E0" w:rsidRPr="006C0713">
        <w:rPr>
          <w:rFonts w:ascii="Arial" w:hAnsi="Arial" w:cs="Arial"/>
          <w:b/>
          <w:spacing w:val="0"/>
          <w:sz w:val="22"/>
          <w:szCs w:val="22"/>
        </w:rPr>
        <w:t>2</w:t>
      </w:r>
      <w:r w:rsidR="00A20348" w:rsidRPr="006C0713">
        <w:rPr>
          <w:rFonts w:ascii="Arial" w:hAnsi="Arial" w:cs="Arial"/>
          <w:b/>
          <w:spacing w:val="0"/>
          <w:sz w:val="22"/>
          <w:szCs w:val="22"/>
        </w:rPr>
        <w:t xml:space="preserve"> </w:t>
      </w:r>
      <w:r w:rsidRPr="006C0713">
        <w:rPr>
          <w:rFonts w:ascii="Arial" w:hAnsi="Arial" w:cs="Arial"/>
          <w:b/>
          <w:spacing w:val="0"/>
          <w:sz w:val="22"/>
          <w:szCs w:val="22"/>
        </w:rPr>
        <w:t>de noviembre de 2021</w:t>
      </w:r>
      <w:r w:rsidRPr="006C0713">
        <w:rPr>
          <w:rFonts w:ascii="Arial" w:hAnsi="Arial" w:cs="Arial"/>
          <w:spacing w:val="0"/>
          <w:sz w:val="22"/>
          <w:szCs w:val="22"/>
        </w:rPr>
        <w:t>, incluido.</w:t>
      </w:r>
    </w:p>
    <w:p w:rsidR="000664E7" w:rsidRPr="006C0713" w:rsidRDefault="000664E7" w:rsidP="0000444D">
      <w:pPr>
        <w:autoSpaceDE w:val="0"/>
        <w:autoSpaceDN w:val="0"/>
        <w:adjustRightInd w:val="0"/>
        <w:spacing w:after="240" w:line="312" w:lineRule="auto"/>
        <w:ind w:left="284"/>
        <w:jc w:val="both"/>
        <w:rPr>
          <w:rFonts w:ascii="Arial" w:hAnsi="Arial" w:cs="Arial"/>
          <w:spacing w:val="0"/>
          <w:sz w:val="22"/>
          <w:szCs w:val="22"/>
        </w:rPr>
      </w:pPr>
      <w:r w:rsidRPr="006C0713">
        <w:rPr>
          <w:rFonts w:ascii="Arial" w:hAnsi="Arial" w:cs="Arial"/>
          <w:spacing w:val="0"/>
          <w:sz w:val="22"/>
          <w:szCs w:val="22"/>
        </w:rPr>
        <w:t xml:space="preserve">El importe definitivo a abonar se calculará sumando al importe de liquidación de las obras, todos aquellos gastos considerados subvencionables hasta el límite máximo de </w:t>
      </w:r>
      <w:r w:rsidR="004C3FCB">
        <w:rPr>
          <w:rFonts w:ascii="Arial" w:hAnsi="Arial" w:cs="Arial"/>
          <w:spacing w:val="0"/>
          <w:sz w:val="22"/>
          <w:szCs w:val="22"/>
        </w:rPr>
        <w:t>12</w:t>
      </w:r>
      <w:r w:rsidR="004E1435">
        <w:rPr>
          <w:rFonts w:ascii="Arial" w:hAnsi="Arial" w:cs="Arial"/>
          <w:spacing w:val="0"/>
          <w:sz w:val="22"/>
          <w:szCs w:val="22"/>
        </w:rPr>
        <w:t>0</w:t>
      </w:r>
      <w:r w:rsidR="0083223C">
        <w:rPr>
          <w:rFonts w:ascii="Arial" w:hAnsi="Arial" w:cs="Arial"/>
          <w:spacing w:val="0"/>
          <w:sz w:val="22"/>
          <w:szCs w:val="22"/>
        </w:rPr>
        <w:t>.000 euros.</w:t>
      </w:r>
    </w:p>
    <w:p w:rsidR="000664E7" w:rsidRPr="006C0713" w:rsidRDefault="000664E7" w:rsidP="000664E7">
      <w:pPr>
        <w:spacing w:after="240" w:line="312" w:lineRule="auto"/>
        <w:ind w:left="540" w:right="-981" w:firstLine="284"/>
        <w:jc w:val="both"/>
        <w:rPr>
          <w:rFonts w:ascii="Arial" w:hAnsi="Arial" w:cs="Arial"/>
          <w:b/>
          <w:spacing w:val="0"/>
          <w:sz w:val="22"/>
          <w:szCs w:val="22"/>
        </w:rPr>
      </w:pPr>
      <w:r w:rsidRPr="006C0713">
        <w:rPr>
          <w:rFonts w:ascii="Arial" w:hAnsi="Arial" w:cs="Arial"/>
          <w:b/>
          <w:spacing w:val="0"/>
          <w:sz w:val="22"/>
          <w:szCs w:val="22"/>
        </w:rPr>
        <w:t>Séptima.- Subcontratación de las obras subvencionadas</w:t>
      </w:r>
    </w:p>
    <w:p w:rsidR="000664E7" w:rsidRPr="006C0713" w:rsidRDefault="000664E7" w:rsidP="000664E7">
      <w:pPr>
        <w:spacing w:after="240" w:line="312" w:lineRule="auto"/>
        <w:ind w:firstLine="284"/>
        <w:jc w:val="both"/>
        <w:rPr>
          <w:rFonts w:ascii="Arial" w:hAnsi="Arial" w:cs="Arial"/>
          <w:spacing w:val="0"/>
          <w:sz w:val="22"/>
          <w:szCs w:val="22"/>
        </w:rPr>
      </w:pPr>
      <w:r w:rsidRPr="006C0713">
        <w:rPr>
          <w:rFonts w:ascii="Arial" w:hAnsi="Arial" w:cs="Arial"/>
          <w:spacing w:val="0"/>
          <w:sz w:val="22"/>
          <w:szCs w:val="22"/>
        </w:rPr>
        <w:t xml:space="preserve">A los efectos previstos en este convenio, está permitida la subcontratación, entendiendo por ésta la concertación con terceros de la ejecución total o parcial de la actividad que constituye el objeto de la subvención. Dicha subcontratación se ajustará, en todo caso, a lo dispuesto en el artículo 26 de la Ley Foral 11/2005. </w:t>
      </w:r>
    </w:p>
    <w:p w:rsidR="000664E7" w:rsidRPr="006C0713" w:rsidRDefault="000664E7" w:rsidP="000664E7">
      <w:pPr>
        <w:spacing w:after="240" w:line="312" w:lineRule="auto"/>
        <w:ind w:left="540" w:right="-981" w:firstLine="284"/>
        <w:jc w:val="both"/>
        <w:rPr>
          <w:rFonts w:ascii="Arial" w:hAnsi="Arial" w:cs="Arial"/>
          <w:b/>
          <w:spacing w:val="0"/>
          <w:sz w:val="22"/>
          <w:szCs w:val="22"/>
          <w:lang w:val="es-ES" w:eastAsia="en-US"/>
        </w:rPr>
      </w:pPr>
      <w:r w:rsidRPr="006C0713">
        <w:rPr>
          <w:rFonts w:ascii="Arial" w:hAnsi="Arial" w:cs="Arial"/>
          <w:b/>
          <w:spacing w:val="0"/>
          <w:sz w:val="22"/>
          <w:szCs w:val="22"/>
          <w:lang w:val="es-ES" w:eastAsia="en-US"/>
        </w:rPr>
        <w:t>Octava.- Régimen de compatibilidades</w:t>
      </w:r>
    </w:p>
    <w:p w:rsidR="000664E7" w:rsidRPr="006C0713" w:rsidRDefault="000664E7" w:rsidP="000664E7">
      <w:pPr>
        <w:spacing w:after="240" w:line="312" w:lineRule="auto"/>
        <w:ind w:firstLine="284"/>
        <w:jc w:val="both"/>
        <w:rPr>
          <w:rFonts w:ascii="Arial" w:hAnsi="Arial" w:cs="Arial"/>
          <w:spacing w:val="0"/>
          <w:sz w:val="22"/>
          <w:szCs w:val="22"/>
          <w:lang w:val="es-ES" w:eastAsia="en-US"/>
        </w:rPr>
      </w:pPr>
      <w:r w:rsidRPr="006C0713">
        <w:rPr>
          <w:rFonts w:ascii="Arial" w:hAnsi="Arial" w:cs="Arial"/>
          <w:spacing w:val="0"/>
          <w:sz w:val="22"/>
          <w:szCs w:val="22"/>
          <w:lang w:val="es-ES" w:eastAsia="en-US"/>
        </w:rPr>
        <w:t>Esta subvención es compatible con otras aportaciones concedidas procedentes de otros organismos públicos o privados.</w:t>
      </w:r>
    </w:p>
    <w:p w:rsidR="000664E7" w:rsidRPr="006C0713" w:rsidRDefault="000664E7" w:rsidP="000664E7">
      <w:pPr>
        <w:spacing w:after="240" w:line="312" w:lineRule="auto"/>
        <w:ind w:firstLine="284"/>
        <w:jc w:val="both"/>
        <w:rPr>
          <w:rFonts w:ascii="Arial" w:hAnsi="Arial" w:cs="Arial"/>
          <w:spacing w:val="0"/>
          <w:sz w:val="22"/>
          <w:szCs w:val="22"/>
          <w:lang w:val="es-ES" w:eastAsia="en-US"/>
        </w:rPr>
      </w:pPr>
      <w:r w:rsidRPr="006C0713">
        <w:rPr>
          <w:rFonts w:ascii="Arial" w:hAnsi="Arial" w:cs="Arial"/>
          <w:spacing w:val="0"/>
          <w:sz w:val="22"/>
          <w:szCs w:val="22"/>
          <w:lang w:val="es-ES" w:eastAsia="en-US"/>
        </w:rPr>
        <w:t>Si esta subvención, sumada a las ayudas procedentes de otros organismos públicos o privados, supera el coste total de la inversión, se minorará la primera hasta ajustarla a dicho coste.</w:t>
      </w:r>
    </w:p>
    <w:p w:rsidR="000664E7" w:rsidRPr="006C0713" w:rsidRDefault="000664E7" w:rsidP="000664E7">
      <w:pPr>
        <w:spacing w:after="240" w:line="312" w:lineRule="auto"/>
        <w:ind w:left="540" w:right="-981" w:firstLine="284"/>
        <w:jc w:val="both"/>
        <w:rPr>
          <w:rFonts w:ascii="Arial" w:hAnsi="Arial" w:cs="Arial"/>
          <w:b/>
          <w:spacing w:val="0"/>
          <w:sz w:val="22"/>
          <w:szCs w:val="22"/>
          <w:lang w:val="es-ES" w:eastAsia="en-US"/>
        </w:rPr>
      </w:pPr>
      <w:r w:rsidRPr="006C0713">
        <w:rPr>
          <w:rFonts w:ascii="Arial" w:hAnsi="Arial" w:cs="Arial"/>
          <w:b/>
          <w:spacing w:val="0"/>
          <w:sz w:val="22"/>
          <w:szCs w:val="22"/>
          <w:lang w:val="es-ES" w:eastAsia="en-US"/>
        </w:rPr>
        <w:lastRenderedPageBreak/>
        <w:t>Novena.- Inspección y comprobación.</w:t>
      </w:r>
    </w:p>
    <w:p w:rsidR="0083223C" w:rsidRPr="006C0713" w:rsidRDefault="000664E7" w:rsidP="004E1435">
      <w:pPr>
        <w:spacing w:after="240" w:line="312" w:lineRule="auto"/>
        <w:ind w:firstLine="284"/>
        <w:jc w:val="both"/>
        <w:rPr>
          <w:rFonts w:ascii="Arial" w:hAnsi="Arial" w:cs="Arial"/>
          <w:spacing w:val="0"/>
          <w:sz w:val="22"/>
          <w:szCs w:val="22"/>
        </w:rPr>
      </w:pPr>
      <w:r w:rsidRPr="006C0713">
        <w:rPr>
          <w:rFonts w:ascii="Arial" w:hAnsi="Arial" w:cs="Arial"/>
          <w:spacing w:val="0"/>
          <w:sz w:val="22"/>
          <w:szCs w:val="22"/>
        </w:rPr>
        <w:t xml:space="preserve"> El Servicio de Infraestructuras Locales de la Dirección General de Administración Local y Despoblación velará por el cumplimiento de las obligaciones establecidas, pudiendo realizar las comprobaciones oportunas y recabando la información que considere necesaria del Ayuntamiento de </w:t>
      </w:r>
      <w:r w:rsidR="004E1435">
        <w:rPr>
          <w:rFonts w:ascii="Arial" w:hAnsi="Arial" w:cs="Arial"/>
          <w:spacing w:val="0"/>
          <w:sz w:val="22"/>
          <w:szCs w:val="22"/>
        </w:rPr>
        <w:t>Milagro</w:t>
      </w:r>
      <w:r w:rsidRPr="006C0713">
        <w:rPr>
          <w:rFonts w:ascii="Arial" w:hAnsi="Arial" w:cs="Arial"/>
          <w:spacing w:val="0"/>
          <w:sz w:val="22"/>
          <w:szCs w:val="22"/>
        </w:rPr>
        <w:t>.</w:t>
      </w:r>
    </w:p>
    <w:p w:rsidR="000664E7" w:rsidRPr="006C0713" w:rsidRDefault="000664E7" w:rsidP="000664E7">
      <w:pPr>
        <w:spacing w:after="240" w:line="312" w:lineRule="auto"/>
        <w:ind w:left="540" w:right="-981" w:firstLine="284"/>
        <w:jc w:val="both"/>
        <w:rPr>
          <w:rFonts w:ascii="Arial" w:hAnsi="Arial" w:cs="Arial"/>
          <w:b/>
          <w:spacing w:val="0"/>
          <w:sz w:val="22"/>
          <w:szCs w:val="22"/>
          <w:lang w:val="es-ES" w:eastAsia="en-US"/>
        </w:rPr>
      </w:pPr>
      <w:r w:rsidRPr="006C0713">
        <w:rPr>
          <w:rFonts w:ascii="Arial" w:hAnsi="Arial" w:cs="Arial"/>
          <w:b/>
          <w:spacing w:val="0"/>
          <w:sz w:val="22"/>
          <w:szCs w:val="22"/>
          <w:lang w:val="es-ES" w:eastAsia="en-US"/>
        </w:rPr>
        <w:t>Décima.- Publicidad.</w:t>
      </w:r>
    </w:p>
    <w:p w:rsidR="000664E7" w:rsidRPr="006C0713" w:rsidRDefault="000664E7" w:rsidP="000664E7">
      <w:pPr>
        <w:spacing w:after="240" w:line="312" w:lineRule="auto"/>
        <w:ind w:firstLine="284"/>
        <w:jc w:val="both"/>
        <w:rPr>
          <w:rFonts w:ascii="Arial" w:hAnsi="Arial" w:cs="Arial"/>
          <w:spacing w:val="0"/>
          <w:sz w:val="22"/>
          <w:szCs w:val="22"/>
        </w:rPr>
      </w:pPr>
      <w:r w:rsidRPr="006C0713">
        <w:rPr>
          <w:rFonts w:ascii="Arial" w:hAnsi="Arial" w:cs="Arial"/>
          <w:spacing w:val="0"/>
          <w:sz w:val="22"/>
          <w:szCs w:val="22"/>
        </w:rPr>
        <w:t xml:space="preserve"> El Ayuntamiento de </w:t>
      </w:r>
      <w:r w:rsidR="004E1435">
        <w:rPr>
          <w:rFonts w:ascii="Arial" w:hAnsi="Arial" w:cs="Arial"/>
          <w:spacing w:val="0"/>
          <w:sz w:val="22"/>
          <w:szCs w:val="22"/>
        </w:rPr>
        <w:t>Milagro</w:t>
      </w:r>
      <w:r w:rsidR="008A2D48" w:rsidRPr="006C0713">
        <w:rPr>
          <w:rFonts w:ascii="Arial" w:hAnsi="Arial" w:cs="Arial"/>
          <w:spacing w:val="0"/>
          <w:sz w:val="22"/>
          <w:szCs w:val="22"/>
        </w:rPr>
        <w:t xml:space="preserve"> </w:t>
      </w:r>
      <w:r w:rsidRPr="006C0713">
        <w:rPr>
          <w:rFonts w:ascii="Arial" w:hAnsi="Arial" w:cs="Arial"/>
          <w:spacing w:val="0"/>
          <w:sz w:val="22"/>
          <w:szCs w:val="22"/>
        </w:rPr>
        <w:t>y la Administración de la Comunidad Foral de Navarra darán la publicidad de la subvención objeto de este convenio, debiendo publicarla en sus respectivos portales de transparencia.</w:t>
      </w:r>
    </w:p>
    <w:p w:rsidR="000664E7" w:rsidRPr="006C0713" w:rsidRDefault="000664E7" w:rsidP="000664E7">
      <w:pPr>
        <w:spacing w:after="240" w:line="312" w:lineRule="auto"/>
        <w:ind w:firstLine="284"/>
        <w:jc w:val="both"/>
        <w:rPr>
          <w:rFonts w:ascii="Arial" w:hAnsi="Arial" w:cs="Arial"/>
          <w:spacing w:val="0"/>
          <w:sz w:val="22"/>
          <w:szCs w:val="22"/>
        </w:rPr>
      </w:pPr>
      <w:r w:rsidRPr="006C0713">
        <w:rPr>
          <w:rFonts w:ascii="Arial" w:hAnsi="Arial" w:cs="Arial"/>
          <w:spacing w:val="0"/>
          <w:sz w:val="22"/>
          <w:szCs w:val="22"/>
        </w:rPr>
        <w:t xml:space="preserve">El Ayuntamiento de </w:t>
      </w:r>
      <w:r w:rsidR="004E1435">
        <w:rPr>
          <w:rFonts w:ascii="Arial" w:hAnsi="Arial" w:cs="Arial"/>
          <w:spacing w:val="0"/>
          <w:sz w:val="22"/>
          <w:szCs w:val="22"/>
        </w:rPr>
        <w:t xml:space="preserve">Milagro </w:t>
      </w:r>
      <w:r w:rsidRPr="006C0713">
        <w:rPr>
          <w:rFonts w:ascii="Arial" w:hAnsi="Arial" w:cs="Arial"/>
          <w:spacing w:val="0"/>
          <w:sz w:val="22"/>
          <w:szCs w:val="22"/>
        </w:rPr>
        <w:t>está obligado a indicar que las obras del proyecto de “</w:t>
      </w:r>
      <w:r w:rsidR="004C3FCB" w:rsidRPr="004C3FCB">
        <w:rPr>
          <w:rFonts w:ascii="Arial" w:hAnsi="Arial" w:cs="Arial"/>
          <w:spacing w:val="0"/>
          <w:sz w:val="22"/>
          <w:szCs w:val="22"/>
        </w:rPr>
        <w:t>Adecuación de espacios de ocio en Milagro</w:t>
      </w:r>
      <w:r w:rsidRPr="006C0713">
        <w:rPr>
          <w:rFonts w:ascii="Arial" w:hAnsi="Arial" w:cs="Arial"/>
          <w:spacing w:val="0"/>
          <w:sz w:val="22"/>
          <w:szCs w:val="22"/>
        </w:rPr>
        <w:t>” han sido financiadas por el Gobierno de Navarra. En este sentido, toda publicidad que la referida entidad local haga de las mismas deberá incluir una mención a la citada financiación.</w:t>
      </w:r>
    </w:p>
    <w:p w:rsidR="000664E7" w:rsidRPr="006C0713" w:rsidRDefault="000664E7" w:rsidP="000664E7">
      <w:pPr>
        <w:spacing w:after="240" w:line="312" w:lineRule="auto"/>
        <w:ind w:firstLine="284"/>
        <w:jc w:val="both"/>
        <w:rPr>
          <w:rFonts w:ascii="Arial" w:hAnsi="Arial" w:cs="Arial"/>
          <w:spacing w:val="0"/>
          <w:sz w:val="22"/>
          <w:szCs w:val="22"/>
        </w:rPr>
      </w:pPr>
      <w:r w:rsidRPr="006C0713">
        <w:rPr>
          <w:rFonts w:ascii="Arial" w:hAnsi="Arial" w:cs="Arial"/>
          <w:spacing w:val="0"/>
          <w:sz w:val="22"/>
          <w:szCs w:val="22"/>
        </w:rPr>
        <w:t>Asimismo, deberá exhibirse durante la ejecución de las obras, y en un lugar visible para el público, un cartel de tamaño mínimo de 290x190 cm según modelo adjunto.</w:t>
      </w:r>
    </w:p>
    <w:p w:rsidR="000664E7" w:rsidRPr="006C0713" w:rsidRDefault="000664E7" w:rsidP="000664E7">
      <w:pPr>
        <w:spacing w:after="240" w:line="312" w:lineRule="auto"/>
        <w:ind w:left="540" w:right="-981" w:firstLine="284"/>
        <w:jc w:val="both"/>
        <w:rPr>
          <w:rFonts w:ascii="Arial" w:hAnsi="Arial" w:cs="Arial"/>
          <w:b/>
          <w:spacing w:val="0"/>
          <w:sz w:val="22"/>
          <w:szCs w:val="22"/>
          <w:lang w:val="es-ES" w:eastAsia="en-US"/>
        </w:rPr>
      </w:pPr>
      <w:r w:rsidRPr="006C0713">
        <w:rPr>
          <w:rFonts w:ascii="Arial" w:hAnsi="Arial" w:cs="Arial"/>
          <w:b/>
          <w:spacing w:val="0"/>
          <w:sz w:val="22"/>
          <w:szCs w:val="22"/>
          <w:lang w:val="es-ES" w:eastAsia="en-US"/>
        </w:rPr>
        <w:t>Undécima.- Obligaciones de transparencia.</w:t>
      </w:r>
    </w:p>
    <w:p w:rsidR="000664E7" w:rsidRPr="006C0713" w:rsidRDefault="000664E7" w:rsidP="000664E7">
      <w:pPr>
        <w:spacing w:after="240" w:line="312" w:lineRule="auto"/>
        <w:ind w:firstLine="284"/>
        <w:jc w:val="both"/>
        <w:rPr>
          <w:rFonts w:ascii="Arial" w:hAnsi="Arial" w:cs="Arial"/>
          <w:spacing w:val="0"/>
          <w:sz w:val="22"/>
          <w:szCs w:val="22"/>
        </w:rPr>
      </w:pPr>
      <w:r w:rsidRPr="006C0713">
        <w:rPr>
          <w:rFonts w:ascii="Arial" w:hAnsi="Arial" w:cs="Arial"/>
          <w:spacing w:val="0"/>
          <w:sz w:val="22"/>
          <w:szCs w:val="22"/>
        </w:rPr>
        <w:t xml:space="preserve"> Las partes que suscriben este convenio se encuentran sujetas a la obligación de transparencia en aplicación del artículo 2 de la Ley Foral 5/2018, de 17 de mayo, de Transparencia, Acceso a la Información Pública y Buen Gobierno, debiendo cumplir las obligaciones de transparencia establecidas en el artículo 11, en relación a la publicidad activa reguladas en la citada Ley Foral.</w:t>
      </w:r>
    </w:p>
    <w:p w:rsidR="000664E7" w:rsidRPr="006C0713" w:rsidRDefault="000664E7" w:rsidP="000664E7">
      <w:pPr>
        <w:spacing w:after="240" w:line="312" w:lineRule="auto"/>
        <w:ind w:left="540" w:right="-981" w:firstLine="284"/>
        <w:jc w:val="both"/>
        <w:rPr>
          <w:rFonts w:ascii="Arial" w:hAnsi="Arial" w:cs="Arial"/>
          <w:b/>
          <w:spacing w:val="0"/>
          <w:sz w:val="22"/>
          <w:szCs w:val="22"/>
          <w:lang w:val="es-ES" w:eastAsia="en-US"/>
        </w:rPr>
      </w:pPr>
      <w:r w:rsidRPr="006C0713">
        <w:rPr>
          <w:rFonts w:ascii="Arial" w:hAnsi="Arial" w:cs="Arial"/>
          <w:b/>
          <w:spacing w:val="0"/>
          <w:sz w:val="22"/>
          <w:szCs w:val="22"/>
          <w:lang w:val="es-ES" w:eastAsia="en-US"/>
        </w:rPr>
        <w:t>Duodécima.- Vigencia del convenio.</w:t>
      </w:r>
    </w:p>
    <w:p w:rsidR="000664E7" w:rsidRPr="006C0713" w:rsidRDefault="000664E7" w:rsidP="000664E7">
      <w:pPr>
        <w:spacing w:after="240" w:line="312" w:lineRule="auto"/>
        <w:ind w:firstLine="284"/>
        <w:jc w:val="both"/>
        <w:rPr>
          <w:rFonts w:ascii="Arial" w:hAnsi="Arial" w:cs="Arial"/>
          <w:spacing w:val="0"/>
          <w:sz w:val="22"/>
          <w:szCs w:val="22"/>
        </w:rPr>
      </w:pPr>
      <w:r w:rsidRPr="006C0713">
        <w:rPr>
          <w:rFonts w:ascii="Arial" w:hAnsi="Arial" w:cs="Arial"/>
          <w:spacing w:val="0"/>
          <w:sz w:val="22"/>
          <w:szCs w:val="22"/>
        </w:rPr>
        <w:t>La vigencia se limita exclusivamente a la vigencia de los Presupuestos para 2021, sin perjuicio de las obligaciones de reintegro ante un incumplimiento sobrevenido del mismo.</w:t>
      </w:r>
    </w:p>
    <w:p w:rsidR="000664E7" w:rsidRPr="006C0713" w:rsidRDefault="000664E7" w:rsidP="000664E7">
      <w:pPr>
        <w:spacing w:after="240" w:line="312" w:lineRule="auto"/>
        <w:ind w:left="540" w:right="-981" w:firstLine="284"/>
        <w:jc w:val="both"/>
        <w:rPr>
          <w:rFonts w:ascii="Arial" w:hAnsi="Arial" w:cs="Arial"/>
          <w:b/>
          <w:spacing w:val="0"/>
          <w:sz w:val="22"/>
          <w:szCs w:val="22"/>
          <w:lang w:val="es-ES" w:eastAsia="en-US"/>
        </w:rPr>
      </w:pPr>
      <w:r w:rsidRPr="006C0713">
        <w:rPr>
          <w:rFonts w:ascii="Arial" w:hAnsi="Arial" w:cs="Arial"/>
          <w:b/>
          <w:spacing w:val="0"/>
          <w:sz w:val="22"/>
          <w:szCs w:val="22"/>
          <w:lang w:val="es-ES" w:eastAsia="en-US"/>
        </w:rPr>
        <w:t>Decimotercera.- Incumplimientos y reintegros.</w:t>
      </w:r>
    </w:p>
    <w:p w:rsidR="000664E7" w:rsidRPr="006C0713" w:rsidRDefault="000664E7" w:rsidP="000664E7">
      <w:pPr>
        <w:spacing w:after="240" w:line="312" w:lineRule="auto"/>
        <w:ind w:firstLine="284"/>
        <w:jc w:val="both"/>
        <w:rPr>
          <w:rFonts w:ascii="Arial" w:hAnsi="Arial" w:cs="Arial"/>
          <w:spacing w:val="0"/>
          <w:sz w:val="22"/>
          <w:szCs w:val="22"/>
        </w:rPr>
      </w:pPr>
      <w:r w:rsidRPr="006C0713">
        <w:rPr>
          <w:rFonts w:ascii="Arial" w:hAnsi="Arial" w:cs="Arial"/>
          <w:spacing w:val="0"/>
          <w:sz w:val="22"/>
          <w:szCs w:val="22"/>
        </w:rPr>
        <w:t xml:space="preserve"> El incumplimiento de las obligaciones previstas en el presente Convenio y en la Ley Foral 11/2005, de 9 de noviembre, de Subvenciones, dará lugar a la pérdida, total o parcial, del derecho al cobro y/o a la obligación de reintegrar cantidades cobradas, todo ello de conformidad con lo dispuesto en el artículo 35 de la misma Ley Foral. Serán de aplicación las infracciones y sanciones previstas en el Título IV de dicha Ley Foral, excepto en lo inherente a la naturaleza directa del otorgamiento de la subvención.</w:t>
      </w:r>
    </w:p>
    <w:p w:rsidR="000664E7" w:rsidRPr="006C0713" w:rsidRDefault="000664E7" w:rsidP="000664E7">
      <w:pPr>
        <w:spacing w:after="240" w:line="312" w:lineRule="auto"/>
        <w:ind w:firstLine="284"/>
        <w:jc w:val="both"/>
        <w:rPr>
          <w:rFonts w:ascii="Arial" w:hAnsi="Arial" w:cs="Arial"/>
          <w:spacing w:val="0"/>
          <w:sz w:val="22"/>
          <w:szCs w:val="22"/>
          <w:lang w:val="es-ES" w:eastAsia="en-US"/>
        </w:rPr>
      </w:pPr>
      <w:r w:rsidRPr="006C0713">
        <w:rPr>
          <w:rFonts w:ascii="Arial" w:hAnsi="Arial" w:cs="Arial"/>
          <w:spacing w:val="0"/>
          <w:sz w:val="22"/>
          <w:szCs w:val="22"/>
          <w:lang w:val="es-ES" w:eastAsia="en-US"/>
        </w:rPr>
        <w:t>Las cantidades a reintegrar podrán ser cargadas en la Cuenta de Repartimientos.</w:t>
      </w:r>
    </w:p>
    <w:p w:rsidR="000664E7" w:rsidRPr="006C0713" w:rsidRDefault="000664E7" w:rsidP="000664E7">
      <w:pPr>
        <w:spacing w:after="240" w:line="312" w:lineRule="auto"/>
        <w:ind w:left="540" w:right="-981" w:firstLine="284"/>
        <w:jc w:val="both"/>
        <w:rPr>
          <w:rFonts w:ascii="Arial" w:hAnsi="Arial" w:cs="Arial"/>
          <w:b/>
          <w:spacing w:val="0"/>
          <w:sz w:val="22"/>
          <w:szCs w:val="22"/>
        </w:rPr>
      </w:pPr>
      <w:r w:rsidRPr="006C0713">
        <w:rPr>
          <w:rFonts w:ascii="Arial" w:hAnsi="Arial" w:cs="Arial"/>
          <w:b/>
          <w:spacing w:val="0"/>
          <w:sz w:val="22"/>
          <w:szCs w:val="22"/>
        </w:rPr>
        <w:lastRenderedPageBreak/>
        <w:t xml:space="preserve"> Decimocuarta.- Naturaleza del Convenio.</w:t>
      </w:r>
    </w:p>
    <w:p w:rsidR="000664E7" w:rsidRPr="006C0713" w:rsidRDefault="000664E7" w:rsidP="000664E7">
      <w:pPr>
        <w:spacing w:after="240" w:line="312" w:lineRule="auto"/>
        <w:ind w:firstLine="284"/>
        <w:jc w:val="both"/>
        <w:rPr>
          <w:rFonts w:ascii="Arial" w:hAnsi="Arial" w:cs="Arial"/>
          <w:spacing w:val="0"/>
          <w:sz w:val="22"/>
          <w:szCs w:val="22"/>
        </w:rPr>
      </w:pPr>
      <w:r w:rsidRPr="006C0713">
        <w:rPr>
          <w:rFonts w:ascii="Arial" w:hAnsi="Arial" w:cs="Arial"/>
          <w:spacing w:val="0"/>
          <w:sz w:val="22"/>
          <w:szCs w:val="22"/>
        </w:rPr>
        <w:t>El presente Convenio tiene carácter administrativo. En todo lo no expresamente previsto en dicho Convenio se estará a lo dispuesto para este tipo de subvenciones en la precitada Ley Foral 11/2005, de 9 de noviembre.</w:t>
      </w:r>
    </w:p>
    <w:p w:rsidR="000664E7" w:rsidRPr="006C0713" w:rsidRDefault="000664E7" w:rsidP="000664E7">
      <w:pPr>
        <w:spacing w:after="240" w:line="312" w:lineRule="auto"/>
        <w:ind w:firstLine="284"/>
        <w:jc w:val="both"/>
        <w:rPr>
          <w:rFonts w:ascii="Arial" w:hAnsi="Arial" w:cs="Arial"/>
          <w:spacing w:val="0"/>
          <w:sz w:val="22"/>
          <w:szCs w:val="22"/>
        </w:rPr>
      </w:pPr>
      <w:r w:rsidRPr="006C0713">
        <w:rPr>
          <w:rFonts w:ascii="Arial" w:hAnsi="Arial" w:cs="Arial"/>
          <w:spacing w:val="0"/>
          <w:sz w:val="22"/>
          <w:szCs w:val="22"/>
        </w:rPr>
        <w:t>Las controversias que pudieran surgir, serán de la competencia de la Jurisdicción Contencioso-administrativa.</w:t>
      </w:r>
    </w:p>
    <w:p w:rsidR="000664E7" w:rsidRPr="006C0713" w:rsidRDefault="000664E7" w:rsidP="000664E7">
      <w:pPr>
        <w:spacing w:after="240" w:line="312" w:lineRule="auto"/>
        <w:ind w:firstLine="284"/>
        <w:jc w:val="both"/>
        <w:rPr>
          <w:rFonts w:ascii="Arial" w:hAnsi="Arial" w:cs="Arial"/>
          <w:spacing w:val="0"/>
          <w:sz w:val="22"/>
          <w:szCs w:val="22"/>
        </w:rPr>
      </w:pPr>
      <w:r w:rsidRPr="006C0713">
        <w:rPr>
          <w:rFonts w:ascii="Arial" w:hAnsi="Arial" w:cs="Arial"/>
          <w:spacing w:val="0"/>
          <w:sz w:val="22"/>
          <w:szCs w:val="22"/>
        </w:rPr>
        <w:tab/>
        <w:t>Y, en prueba de conformidad, las partes firman el presente Convenio por duplicado ejemplar, en el lugar y fecha señalados en el encabezamiento.</w:t>
      </w:r>
    </w:p>
    <w:p w:rsidR="000664E7" w:rsidRPr="006C0713" w:rsidRDefault="000664E7" w:rsidP="000664E7">
      <w:pPr>
        <w:spacing w:after="240" w:line="312" w:lineRule="auto"/>
        <w:ind w:firstLine="284"/>
        <w:jc w:val="both"/>
        <w:rPr>
          <w:rFonts w:ascii="Arial" w:hAnsi="Arial" w:cs="Arial"/>
          <w:spacing w:val="0"/>
          <w:sz w:val="22"/>
          <w:szCs w:val="22"/>
        </w:rPr>
      </w:pPr>
    </w:p>
    <w:tbl>
      <w:tblPr>
        <w:tblW w:w="0" w:type="auto"/>
        <w:tblInd w:w="250" w:type="dxa"/>
        <w:tblLook w:val="01E0" w:firstRow="1" w:lastRow="1" w:firstColumn="1" w:lastColumn="1" w:noHBand="0" w:noVBand="0"/>
      </w:tblPr>
      <w:tblGrid>
        <w:gridCol w:w="3818"/>
        <w:gridCol w:w="4404"/>
      </w:tblGrid>
      <w:tr w:rsidR="000664E7" w:rsidRPr="006C0713" w:rsidTr="00D249BE">
        <w:tc>
          <w:tcPr>
            <w:tcW w:w="3818" w:type="dxa"/>
            <w:shd w:val="clear" w:color="auto" w:fill="auto"/>
          </w:tcPr>
          <w:p w:rsidR="000664E7" w:rsidRPr="00D249BE" w:rsidRDefault="000664E7" w:rsidP="00D249BE">
            <w:pPr>
              <w:spacing w:line="288" w:lineRule="auto"/>
              <w:jc w:val="center"/>
              <w:rPr>
                <w:rFonts w:ascii="Arial" w:hAnsi="Arial" w:cs="Arial"/>
                <w:spacing w:val="0"/>
                <w:sz w:val="22"/>
                <w:szCs w:val="22"/>
              </w:rPr>
            </w:pPr>
            <w:r w:rsidRPr="00D249BE">
              <w:rPr>
                <w:rFonts w:ascii="Arial" w:hAnsi="Arial" w:cs="Arial"/>
                <w:spacing w:val="0"/>
                <w:sz w:val="22"/>
                <w:szCs w:val="22"/>
              </w:rPr>
              <w:t>EL DIRECTOR GENERAL DE</w:t>
            </w:r>
          </w:p>
          <w:p w:rsidR="000664E7" w:rsidRPr="00D249BE" w:rsidRDefault="000664E7" w:rsidP="00D249BE">
            <w:pPr>
              <w:spacing w:line="288" w:lineRule="auto"/>
              <w:jc w:val="center"/>
              <w:rPr>
                <w:rFonts w:ascii="Arial" w:hAnsi="Arial" w:cs="Arial"/>
                <w:spacing w:val="0"/>
                <w:sz w:val="22"/>
                <w:szCs w:val="22"/>
              </w:rPr>
            </w:pPr>
            <w:r w:rsidRPr="00D249BE">
              <w:rPr>
                <w:rFonts w:ascii="Arial" w:hAnsi="Arial" w:cs="Arial"/>
                <w:spacing w:val="0"/>
                <w:sz w:val="22"/>
                <w:szCs w:val="22"/>
              </w:rPr>
              <w:t>ADMINISTRACIÓN LOCAL</w:t>
            </w:r>
          </w:p>
          <w:p w:rsidR="000664E7" w:rsidRPr="00D249BE" w:rsidRDefault="000664E7" w:rsidP="00D249BE">
            <w:pPr>
              <w:spacing w:line="288" w:lineRule="auto"/>
              <w:jc w:val="center"/>
              <w:rPr>
                <w:rFonts w:ascii="Arial" w:hAnsi="Arial" w:cs="Arial"/>
                <w:spacing w:val="0"/>
                <w:sz w:val="22"/>
                <w:szCs w:val="22"/>
              </w:rPr>
            </w:pPr>
            <w:r w:rsidRPr="00D249BE">
              <w:rPr>
                <w:rFonts w:ascii="Arial" w:hAnsi="Arial" w:cs="Arial"/>
                <w:spacing w:val="0"/>
                <w:sz w:val="22"/>
                <w:szCs w:val="22"/>
              </w:rPr>
              <w:t>Y DESPOBLACIÓN</w:t>
            </w:r>
          </w:p>
        </w:tc>
        <w:tc>
          <w:tcPr>
            <w:tcW w:w="4404" w:type="dxa"/>
            <w:shd w:val="clear" w:color="auto" w:fill="auto"/>
          </w:tcPr>
          <w:p w:rsidR="000664E7" w:rsidRPr="00D249BE" w:rsidRDefault="004E1435" w:rsidP="00D249BE">
            <w:pPr>
              <w:spacing w:line="288" w:lineRule="auto"/>
              <w:jc w:val="center"/>
              <w:rPr>
                <w:rFonts w:ascii="Arial" w:hAnsi="Arial" w:cs="Arial"/>
                <w:spacing w:val="0"/>
                <w:sz w:val="22"/>
                <w:szCs w:val="22"/>
              </w:rPr>
            </w:pPr>
            <w:r w:rsidRPr="00D249BE">
              <w:rPr>
                <w:rFonts w:ascii="Arial" w:hAnsi="Arial" w:cs="Arial"/>
                <w:spacing w:val="0"/>
                <w:sz w:val="22"/>
                <w:szCs w:val="22"/>
              </w:rPr>
              <w:t>EL ALCALDE</w:t>
            </w:r>
            <w:r w:rsidR="000664E7" w:rsidRPr="00D249BE">
              <w:rPr>
                <w:rFonts w:ascii="Arial" w:hAnsi="Arial" w:cs="Arial"/>
                <w:spacing w:val="0"/>
                <w:sz w:val="22"/>
                <w:szCs w:val="22"/>
              </w:rPr>
              <w:t xml:space="preserve"> DEL</w:t>
            </w:r>
          </w:p>
          <w:p w:rsidR="000664E7" w:rsidRPr="00D249BE" w:rsidRDefault="000664E7" w:rsidP="00D249BE">
            <w:pPr>
              <w:spacing w:line="288" w:lineRule="auto"/>
              <w:jc w:val="center"/>
              <w:rPr>
                <w:rFonts w:ascii="Arial" w:hAnsi="Arial" w:cs="Arial"/>
                <w:spacing w:val="0"/>
                <w:sz w:val="22"/>
                <w:szCs w:val="22"/>
              </w:rPr>
            </w:pPr>
            <w:r w:rsidRPr="00D249BE">
              <w:rPr>
                <w:rFonts w:ascii="Arial" w:hAnsi="Arial" w:cs="Arial"/>
                <w:spacing w:val="0"/>
                <w:sz w:val="22"/>
                <w:szCs w:val="22"/>
              </w:rPr>
              <w:t xml:space="preserve">AYUNTAMIENTO DE </w:t>
            </w:r>
            <w:r w:rsidR="004E1435" w:rsidRPr="00D249BE">
              <w:rPr>
                <w:rFonts w:ascii="Arial" w:hAnsi="Arial" w:cs="Arial"/>
                <w:spacing w:val="0"/>
                <w:sz w:val="22"/>
                <w:szCs w:val="22"/>
              </w:rPr>
              <w:t>MILAGRO</w:t>
            </w:r>
          </w:p>
        </w:tc>
      </w:tr>
      <w:tr w:rsidR="000664E7" w:rsidRPr="000664E7" w:rsidTr="00D249BE">
        <w:tc>
          <w:tcPr>
            <w:tcW w:w="3818" w:type="dxa"/>
            <w:shd w:val="clear" w:color="auto" w:fill="auto"/>
          </w:tcPr>
          <w:p w:rsidR="000664E7" w:rsidRPr="00D249BE" w:rsidRDefault="000664E7" w:rsidP="00D249BE">
            <w:pPr>
              <w:spacing w:line="288" w:lineRule="auto"/>
              <w:jc w:val="both"/>
              <w:rPr>
                <w:rFonts w:ascii="Arial" w:hAnsi="Arial" w:cs="Arial"/>
                <w:spacing w:val="0"/>
                <w:sz w:val="22"/>
                <w:szCs w:val="22"/>
              </w:rPr>
            </w:pPr>
          </w:p>
          <w:p w:rsidR="000664E7" w:rsidRPr="00D249BE" w:rsidRDefault="000664E7" w:rsidP="00D249BE">
            <w:pPr>
              <w:spacing w:line="288" w:lineRule="auto"/>
              <w:jc w:val="both"/>
              <w:rPr>
                <w:rFonts w:ascii="Arial" w:hAnsi="Arial" w:cs="Arial"/>
                <w:spacing w:val="0"/>
                <w:sz w:val="22"/>
                <w:szCs w:val="22"/>
              </w:rPr>
            </w:pPr>
          </w:p>
          <w:p w:rsidR="000664E7" w:rsidRPr="00D249BE" w:rsidRDefault="000664E7" w:rsidP="00D249BE">
            <w:pPr>
              <w:spacing w:line="288" w:lineRule="auto"/>
              <w:jc w:val="both"/>
              <w:rPr>
                <w:rFonts w:ascii="Arial" w:hAnsi="Arial" w:cs="Arial"/>
                <w:spacing w:val="0"/>
                <w:sz w:val="22"/>
                <w:szCs w:val="22"/>
              </w:rPr>
            </w:pPr>
          </w:p>
          <w:p w:rsidR="000664E7" w:rsidRPr="00D249BE" w:rsidRDefault="000664E7" w:rsidP="00D249BE">
            <w:pPr>
              <w:spacing w:line="288" w:lineRule="auto"/>
              <w:jc w:val="both"/>
              <w:rPr>
                <w:rFonts w:ascii="Arial" w:hAnsi="Arial" w:cs="Arial"/>
                <w:spacing w:val="0"/>
                <w:sz w:val="22"/>
                <w:szCs w:val="22"/>
              </w:rPr>
            </w:pPr>
          </w:p>
          <w:p w:rsidR="000664E7" w:rsidRPr="00D249BE" w:rsidRDefault="000664E7" w:rsidP="00D249BE">
            <w:pPr>
              <w:spacing w:line="288" w:lineRule="auto"/>
              <w:jc w:val="both"/>
              <w:rPr>
                <w:rFonts w:ascii="Arial" w:hAnsi="Arial" w:cs="Arial"/>
                <w:spacing w:val="0"/>
                <w:sz w:val="22"/>
                <w:szCs w:val="22"/>
              </w:rPr>
            </w:pPr>
          </w:p>
          <w:p w:rsidR="000664E7" w:rsidRPr="00D249BE" w:rsidRDefault="000664E7" w:rsidP="00D249BE">
            <w:pPr>
              <w:spacing w:line="288" w:lineRule="auto"/>
              <w:jc w:val="center"/>
              <w:rPr>
                <w:rFonts w:ascii="Arial" w:hAnsi="Arial" w:cs="Arial"/>
                <w:spacing w:val="0"/>
                <w:sz w:val="22"/>
                <w:szCs w:val="22"/>
              </w:rPr>
            </w:pPr>
            <w:r w:rsidRPr="00D249BE">
              <w:rPr>
                <w:rFonts w:ascii="Arial" w:hAnsi="Arial" w:cs="Arial"/>
                <w:spacing w:val="0"/>
                <w:sz w:val="22"/>
                <w:szCs w:val="22"/>
              </w:rPr>
              <w:t>Jesús María Rodríguez Gómez</w:t>
            </w:r>
          </w:p>
        </w:tc>
        <w:tc>
          <w:tcPr>
            <w:tcW w:w="4404" w:type="dxa"/>
            <w:shd w:val="clear" w:color="auto" w:fill="auto"/>
          </w:tcPr>
          <w:p w:rsidR="000664E7" w:rsidRPr="00D249BE" w:rsidRDefault="000664E7" w:rsidP="00D249BE">
            <w:pPr>
              <w:spacing w:line="288" w:lineRule="auto"/>
              <w:jc w:val="both"/>
              <w:rPr>
                <w:rFonts w:ascii="Arial" w:hAnsi="Arial" w:cs="Arial"/>
                <w:spacing w:val="0"/>
                <w:sz w:val="22"/>
                <w:szCs w:val="22"/>
              </w:rPr>
            </w:pPr>
          </w:p>
          <w:p w:rsidR="000664E7" w:rsidRPr="00D249BE" w:rsidRDefault="000664E7" w:rsidP="00D249BE">
            <w:pPr>
              <w:spacing w:line="288" w:lineRule="auto"/>
              <w:jc w:val="both"/>
              <w:rPr>
                <w:rFonts w:ascii="Arial" w:hAnsi="Arial" w:cs="Arial"/>
                <w:spacing w:val="0"/>
                <w:sz w:val="22"/>
                <w:szCs w:val="22"/>
              </w:rPr>
            </w:pPr>
          </w:p>
          <w:p w:rsidR="000664E7" w:rsidRPr="00D249BE" w:rsidRDefault="000664E7" w:rsidP="00D249BE">
            <w:pPr>
              <w:spacing w:line="288" w:lineRule="auto"/>
              <w:jc w:val="both"/>
              <w:rPr>
                <w:rFonts w:ascii="Arial" w:hAnsi="Arial" w:cs="Arial"/>
                <w:spacing w:val="0"/>
                <w:sz w:val="22"/>
                <w:szCs w:val="22"/>
              </w:rPr>
            </w:pPr>
          </w:p>
          <w:p w:rsidR="000664E7" w:rsidRPr="00D249BE" w:rsidRDefault="000664E7" w:rsidP="00D249BE">
            <w:pPr>
              <w:spacing w:line="288" w:lineRule="auto"/>
              <w:jc w:val="both"/>
              <w:rPr>
                <w:rFonts w:ascii="Arial" w:hAnsi="Arial" w:cs="Arial"/>
                <w:spacing w:val="0"/>
                <w:sz w:val="22"/>
                <w:szCs w:val="22"/>
              </w:rPr>
            </w:pPr>
          </w:p>
          <w:p w:rsidR="000664E7" w:rsidRPr="00D249BE" w:rsidRDefault="000664E7" w:rsidP="00D249BE">
            <w:pPr>
              <w:spacing w:line="288" w:lineRule="auto"/>
              <w:jc w:val="both"/>
              <w:rPr>
                <w:rFonts w:ascii="Arial" w:hAnsi="Arial" w:cs="Arial"/>
                <w:spacing w:val="0"/>
                <w:sz w:val="22"/>
                <w:szCs w:val="22"/>
              </w:rPr>
            </w:pPr>
          </w:p>
          <w:p w:rsidR="000664E7" w:rsidRPr="00D249BE" w:rsidRDefault="009243F3" w:rsidP="00D249BE">
            <w:pPr>
              <w:spacing w:line="288" w:lineRule="auto"/>
              <w:jc w:val="center"/>
              <w:rPr>
                <w:rFonts w:ascii="Arial" w:hAnsi="Arial" w:cs="Arial"/>
                <w:spacing w:val="0"/>
                <w:sz w:val="22"/>
                <w:szCs w:val="22"/>
              </w:rPr>
            </w:pPr>
            <w:r w:rsidRPr="00D249BE">
              <w:rPr>
                <w:rFonts w:ascii="Arial" w:hAnsi="Arial" w:cs="Arial"/>
                <w:spacing w:val="0"/>
                <w:sz w:val="22"/>
                <w:szCs w:val="22"/>
              </w:rPr>
              <w:t>José Ignacio Pardo</w:t>
            </w:r>
            <w:r w:rsidR="00B8297F">
              <w:rPr>
                <w:rFonts w:ascii="Arial" w:hAnsi="Arial" w:cs="Arial"/>
                <w:spacing w:val="0"/>
                <w:sz w:val="22"/>
                <w:szCs w:val="22"/>
              </w:rPr>
              <w:t xml:space="preserve"> Blanco</w:t>
            </w:r>
          </w:p>
        </w:tc>
      </w:tr>
    </w:tbl>
    <w:p w:rsidR="00263A9F" w:rsidRDefault="00263A9F" w:rsidP="00263A9F">
      <w:pPr>
        <w:rPr>
          <w:rFonts w:ascii="Arial" w:hAnsi="Arial" w:cs="Arial"/>
          <w:spacing w:val="0"/>
          <w:sz w:val="22"/>
          <w:szCs w:val="22"/>
        </w:rPr>
      </w:pPr>
      <w:r>
        <w:rPr>
          <w:rFonts w:ascii="Arial" w:hAnsi="Arial" w:cs="Arial"/>
          <w:spacing w:val="0"/>
          <w:sz w:val="22"/>
          <w:szCs w:val="22"/>
        </w:rPr>
        <w:br w:type="page"/>
      </w:r>
    </w:p>
    <w:p w:rsidR="00263A9F" w:rsidRPr="00614607" w:rsidRDefault="00263A9F" w:rsidP="00263A9F">
      <w:pPr>
        <w:spacing w:after="240" w:line="312" w:lineRule="auto"/>
        <w:ind w:firstLine="284"/>
        <w:jc w:val="center"/>
        <w:rPr>
          <w:rFonts w:ascii="Arial" w:hAnsi="Arial" w:cs="Arial"/>
          <w:b/>
          <w:spacing w:val="0"/>
          <w:sz w:val="22"/>
          <w:szCs w:val="22"/>
        </w:rPr>
      </w:pPr>
      <w:r w:rsidRPr="00614607">
        <w:rPr>
          <w:rFonts w:ascii="Arial" w:hAnsi="Arial" w:cs="Arial"/>
          <w:b/>
          <w:spacing w:val="0"/>
          <w:sz w:val="22"/>
          <w:szCs w:val="22"/>
        </w:rPr>
        <w:t>MODELO DE CARTEL</w:t>
      </w:r>
    </w:p>
    <w:p w:rsidR="00263A9F" w:rsidRDefault="00097737" w:rsidP="00263A9F">
      <w:pPr>
        <w:spacing w:after="240" w:line="312" w:lineRule="auto"/>
        <w:ind w:firstLine="284"/>
        <w:jc w:val="both"/>
      </w:pPr>
      <w:r w:rsidRPr="006B58B1">
        <w:rPr>
          <w:noProof/>
          <w:lang w:val="es-ES"/>
        </w:rPr>
        <w:drawing>
          <wp:inline distT="0" distB="0" distL="0" distR="0">
            <wp:extent cx="5581650" cy="315277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81650" cy="3152775"/>
                    </a:xfrm>
                    <a:prstGeom prst="rect">
                      <a:avLst/>
                    </a:prstGeom>
                    <a:noFill/>
                    <a:ln>
                      <a:noFill/>
                    </a:ln>
                  </pic:spPr>
                </pic:pic>
              </a:graphicData>
            </a:graphic>
          </wp:inline>
        </w:drawing>
      </w:r>
    </w:p>
    <w:p w:rsidR="00263A9F" w:rsidRPr="000664E7" w:rsidRDefault="00263A9F" w:rsidP="00263A9F">
      <w:pPr>
        <w:jc w:val="both"/>
      </w:pPr>
    </w:p>
    <w:p w:rsidR="00467CF9" w:rsidRPr="000664E7" w:rsidRDefault="00467CF9" w:rsidP="00443B00">
      <w:pPr>
        <w:jc w:val="both"/>
      </w:pPr>
    </w:p>
    <w:sectPr w:rsidR="00467CF9" w:rsidRPr="000664E7" w:rsidSect="00D249BE">
      <w:headerReference w:type="default" r:id="rId8"/>
      <w:footerReference w:type="even" r:id="rId9"/>
      <w:footerReference w:type="default" r:id="rId10"/>
      <w:headerReference w:type="first" r:id="rId11"/>
      <w:pgSz w:w="11907" w:h="16840" w:code="9"/>
      <w:pgMar w:top="2015" w:right="1418" w:bottom="1418"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7091" w:rsidRDefault="00297091">
      <w:r>
        <w:separator/>
      </w:r>
    </w:p>
  </w:endnote>
  <w:endnote w:type="continuationSeparator" w:id="0">
    <w:p w:rsidR="00297091" w:rsidRDefault="002970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6B58B1" w:rsidP="00226655">
    <w:pPr>
      <w:pStyle w:val="Piedepgina"/>
      <w:framePr w:wrap="around" w:vAnchor="text" w:hAnchor="margin" w:xAlign="right" w:y="1"/>
      <w:rPr>
        <w:rStyle w:val="Nmerodepgina"/>
      </w:rPr>
    </w:pPr>
    <w:r>
      <w:rPr>
        <w:rStyle w:val="Nmerodepgina"/>
      </w:rPr>
      <w:fldChar w:fldCharType="begin"/>
    </w:r>
    <w:r w:rsidR="00812311">
      <w:rPr>
        <w:rStyle w:val="Nmerodepgina"/>
      </w:rPr>
      <w:instrText xml:space="preserve">PAGE  </w:instrText>
    </w:r>
    <w:r>
      <w:rPr>
        <w:rStyle w:val="Nmerodepgina"/>
      </w:rPr>
      <w:fldChar w:fldCharType="end"/>
    </w:r>
  </w:p>
  <w:p w:rsidR="00812311" w:rsidRDefault="00812311" w:rsidP="00CD20D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812311">
    <w:pPr>
      <w:pStyle w:val="Piedepgina"/>
      <w:jc w:val="right"/>
    </w:pPr>
    <w:r w:rsidRPr="00DB0D93">
      <w:rPr>
        <w:rFonts w:ascii="Arial" w:hAnsi="Arial" w:cs="Arial"/>
        <w:sz w:val="20"/>
        <w:lang w:val="es-ES"/>
      </w:rPr>
      <w:t xml:space="preserve">Página </w:t>
    </w:r>
    <w:r w:rsidR="006B58B1" w:rsidRPr="00DB0D93">
      <w:rPr>
        <w:rFonts w:ascii="Arial" w:hAnsi="Arial" w:cs="Arial"/>
        <w:b/>
        <w:bCs/>
        <w:sz w:val="20"/>
      </w:rPr>
      <w:fldChar w:fldCharType="begin"/>
    </w:r>
    <w:r w:rsidRPr="00DB0D93">
      <w:rPr>
        <w:rFonts w:ascii="Arial" w:hAnsi="Arial" w:cs="Arial"/>
        <w:b/>
        <w:bCs/>
        <w:sz w:val="20"/>
      </w:rPr>
      <w:instrText>PAGE</w:instrText>
    </w:r>
    <w:r w:rsidR="006B58B1" w:rsidRPr="00DB0D93">
      <w:rPr>
        <w:rFonts w:ascii="Arial" w:hAnsi="Arial" w:cs="Arial"/>
        <w:b/>
        <w:bCs/>
        <w:sz w:val="20"/>
      </w:rPr>
      <w:fldChar w:fldCharType="separate"/>
    </w:r>
    <w:r w:rsidR="00097737">
      <w:rPr>
        <w:rFonts w:ascii="Arial" w:hAnsi="Arial" w:cs="Arial"/>
        <w:b/>
        <w:bCs/>
        <w:noProof/>
        <w:sz w:val="20"/>
      </w:rPr>
      <w:t>8</w:t>
    </w:r>
    <w:r w:rsidR="006B58B1" w:rsidRPr="00DB0D93">
      <w:rPr>
        <w:rFonts w:ascii="Arial" w:hAnsi="Arial" w:cs="Arial"/>
        <w:b/>
        <w:bCs/>
        <w:sz w:val="20"/>
      </w:rPr>
      <w:fldChar w:fldCharType="end"/>
    </w:r>
    <w:r w:rsidRPr="00DB0D93">
      <w:rPr>
        <w:rFonts w:ascii="Arial" w:hAnsi="Arial" w:cs="Arial"/>
        <w:sz w:val="20"/>
        <w:lang w:val="es-ES"/>
      </w:rPr>
      <w:t xml:space="preserve"> de </w:t>
    </w:r>
    <w:r w:rsidR="006B58B1" w:rsidRPr="00DB0D93">
      <w:rPr>
        <w:rFonts w:ascii="Arial" w:hAnsi="Arial" w:cs="Arial"/>
        <w:b/>
        <w:bCs/>
        <w:sz w:val="20"/>
      </w:rPr>
      <w:fldChar w:fldCharType="begin"/>
    </w:r>
    <w:r w:rsidRPr="00DB0D93">
      <w:rPr>
        <w:rFonts w:ascii="Arial" w:hAnsi="Arial" w:cs="Arial"/>
        <w:b/>
        <w:bCs/>
        <w:sz w:val="20"/>
      </w:rPr>
      <w:instrText>NUMPAGES</w:instrText>
    </w:r>
    <w:r w:rsidR="006B58B1" w:rsidRPr="00DB0D93">
      <w:rPr>
        <w:rFonts w:ascii="Arial" w:hAnsi="Arial" w:cs="Arial"/>
        <w:b/>
        <w:bCs/>
        <w:sz w:val="20"/>
      </w:rPr>
      <w:fldChar w:fldCharType="separate"/>
    </w:r>
    <w:r w:rsidR="00097737">
      <w:rPr>
        <w:rFonts w:ascii="Arial" w:hAnsi="Arial" w:cs="Arial"/>
        <w:b/>
        <w:bCs/>
        <w:noProof/>
        <w:sz w:val="20"/>
      </w:rPr>
      <w:t>8</w:t>
    </w:r>
    <w:r w:rsidR="006B58B1" w:rsidRPr="00DB0D93">
      <w:rPr>
        <w:rFonts w:ascii="Arial" w:hAnsi="Arial" w:cs="Arial"/>
        <w:b/>
        <w:bCs/>
        <w:sz w:val="20"/>
      </w:rPr>
      <w:fldChar w:fldCharType="end"/>
    </w:r>
  </w:p>
  <w:p w:rsidR="00812311" w:rsidRDefault="00812311" w:rsidP="00CD20D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7091" w:rsidRDefault="00297091">
      <w:r>
        <w:separator/>
      </w:r>
    </w:p>
  </w:footnote>
  <w:footnote w:type="continuationSeparator" w:id="0">
    <w:p w:rsidR="00297091" w:rsidRDefault="002970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097737">
    <w:pPr>
      <w:pStyle w:val="Encabezado"/>
    </w:pPr>
    <w:r w:rsidRPr="006B58B1">
      <w:rPr>
        <w:noProof/>
        <w:lang w:val="es-ES"/>
      </w:rPr>
      <w:drawing>
        <wp:anchor distT="0" distB="0" distL="114300" distR="114300" simplePos="0" relativeHeight="251657728" behindDoc="1" locked="0" layoutInCell="1" allowOverlap="1">
          <wp:simplePos x="0" y="0"/>
          <wp:positionH relativeFrom="page">
            <wp:posOffset>-19685</wp:posOffset>
          </wp:positionH>
          <wp:positionV relativeFrom="page">
            <wp:posOffset>-1270</wp:posOffset>
          </wp:positionV>
          <wp:extent cx="7569200" cy="1092200"/>
          <wp:effectExtent l="0" t="0" r="0" b="0"/>
          <wp:wrapNone/>
          <wp:docPr id="1" name="Imagen 11" descr="2ª 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descr="2ª 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9200" cy="1092200"/>
                  </a:xfrm>
                  <a:prstGeom prst="rect">
                    <a:avLst/>
                  </a:prstGeom>
                  <a:noFill/>
                </pic:spPr>
              </pic:pic>
            </a:graphicData>
          </a:graphic>
          <wp14:sizeRelH relativeFrom="page">
            <wp14:pctWidth>0</wp14:pctWidth>
          </wp14:sizeRelH>
          <wp14:sizeRelV relativeFrom="page">
            <wp14:pctHeight>0</wp14:pctHeight>
          </wp14:sizeRelV>
        </wp:anchor>
      </w:drawing>
    </w:r>
  </w:p>
  <w:p w:rsidR="00812311" w:rsidRDefault="0081231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097737">
    <w:pPr>
      <w:pStyle w:val="Encabezado"/>
    </w:pPr>
    <w:r w:rsidRPr="006B58B1">
      <w:rPr>
        <w:noProof/>
        <w:lang w:val="es-ES"/>
      </w:rPr>
      <w:drawing>
        <wp:inline distT="0" distB="0" distL="0" distR="0">
          <wp:extent cx="2552700" cy="676275"/>
          <wp:effectExtent l="0" t="0" r="0" b="0"/>
          <wp:docPr id="2" name="Imagen 12" descr="COHESION TERRITORIAL-v2-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descr="COHESION TERRITORIAL-v2-2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52700" cy="6762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DBB09B0A"/>
    <w:lvl w:ilvl="0">
      <w:numFmt w:val="bullet"/>
      <w:lvlText w:val="*"/>
      <w:lvlJc w:val="left"/>
    </w:lvl>
  </w:abstractNum>
  <w:abstractNum w:abstractNumId="1" w15:restartNumberingAfterBreak="0">
    <w:nsid w:val="1F36111D"/>
    <w:multiLevelType w:val="hybridMultilevel"/>
    <w:tmpl w:val="4BAA47C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 w15:restartNumberingAfterBreak="0">
    <w:nsid w:val="21020B37"/>
    <w:multiLevelType w:val="hybridMultilevel"/>
    <w:tmpl w:val="ECC850A2"/>
    <w:lvl w:ilvl="0" w:tplc="0C0A000F">
      <w:start w:val="1"/>
      <w:numFmt w:val="decimal"/>
      <w:lvlText w:val="%1."/>
      <w:lvlJc w:val="left"/>
      <w:pPr>
        <w:ind w:left="284" w:hanging="360"/>
      </w:pPr>
    </w:lvl>
    <w:lvl w:ilvl="1" w:tplc="0C0A0019" w:tentative="1">
      <w:start w:val="1"/>
      <w:numFmt w:val="lowerLetter"/>
      <w:lvlText w:val="%2."/>
      <w:lvlJc w:val="left"/>
      <w:pPr>
        <w:ind w:left="1004" w:hanging="360"/>
      </w:pPr>
    </w:lvl>
    <w:lvl w:ilvl="2" w:tplc="0C0A001B" w:tentative="1">
      <w:start w:val="1"/>
      <w:numFmt w:val="lowerRoman"/>
      <w:lvlText w:val="%3."/>
      <w:lvlJc w:val="right"/>
      <w:pPr>
        <w:ind w:left="1724" w:hanging="180"/>
      </w:pPr>
    </w:lvl>
    <w:lvl w:ilvl="3" w:tplc="0C0A000F" w:tentative="1">
      <w:start w:val="1"/>
      <w:numFmt w:val="decimal"/>
      <w:lvlText w:val="%4."/>
      <w:lvlJc w:val="left"/>
      <w:pPr>
        <w:ind w:left="2444" w:hanging="360"/>
      </w:pPr>
    </w:lvl>
    <w:lvl w:ilvl="4" w:tplc="0C0A0019" w:tentative="1">
      <w:start w:val="1"/>
      <w:numFmt w:val="lowerLetter"/>
      <w:lvlText w:val="%5."/>
      <w:lvlJc w:val="left"/>
      <w:pPr>
        <w:ind w:left="3164" w:hanging="360"/>
      </w:pPr>
    </w:lvl>
    <w:lvl w:ilvl="5" w:tplc="0C0A001B" w:tentative="1">
      <w:start w:val="1"/>
      <w:numFmt w:val="lowerRoman"/>
      <w:lvlText w:val="%6."/>
      <w:lvlJc w:val="right"/>
      <w:pPr>
        <w:ind w:left="3884" w:hanging="180"/>
      </w:pPr>
    </w:lvl>
    <w:lvl w:ilvl="6" w:tplc="0C0A000F" w:tentative="1">
      <w:start w:val="1"/>
      <w:numFmt w:val="decimal"/>
      <w:lvlText w:val="%7."/>
      <w:lvlJc w:val="left"/>
      <w:pPr>
        <w:ind w:left="4604" w:hanging="360"/>
      </w:pPr>
    </w:lvl>
    <w:lvl w:ilvl="7" w:tplc="0C0A0019" w:tentative="1">
      <w:start w:val="1"/>
      <w:numFmt w:val="lowerLetter"/>
      <w:lvlText w:val="%8."/>
      <w:lvlJc w:val="left"/>
      <w:pPr>
        <w:ind w:left="5324" w:hanging="360"/>
      </w:pPr>
    </w:lvl>
    <w:lvl w:ilvl="8" w:tplc="0C0A001B" w:tentative="1">
      <w:start w:val="1"/>
      <w:numFmt w:val="lowerRoman"/>
      <w:lvlText w:val="%9."/>
      <w:lvlJc w:val="right"/>
      <w:pPr>
        <w:ind w:left="6044" w:hanging="180"/>
      </w:pPr>
    </w:lvl>
  </w:abstractNum>
  <w:abstractNum w:abstractNumId="3" w15:restartNumberingAfterBreak="0">
    <w:nsid w:val="28C26758"/>
    <w:multiLevelType w:val="hybridMultilevel"/>
    <w:tmpl w:val="C12C5AA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9B65607"/>
    <w:multiLevelType w:val="hybridMultilevel"/>
    <w:tmpl w:val="3EE8CAB0"/>
    <w:lvl w:ilvl="0" w:tplc="0C0A0001">
      <w:start w:val="1"/>
      <w:numFmt w:val="bullet"/>
      <w:lvlText w:val=""/>
      <w:lvlJc w:val="left"/>
      <w:pPr>
        <w:ind w:left="1004" w:hanging="360"/>
      </w:pPr>
      <w:rPr>
        <w:rFonts w:ascii="Symbol" w:hAnsi="Symbol"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5" w15:restartNumberingAfterBreak="0">
    <w:nsid w:val="2A1E6B0D"/>
    <w:multiLevelType w:val="hybridMultilevel"/>
    <w:tmpl w:val="3A984776"/>
    <w:lvl w:ilvl="0" w:tplc="0C0A0005">
      <w:start w:val="1"/>
      <w:numFmt w:val="bullet"/>
      <w:lvlText w:val=""/>
      <w:lvlJc w:val="left"/>
      <w:pPr>
        <w:ind w:left="1426" w:hanging="360"/>
      </w:pPr>
      <w:rPr>
        <w:rFonts w:ascii="Wingdings" w:hAnsi="Wingdings" w:hint="default"/>
      </w:rPr>
    </w:lvl>
    <w:lvl w:ilvl="1" w:tplc="0C0A0003">
      <w:start w:val="1"/>
      <w:numFmt w:val="bullet"/>
      <w:lvlText w:val="o"/>
      <w:lvlJc w:val="left"/>
      <w:pPr>
        <w:ind w:left="2146" w:hanging="360"/>
      </w:pPr>
      <w:rPr>
        <w:rFonts w:ascii="Courier New" w:hAnsi="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6" w15:restartNumberingAfterBreak="0">
    <w:nsid w:val="307532B9"/>
    <w:multiLevelType w:val="hybridMultilevel"/>
    <w:tmpl w:val="28FCC6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3F90EE9"/>
    <w:multiLevelType w:val="hybridMultilevel"/>
    <w:tmpl w:val="00BA184E"/>
    <w:lvl w:ilvl="0" w:tplc="D8CECE78">
      <w:start w:val="1"/>
      <w:numFmt w:val="lowerLetter"/>
      <w:lvlText w:val="%1)"/>
      <w:lvlJc w:val="left"/>
      <w:pPr>
        <w:ind w:left="1004" w:hanging="360"/>
      </w:pPr>
      <w:rPr>
        <w:color w:val="auto"/>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8" w15:restartNumberingAfterBreak="0">
    <w:nsid w:val="38E9726D"/>
    <w:multiLevelType w:val="hybridMultilevel"/>
    <w:tmpl w:val="3AECF286"/>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9" w15:restartNumberingAfterBreak="0">
    <w:nsid w:val="3D953427"/>
    <w:multiLevelType w:val="hybridMultilevel"/>
    <w:tmpl w:val="EBD03DB0"/>
    <w:lvl w:ilvl="0" w:tplc="0C0A0005">
      <w:start w:val="1"/>
      <w:numFmt w:val="bullet"/>
      <w:lvlText w:val=""/>
      <w:lvlJc w:val="left"/>
      <w:pPr>
        <w:ind w:left="1724" w:hanging="360"/>
      </w:pPr>
      <w:rPr>
        <w:rFonts w:ascii="Wingdings" w:hAnsi="Wingdings" w:hint="default"/>
      </w:rPr>
    </w:lvl>
    <w:lvl w:ilvl="1" w:tplc="0C0A0003" w:tentative="1">
      <w:start w:val="1"/>
      <w:numFmt w:val="bullet"/>
      <w:lvlText w:val="o"/>
      <w:lvlJc w:val="left"/>
      <w:pPr>
        <w:ind w:left="2444" w:hanging="360"/>
      </w:pPr>
      <w:rPr>
        <w:rFonts w:ascii="Courier New" w:hAnsi="Courier New" w:cs="Courier New" w:hint="default"/>
      </w:rPr>
    </w:lvl>
    <w:lvl w:ilvl="2" w:tplc="0C0A0005" w:tentative="1">
      <w:start w:val="1"/>
      <w:numFmt w:val="bullet"/>
      <w:lvlText w:val=""/>
      <w:lvlJc w:val="left"/>
      <w:pPr>
        <w:ind w:left="3164" w:hanging="360"/>
      </w:pPr>
      <w:rPr>
        <w:rFonts w:ascii="Wingdings" w:hAnsi="Wingdings" w:hint="default"/>
      </w:rPr>
    </w:lvl>
    <w:lvl w:ilvl="3" w:tplc="0C0A0001" w:tentative="1">
      <w:start w:val="1"/>
      <w:numFmt w:val="bullet"/>
      <w:lvlText w:val=""/>
      <w:lvlJc w:val="left"/>
      <w:pPr>
        <w:ind w:left="3884" w:hanging="360"/>
      </w:pPr>
      <w:rPr>
        <w:rFonts w:ascii="Symbol" w:hAnsi="Symbol" w:hint="default"/>
      </w:rPr>
    </w:lvl>
    <w:lvl w:ilvl="4" w:tplc="0C0A0003" w:tentative="1">
      <w:start w:val="1"/>
      <w:numFmt w:val="bullet"/>
      <w:lvlText w:val="o"/>
      <w:lvlJc w:val="left"/>
      <w:pPr>
        <w:ind w:left="4604" w:hanging="360"/>
      </w:pPr>
      <w:rPr>
        <w:rFonts w:ascii="Courier New" w:hAnsi="Courier New" w:cs="Courier New" w:hint="default"/>
      </w:rPr>
    </w:lvl>
    <w:lvl w:ilvl="5" w:tplc="0C0A0005" w:tentative="1">
      <w:start w:val="1"/>
      <w:numFmt w:val="bullet"/>
      <w:lvlText w:val=""/>
      <w:lvlJc w:val="left"/>
      <w:pPr>
        <w:ind w:left="5324" w:hanging="360"/>
      </w:pPr>
      <w:rPr>
        <w:rFonts w:ascii="Wingdings" w:hAnsi="Wingdings" w:hint="default"/>
      </w:rPr>
    </w:lvl>
    <w:lvl w:ilvl="6" w:tplc="0C0A0001" w:tentative="1">
      <w:start w:val="1"/>
      <w:numFmt w:val="bullet"/>
      <w:lvlText w:val=""/>
      <w:lvlJc w:val="left"/>
      <w:pPr>
        <w:ind w:left="6044" w:hanging="360"/>
      </w:pPr>
      <w:rPr>
        <w:rFonts w:ascii="Symbol" w:hAnsi="Symbol" w:hint="default"/>
      </w:rPr>
    </w:lvl>
    <w:lvl w:ilvl="7" w:tplc="0C0A0003" w:tentative="1">
      <w:start w:val="1"/>
      <w:numFmt w:val="bullet"/>
      <w:lvlText w:val="o"/>
      <w:lvlJc w:val="left"/>
      <w:pPr>
        <w:ind w:left="6764" w:hanging="360"/>
      </w:pPr>
      <w:rPr>
        <w:rFonts w:ascii="Courier New" w:hAnsi="Courier New" w:cs="Courier New" w:hint="default"/>
      </w:rPr>
    </w:lvl>
    <w:lvl w:ilvl="8" w:tplc="0C0A0005" w:tentative="1">
      <w:start w:val="1"/>
      <w:numFmt w:val="bullet"/>
      <w:lvlText w:val=""/>
      <w:lvlJc w:val="left"/>
      <w:pPr>
        <w:ind w:left="7484" w:hanging="360"/>
      </w:pPr>
      <w:rPr>
        <w:rFonts w:ascii="Wingdings" w:hAnsi="Wingdings" w:hint="default"/>
      </w:rPr>
    </w:lvl>
  </w:abstractNum>
  <w:abstractNum w:abstractNumId="10" w15:restartNumberingAfterBreak="0">
    <w:nsid w:val="47A41FDA"/>
    <w:multiLevelType w:val="hybridMultilevel"/>
    <w:tmpl w:val="B99E9AA8"/>
    <w:lvl w:ilvl="0" w:tplc="0C0A0005">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15:restartNumberingAfterBreak="0">
    <w:nsid w:val="533C7788"/>
    <w:multiLevelType w:val="hybridMultilevel"/>
    <w:tmpl w:val="DE945978"/>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568335C9"/>
    <w:multiLevelType w:val="hybridMultilevel"/>
    <w:tmpl w:val="17EE7816"/>
    <w:lvl w:ilvl="0" w:tplc="0C0A0017">
      <w:start w:val="1"/>
      <w:numFmt w:val="lowerLetter"/>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3" w15:restartNumberingAfterBreak="0">
    <w:nsid w:val="58417596"/>
    <w:multiLevelType w:val="hybridMultilevel"/>
    <w:tmpl w:val="94620456"/>
    <w:lvl w:ilvl="0" w:tplc="0C0A000F">
      <w:start w:val="1"/>
      <w:numFmt w:val="decimal"/>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4" w15:restartNumberingAfterBreak="0">
    <w:nsid w:val="5D3D3AC6"/>
    <w:multiLevelType w:val="hybridMultilevel"/>
    <w:tmpl w:val="00BA184E"/>
    <w:lvl w:ilvl="0" w:tplc="D8CECE78">
      <w:start w:val="1"/>
      <w:numFmt w:val="lowerLetter"/>
      <w:lvlText w:val="%1)"/>
      <w:lvlJc w:val="left"/>
      <w:pPr>
        <w:ind w:left="1004" w:hanging="360"/>
      </w:pPr>
      <w:rPr>
        <w:color w:val="auto"/>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5" w15:restartNumberingAfterBreak="0">
    <w:nsid w:val="639B0BEE"/>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6" w15:restartNumberingAfterBreak="0">
    <w:nsid w:val="6B4F16F0"/>
    <w:multiLevelType w:val="hybridMultilevel"/>
    <w:tmpl w:val="FBA0D34E"/>
    <w:lvl w:ilvl="0" w:tplc="D74883DC">
      <w:start w:val="1"/>
      <w:numFmt w:val="bullet"/>
      <w:lvlText w:val=""/>
      <w:lvlJc w:val="left"/>
      <w:pPr>
        <w:ind w:left="2959" w:hanging="360"/>
      </w:pPr>
      <w:rPr>
        <w:rFonts w:ascii="Symbol" w:hAnsi="Symbol" w:hint="default"/>
        <w:color w:val="auto"/>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7" w15:restartNumberingAfterBreak="0">
    <w:nsid w:val="6D1A4851"/>
    <w:multiLevelType w:val="hybridMultilevel"/>
    <w:tmpl w:val="1C78744A"/>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8" w15:restartNumberingAfterBreak="0">
    <w:nsid w:val="76422511"/>
    <w:multiLevelType w:val="hybridMultilevel"/>
    <w:tmpl w:val="52969A60"/>
    <w:lvl w:ilvl="0" w:tplc="0C0A0005">
      <w:start w:val="1"/>
      <w:numFmt w:val="bullet"/>
      <w:lvlText w:val=""/>
      <w:lvlJc w:val="left"/>
      <w:pPr>
        <w:tabs>
          <w:tab w:val="num" w:pos="720"/>
        </w:tabs>
        <w:ind w:left="720" w:hanging="360"/>
      </w:pPr>
      <w:rPr>
        <w:rFonts w:ascii="Wingdings" w:hAnsi="Wingdings" w:hint="default"/>
      </w:rPr>
    </w:lvl>
    <w:lvl w:ilvl="1" w:tplc="C0EA64A2">
      <w:start w:val="4"/>
      <w:numFmt w:val="bullet"/>
      <w:lvlText w:val="-"/>
      <w:lvlJc w:val="left"/>
      <w:pPr>
        <w:tabs>
          <w:tab w:val="num" w:pos="1440"/>
        </w:tabs>
        <w:ind w:left="1440" w:hanging="360"/>
      </w:pPr>
      <w:rPr>
        <w:rFonts w:ascii="Arial" w:eastAsia="Times New Roman" w:hAnsi="Arial" w:cs="Aria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9" w15:restartNumberingAfterBreak="0">
    <w:nsid w:val="76BD7C0F"/>
    <w:multiLevelType w:val="hybridMultilevel"/>
    <w:tmpl w:val="618214EC"/>
    <w:lvl w:ilvl="0" w:tplc="0C0A0001">
      <w:start w:val="1"/>
      <w:numFmt w:val="bullet"/>
      <w:lvlText w:val=""/>
      <w:lvlJc w:val="left"/>
      <w:pPr>
        <w:ind w:left="2959" w:hanging="360"/>
      </w:pPr>
      <w:rPr>
        <w:rFonts w:ascii="Symbol" w:hAnsi="Symbol" w:hint="default"/>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20" w15:restartNumberingAfterBreak="0">
    <w:nsid w:val="7EB67006"/>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num w:numId="1">
    <w:abstractNumId w:val="3"/>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10"/>
  </w:num>
  <w:num w:numId="5">
    <w:abstractNumId w:val="2"/>
  </w:num>
  <w:num w:numId="6">
    <w:abstractNumId w:val="13"/>
  </w:num>
  <w:num w:numId="7">
    <w:abstractNumId w:val="7"/>
  </w:num>
  <w:num w:numId="8">
    <w:abstractNumId w:val="15"/>
  </w:num>
  <w:num w:numId="9">
    <w:abstractNumId w:val="9"/>
  </w:num>
  <w:num w:numId="10">
    <w:abstractNumId w:val="20"/>
  </w:num>
  <w:num w:numId="11">
    <w:abstractNumId w:val="17"/>
  </w:num>
  <w:num w:numId="12">
    <w:abstractNumId w:val="12"/>
  </w:num>
  <w:num w:numId="13">
    <w:abstractNumId w:val="11"/>
  </w:num>
  <w:num w:numId="14">
    <w:abstractNumId w:val="1"/>
  </w:num>
  <w:num w:numId="15">
    <w:abstractNumId w:val="8"/>
  </w:num>
  <w:num w:numId="16">
    <w:abstractNumId w:val="16"/>
  </w:num>
  <w:num w:numId="17">
    <w:abstractNumId w:val="0"/>
    <w:lvlOverride w:ilvl="0">
      <w:lvl w:ilvl="0">
        <w:numFmt w:val="bullet"/>
        <w:lvlText w:val=""/>
        <w:legacy w:legacy="1" w:legacySpace="0" w:legacyIndent="0"/>
        <w:lvlJc w:val="left"/>
        <w:rPr>
          <w:rFonts w:ascii="Symbol" w:hAnsi="Symbol" w:hint="default"/>
        </w:rPr>
      </w:lvl>
    </w:lvlOverride>
  </w:num>
  <w:num w:numId="18">
    <w:abstractNumId w:val="4"/>
  </w:num>
  <w:num w:numId="19">
    <w:abstractNumId w:val="19"/>
  </w:num>
  <w:num w:numId="20">
    <w:abstractNumId w:val="5"/>
  </w:num>
  <w:num w:numId="21">
    <w:abstractNumId w:val="6"/>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displayVerticalDrawingGridEvery w:val="2"/>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84A"/>
    <w:rsid w:val="00001AB5"/>
    <w:rsid w:val="00003D0C"/>
    <w:rsid w:val="0000444D"/>
    <w:rsid w:val="00010976"/>
    <w:rsid w:val="00040573"/>
    <w:rsid w:val="00041F87"/>
    <w:rsid w:val="000436D1"/>
    <w:rsid w:val="00044676"/>
    <w:rsid w:val="00047D96"/>
    <w:rsid w:val="00055174"/>
    <w:rsid w:val="0005588E"/>
    <w:rsid w:val="0006241F"/>
    <w:rsid w:val="0006531C"/>
    <w:rsid w:val="000664E7"/>
    <w:rsid w:val="0007040D"/>
    <w:rsid w:val="00085F29"/>
    <w:rsid w:val="00087E63"/>
    <w:rsid w:val="00096231"/>
    <w:rsid w:val="00097737"/>
    <w:rsid w:val="000A2064"/>
    <w:rsid w:val="000A2120"/>
    <w:rsid w:val="000A3A21"/>
    <w:rsid w:val="000A6F7A"/>
    <w:rsid w:val="000B1D27"/>
    <w:rsid w:val="000B2A0A"/>
    <w:rsid w:val="000B6333"/>
    <w:rsid w:val="000C4A75"/>
    <w:rsid w:val="000C5803"/>
    <w:rsid w:val="000C6D1D"/>
    <w:rsid w:val="000C70E0"/>
    <w:rsid w:val="000D1440"/>
    <w:rsid w:val="000E1546"/>
    <w:rsid w:val="000E4B98"/>
    <w:rsid w:val="000F0CAF"/>
    <w:rsid w:val="00117C1F"/>
    <w:rsid w:val="0013221C"/>
    <w:rsid w:val="0013239A"/>
    <w:rsid w:val="00133E05"/>
    <w:rsid w:val="0013530C"/>
    <w:rsid w:val="0014355B"/>
    <w:rsid w:val="00150ECA"/>
    <w:rsid w:val="00154118"/>
    <w:rsid w:val="00157E08"/>
    <w:rsid w:val="001641F4"/>
    <w:rsid w:val="0016661F"/>
    <w:rsid w:val="001703DD"/>
    <w:rsid w:val="001836E5"/>
    <w:rsid w:val="00186280"/>
    <w:rsid w:val="00191D03"/>
    <w:rsid w:val="001A2A09"/>
    <w:rsid w:val="001A780D"/>
    <w:rsid w:val="001B551B"/>
    <w:rsid w:val="001C0EEB"/>
    <w:rsid w:val="001C23F1"/>
    <w:rsid w:val="001C2996"/>
    <w:rsid w:val="001D6E71"/>
    <w:rsid w:val="001D70F6"/>
    <w:rsid w:val="001F3DF7"/>
    <w:rsid w:val="001F73C7"/>
    <w:rsid w:val="002009D0"/>
    <w:rsid w:val="00201666"/>
    <w:rsid w:val="00203983"/>
    <w:rsid w:val="002048BF"/>
    <w:rsid w:val="00205EB6"/>
    <w:rsid w:val="00217376"/>
    <w:rsid w:val="00221689"/>
    <w:rsid w:val="002219E7"/>
    <w:rsid w:val="00221E94"/>
    <w:rsid w:val="00222160"/>
    <w:rsid w:val="0022427C"/>
    <w:rsid w:val="00224C5C"/>
    <w:rsid w:val="00226655"/>
    <w:rsid w:val="00240DBD"/>
    <w:rsid w:val="00240EB6"/>
    <w:rsid w:val="002467AA"/>
    <w:rsid w:val="00251CF9"/>
    <w:rsid w:val="00254E22"/>
    <w:rsid w:val="002622A1"/>
    <w:rsid w:val="00262BF0"/>
    <w:rsid w:val="00263A9F"/>
    <w:rsid w:val="00263EE5"/>
    <w:rsid w:val="00267298"/>
    <w:rsid w:val="00274B76"/>
    <w:rsid w:val="002908A2"/>
    <w:rsid w:val="002944FF"/>
    <w:rsid w:val="00294F13"/>
    <w:rsid w:val="00297091"/>
    <w:rsid w:val="002A4D5E"/>
    <w:rsid w:val="002B4D3A"/>
    <w:rsid w:val="002C1954"/>
    <w:rsid w:val="002C28EB"/>
    <w:rsid w:val="002D5FF8"/>
    <w:rsid w:val="002D6928"/>
    <w:rsid w:val="002D6954"/>
    <w:rsid w:val="002E013B"/>
    <w:rsid w:val="002E1CD7"/>
    <w:rsid w:val="002E27F7"/>
    <w:rsid w:val="002E292C"/>
    <w:rsid w:val="002F059B"/>
    <w:rsid w:val="002F6D34"/>
    <w:rsid w:val="002F7A4A"/>
    <w:rsid w:val="002F7D19"/>
    <w:rsid w:val="003040E4"/>
    <w:rsid w:val="0031138D"/>
    <w:rsid w:val="003218D0"/>
    <w:rsid w:val="00333853"/>
    <w:rsid w:val="00333E43"/>
    <w:rsid w:val="00337730"/>
    <w:rsid w:val="003429A8"/>
    <w:rsid w:val="00345DC2"/>
    <w:rsid w:val="00346E2F"/>
    <w:rsid w:val="00351288"/>
    <w:rsid w:val="00351BB6"/>
    <w:rsid w:val="00353248"/>
    <w:rsid w:val="003753B9"/>
    <w:rsid w:val="0037684A"/>
    <w:rsid w:val="00381BA1"/>
    <w:rsid w:val="00385307"/>
    <w:rsid w:val="003934DE"/>
    <w:rsid w:val="003951C9"/>
    <w:rsid w:val="003A00F6"/>
    <w:rsid w:val="003A41D1"/>
    <w:rsid w:val="003A515D"/>
    <w:rsid w:val="003C0579"/>
    <w:rsid w:val="003C05C7"/>
    <w:rsid w:val="003E6100"/>
    <w:rsid w:val="003E7978"/>
    <w:rsid w:val="003F3832"/>
    <w:rsid w:val="003F5680"/>
    <w:rsid w:val="003F74F4"/>
    <w:rsid w:val="0040380D"/>
    <w:rsid w:val="0040734E"/>
    <w:rsid w:val="004107D7"/>
    <w:rsid w:val="0042766D"/>
    <w:rsid w:val="00435F57"/>
    <w:rsid w:val="00436659"/>
    <w:rsid w:val="004366FC"/>
    <w:rsid w:val="00443B00"/>
    <w:rsid w:val="00447EB9"/>
    <w:rsid w:val="004577AC"/>
    <w:rsid w:val="00460416"/>
    <w:rsid w:val="00467933"/>
    <w:rsid w:val="00467CF9"/>
    <w:rsid w:val="0047345D"/>
    <w:rsid w:val="00476A1B"/>
    <w:rsid w:val="004851DE"/>
    <w:rsid w:val="0049769A"/>
    <w:rsid w:val="004A4814"/>
    <w:rsid w:val="004B27BE"/>
    <w:rsid w:val="004B441C"/>
    <w:rsid w:val="004C0053"/>
    <w:rsid w:val="004C1237"/>
    <w:rsid w:val="004C2E11"/>
    <w:rsid w:val="004C3FCB"/>
    <w:rsid w:val="004D59EA"/>
    <w:rsid w:val="004D6069"/>
    <w:rsid w:val="004E1435"/>
    <w:rsid w:val="004F4B6C"/>
    <w:rsid w:val="00503017"/>
    <w:rsid w:val="0050501E"/>
    <w:rsid w:val="00507A14"/>
    <w:rsid w:val="005144F8"/>
    <w:rsid w:val="005226A6"/>
    <w:rsid w:val="0052631A"/>
    <w:rsid w:val="00540E45"/>
    <w:rsid w:val="005442D9"/>
    <w:rsid w:val="00546D95"/>
    <w:rsid w:val="0055019A"/>
    <w:rsid w:val="00556B9C"/>
    <w:rsid w:val="00562E18"/>
    <w:rsid w:val="0056519F"/>
    <w:rsid w:val="00570DFA"/>
    <w:rsid w:val="005750E4"/>
    <w:rsid w:val="005802A9"/>
    <w:rsid w:val="0058206A"/>
    <w:rsid w:val="005A0F8A"/>
    <w:rsid w:val="005B4ED9"/>
    <w:rsid w:val="005B79C1"/>
    <w:rsid w:val="005B7E0A"/>
    <w:rsid w:val="005C6F30"/>
    <w:rsid w:val="005C7431"/>
    <w:rsid w:val="005D04D1"/>
    <w:rsid w:val="005D4CCD"/>
    <w:rsid w:val="005E2539"/>
    <w:rsid w:val="005E5F06"/>
    <w:rsid w:val="005F300E"/>
    <w:rsid w:val="00601D13"/>
    <w:rsid w:val="00603667"/>
    <w:rsid w:val="00605284"/>
    <w:rsid w:val="00611185"/>
    <w:rsid w:val="0062244F"/>
    <w:rsid w:val="006323C3"/>
    <w:rsid w:val="00651C1B"/>
    <w:rsid w:val="00657E71"/>
    <w:rsid w:val="006668E3"/>
    <w:rsid w:val="006672E7"/>
    <w:rsid w:val="006741CB"/>
    <w:rsid w:val="00676432"/>
    <w:rsid w:val="0068163C"/>
    <w:rsid w:val="0068209C"/>
    <w:rsid w:val="00693566"/>
    <w:rsid w:val="006B4901"/>
    <w:rsid w:val="006B58B1"/>
    <w:rsid w:val="006C0713"/>
    <w:rsid w:val="006C0A57"/>
    <w:rsid w:val="006C4848"/>
    <w:rsid w:val="006C5193"/>
    <w:rsid w:val="006D23D7"/>
    <w:rsid w:val="006E1577"/>
    <w:rsid w:val="006F2186"/>
    <w:rsid w:val="006F36CA"/>
    <w:rsid w:val="00701051"/>
    <w:rsid w:val="00703986"/>
    <w:rsid w:val="00712442"/>
    <w:rsid w:val="00713797"/>
    <w:rsid w:val="00716E1C"/>
    <w:rsid w:val="00717E38"/>
    <w:rsid w:val="0072306D"/>
    <w:rsid w:val="00724699"/>
    <w:rsid w:val="007249C8"/>
    <w:rsid w:val="00727A1A"/>
    <w:rsid w:val="0073520D"/>
    <w:rsid w:val="007361F8"/>
    <w:rsid w:val="007362F6"/>
    <w:rsid w:val="00737E0D"/>
    <w:rsid w:val="00740297"/>
    <w:rsid w:val="00747079"/>
    <w:rsid w:val="00757578"/>
    <w:rsid w:val="00757764"/>
    <w:rsid w:val="00760D5F"/>
    <w:rsid w:val="0076378A"/>
    <w:rsid w:val="00764F83"/>
    <w:rsid w:val="00772F4A"/>
    <w:rsid w:val="00775622"/>
    <w:rsid w:val="00777B48"/>
    <w:rsid w:val="00780F32"/>
    <w:rsid w:val="00780FD5"/>
    <w:rsid w:val="007A24CF"/>
    <w:rsid w:val="007A4214"/>
    <w:rsid w:val="007A50CE"/>
    <w:rsid w:val="007B4AD2"/>
    <w:rsid w:val="007B768E"/>
    <w:rsid w:val="007B7CEE"/>
    <w:rsid w:val="007C0B10"/>
    <w:rsid w:val="007C42A9"/>
    <w:rsid w:val="007D0CF6"/>
    <w:rsid w:val="007D7E43"/>
    <w:rsid w:val="007E2056"/>
    <w:rsid w:val="007E5042"/>
    <w:rsid w:val="007F3F4C"/>
    <w:rsid w:val="007F4D48"/>
    <w:rsid w:val="00800F8A"/>
    <w:rsid w:val="00803024"/>
    <w:rsid w:val="008032EF"/>
    <w:rsid w:val="00806327"/>
    <w:rsid w:val="00812311"/>
    <w:rsid w:val="0081503F"/>
    <w:rsid w:val="00821D1C"/>
    <w:rsid w:val="00830047"/>
    <w:rsid w:val="008321AE"/>
    <w:rsid w:val="0083223C"/>
    <w:rsid w:val="0083636B"/>
    <w:rsid w:val="00847990"/>
    <w:rsid w:val="00861356"/>
    <w:rsid w:val="008655DD"/>
    <w:rsid w:val="0087059F"/>
    <w:rsid w:val="0087297F"/>
    <w:rsid w:val="00874B9A"/>
    <w:rsid w:val="00877948"/>
    <w:rsid w:val="0088322F"/>
    <w:rsid w:val="00885CB1"/>
    <w:rsid w:val="00887946"/>
    <w:rsid w:val="00893E10"/>
    <w:rsid w:val="008A2D48"/>
    <w:rsid w:val="008B326A"/>
    <w:rsid w:val="008C11BC"/>
    <w:rsid w:val="008C3A41"/>
    <w:rsid w:val="008D0C12"/>
    <w:rsid w:val="008D1A10"/>
    <w:rsid w:val="008E2400"/>
    <w:rsid w:val="008E2B2E"/>
    <w:rsid w:val="009017FE"/>
    <w:rsid w:val="0090433D"/>
    <w:rsid w:val="00905E2F"/>
    <w:rsid w:val="0091504D"/>
    <w:rsid w:val="009243F3"/>
    <w:rsid w:val="00942DF7"/>
    <w:rsid w:val="009452FD"/>
    <w:rsid w:val="009473E5"/>
    <w:rsid w:val="00950D85"/>
    <w:rsid w:val="00950E1D"/>
    <w:rsid w:val="0095387E"/>
    <w:rsid w:val="009606E2"/>
    <w:rsid w:val="00960A49"/>
    <w:rsid w:val="0096337D"/>
    <w:rsid w:val="00963717"/>
    <w:rsid w:val="009747F7"/>
    <w:rsid w:val="00976EA6"/>
    <w:rsid w:val="00980136"/>
    <w:rsid w:val="009822D8"/>
    <w:rsid w:val="009850BF"/>
    <w:rsid w:val="00986CEE"/>
    <w:rsid w:val="00990825"/>
    <w:rsid w:val="00990B45"/>
    <w:rsid w:val="009941ED"/>
    <w:rsid w:val="00996838"/>
    <w:rsid w:val="009A435D"/>
    <w:rsid w:val="009B5348"/>
    <w:rsid w:val="009C7639"/>
    <w:rsid w:val="009D393C"/>
    <w:rsid w:val="009D48CC"/>
    <w:rsid w:val="009E67D5"/>
    <w:rsid w:val="009E6DF2"/>
    <w:rsid w:val="009F4ABB"/>
    <w:rsid w:val="009F552B"/>
    <w:rsid w:val="009F77BB"/>
    <w:rsid w:val="00A01CC9"/>
    <w:rsid w:val="00A02D92"/>
    <w:rsid w:val="00A17FE0"/>
    <w:rsid w:val="00A20348"/>
    <w:rsid w:val="00A22252"/>
    <w:rsid w:val="00A25A0E"/>
    <w:rsid w:val="00A32216"/>
    <w:rsid w:val="00A33704"/>
    <w:rsid w:val="00A337EE"/>
    <w:rsid w:val="00A3615E"/>
    <w:rsid w:val="00A41DA8"/>
    <w:rsid w:val="00A42C5B"/>
    <w:rsid w:val="00A45628"/>
    <w:rsid w:val="00A47E6B"/>
    <w:rsid w:val="00A60BF5"/>
    <w:rsid w:val="00A67E91"/>
    <w:rsid w:val="00A72E2B"/>
    <w:rsid w:val="00A7455D"/>
    <w:rsid w:val="00A7543E"/>
    <w:rsid w:val="00AA544B"/>
    <w:rsid w:val="00AB1798"/>
    <w:rsid w:val="00AC5428"/>
    <w:rsid w:val="00AD0303"/>
    <w:rsid w:val="00AD0361"/>
    <w:rsid w:val="00AD3842"/>
    <w:rsid w:val="00AD5F2C"/>
    <w:rsid w:val="00AE1517"/>
    <w:rsid w:val="00AE4036"/>
    <w:rsid w:val="00AE5E2C"/>
    <w:rsid w:val="00AE5F1F"/>
    <w:rsid w:val="00AE6AEE"/>
    <w:rsid w:val="00AF4950"/>
    <w:rsid w:val="00AF7872"/>
    <w:rsid w:val="00B017AF"/>
    <w:rsid w:val="00B10E46"/>
    <w:rsid w:val="00B12822"/>
    <w:rsid w:val="00B153FB"/>
    <w:rsid w:val="00B17069"/>
    <w:rsid w:val="00B309D7"/>
    <w:rsid w:val="00B36FD9"/>
    <w:rsid w:val="00B40856"/>
    <w:rsid w:val="00B54928"/>
    <w:rsid w:val="00B55DB0"/>
    <w:rsid w:val="00B71711"/>
    <w:rsid w:val="00B7227F"/>
    <w:rsid w:val="00B7578D"/>
    <w:rsid w:val="00B7590E"/>
    <w:rsid w:val="00B8297F"/>
    <w:rsid w:val="00B86BA7"/>
    <w:rsid w:val="00B92936"/>
    <w:rsid w:val="00BA0004"/>
    <w:rsid w:val="00BA0068"/>
    <w:rsid w:val="00BA4864"/>
    <w:rsid w:val="00BA6223"/>
    <w:rsid w:val="00BB164C"/>
    <w:rsid w:val="00BB674D"/>
    <w:rsid w:val="00BB6A9C"/>
    <w:rsid w:val="00BB6C9B"/>
    <w:rsid w:val="00BC0B68"/>
    <w:rsid w:val="00BD30DE"/>
    <w:rsid w:val="00BD6B27"/>
    <w:rsid w:val="00BE03F9"/>
    <w:rsid w:val="00BE35CE"/>
    <w:rsid w:val="00BE58CC"/>
    <w:rsid w:val="00BE71AF"/>
    <w:rsid w:val="00C06D8C"/>
    <w:rsid w:val="00C1657A"/>
    <w:rsid w:val="00C1682B"/>
    <w:rsid w:val="00C23C1D"/>
    <w:rsid w:val="00C24496"/>
    <w:rsid w:val="00C31A21"/>
    <w:rsid w:val="00C37BD4"/>
    <w:rsid w:val="00C4382C"/>
    <w:rsid w:val="00C45AAE"/>
    <w:rsid w:val="00C633F6"/>
    <w:rsid w:val="00C638F5"/>
    <w:rsid w:val="00C711B8"/>
    <w:rsid w:val="00C90578"/>
    <w:rsid w:val="00C90D9E"/>
    <w:rsid w:val="00C942DB"/>
    <w:rsid w:val="00C96567"/>
    <w:rsid w:val="00CA680B"/>
    <w:rsid w:val="00CD01DD"/>
    <w:rsid w:val="00CD20DF"/>
    <w:rsid w:val="00CD2487"/>
    <w:rsid w:val="00CD2C92"/>
    <w:rsid w:val="00CE6F94"/>
    <w:rsid w:val="00CE788C"/>
    <w:rsid w:val="00D0267D"/>
    <w:rsid w:val="00D0750A"/>
    <w:rsid w:val="00D0757E"/>
    <w:rsid w:val="00D12B3E"/>
    <w:rsid w:val="00D17895"/>
    <w:rsid w:val="00D249BE"/>
    <w:rsid w:val="00D24A0F"/>
    <w:rsid w:val="00D24BFF"/>
    <w:rsid w:val="00D363DC"/>
    <w:rsid w:val="00D6553A"/>
    <w:rsid w:val="00D65E98"/>
    <w:rsid w:val="00D70305"/>
    <w:rsid w:val="00D7778A"/>
    <w:rsid w:val="00D86976"/>
    <w:rsid w:val="00D92A38"/>
    <w:rsid w:val="00D9337A"/>
    <w:rsid w:val="00DB0D93"/>
    <w:rsid w:val="00DB2F07"/>
    <w:rsid w:val="00DB4A07"/>
    <w:rsid w:val="00DC2742"/>
    <w:rsid w:val="00DC6A5C"/>
    <w:rsid w:val="00DE419C"/>
    <w:rsid w:val="00DE67A7"/>
    <w:rsid w:val="00DE771B"/>
    <w:rsid w:val="00DF4500"/>
    <w:rsid w:val="00DF7237"/>
    <w:rsid w:val="00E03D3C"/>
    <w:rsid w:val="00E07D15"/>
    <w:rsid w:val="00E10360"/>
    <w:rsid w:val="00E11008"/>
    <w:rsid w:val="00E1278B"/>
    <w:rsid w:val="00E145BB"/>
    <w:rsid w:val="00E23446"/>
    <w:rsid w:val="00E33899"/>
    <w:rsid w:val="00E35AFD"/>
    <w:rsid w:val="00E4372B"/>
    <w:rsid w:val="00E545D1"/>
    <w:rsid w:val="00E54C34"/>
    <w:rsid w:val="00E63B23"/>
    <w:rsid w:val="00E76644"/>
    <w:rsid w:val="00E82234"/>
    <w:rsid w:val="00E91E3E"/>
    <w:rsid w:val="00EB0500"/>
    <w:rsid w:val="00EB5E05"/>
    <w:rsid w:val="00EB7767"/>
    <w:rsid w:val="00EC551A"/>
    <w:rsid w:val="00ED4BB6"/>
    <w:rsid w:val="00ED5C5E"/>
    <w:rsid w:val="00EE4345"/>
    <w:rsid w:val="00EE6E71"/>
    <w:rsid w:val="00EF33C3"/>
    <w:rsid w:val="00EF4664"/>
    <w:rsid w:val="00EF47DA"/>
    <w:rsid w:val="00EF4DC5"/>
    <w:rsid w:val="00EF721F"/>
    <w:rsid w:val="00F0633F"/>
    <w:rsid w:val="00F0694F"/>
    <w:rsid w:val="00F0696F"/>
    <w:rsid w:val="00F20D2F"/>
    <w:rsid w:val="00F21D2F"/>
    <w:rsid w:val="00F239E9"/>
    <w:rsid w:val="00F36674"/>
    <w:rsid w:val="00F37DDE"/>
    <w:rsid w:val="00F449B3"/>
    <w:rsid w:val="00F47301"/>
    <w:rsid w:val="00F502A0"/>
    <w:rsid w:val="00F53DC9"/>
    <w:rsid w:val="00F55343"/>
    <w:rsid w:val="00F62261"/>
    <w:rsid w:val="00F70241"/>
    <w:rsid w:val="00F72E8F"/>
    <w:rsid w:val="00F73172"/>
    <w:rsid w:val="00F7428F"/>
    <w:rsid w:val="00F767F6"/>
    <w:rsid w:val="00F77C31"/>
    <w:rsid w:val="00F865A5"/>
    <w:rsid w:val="00F9374C"/>
    <w:rsid w:val="00F95929"/>
    <w:rsid w:val="00FA233F"/>
    <w:rsid w:val="00FB1AD0"/>
    <w:rsid w:val="00FB36E7"/>
    <w:rsid w:val="00FB6AF7"/>
    <w:rsid w:val="00FC0752"/>
    <w:rsid w:val="00FC3614"/>
    <w:rsid w:val="00FC5D73"/>
    <w:rsid w:val="00FD11A2"/>
    <w:rsid w:val="00FD36FD"/>
    <w:rsid w:val="00FD7E83"/>
    <w:rsid w:val="00FE3A1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51430DA8"/>
  <w15:docId w15:val="{56257018-BE36-4730-A1F1-92F32F2EA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37684A"/>
    <w:rPr>
      <w:spacing w:val="6"/>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3768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37684A"/>
    <w:rPr>
      <w:color w:val="0000FF"/>
      <w:u w:val="single"/>
    </w:rPr>
  </w:style>
  <w:style w:type="paragraph" w:customStyle="1" w:styleId="xl2">
    <w:name w:val="xl2"/>
    <w:basedOn w:val="Normal"/>
    <w:rsid w:val="00191D03"/>
    <w:pPr>
      <w:spacing w:before="100" w:beforeAutospacing="1" w:after="100" w:afterAutospacing="1"/>
    </w:pPr>
    <w:rPr>
      <w:spacing w:val="0"/>
      <w:szCs w:val="24"/>
      <w:lang w:val="es-ES"/>
    </w:rPr>
  </w:style>
  <w:style w:type="paragraph" w:styleId="Piedepgina">
    <w:name w:val="footer"/>
    <w:basedOn w:val="Normal"/>
    <w:link w:val="PiedepginaCar"/>
    <w:rsid w:val="00CD20DF"/>
    <w:pPr>
      <w:tabs>
        <w:tab w:val="center" w:pos="4252"/>
        <w:tab w:val="right" w:pos="8504"/>
      </w:tabs>
    </w:pPr>
  </w:style>
  <w:style w:type="character" w:styleId="Nmerodepgina">
    <w:name w:val="page number"/>
    <w:basedOn w:val="Fuentedeprrafopredeter"/>
    <w:rsid w:val="00CD20DF"/>
  </w:style>
  <w:style w:type="paragraph" w:styleId="Encabezado">
    <w:name w:val="header"/>
    <w:basedOn w:val="Normal"/>
    <w:link w:val="EncabezadoCar"/>
    <w:rsid w:val="00240EB6"/>
    <w:pPr>
      <w:tabs>
        <w:tab w:val="center" w:pos="4252"/>
        <w:tab w:val="right" w:pos="8504"/>
      </w:tabs>
    </w:pPr>
  </w:style>
  <w:style w:type="character" w:customStyle="1" w:styleId="EncabezadoCar">
    <w:name w:val="Encabezado Car"/>
    <w:link w:val="Encabezado"/>
    <w:rsid w:val="00240EB6"/>
    <w:rPr>
      <w:spacing w:val="6"/>
      <w:sz w:val="24"/>
      <w:lang w:val="es-ES_tradnl"/>
    </w:rPr>
  </w:style>
  <w:style w:type="paragraph" w:styleId="Textodeglobo">
    <w:name w:val="Balloon Text"/>
    <w:basedOn w:val="Normal"/>
    <w:link w:val="TextodegloboCar"/>
    <w:rsid w:val="00FA233F"/>
    <w:rPr>
      <w:rFonts w:ascii="Tahoma" w:hAnsi="Tahoma" w:cs="Tahoma"/>
      <w:sz w:val="16"/>
      <w:szCs w:val="16"/>
    </w:rPr>
  </w:style>
  <w:style w:type="character" w:customStyle="1" w:styleId="TextodegloboCar">
    <w:name w:val="Texto de globo Car"/>
    <w:link w:val="Textodeglobo"/>
    <w:rsid w:val="00FA233F"/>
    <w:rPr>
      <w:rFonts w:ascii="Tahoma" w:hAnsi="Tahoma" w:cs="Tahoma"/>
      <w:spacing w:val="6"/>
      <w:sz w:val="16"/>
      <w:szCs w:val="16"/>
      <w:lang w:val="es-ES_tradnl"/>
    </w:rPr>
  </w:style>
  <w:style w:type="paragraph" w:styleId="Prrafodelista">
    <w:name w:val="List Paragraph"/>
    <w:basedOn w:val="Normal"/>
    <w:qFormat/>
    <w:rsid w:val="00353248"/>
    <w:pPr>
      <w:ind w:left="720"/>
      <w:contextualSpacing/>
    </w:pPr>
  </w:style>
  <w:style w:type="character" w:customStyle="1" w:styleId="PiedepginaCar">
    <w:name w:val="Pie de página Car"/>
    <w:link w:val="Piedepgina"/>
    <w:rsid w:val="00DB0D93"/>
    <w:rPr>
      <w:spacing w:val="6"/>
      <w:sz w:val="24"/>
      <w:lang w:val="es-ES_tradnl"/>
    </w:rPr>
  </w:style>
  <w:style w:type="paragraph" w:customStyle="1" w:styleId="foral-f-parrafo-c">
    <w:name w:val="foral-f-parrafo-c"/>
    <w:basedOn w:val="Normal"/>
    <w:rsid w:val="00DE67A7"/>
    <w:pPr>
      <w:spacing w:before="100" w:beforeAutospacing="1" w:after="100" w:afterAutospacing="1"/>
    </w:pPr>
    <w:rPr>
      <w:spacing w:val="0"/>
      <w:szCs w:val="24"/>
      <w:lang w:val="es-ES"/>
    </w:rPr>
  </w:style>
  <w:style w:type="character" w:customStyle="1" w:styleId="segundo1">
    <w:name w:val="segundo1"/>
    <w:basedOn w:val="Fuentedeprrafopredeter"/>
    <w:rsid w:val="006672E7"/>
  </w:style>
  <w:style w:type="character" w:styleId="Refdecomentario">
    <w:name w:val="annotation reference"/>
    <w:rsid w:val="00BC0B68"/>
    <w:rPr>
      <w:sz w:val="16"/>
      <w:szCs w:val="16"/>
    </w:rPr>
  </w:style>
  <w:style w:type="paragraph" w:styleId="Textocomentario">
    <w:name w:val="annotation text"/>
    <w:basedOn w:val="Normal"/>
    <w:link w:val="TextocomentarioCar"/>
    <w:rsid w:val="00BC0B68"/>
    <w:rPr>
      <w:sz w:val="20"/>
    </w:rPr>
  </w:style>
  <w:style w:type="character" w:customStyle="1" w:styleId="TextocomentarioCar">
    <w:name w:val="Texto comentario Car"/>
    <w:link w:val="Textocomentario"/>
    <w:rsid w:val="00BC0B68"/>
    <w:rPr>
      <w:spacing w:val="6"/>
      <w:lang w:val="es-ES_tradnl"/>
    </w:rPr>
  </w:style>
  <w:style w:type="paragraph" w:styleId="Asuntodelcomentario">
    <w:name w:val="annotation subject"/>
    <w:basedOn w:val="Textocomentario"/>
    <w:next w:val="Textocomentario"/>
    <w:link w:val="AsuntodelcomentarioCar"/>
    <w:rsid w:val="00BC0B68"/>
    <w:rPr>
      <w:b/>
      <w:bCs/>
    </w:rPr>
  </w:style>
  <w:style w:type="character" w:customStyle="1" w:styleId="AsuntodelcomentarioCar">
    <w:name w:val="Asunto del comentario Car"/>
    <w:link w:val="Asuntodelcomentario"/>
    <w:rsid w:val="00BC0B68"/>
    <w:rPr>
      <w:b/>
      <w:bCs/>
      <w:spacing w:val="6"/>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294936">
      <w:bodyDiv w:val="1"/>
      <w:marLeft w:val="0"/>
      <w:marRight w:val="0"/>
      <w:marTop w:val="0"/>
      <w:marBottom w:val="0"/>
      <w:divBdr>
        <w:top w:val="none" w:sz="0" w:space="0" w:color="auto"/>
        <w:left w:val="none" w:sz="0" w:space="0" w:color="auto"/>
        <w:bottom w:val="none" w:sz="0" w:space="0" w:color="auto"/>
        <w:right w:val="none" w:sz="0" w:space="0" w:color="auto"/>
      </w:divBdr>
    </w:div>
    <w:div w:id="763378718">
      <w:bodyDiv w:val="1"/>
      <w:marLeft w:val="0"/>
      <w:marRight w:val="0"/>
      <w:marTop w:val="0"/>
      <w:marBottom w:val="0"/>
      <w:divBdr>
        <w:top w:val="none" w:sz="0" w:space="0" w:color="auto"/>
        <w:left w:val="none" w:sz="0" w:space="0" w:color="auto"/>
        <w:bottom w:val="none" w:sz="0" w:space="0" w:color="auto"/>
        <w:right w:val="none" w:sz="0" w:space="0" w:color="auto"/>
      </w:divBdr>
    </w:div>
    <w:div w:id="893079579">
      <w:bodyDiv w:val="1"/>
      <w:marLeft w:val="0"/>
      <w:marRight w:val="0"/>
      <w:marTop w:val="0"/>
      <w:marBottom w:val="0"/>
      <w:divBdr>
        <w:top w:val="none" w:sz="0" w:space="0" w:color="auto"/>
        <w:left w:val="none" w:sz="0" w:space="0" w:color="auto"/>
        <w:bottom w:val="none" w:sz="0" w:space="0" w:color="auto"/>
        <w:right w:val="none" w:sz="0" w:space="0" w:color="auto"/>
      </w:divBdr>
    </w:div>
    <w:div w:id="1678120020">
      <w:bodyDiv w:val="1"/>
      <w:marLeft w:val="0"/>
      <w:marRight w:val="0"/>
      <w:marTop w:val="0"/>
      <w:marBottom w:val="0"/>
      <w:divBdr>
        <w:top w:val="none" w:sz="0" w:space="0" w:color="auto"/>
        <w:left w:val="none" w:sz="0" w:space="0" w:color="auto"/>
        <w:bottom w:val="none" w:sz="0" w:space="0" w:color="auto"/>
        <w:right w:val="none" w:sz="0" w:space="0" w:color="auto"/>
      </w:divBdr>
    </w:div>
    <w:div w:id="1934626173">
      <w:bodyDiv w:val="1"/>
      <w:marLeft w:val="0"/>
      <w:marRight w:val="0"/>
      <w:marTop w:val="0"/>
      <w:marBottom w:val="0"/>
      <w:divBdr>
        <w:top w:val="none" w:sz="0" w:space="0" w:color="auto"/>
        <w:left w:val="none" w:sz="0" w:space="0" w:color="auto"/>
        <w:bottom w:val="none" w:sz="0" w:space="0" w:color="auto"/>
        <w:right w:val="none" w:sz="0" w:space="0" w:color="auto"/>
      </w:divBdr>
      <w:divsChild>
        <w:div w:id="674378608">
          <w:marLeft w:val="0"/>
          <w:marRight w:val="0"/>
          <w:marTop w:val="0"/>
          <w:marBottom w:val="0"/>
          <w:divBdr>
            <w:top w:val="none" w:sz="0" w:space="0" w:color="auto"/>
            <w:left w:val="none" w:sz="0" w:space="0" w:color="auto"/>
            <w:bottom w:val="none" w:sz="0" w:space="0" w:color="auto"/>
            <w:right w:val="none" w:sz="0" w:space="0" w:color="auto"/>
          </w:divBdr>
          <w:divsChild>
            <w:div w:id="1519202108">
              <w:marLeft w:val="0"/>
              <w:marRight w:val="0"/>
              <w:marTop w:val="0"/>
              <w:marBottom w:val="0"/>
              <w:divBdr>
                <w:top w:val="none" w:sz="0" w:space="0" w:color="auto"/>
                <w:left w:val="none" w:sz="0" w:space="0" w:color="auto"/>
                <w:bottom w:val="none" w:sz="0" w:space="0" w:color="auto"/>
                <w:right w:val="none" w:sz="0" w:space="0" w:color="auto"/>
              </w:divBdr>
              <w:divsChild>
                <w:div w:id="546337489">
                  <w:marLeft w:val="0"/>
                  <w:marRight w:val="0"/>
                  <w:marTop w:val="0"/>
                  <w:marBottom w:val="0"/>
                  <w:divBdr>
                    <w:top w:val="none" w:sz="0" w:space="0" w:color="auto"/>
                    <w:left w:val="none" w:sz="0" w:space="0" w:color="auto"/>
                    <w:bottom w:val="none" w:sz="0" w:space="0" w:color="auto"/>
                    <w:right w:val="none" w:sz="0" w:space="0" w:color="auto"/>
                  </w:divBdr>
                  <w:divsChild>
                    <w:div w:id="29032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5062128">
      <w:bodyDiv w:val="1"/>
      <w:marLeft w:val="0"/>
      <w:marRight w:val="0"/>
      <w:marTop w:val="0"/>
      <w:marBottom w:val="0"/>
      <w:divBdr>
        <w:top w:val="none" w:sz="0" w:space="0" w:color="auto"/>
        <w:left w:val="none" w:sz="0" w:space="0" w:color="auto"/>
        <w:bottom w:val="none" w:sz="0" w:space="0" w:color="auto"/>
        <w:right w:val="none" w:sz="0" w:space="0" w:color="auto"/>
      </w:divBdr>
    </w:div>
    <w:div w:id="1986859024">
      <w:bodyDiv w:val="1"/>
      <w:marLeft w:val="0"/>
      <w:marRight w:val="0"/>
      <w:marTop w:val="0"/>
      <w:marBottom w:val="0"/>
      <w:divBdr>
        <w:top w:val="none" w:sz="0" w:space="0" w:color="auto"/>
        <w:left w:val="none" w:sz="0" w:space="0" w:color="auto"/>
        <w:bottom w:val="none" w:sz="0" w:space="0" w:color="auto"/>
        <w:right w:val="none" w:sz="0" w:space="0" w:color="auto"/>
      </w:divBdr>
      <w:divsChild>
        <w:div w:id="1306861216">
          <w:marLeft w:val="0"/>
          <w:marRight w:val="0"/>
          <w:marTop w:val="0"/>
          <w:marBottom w:val="0"/>
          <w:divBdr>
            <w:top w:val="none" w:sz="0" w:space="0" w:color="auto"/>
            <w:left w:val="none" w:sz="0" w:space="0" w:color="auto"/>
            <w:bottom w:val="none" w:sz="0" w:space="0" w:color="auto"/>
            <w:right w:val="none" w:sz="0" w:space="0" w:color="auto"/>
          </w:divBdr>
          <w:divsChild>
            <w:div w:id="1366448953">
              <w:marLeft w:val="0"/>
              <w:marRight w:val="0"/>
              <w:marTop w:val="0"/>
              <w:marBottom w:val="0"/>
              <w:divBdr>
                <w:top w:val="none" w:sz="0" w:space="0" w:color="auto"/>
                <w:left w:val="none" w:sz="0" w:space="0" w:color="auto"/>
                <w:bottom w:val="none" w:sz="0" w:space="0" w:color="auto"/>
                <w:right w:val="none" w:sz="0" w:space="0" w:color="auto"/>
              </w:divBdr>
              <w:divsChild>
                <w:div w:id="1627351249">
                  <w:marLeft w:val="0"/>
                  <w:marRight w:val="0"/>
                  <w:marTop w:val="0"/>
                  <w:marBottom w:val="0"/>
                  <w:divBdr>
                    <w:top w:val="none" w:sz="0" w:space="0" w:color="auto"/>
                    <w:left w:val="none" w:sz="0" w:space="0" w:color="auto"/>
                    <w:bottom w:val="none" w:sz="0" w:space="0" w:color="auto"/>
                    <w:right w:val="none" w:sz="0" w:space="0" w:color="auto"/>
                  </w:divBdr>
                  <w:divsChild>
                    <w:div w:id="147093441">
                      <w:marLeft w:val="0"/>
                      <w:marRight w:val="0"/>
                      <w:marTop w:val="0"/>
                      <w:marBottom w:val="0"/>
                      <w:divBdr>
                        <w:top w:val="none" w:sz="0" w:space="0" w:color="auto"/>
                        <w:left w:val="none" w:sz="0" w:space="0" w:color="auto"/>
                        <w:bottom w:val="none" w:sz="0" w:space="0" w:color="auto"/>
                        <w:right w:val="none" w:sz="0" w:space="0" w:color="auto"/>
                      </w:divBdr>
                      <w:divsChild>
                        <w:div w:id="1225603618">
                          <w:marLeft w:val="0"/>
                          <w:marRight w:val="0"/>
                          <w:marTop w:val="0"/>
                          <w:marBottom w:val="0"/>
                          <w:divBdr>
                            <w:top w:val="none" w:sz="0" w:space="0" w:color="auto"/>
                            <w:left w:val="none" w:sz="0" w:space="0" w:color="auto"/>
                            <w:bottom w:val="none" w:sz="0" w:space="0" w:color="auto"/>
                            <w:right w:val="none" w:sz="0" w:space="0" w:color="auto"/>
                          </w:divBdr>
                        </w:div>
                        <w:div w:id="137481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2057</Words>
  <Characters>11317</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CONVENIO POR EL QUE SE REGULA LA CONCESIÓN DE UNA SUBVENCIÓN AL AYUNTAMIENTO DE TUDELA PARA LA EJECUCIÓN DE LA OBRA DE ACONDICIONAMIENTO DEL CAMINO DEL RAPE PARA USO VIARIO, CONECTANDO LA ZONA DE HUERTAS MAYORES CON LA CARRETERA DE TARAZONA</vt:lpstr>
    </vt:vector>
  </TitlesOfParts>
  <Company>Gobierno de Navarra</Company>
  <LinksUpToDate>false</LinksUpToDate>
  <CharactersWithSpaces>13348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POR EL QUE SE REGULA LA CONCESIÓN DE UNA SUBVENCIÓN AL AYUNTAMIENTO DE TUDELA PARA LA EJECUCIÓN DE LA OBRA DE ACONDICIONAMIENTO DEL CAMINO DEL RAPE PARA USO VIARIO, CONECTANDO LA ZONA DE HUERTAS MAYORES CON LA CARRETERA DE TARAZONA</dc:title>
  <dc:subject/>
  <dc:creator>N076935</dc:creator>
  <cp:keywords/>
  <dc:description/>
  <cp:lastModifiedBy>N222081</cp:lastModifiedBy>
  <cp:revision>2</cp:revision>
  <cp:lastPrinted>2021-05-24T10:08:00Z</cp:lastPrinted>
  <dcterms:created xsi:type="dcterms:W3CDTF">2021-05-28T10:28:00Z</dcterms:created>
  <dcterms:modified xsi:type="dcterms:W3CDTF">2021-05-28T10:28:00Z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
  </property>
</Properties>
</file>