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4E7" w:rsidRPr="000664E7" w:rsidRDefault="000664E7" w:rsidP="000664E7">
      <w:pPr>
        <w:spacing w:line="288" w:lineRule="auto"/>
        <w:jc w:val="both"/>
        <w:rPr>
          <w:rFonts w:ascii="Arial" w:hAnsi="Arial" w:cs="Arial"/>
          <w:spacing w:val="0"/>
          <w:sz w:val="22"/>
          <w:szCs w:val="22"/>
        </w:rPr>
      </w:pPr>
      <w:bookmarkStart w:id="0" w:name="_GoBack"/>
      <w:bookmarkEnd w:id="0"/>
    </w:p>
    <w:p w:rsidR="000664E7" w:rsidRPr="004B69EC" w:rsidRDefault="000664E7" w:rsidP="000664E7">
      <w:pPr>
        <w:spacing w:line="288" w:lineRule="auto"/>
        <w:jc w:val="both"/>
        <w:rPr>
          <w:rFonts w:ascii="Arial" w:hAnsi="Arial" w:cs="Arial"/>
          <w:b/>
          <w:spacing w:val="0"/>
          <w:sz w:val="22"/>
          <w:szCs w:val="22"/>
        </w:rPr>
      </w:pPr>
      <w:r w:rsidRPr="004B69EC">
        <w:rPr>
          <w:rFonts w:ascii="Arial" w:hAnsi="Arial" w:cs="Arial"/>
          <w:b/>
          <w:bCs/>
          <w:spacing w:val="0"/>
          <w:sz w:val="22"/>
          <w:szCs w:val="22"/>
        </w:rPr>
        <w:t xml:space="preserve">ANEXO 1: </w:t>
      </w:r>
      <w:r w:rsidRPr="004B69EC">
        <w:rPr>
          <w:rFonts w:ascii="Arial" w:hAnsi="Arial" w:cs="Arial"/>
          <w:b/>
          <w:spacing w:val="0"/>
          <w:sz w:val="22"/>
          <w:szCs w:val="22"/>
        </w:rPr>
        <w:t xml:space="preserve">CONVENIO POR EL QUE SE REGULA LA CONCESIÓN DE UNA SUBVENCIÓN DIRECTA </w:t>
      </w:r>
      <w:r w:rsidR="004B69EC" w:rsidRPr="004B69EC">
        <w:rPr>
          <w:rFonts w:ascii="Arial" w:hAnsi="Arial" w:cs="Arial"/>
          <w:b/>
          <w:spacing w:val="0"/>
          <w:sz w:val="22"/>
          <w:szCs w:val="22"/>
        </w:rPr>
        <w:t>AL AYUNTAMIENTO DE CAPARROSO</w:t>
      </w:r>
      <w:r w:rsidRPr="004B69EC">
        <w:rPr>
          <w:rFonts w:ascii="Arial" w:hAnsi="Arial" w:cs="Arial"/>
          <w:b/>
          <w:spacing w:val="0"/>
          <w:sz w:val="22"/>
          <w:szCs w:val="22"/>
        </w:rPr>
        <w:t xml:space="preserve"> PARA LA EJECUCIÓN DE LA OBRA DE “</w:t>
      </w:r>
      <w:r w:rsidR="004B69EC" w:rsidRPr="004B69EC">
        <w:rPr>
          <w:rFonts w:ascii="Arial" w:hAnsi="Arial" w:cs="Arial"/>
          <w:b/>
          <w:caps/>
          <w:spacing w:val="0"/>
          <w:sz w:val="22"/>
          <w:szCs w:val="22"/>
        </w:rPr>
        <w:t>ADECUACIÓN DE LOS VESTUARIOS DEPORTIVOS DEL ESTADIO SANTA FE DE CAPARROSO</w:t>
      </w:r>
      <w:r w:rsidRPr="004B69EC">
        <w:rPr>
          <w:rFonts w:ascii="Arial" w:hAnsi="Arial" w:cs="Arial"/>
          <w:b/>
          <w:spacing w:val="0"/>
          <w:sz w:val="22"/>
          <w:szCs w:val="22"/>
        </w:rPr>
        <w:t>”</w:t>
      </w:r>
    </w:p>
    <w:p w:rsidR="000664E7" w:rsidRPr="004B69EC" w:rsidRDefault="000664E7" w:rsidP="000664E7">
      <w:pPr>
        <w:tabs>
          <w:tab w:val="left" w:pos="708"/>
          <w:tab w:val="left" w:pos="5153"/>
        </w:tabs>
        <w:spacing w:line="288" w:lineRule="auto"/>
        <w:jc w:val="both"/>
        <w:rPr>
          <w:rFonts w:ascii="Arial" w:hAnsi="Arial" w:cs="Arial"/>
          <w:spacing w:val="0"/>
          <w:sz w:val="22"/>
          <w:szCs w:val="22"/>
        </w:rPr>
      </w:pPr>
      <w:r w:rsidRPr="004B69EC">
        <w:rPr>
          <w:rFonts w:ascii="Arial" w:hAnsi="Arial" w:cs="Arial"/>
          <w:spacing w:val="0"/>
          <w:sz w:val="22"/>
          <w:szCs w:val="22"/>
        </w:rPr>
        <w:tab/>
      </w:r>
      <w:r w:rsidRPr="004B69EC">
        <w:rPr>
          <w:rFonts w:ascii="Arial" w:hAnsi="Arial" w:cs="Arial"/>
          <w:spacing w:val="0"/>
          <w:sz w:val="22"/>
          <w:szCs w:val="22"/>
        </w:rPr>
        <w:tab/>
      </w:r>
    </w:p>
    <w:p w:rsidR="00085F29" w:rsidRPr="004B69EC" w:rsidRDefault="00085F29" w:rsidP="00085F29">
      <w:pPr>
        <w:tabs>
          <w:tab w:val="left" w:leader="underscore" w:pos="4253"/>
          <w:tab w:val="left" w:leader="underscore" w:pos="7797"/>
        </w:tabs>
        <w:spacing w:after="240" w:line="312" w:lineRule="auto"/>
        <w:jc w:val="both"/>
        <w:rPr>
          <w:rFonts w:ascii="Arial" w:hAnsi="Arial" w:cs="Arial"/>
          <w:spacing w:val="0"/>
          <w:sz w:val="22"/>
          <w:szCs w:val="22"/>
        </w:rPr>
      </w:pPr>
      <w:r w:rsidRPr="004B69EC">
        <w:rPr>
          <w:rFonts w:ascii="Arial" w:hAnsi="Arial" w:cs="Arial"/>
          <w:spacing w:val="0"/>
          <w:sz w:val="22"/>
          <w:szCs w:val="22"/>
        </w:rPr>
        <w:t xml:space="preserve">En </w:t>
      </w:r>
      <w:r w:rsidRPr="004B69EC">
        <w:rPr>
          <w:rFonts w:ascii="Arial" w:hAnsi="Arial" w:cs="Arial"/>
          <w:spacing w:val="0"/>
          <w:sz w:val="22"/>
          <w:szCs w:val="22"/>
        </w:rPr>
        <w:tab/>
        <w:t>, a</w:t>
      </w:r>
      <w:r w:rsidRPr="004B69EC">
        <w:rPr>
          <w:rFonts w:ascii="Arial" w:hAnsi="Arial" w:cs="Arial"/>
          <w:spacing w:val="0"/>
          <w:sz w:val="22"/>
          <w:szCs w:val="22"/>
        </w:rPr>
        <w:tab/>
        <w:t>de 2021.</w:t>
      </w:r>
    </w:p>
    <w:p w:rsidR="000664E7" w:rsidRPr="004B69EC" w:rsidRDefault="000664E7" w:rsidP="000664E7">
      <w:pPr>
        <w:spacing w:after="240" w:line="312" w:lineRule="auto"/>
        <w:jc w:val="center"/>
        <w:rPr>
          <w:rFonts w:ascii="Arial" w:hAnsi="Arial" w:cs="Arial"/>
          <w:b/>
          <w:spacing w:val="0"/>
          <w:sz w:val="22"/>
          <w:szCs w:val="22"/>
        </w:rPr>
      </w:pPr>
      <w:r w:rsidRPr="004B69EC">
        <w:rPr>
          <w:rFonts w:ascii="Arial" w:hAnsi="Arial" w:cs="Arial"/>
          <w:b/>
          <w:spacing w:val="0"/>
          <w:sz w:val="22"/>
          <w:szCs w:val="22"/>
        </w:rPr>
        <w:t>REUNIDOS</w:t>
      </w:r>
    </w:p>
    <w:p w:rsidR="000664E7" w:rsidRPr="004B69EC" w:rsidRDefault="000664E7" w:rsidP="000664E7">
      <w:pPr>
        <w:spacing w:after="240" w:line="312" w:lineRule="auto"/>
        <w:jc w:val="both"/>
        <w:rPr>
          <w:rFonts w:ascii="Arial" w:hAnsi="Arial" w:cs="Arial"/>
          <w:spacing w:val="0"/>
          <w:sz w:val="22"/>
          <w:szCs w:val="22"/>
        </w:rPr>
      </w:pPr>
      <w:r w:rsidRPr="004B69EC">
        <w:rPr>
          <w:rFonts w:ascii="Arial" w:hAnsi="Arial" w:cs="Arial"/>
          <w:spacing w:val="0"/>
          <w:sz w:val="22"/>
          <w:szCs w:val="22"/>
        </w:rPr>
        <w:t>DE UNA PARTE, D. Jesús María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del Departamento de Cohesión Territorial.</w:t>
      </w:r>
    </w:p>
    <w:p w:rsidR="000664E7" w:rsidRPr="004B69EC" w:rsidRDefault="000664E7" w:rsidP="000664E7">
      <w:pPr>
        <w:spacing w:after="240" w:line="312" w:lineRule="auto"/>
        <w:jc w:val="both"/>
        <w:rPr>
          <w:rFonts w:ascii="Arial" w:hAnsi="Arial" w:cs="Arial"/>
          <w:spacing w:val="0"/>
          <w:sz w:val="22"/>
          <w:szCs w:val="22"/>
        </w:rPr>
      </w:pPr>
      <w:r w:rsidRPr="004B69EC">
        <w:rPr>
          <w:rFonts w:ascii="Arial" w:hAnsi="Arial" w:cs="Arial"/>
          <w:spacing w:val="0"/>
          <w:sz w:val="22"/>
          <w:szCs w:val="22"/>
        </w:rPr>
        <w:t>DE OT</w:t>
      </w:r>
      <w:r w:rsidR="004B69EC" w:rsidRPr="004B69EC">
        <w:rPr>
          <w:rFonts w:ascii="Arial" w:hAnsi="Arial" w:cs="Arial"/>
          <w:spacing w:val="0"/>
          <w:sz w:val="22"/>
          <w:szCs w:val="22"/>
        </w:rPr>
        <w:t>RA PARTE, D. Carlos Alcuaz Monente</w:t>
      </w:r>
      <w:r w:rsidRPr="004B69EC">
        <w:rPr>
          <w:rFonts w:ascii="Arial" w:hAnsi="Arial" w:cs="Arial"/>
          <w:spacing w:val="0"/>
          <w:sz w:val="22"/>
          <w:szCs w:val="22"/>
        </w:rPr>
        <w:t>, alcald</w:t>
      </w:r>
      <w:r w:rsidR="004B69EC" w:rsidRPr="004B69EC">
        <w:rPr>
          <w:rFonts w:ascii="Arial" w:hAnsi="Arial" w:cs="Arial"/>
          <w:spacing w:val="0"/>
          <w:sz w:val="22"/>
          <w:szCs w:val="22"/>
        </w:rPr>
        <w:t>e del Ayuntamiento de Caparroso</w:t>
      </w:r>
      <w:r w:rsidRPr="004B69EC">
        <w:rPr>
          <w:rFonts w:ascii="Arial" w:hAnsi="Arial" w:cs="Arial"/>
          <w:spacing w:val="0"/>
          <w:sz w:val="22"/>
          <w:szCs w:val="22"/>
        </w:rPr>
        <w:t>, actuando en nombre y representación del mismo, c</w:t>
      </w:r>
      <w:r w:rsidR="004B69EC" w:rsidRPr="004B69EC">
        <w:rPr>
          <w:rFonts w:ascii="Arial" w:hAnsi="Arial" w:cs="Arial"/>
          <w:spacing w:val="0"/>
          <w:sz w:val="22"/>
          <w:szCs w:val="22"/>
        </w:rPr>
        <w:t>on N.I.F. P310640I</w:t>
      </w:r>
      <w:r w:rsidRPr="004B69EC">
        <w:rPr>
          <w:rFonts w:ascii="Arial" w:hAnsi="Arial" w:cs="Arial"/>
          <w:spacing w:val="0"/>
          <w:sz w:val="22"/>
          <w:szCs w:val="22"/>
        </w:rPr>
        <w:t xml:space="preserve"> y con direcci</w:t>
      </w:r>
      <w:r w:rsidR="004B69EC" w:rsidRPr="004B69EC">
        <w:rPr>
          <w:rFonts w:ascii="Arial" w:hAnsi="Arial" w:cs="Arial"/>
          <w:spacing w:val="0"/>
          <w:sz w:val="22"/>
          <w:szCs w:val="22"/>
        </w:rPr>
        <w:t>ón en Plaza de España</w:t>
      </w:r>
      <w:r w:rsidRPr="004B69EC">
        <w:rPr>
          <w:rFonts w:ascii="Arial" w:hAnsi="Arial" w:cs="Arial"/>
          <w:spacing w:val="0"/>
          <w:sz w:val="22"/>
          <w:szCs w:val="22"/>
        </w:rPr>
        <w:t xml:space="preserve"> 1</w:t>
      </w:r>
      <w:r w:rsidR="004B69EC" w:rsidRPr="004B69EC">
        <w:rPr>
          <w:rFonts w:ascii="Arial" w:hAnsi="Arial" w:cs="Arial"/>
          <w:spacing w:val="0"/>
          <w:sz w:val="22"/>
          <w:szCs w:val="22"/>
        </w:rPr>
        <w:t>2, de Caparroso</w:t>
      </w:r>
      <w:r w:rsidRPr="004B69EC">
        <w:rPr>
          <w:rFonts w:ascii="Arial" w:hAnsi="Arial" w:cs="Arial"/>
          <w:spacing w:val="0"/>
          <w:sz w:val="22"/>
          <w:szCs w:val="22"/>
        </w:rPr>
        <w:t>, Navarra.</w:t>
      </w:r>
    </w:p>
    <w:p w:rsidR="000664E7" w:rsidRPr="004B69EC" w:rsidRDefault="000664E7" w:rsidP="000664E7">
      <w:pPr>
        <w:spacing w:after="240" w:line="312" w:lineRule="auto"/>
        <w:jc w:val="both"/>
        <w:rPr>
          <w:rFonts w:ascii="Arial" w:hAnsi="Arial" w:cs="Arial"/>
          <w:spacing w:val="0"/>
          <w:sz w:val="22"/>
          <w:szCs w:val="22"/>
        </w:rPr>
      </w:pPr>
      <w:r w:rsidRPr="004B69EC">
        <w:rPr>
          <w:rFonts w:ascii="Arial" w:hAnsi="Arial" w:cs="Arial"/>
          <w:spacing w:val="0"/>
          <w:sz w:val="22"/>
          <w:szCs w:val="22"/>
        </w:rPr>
        <w:t>Ambas partes se reconocen mutuamente competencia y capacidad suficiente para otorgar el presente CONVENIO y:</w:t>
      </w:r>
    </w:p>
    <w:p w:rsidR="000664E7" w:rsidRPr="004B69EC" w:rsidRDefault="000664E7" w:rsidP="000664E7">
      <w:pPr>
        <w:spacing w:after="240" w:line="312" w:lineRule="auto"/>
        <w:jc w:val="center"/>
        <w:rPr>
          <w:rFonts w:ascii="Arial" w:hAnsi="Arial" w:cs="Arial"/>
          <w:b/>
          <w:spacing w:val="0"/>
          <w:sz w:val="22"/>
          <w:szCs w:val="22"/>
        </w:rPr>
      </w:pPr>
      <w:r w:rsidRPr="004B69EC">
        <w:rPr>
          <w:rFonts w:ascii="Arial" w:hAnsi="Arial" w:cs="Arial"/>
          <w:b/>
          <w:spacing w:val="0"/>
          <w:sz w:val="22"/>
          <w:szCs w:val="22"/>
        </w:rPr>
        <w:t>EXPONEN</w:t>
      </w:r>
    </w:p>
    <w:p w:rsidR="000664E7" w:rsidRPr="000664E7" w:rsidRDefault="000664E7" w:rsidP="000664E7">
      <w:pPr>
        <w:spacing w:after="240" w:line="312" w:lineRule="auto"/>
        <w:ind w:firstLine="284"/>
        <w:jc w:val="both"/>
        <w:rPr>
          <w:rFonts w:ascii="Arial" w:hAnsi="Arial" w:cs="Arial"/>
          <w:spacing w:val="0"/>
          <w:sz w:val="22"/>
          <w:szCs w:val="22"/>
        </w:rPr>
      </w:pPr>
      <w:r w:rsidRPr="004B69EC">
        <w:rPr>
          <w:rFonts w:ascii="Arial" w:hAnsi="Arial" w:cs="Arial"/>
          <w:spacing w:val="0"/>
          <w:sz w:val="22"/>
          <w:szCs w:val="22"/>
        </w:rPr>
        <w:t xml:space="preserve">1º. En los Presupuestos Generales de Navarra para el año 2021 aprobados mediante Ley Foral 20/2020, de 29 de diciembre, consta un crédito aplicado a la partida del presupuesto de gastos </w:t>
      </w:r>
      <w:r w:rsidR="004B69EC" w:rsidRPr="004B69EC">
        <w:rPr>
          <w:rFonts w:ascii="Arial" w:hAnsi="Arial" w:cs="Arial"/>
          <w:spacing w:val="0"/>
          <w:sz w:val="22"/>
          <w:szCs w:val="22"/>
        </w:rPr>
        <w:t>210001 21300 7609 336109</w:t>
      </w:r>
      <w:r w:rsidRPr="004B69EC">
        <w:rPr>
          <w:rFonts w:ascii="Arial" w:hAnsi="Arial" w:cs="Arial"/>
          <w:spacing w:val="0"/>
          <w:sz w:val="22"/>
          <w:szCs w:val="22"/>
        </w:rPr>
        <w:t xml:space="preserve"> denominada “(</w:t>
      </w:r>
      <w:r w:rsidR="004B69EC" w:rsidRPr="004B69EC">
        <w:rPr>
          <w:rFonts w:ascii="Arial" w:hAnsi="Arial" w:cs="Arial"/>
          <w:spacing w:val="0"/>
          <w:sz w:val="22"/>
          <w:szCs w:val="22"/>
        </w:rPr>
        <w:t>E) Adecuación de los vestuarios deportivos del estadio Santa Fe de Caparroso</w:t>
      </w:r>
      <w:r w:rsidRPr="004B69EC">
        <w:rPr>
          <w:rFonts w:ascii="Arial" w:hAnsi="Arial" w:cs="Arial"/>
          <w:spacing w:val="0"/>
          <w:sz w:val="22"/>
          <w:szCs w:val="22"/>
        </w:rPr>
        <w:t>” por un</w:t>
      </w:r>
      <w:r w:rsidR="004B69EC" w:rsidRPr="004B69EC">
        <w:rPr>
          <w:rFonts w:ascii="Arial" w:hAnsi="Arial" w:cs="Arial"/>
          <w:spacing w:val="0"/>
          <w:sz w:val="22"/>
          <w:szCs w:val="22"/>
        </w:rPr>
        <w:t xml:space="preserve"> importe máximo total de 15.000</w:t>
      </w:r>
      <w:r w:rsidRPr="004B69EC">
        <w:rPr>
          <w:rFonts w:ascii="Arial" w:hAnsi="Arial" w:cs="Arial"/>
          <w:spacing w:val="0"/>
          <w:sz w:val="22"/>
          <w:szCs w:val="22"/>
        </w:rPr>
        <w:t xml:space="preserve"> euros y cuyo beneficiario </w:t>
      </w:r>
      <w:r w:rsidR="004B69EC" w:rsidRPr="004B69EC">
        <w:rPr>
          <w:rFonts w:ascii="Arial" w:hAnsi="Arial" w:cs="Arial"/>
          <w:spacing w:val="0"/>
          <w:sz w:val="22"/>
          <w:szCs w:val="22"/>
        </w:rPr>
        <w:t>es el Ayuntamiento de Caparroso</w:t>
      </w:r>
      <w:r w:rsidRPr="004B69EC">
        <w:rPr>
          <w:rFonts w:ascii="Arial" w:hAnsi="Arial" w:cs="Arial"/>
          <w:spacing w:val="0"/>
          <w:sz w:val="22"/>
          <w:szCs w:val="22"/>
        </w:rPr>
        <w:t>.</w:t>
      </w:r>
    </w:p>
    <w:p w:rsidR="000664E7" w:rsidRPr="000664E7" w:rsidRDefault="000664E7" w:rsidP="000664E7">
      <w:pPr>
        <w:spacing w:after="240" w:line="312" w:lineRule="auto"/>
        <w:ind w:firstLine="284"/>
        <w:jc w:val="both"/>
        <w:rPr>
          <w:rFonts w:ascii="Arial" w:hAnsi="Arial" w:cs="Arial"/>
          <w:spacing w:val="0"/>
          <w:sz w:val="22"/>
          <w:szCs w:val="22"/>
        </w:rPr>
      </w:pPr>
      <w:r w:rsidRPr="004B69EC">
        <w:rPr>
          <w:rFonts w:ascii="Arial" w:hAnsi="Arial" w:cs="Arial"/>
          <w:spacing w:val="0"/>
          <w:sz w:val="22"/>
          <w:szCs w:val="22"/>
        </w:rPr>
        <w:t xml:space="preserve">2º. Consta en el expediente </w:t>
      </w:r>
      <w:r w:rsidR="004B69EC" w:rsidRPr="004B69EC">
        <w:rPr>
          <w:rFonts w:ascii="Arial" w:hAnsi="Arial" w:cs="Arial"/>
          <w:spacing w:val="0"/>
          <w:sz w:val="22"/>
          <w:szCs w:val="22"/>
        </w:rPr>
        <w:t>una memoria valorada, en</w:t>
      </w:r>
      <w:r w:rsidR="009630DE">
        <w:rPr>
          <w:rFonts w:ascii="Arial" w:hAnsi="Arial" w:cs="Arial"/>
          <w:spacing w:val="0"/>
          <w:sz w:val="22"/>
          <w:szCs w:val="22"/>
        </w:rPr>
        <w:t>tregada mediante instancia el 14 de mayo</w:t>
      </w:r>
      <w:r w:rsidRPr="004B69EC">
        <w:rPr>
          <w:rFonts w:ascii="Arial" w:hAnsi="Arial" w:cs="Arial"/>
          <w:spacing w:val="0"/>
          <w:sz w:val="22"/>
          <w:szCs w:val="22"/>
        </w:rPr>
        <w:t xml:space="preserve"> de 2021, con las actuaciones q</w:t>
      </w:r>
      <w:r w:rsidR="004B69EC" w:rsidRPr="004B69EC">
        <w:rPr>
          <w:rFonts w:ascii="Arial" w:hAnsi="Arial" w:cs="Arial"/>
          <w:spacing w:val="0"/>
          <w:sz w:val="22"/>
          <w:szCs w:val="22"/>
        </w:rPr>
        <w:t>ue el Ayuntamiento de Caparroso</w:t>
      </w:r>
      <w:r w:rsidRPr="004B69EC">
        <w:rPr>
          <w:rFonts w:ascii="Arial" w:hAnsi="Arial" w:cs="Arial"/>
          <w:spacing w:val="0"/>
          <w:sz w:val="22"/>
          <w:szCs w:val="22"/>
        </w:rPr>
        <w:t xml:space="preserve"> pretende realizar con cargo a la mencionada partida p</w:t>
      </w:r>
      <w:r w:rsidR="004B69EC" w:rsidRPr="004B69EC">
        <w:rPr>
          <w:rFonts w:ascii="Arial" w:hAnsi="Arial" w:cs="Arial"/>
          <w:spacing w:val="0"/>
          <w:sz w:val="22"/>
          <w:szCs w:val="22"/>
        </w:rPr>
        <w:t>or un i</w:t>
      </w:r>
      <w:r w:rsidR="009630DE">
        <w:rPr>
          <w:rFonts w:ascii="Arial" w:hAnsi="Arial" w:cs="Arial"/>
          <w:spacing w:val="0"/>
          <w:sz w:val="22"/>
          <w:szCs w:val="22"/>
        </w:rPr>
        <w:t>mporte de ejecución de 50.960,65</w:t>
      </w:r>
      <w:r w:rsidRPr="004B69EC">
        <w:rPr>
          <w:rFonts w:ascii="Arial" w:hAnsi="Arial" w:cs="Arial"/>
          <w:spacing w:val="0"/>
          <w:sz w:val="22"/>
          <w:szCs w:val="22"/>
        </w:rPr>
        <w:t xml:space="preserve"> € (IVA incluido). Las obras consi</w:t>
      </w:r>
      <w:r w:rsidR="004B69EC" w:rsidRPr="004B69EC">
        <w:rPr>
          <w:rFonts w:ascii="Arial" w:hAnsi="Arial" w:cs="Arial"/>
          <w:spacing w:val="0"/>
          <w:sz w:val="22"/>
          <w:szCs w:val="22"/>
        </w:rPr>
        <w:t>sten en la redistribución interior del edificio existente con el fin de dotar de dos nuevos vestuarios y ampliar el vestuario</w:t>
      </w:r>
      <w:r w:rsidR="004B69EC">
        <w:rPr>
          <w:rFonts w:ascii="Arial" w:hAnsi="Arial" w:cs="Arial"/>
          <w:spacing w:val="0"/>
          <w:sz w:val="22"/>
          <w:szCs w:val="22"/>
        </w:rPr>
        <w:t xml:space="preserve"> de árbitros, suprimiendo las actuales estancias destinadas a bar social, aseos al público y oficinas.</w:t>
      </w:r>
    </w:p>
    <w:p w:rsidR="000664E7" w:rsidRPr="000664E7" w:rsidRDefault="000664E7" w:rsidP="000664E7">
      <w:pPr>
        <w:spacing w:after="240" w:line="312" w:lineRule="auto"/>
        <w:ind w:right="40" w:firstLine="284"/>
        <w:jc w:val="both"/>
        <w:rPr>
          <w:rFonts w:ascii="Arial" w:hAnsi="Arial" w:cs="Arial"/>
          <w:spacing w:val="0"/>
          <w:sz w:val="22"/>
          <w:szCs w:val="22"/>
        </w:rPr>
      </w:pPr>
      <w:r w:rsidRPr="000664E7">
        <w:rPr>
          <w:rFonts w:ascii="Arial" w:hAnsi="Arial" w:cs="Arial"/>
          <w:spacing w:val="0"/>
          <w:sz w:val="22"/>
          <w:szCs w:val="22"/>
        </w:rPr>
        <w:t xml:space="preserve">Por todo ello, en virtud de lo expuesto y al amparo de lo establecido en la Ley Foral 11/2005, de 9 de noviembre, de subvenciones, artículo 17 a) que contempla la concesión de forma directa de las subvenciones cuando las mismas estén previstas nominativamente en la Ley Foral de Presupuestos Generales de Navarra. </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lastRenderedPageBreak/>
        <w:t>Con la finalidad de instrumentar la subvención se adopta el presente convenio de colaboración que se rige de acuerdo a las siguientes:</w:t>
      </w:r>
    </w:p>
    <w:p w:rsidR="000664E7" w:rsidRPr="000664E7" w:rsidRDefault="000664E7" w:rsidP="000664E7">
      <w:pPr>
        <w:spacing w:after="240" w:line="312" w:lineRule="auto"/>
        <w:ind w:firstLine="284"/>
        <w:jc w:val="center"/>
        <w:rPr>
          <w:rFonts w:ascii="Arial" w:hAnsi="Arial" w:cs="Arial"/>
          <w:b/>
          <w:spacing w:val="0"/>
          <w:sz w:val="22"/>
          <w:szCs w:val="22"/>
        </w:rPr>
      </w:pPr>
      <w:r w:rsidRPr="000664E7">
        <w:rPr>
          <w:rFonts w:ascii="Arial" w:hAnsi="Arial" w:cs="Arial"/>
          <w:b/>
          <w:spacing w:val="0"/>
          <w:sz w:val="22"/>
          <w:szCs w:val="22"/>
        </w:rPr>
        <w:t>CLÁUSULAS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Primera.- Objeto de la subvención.</w:t>
      </w:r>
    </w:p>
    <w:p w:rsidR="000664E7" w:rsidRPr="001E6710"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Es objeto del presente convenio fijar las bases reguladoras de la concesión directa una </w:t>
      </w:r>
      <w:r w:rsidRPr="001E6710">
        <w:rPr>
          <w:rFonts w:ascii="Arial" w:hAnsi="Arial" w:cs="Arial"/>
          <w:spacing w:val="0"/>
          <w:sz w:val="22"/>
          <w:szCs w:val="22"/>
        </w:rPr>
        <w:t xml:space="preserve">subvención, a través de la Dirección General de Administración Local y Despoblación, al </w:t>
      </w:r>
      <w:r w:rsidR="004B69EC" w:rsidRPr="001E6710">
        <w:rPr>
          <w:rFonts w:ascii="Arial" w:hAnsi="Arial" w:cs="Arial"/>
          <w:spacing w:val="0"/>
          <w:sz w:val="22"/>
          <w:szCs w:val="22"/>
        </w:rPr>
        <w:t>Ayuntamiento de Caparroso</w:t>
      </w:r>
      <w:r w:rsidRPr="001E6710">
        <w:rPr>
          <w:rFonts w:ascii="Arial" w:hAnsi="Arial" w:cs="Arial"/>
          <w:spacing w:val="0"/>
          <w:sz w:val="22"/>
          <w:szCs w:val="22"/>
        </w:rPr>
        <w:t>, para financiar la ejecución</w:t>
      </w:r>
      <w:r w:rsidR="004B69EC" w:rsidRPr="001E6710">
        <w:rPr>
          <w:rFonts w:ascii="Arial" w:hAnsi="Arial" w:cs="Arial"/>
          <w:spacing w:val="0"/>
          <w:sz w:val="22"/>
          <w:szCs w:val="22"/>
        </w:rPr>
        <w:t xml:space="preserve"> de la obra de “Adecuación de los vestuarios deportivos del estadio Santa Fe de Caparroso</w:t>
      </w:r>
      <w:r w:rsidRPr="001E6710">
        <w:rPr>
          <w:rFonts w:ascii="Arial" w:hAnsi="Arial" w:cs="Arial"/>
          <w:spacing w:val="0"/>
          <w:sz w:val="22"/>
          <w:szCs w:val="22"/>
        </w:rPr>
        <w:t>” de la Entidad Local.</w:t>
      </w:r>
    </w:p>
    <w:p w:rsidR="000664E7" w:rsidRPr="000664E7" w:rsidRDefault="000664E7" w:rsidP="000664E7">
      <w:pPr>
        <w:spacing w:after="240" w:line="312" w:lineRule="auto"/>
        <w:ind w:firstLine="284"/>
        <w:jc w:val="both"/>
        <w:rPr>
          <w:rFonts w:ascii="Arial" w:hAnsi="Arial" w:cs="Arial"/>
          <w:spacing w:val="0"/>
          <w:sz w:val="22"/>
          <w:szCs w:val="22"/>
        </w:rPr>
      </w:pPr>
      <w:r w:rsidRPr="001E6710">
        <w:rPr>
          <w:rFonts w:ascii="Arial" w:hAnsi="Arial" w:cs="Arial"/>
          <w:spacing w:val="0"/>
          <w:sz w:val="22"/>
          <w:szCs w:val="22"/>
        </w:rPr>
        <w:t xml:space="preserve">Según consta en la motivación de la enmienda, </w:t>
      </w:r>
      <w:r w:rsidR="004B69EC" w:rsidRPr="001E6710">
        <w:rPr>
          <w:rFonts w:ascii="Arial" w:hAnsi="Arial" w:cs="Arial"/>
          <w:spacing w:val="0"/>
          <w:sz w:val="22"/>
          <w:szCs w:val="22"/>
        </w:rPr>
        <w:t>los vestuarios deportivos del estadio Santa Fe presentan un fuerte deterioro, por lo que se hace urgente actuar para dignificar las condiciones de uso</w:t>
      </w:r>
      <w:r w:rsidR="00947751" w:rsidRPr="001E6710">
        <w:rPr>
          <w:rFonts w:ascii="Arial" w:hAnsi="Arial" w:cs="Arial"/>
          <w:spacing w:val="0"/>
          <w:sz w:val="22"/>
          <w:szCs w:val="22"/>
        </w:rPr>
        <w:t>. La memoria valorada presentada</w:t>
      </w:r>
      <w:r w:rsidRPr="001E6710">
        <w:rPr>
          <w:rFonts w:ascii="Arial" w:hAnsi="Arial" w:cs="Arial"/>
          <w:spacing w:val="0"/>
          <w:sz w:val="22"/>
          <w:szCs w:val="22"/>
        </w:rPr>
        <w:t xml:space="preserve"> se adecúa al objeto de la subvención y a la motivación de la enmienda. Su finalidad es de utilidad</w:t>
      </w:r>
      <w:r w:rsidRPr="000664E7">
        <w:rPr>
          <w:rFonts w:ascii="Arial" w:hAnsi="Arial" w:cs="Arial"/>
          <w:spacing w:val="0"/>
          <w:sz w:val="22"/>
          <w:szCs w:val="22"/>
        </w:rPr>
        <w:t xml:space="preserve"> pública. </w:t>
      </w:r>
    </w:p>
    <w:p w:rsidR="000664E7" w:rsidRPr="00F21145" w:rsidRDefault="000664E7" w:rsidP="000664E7">
      <w:pPr>
        <w:spacing w:after="240" w:line="317" w:lineRule="auto"/>
        <w:ind w:left="-5" w:hanging="10"/>
        <w:jc w:val="both"/>
        <w:rPr>
          <w:rFonts w:ascii="Arial" w:hAnsi="Arial" w:cs="Arial"/>
          <w:spacing w:val="0"/>
          <w:sz w:val="22"/>
          <w:szCs w:val="22"/>
        </w:rPr>
      </w:pPr>
      <w:r w:rsidRPr="00F21145">
        <w:rPr>
          <w:rFonts w:ascii="Arial" w:hAnsi="Arial" w:cs="Arial"/>
          <w:spacing w:val="0"/>
          <w:sz w:val="22"/>
          <w:szCs w:val="22"/>
        </w:rPr>
        <w:t>La actua</w:t>
      </w:r>
      <w:r w:rsidR="00947751" w:rsidRPr="00F21145">
        <w:rPr>
          <w:rFonts w:ascii="Arial" w:hAnsi="Arial" w:cs="Arial"/>
          <w:spacing w:val="0"/>
          <w:sz w:val="22"/>
          <w:szCs w:val="22"/>
        </w:rPr>
        <w:t>ción consiste en la redistribución interior del edificio existente con el fin de dotar de dos nuevos vestuarios y ampliar el vestuario de árbitros, suprimiendo las actuales estancias destinadas a bar soci</w:t>
      </w:r>
      <w:r w:rsidR="006B1670">
        <w:rPr>
          <w:rFonts w:ascii="Arial" w:hAnsi="Arial" w:cs="Arial"/>
          <w:spacing w:val="0"/>
          <w:sz w:val="22"/>
          <w:szCs w:val="22"/>
        </w:rPr>
        <w:t>al, aseos al público y oficinas;</w:t>
      </w:r>
      <w:r w:rsidR="00947751" w:rsidRPr="00F21145">
        <w:rPr>
          <w:rFonts w:ascii="Arial" w:hAnsi="Arial" w:cs="Arial"/>
          <w:spacing w:val="0"/>
          <w:sz w:val="22"/>
          <w:szCs w:val="22"/>
        </w:rPr>
        <w:t xml:space="preserve"> y</w:t>
      </w:r>
      <w:r w:rsidRPr="00F21145">
        <w:rPr>
          <w:rFonts w:ascii="Arial" w:hAnsi="Arial" w:cs="Arial"/>
          <w:spacing w:val="0"/>
          <w:sz w:val="22"/>
          <w:szCs w:val="22"/>
        </w:rPr>
        <w:t xml:space="preserve"> consiste en:</w:t>
      </w:r>
    </w:p>
    <w:p w:rsidR="00990E10" w:rsidRPr="00990E10" w:rsidRDefault="00990E10" w:rsidP="00990E10">
      <w:pPr>
        <w:numPr>
          <w:ilvl w:val="0"/>
          <w:numId w:val="20"/>
        </w:numPr>
        <w:spacing w:after="240" w:line="312" w:lineRule="auto"/>
        <w:jc w:val="both"/>
        <w:rPr>
          <w:rFonts w:ascii="Arial" w:hAnsi="Arial" w:cs="Arial"/>
          <w:spacing w:val="0"/>
          <w:sz w:val="22"/>
          <w:szCs w:val="22"/>
          <w:lang w:val="es-ES"/>
        </w:rPr>
      </w:pPr>
      <w:r w:rsidRPr="00990E10">
        <w:rPr>
          <w:rFonts w:ascii="Arial" w:hAnsi="Arial" w:cs="Arial"/>
          <w:spacing w:val="0"/>
          <w:sz w:val="22"/>
          <w:szCs w:val="22"/>
          <w:lang w:val="es-ES"/>
        </w:rPr>
        <w:t>Demolición de la tabiquería que sea necesaria, desmonte de carpinterías y sanitarios, levante de revestimientos de paredes interiores y de los suelos.</w:t>
      </w:r>
    </w:p>
    <w:p w:rsidR="00990E10" w:rsidRPr="00990E10" w:rsidRDefault="00990E10" w:rsidP="00990E10">
      <w:pPr>
        <w:numPr>
          <w:ilvl w:val="0"/>
          <w:numId w:val="20"/>
        </w:numPr>
        <w:spacing w:after="240" w:line="312" w:lineRule="auto"/>
        <w:jc w:val="both"/>
        <w:rPr>
          <w:rFonts w:ascii="Arial" w:hAnsi="Arial" w:cs="Arial"/>
          <w:spacing w:val="0"/>
          <w:sz w:val="22"/>
          <w:szCs w:val="22"/>
          <w:lang w:val="es-ES"/>
        </w:rPr>
      </w:pPr>
      <w:r w:rsidRPr="00990E10">
        <w:rPr>
          <w:rFonts w:ascii="Arial" w:hAnsi="Arial" w:cs="Arial"/>
          <w:spacing w:val="0"/>
          <w:sz w:val="22"/>
          <w:szCs w:val="22"/>
          <w:lang w:val="es-ES"/>
        </w:rPr>
        <w:t>Nuevos cerramientos y cierre de huecos en fachadas.</w:t>
      </w:r>
    </w:p>
    <w:p w:rsidR="00990E10" w:rsidRPr="00990E10" w:rsidRDefault="00990E10" w:rsidP="00990E10">
      <w:pPr>
        <w:numPr>
          <w:ilvl w:val="0"/>
          <w:numId w:val="20"/>
        </w:numPr>
        <w:spacing w:after="240" w:line="312" w:lineRule="auto"/>
        <w:jc w:val="both"/>
        <w:rPr>
          <w:rFonts w:ascii="Arial" w:hAnsi="Arial" w:cs="Arial"/>
          <w:spacing w:val="0"/>
          <w:sz w:val="22"/>
          <w:szCs w:val="22"/>
          <w:lang w:val="es-ES"/>
        </w:rPr>
      </w:pPr>
      <w:r w:rsidRPr="00990E10">
        <w:rPr>
          <w:rFonts w:ascii="Arial" w:hAnsi="Arial" w:cs="Arial"/>
          <w:spacing w:val="0"/>
          <w:sz w:val="22"/>
          <w:szCs w:val="22"/>
          <w:lang w:val="es-ES"/>
        </w:rPr>
        <w:t>Nueva distribución.</w:t>
      </w:r>
    </w:p>
    <w:p w:rsidR="00990E10" w:rsidRPr="00990E10" w:rsidRDefault="00990E10" w:rsidP="00990E10">
      <w:pPr>
        <w:numPr>
          <w:ilvl w:val="0"/>
          <w:numId w:val="20"/>
        </w:numPr>
        <w:spacing w:after="240" w:line="312" w:lineRule="auto"/>
        <w:jc w:val="both"/>
        <w:rPr>
          <w:rFonts w:ascii="Arial" w:hAnsi="Arial" w:cs="Arial"/>
          <w:spacing w:val="0"/>
          <w:sz w:val="22"/>
          <w:szCs w:val="22"/>
          <w:lang w:val="es-ES"/>
        </w:rPr>
      </w:pPr>
      <w:r w:rsidRPr="00990E10">
        <w:rPr>
          <w:rFonts w:ascii="Arial" w:hAnsi="Arial" w:cs="Arial"/>
          <w:spacing w:val="0"/>
          <w:sz w:val="22"/>
          <w:szCs w:val="22"/>
          <w:lang w:val="es-ES"/>
        </w:rPr>
        <w:t>Renovación de carpinterías de puertas exteriores.</w:t>
      </w:r>
    </w:p>
    <w:p w:rsidR="00990E10" w:rsidRPr="00990E10" w:rsidRDefault="00990E10" w:rsidP="00990E10">
      <w:pPr>
        <w:numPr>
          <w:ilvl w:val="0"/>
          <w:numId w:val="20"/>
        </w:numPr>
        <w:spacing w:after="240" w:line="312" w:lineRule="auto"/>
        <w:jc w:val="both"/>
        <w:rPr>
          <w:rFonts w:ascii="Arial" w:hAnsi="Arial" w:cs="Arial"/>
          <w:spacing w:val="0"/>
          <w:sz w:val="22"/>
          <w:szCs w:val="22"/>
          <w:lang w:val="es-ES"/>
        </w:rPr>
      </w:pPr>
      <w:r w:rsidRPr="00990E10">
        <w:rPr>
          <w:rFonts w:ascii="Arial" w:hAnsi="Arial" w:cs="Arial"/>
          <w:spacing w:val="0"/>
          <w:sz w:val="22"/>
          <w:szCs w:val="22"/>
          <w:lang w:val="es-ES"/>
        </w:rPr>
        <w:t>Distribución interior en duchas y aseos mediante tablero fenólico.</w:t>
      </w:r>
    </w:p>
    <w:p w:rsidR="00990E10" w:rsidRPr="00990E10" w:rsidRDefault="00990E10" w:rsidP="00990E10">
      <w:pPr>
        <w:numPr>
          <w:ilvl w:val="0"/>
          <w:numId w:val="20"/>
        </w:numPr>
        <w:spacing w:after="240" w:line="312" w:lineRule="auto"/>
        <w:jc w:val="both"/>
        <w:rPr>
          <w:rFonts w:ascii="Arial" w:hAnsi="Arial" w:cs="Arial"/>
          <w:spacing w:val="0"/>
          <w:sz w:val="22"/>
          <w:szCs w:val="22"/>
          <w:lang w:val="es-ES"/>
        </w:rPr>
      </w:pPr>
      <w:r w:rsidRPr="00990E10">
        <w:rPr>
          <w:rFonts w:ascii="Arial" w:hAnsi="Arial" w:cs="Arial"/>
          <w:spacing w:val="0"/>
          <w:sz w:val="22"/>
          <w:szCs w:val="22"/>
          <w:lang w:val="es-ES"/>
        </w:rPr>
        <w:t>Revestimientos de paredes con plaqueta cerámica y en los suelos se colocará baldosa hidráulica antideslizante.</w:t>
      </w:r>
    </w:p>
    <w:p w:rsidR="00990E10" w:rsidRPr="00990E10" w:rsidRDefault="00990E10" w:rsidP="00990E10">
      <w:pPr>
        <w:numPr>
          <w:ilvl w:val="0"/>
          <w:numId w:val="20"/>
        </w:numPr>
        <w:spacing w:after="240" w:line="312" w:lineRule="auto"/>
        <w:jc w:val="both"/>
        <w:rPr>
          <w:rFonts w:ascii="Arial" w:hAnsi="Arial" w:cs="Arial"/>
          <w:spacing w:val="0"/>
          <w:sz w:val="22"/>
          <w:szCs w:val="22"/>
          <w:lang w:val="es-ES"/>
        </w:rPr>
      </w:pPr>
      <w:r w:rsidRPr="00990E10">
        <w:rPr>
          <w:rFonts w:ascii="Arial" w:hAnsi="Arial" w:cs="Arial"/>
          <w:spacing w:val="0"/>
          <w:sz w:val="22"/>
          <w:szCs w:val="22"/>
          <w:lang w:val="es-ES"/>
        </w:rPr>
        <w:t>Se adaptarán los circuitos de abastecimiento de agua y de calefacción a la nueva distribución empleando conducto de acero galvanizado.</w:t>
      </w:r>
    </w:p>
    <w:p w:rsidR="00990E10" w:rsidRPr="00990E10" w:rsidRDefault="00990E10" w:rsidP="00990E10">
      <w:pPr>
        <w:numPr>
          <w:ilvl w:val="0"/>
          <w:numId w:val="20"/>
        </w:numPr>
        <w:spacing w:after="240" w:line="312" w:lineRule="auto"/>
        <w:jc w:val="both"/>
        <w:rPr>
          <w:rFonts w:ascii="Arial" w:hAnsi="Arial" w:cs="Arial"/>
          <w:spacing w:val="0"/>
          <w:sz w:val="22"/>
          <w:szCs w:val="22"/>
          <w:lang w:val="es-ES"/>
        </w:rPr>
      </w:pPr>
      <w:r w:rsidRPr="00990E10">
        <w:rPr>
          <w:rFonts w:ascii="Arial" w:hAnsi="Arial" w:cs="Arial"/>
          <w:spacing w:val="0"/>
          <w:sz w:val="22"/>
          <w:szCs w:val="22"/>
          <w:lang w:val="es-ES"/>
        </w:rPr>
        <w:t>La nueva red de saneamiento se realizará en tubo de PVC y se dispondrá de rejillas-sumidero en las duchas y zona de vestuarios.</w:t>
      </w:r>
    </w:p>
    <w:p w:rsidR="00990E10" w:rsidRPr="00990E10" w:rsidRDefault="00990E10" w:rsidP="00990E10">
      <w:pPr>
        <w:numPr>
          <w:ilvl w:val="0"/>
          <w:numId w:val="20"/>
        </w:numPr>
        <w:spacing w:after="240" w:line="312" w:lineRule="auto"/>
        <w:jc w:val="both"/>
        <w:rPr>
          <w:rFonts w:ascii="Arial" w:hAnsi="Arial" w:cs="Arial"/>
          <w:spacing w:val="0"/>
          <w:sz w:val="22"/>
          <w:szCs w:val="22"/>
          <w:lang w:val="es-ES"/>
        </w:rPr>
      </w:pPr>
      <w:r w:rsidRPr="00990E10">
        <w:rPr>
          <w:rFonts w:ascii="Arial" w:hAnsi="Arial" w:cs="Arial"/>
          <w:spacing w:val="0"/>
          <w:sz w:val="22"/>
          <w:szCs w:val="22"/>
          <w:lang w:val="es-ES"/>
        </w:rPr>
        <w:t>La electricidad e iluminación se adaptarán a la nueva distribución, adecuando las líneas de fuerza y alumbrado existentes a las nuevas necesidades.</w:t>
      </w:r>
    </w:p>
    <w:p w:rsidR="00F37DDE" w:rsidRPr="00F21145" w:rsidRDefault="000664E7" w:rsidP="0027038A">
      <w:pPr>
        <w:spacing w:after="240" w:line="312" w:lineRule="auto"/>
        <w:ind w:firstLine="284"/>
        <w:jc w:val="both"/>
        <w:rPr>
          <w:rFonts w:ascii="Arial" w:hAnsi="Arial" w:cs="Arial"/>
          <w:spacing w:val="0"/>
          <w:sz w:val="22"/>
          <w:szCs w:val="22"/>
        </w:rPr>
      </w:pPr>
      <w:r w:rsidRPr="00F21145">
        <w:rPr>
          <w:rFonts w:ascii="Arial" w:hAnsi="Arial" w:cs="Arial"/>
          <w:spacing w:val="0"/>
          <w:sz w:val="22"/>
          <w:szCs w:val="22"/>
        </w:rPr>
        <w:lastRenderedPageBreak/>
        <w:t>La concesión directa de esta subvención se sujeta a lo establecido en el artículo 17.2.a) de la Ley Foral 11/2005, de 9 de noviembre, de Subvenciones.</w:t>
      </w:r>
    </w:p>
    <w:p w:rsidR="000664E7" w:rsidRPr="00F21145" w:rsidRDefault="000664E7" w:rsidP="000664E7">
      <w:pPr>
        <w:spacing w:after="240" w:line="312" w:lineRule="auto"/>
        <w:ind w:left="540" w:right="-981" w:firstLine="284"/>
        <w:jc w:val="both"/>
        <w:rPr>
          <w:rFonts w:ascii="Arial" w:hAnsi="Arial" w:cs="Arial"/>
          <w:b/>
          <w:spacing w:val="0"/>
          <w:sz w:val="22"/>
          <w:szCs w:val="22"/>
        </w:rPr>
      </w:pPr>
      <w:r w:rsidRPr="00F21145">
        <w:rPr>
          <w:rFonts w:ascii="Arial" w:hAnsi="Arial" w:cs="Arial"/>
          <w:b/>
          <w:spacing w:val="0"/>
          <w:sz w:val="22"/>
          <w:szCs w:val="22"/>
        </w:rPr>
        <w:t>Segunda.- Importe de la subvención.</w:t>
      </w:r>
    </w:p>
    <w:p w:rsidR="000664E7" w:rsidRPr="00F21145" w:rsidRDefault="0027038A" w:rsidP="000664E7">
      <w:pPr>
        <w:spacing w:after="240" w:line="312" w:lineRule="auto"/>
        <w:ind w:firstLine="284"/>
        <w:jc w:val="both"/>
        <w:rPr>
          <w:rFonts w:ascii="Arial" w:hAnsi="Arial" w:cs="Arial"/>
          <w:spacing w:val="0"/>
          <w:sz w:val="22"/>
          <w:szCs w:val="22"/>
        </w:rPr>
      </w:pPr>
      <w:r w:rsidRPr="00F21145">
        <w:rPr>
          <w:rFonts w:ascii="Arial" w:hAnsi="Arial" w:cs="Arial"/>
          <w:spacing w:val="0"/>
          <w:sz w:val="22"/>
          <w:szCs w:val="22"/>
        </w:rPr>
        <w:t>El Ayuntamiento de Caparroso</w:t>
      </w:r>
      <w:r w:rsidR="000664E7" w:rsidRPr="00F21145">
        <w:rPr>
          <w:rFonts w:ascii="Arial" w:hAnsi="Arial" w:cs="Arial"/>
          <w:spacing w:val="0"/>
          <w:sz w:val="22"/>
          <w:szCs w:val="22"/>
        </w:rPr>
        <w:t xml:space="preserve"> recibirá de la Dirección General de Administración Local y Despoblación una subvención por importe máximo de </w:t>
      </w:r>
      <w:r w:rsidR="00F21145" w:rsidRPr="00F21145">
        <w:rPr>
          <w:rFonts w:ascii="Arial" w:hAnsi="Arial" w:cs="Arial"/>
          <w:spacing w:val="0"/>
          <w:sz w:val="22"/>
          <w:szCs w:val="22"/>
        </w:rPr>
        <w:t>15.000</w:t>
      </w:r>
      <w:r w:rsidR="000664E7" w:rsidRPr="00F21145">
        <w:rPr>
          <w:rFonts w:ascii="Arial" w:hAnsi="Arial" w:cs="Arial"/>
          <w:spacing w:val="0"/>
          <w:sz w:val="22"/>
          <w:szCs w:val="22"/>
        </w:rPr>
        <w:t xml:space="preserve"> euros, que se abonarán con cargo a la </w:t>
      </w:r>
      <w:r w:rsidR="00F21145" w:rsidRPr="00F21145">
        <w:rPr>
          <w:rFonts w:ascii="Arial" w:hAnsi="Arial" w:cs="Arial"/>
          <w:spacing w:val="0"/>
          <w:sz w:val="22"/>
          <w:szCs w:val="22"/>
        </w:rPr>
        <w:t>partida 210001 21300 7609 336109 denominada “(E) Adecuación de los vestuarios deportivos del estadio Santa Fe de Caparroso</w:t>
      </w:r>
      <w:r w:rsidR="000664E7" w:rsidRPr="00F21145">
        <w:rPr>
          <w:rFonts w:ascii="Arial" w:hAnsi="Arial" w:cs="Arial"/>
          <w:spacing w:val="0"/>
          <w:sz w:val="22"/>
          <w:szCs w:val="22"/>
        </w:rPr>
        <w:t xml:space="preserve">” del Presupuesto de Gastos de 2021. </w:t>
      </w:r>
    </w:p>
    <w:p w:rsidR="000664E7" w:rsidRPr="00F21145" w:rsidRDefault="000664E7" w:rsidP="000664E7">
      <w:pPr>
        <w:spacing w:after="240" w:line="312" w:lineRule="auto"/>
        <w:ind w:left="540" w:right="-981" w:firstLine="284"/>
        <w:jc w:val="both"/>
        <w:rPr>
          <w:rFonts w:ascii="Arial" w:hAnsi="Arial" w:cs="Arial"/>
          <w:b/>
          <w:spacing w:val="0"/>
          <w:sz w:val="22"/>
          <w:szCs w:val="22"/>
        </w:rPr>
      </w:pPr>
      <w:r w:rsidRPr="00F21145">
        <w:rPr>
          <w:rFonts w:ascii="Arial" w:hAnsi="Arial" w:cs="Arial"/>
          <w:b/>
          <w:spacing w:val="0"/>
          <w:sz w:val="22"/>
          <w:szCs w:val="22"/>
        </w:rPr>
        <w:t>Tercera.- Gastos subvencionables.</w:t>
      </w:r>
    </w:p>
    <w:p w:rsidR="000664E7" w:rsidRPr="000664E7" w:rsidRDefault="000664E7" w:rsidP="000664E7">
      <w:pPr>
        <w:spacing w:after="240" w:line="312" w:lineRule="auto"/>
        <w:ind w:firstLine="284"/>
        <w:jc w:val="both"/>
        <w:rPr>
          <w:rFonts w:ascii="Arial" w:hAnsi="Arial" w:cs="Arial"/>
          <w:spacing w:val="0"/>
          <w:sz w:val="22"/>
          <w:szCs w:val="22"/>
        </w:rPr>
      </w:pPr>
      <w:r w:rsidRPr="00F21145">
        <w:rPr>
          <w:rFonts w:ascii="Arial" w:hAnsi="Arial" w:cs="Arial"/>
          <w:spacing w:val="0"/>
          <w:sz w:val="22"/>
          <w:szCs w:val="22"/>
        </w:rPr>
        <w:t>Se considerarán subvencionables los gastos relacionados directamente con la ejecución de la inversión descrita en el punto segundo de la pa</w:t>
      </w:r>
      <w:r w:rsidR="00F21145" w:rsidRPr="00F21145">
        <w:rPr>
          <w:rFonts w:ascii="Arial" w:hAnsi="Arial" w:cs="Arial"/>
          <w:spacing w:val="0"/>
          <w:sz w:val="22"/>
          <w:szCs w:val="22"/>
        </w:rPr>
        <w:t>rte expositiva y recogida en la memoria valorada presentada</w:t>
      </w:r>
      <w:r w:rsidRPr="00F21145">
        <w:rPr>
          <w:rFonts w:ascii="Arial" w:hAnsi="Arial" w:cs="Arial"/>
          <w:spacing w:val="0"/>
          <w:sz w:val="22"/>
          <w:szCs w:val="22"/>
        </w:rPr>
        <w:t xml:space="preserve"> p</w:t>
      </w:r>
      <w:r w:rsidR="00F21145" w:rsidRPr="00F21145">
        <w:rPr>
          <w:rFonts w:ascii="Arial" w:hAnsi="Arial" w:cs="Arial"/>
          <w:spacing w:val="0"/>
          <w:sz w:val="22"/>
          <w:szCs w:val="22"/>
        </w:rPr>
        <w:t>or el</w:t>
      </w:r>
      <w:r w:rsidR="009630DE">
        <w:rPr>
          <w:rFonts w:ascii="Arial" w:hAnsi="Arial" w:cs="Arial"/>
          <w:spacing w:val="0"/>
          <w:sz w:val="22"/>
          <w:szCs w:val="22"/>
        </w:rPr>
        <w:t xml:space="preserve"> Ayuntamiento de Caparroso el 14 de mayo</w:t>
      </w:r>
      <w:r w:rsidRPr="00F21145">
        <w:rPr>
          <w:rFonts w:ascii="Arial" w:hAnsi="Arial" w:cs="Arial"/>
          <w:spacing w:val="0"/>
          <w:sz w:val="22"/>
          <w:szCs w:val="22"/>
        </w:rPr>
        <w:t xml:space="preserve"> de 2021, realizados en el plazo establecido.</w:t>
      </w:r>
    </w:p>
    <w:p w:rsidR="000664E7" w:rsidRPr="000664E7" w:rsidRDefault="000664E7" w:rsidP="000664E7">
      <w:pPr>
        <w:spacing w:after="240" w:line="312" w:lineRule="auto"/>
        <w:ind w:firstLine="284"/>
        <w:jc w:val="both"/>
        <w:rPr>
          <w:rFonts w:ascii="Arial" w:hAnsi="Arial" w:cs="Arial"/>
          <w:color w:val="000000"/>
          <w:sz w:val="20"/>
        </w:rPr>
      </w:pPr>
      <w:r w:rsidRPr="000664E7">
        <w:rPr>
          <w:rFonts w:ascii="Arial" w:hAnsi="Arial" w:cs="Arial"/>
          <w:spacing w:val="0"/>
          <w:sz w:val="22"/>
          <w:szCs w:val="22"/>
        </w:rPr>
        <w:t xml:space="preserve">En dicho coste, se incluyen los gastos correspondientes a la ejecución de </w:t>
      </w:r>
      <w:r w:rsidR="00443B00">
        <w:rPr>
          <w:rFonts w:ascii="Arial" w:hAnsi="Arial" w:cs="Arial"/>
          <w:spacing w:val="0"/>
          <w:sz w:val="22"/>
          <w:szCs w:val="22"/>
        </w:rPr>
        <w:t>las obras y los</w:t>
      </w:r>
      <w:r w:rsidRPr="000664E7">
        <w:rPr>
          <w:rFonts w:ascii="Arial" w:hAnsi="Arial" w:cs="Arial"/>
          <w:spacing w:val="0"/>
          <w:sz w:val="22"/>
          <w:szCs w:val="22"/>
        </w:rPr>
        <w:t xml:space="preserve"> honorarios de </w:t>
      </w:r>
      <w:r w:rsidR="00F21145">
        <w:rPr>
          <w:rFonts w:ascii="Arial" w:hAnsi="Arial" w:cs="Arial"/>
          <w:spacing w:val="0"/>
          <w:sz w:val="22"/>
          <w:szCs w:val="22"/>
        </w:rPr>
        <w:t>redacción de Memora Valorada</w:t>
      </w:r>
      <w:r w:rsidR="006E1577">
        <w:rPr>
          <w:rFonts w:ascii="Arial" w:hAnsi="Arial" w:cs="Arial"/>
          <w:spacing w:val="0"/>
          <w:sz w:val="22"/>
          <w:szCs w:val="22"/>
        </w:rPr>
        <w:t xml:space="preserve"> y de Dirección de las obras</w:t>
      </w:r>
      <w:r w:rsidRPr="000664E7">
        <w:rPr>
          <w:rFonts w:ascii="Arial" w:hAnsi="Arial" w:cs="Arial"/>
          <w:spacing w:val="0"/>
          <w:sz w:val="22"/>
          <w:szCs w:val="22"/>
        </w:rPr>
        <w:t>.</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Se admitirán los precios contradictorios y las variaciones de las mediciones de las unidades de obra que sean considerados subvencionables.</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No se admitirán los costes de actuaciones ejecutadas por medios propios</w:t>
      </w:r>
      <w:r w:rsidR="00F21145">
        <w:rPr>
          <w:rFonts w:ascii="Arial" w:hAnsi="Arial" w:cs="Arial"/>
          <w:spacing w:val="0"/>
          <w:sz w:val="22"/>
          <w:szCs w:val="22"/>
          <w:lang w:val="es-ES" w:eastAsia="en-US"/>
        </w:rPr>
        <w:t>.</w:t>
      </w:r>
    </w:p>
    <w:p w:rsidR="000664E7" w:rsidRPr="000664E7" w:rsidRDefault="000664E7" w:rsidP="000664E7">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Los tributos son gastos subvencionables cuando la entidad local los abone efectivamente. En ningún caso se consideran gastos subvencionables los impuestos indirectos cuando sean susceptibles de recuperación o compensación.</w:t>
      </w:r>
    </w:p>
    <w:p w:rsidR="000664E7" w:rsidRPr="000664E7" w:rsidRDefault="000664E7" w:rsidP="000664E7">
      <w:pPr>
        <w:spacing w:after="240" w:line="288" w:lineRule="auto"/>
        <w:ind w:firstLine="284"/>
        <w:jc w:val="both"/>
        <w:rPr>
          <w:rFonts w:ascii="Arial" w:hAnsi="Arial" w:cs="Arial"/>
          <w:strike/>
          <w:spacing w:val="0"/>
          <w:sz w:val="22"/>
          <w:szCs w:val="22"/>
        </w:rPr>
      </w:pPr>
      <w:r w:rsidRPr="000664E7">
        <w:rPr>
          <w:rFonts w:ascii="Arial" w:hAnsi="Arial" w:cs="Arial"/>
          <w:spacing w:val="0"/>
          <w:sz w:val="22"/>
          <w:szCs w:val="22"/>
        </w:rPr>
        <w:t>Las condiciones técnicas de los proyectos podrán ser modificadas en base a necesidades imprevistas, mejoras tecnológicas u otras causas objetivas, siempre que se cumpla el objeto de subvención y la modificación se tramite conforme a la Ley Foral de Contratos Públicos.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Cuarta.- Obligaciones del beneficiario.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De forma general, </w:t>
      </w:r>
      <w:r w:rsidRPr="00F21145">
        <w:rPr>
          <w:rFonts w:ascii="Arial" w:hAnsi="Arial" w:cs="Arial"/>
          <w:spacing w:val="0"/>
          <w:sz w:val="22"/>
          <w:szCs w:val="22"/>
        </w:rPr>
        <w:t xml:space="preserve">el </w:t>
      </w:r>
      <w:r w:rsidR="00F21145" w:rsidRPr="00F21145">
        <w:rPr>
          <w:rFonts w:ascii="Arial" w:hAnsi="Arial" w:cs="Arial"/>
          <w:spacing w:val="0"/>
          <w:sz w:val="22"/>
          <w:szCs w:val="22"/>
        </w:rPr>
        <w:t>Ayuntamiento de Caparroso</w:t>
      </w:r>
      <w:r w:rsidRPr="00F21145">
        <w:rPr>
          <w:rFonts w:ascii="Arial" w:hAnsi="Arial" w:cs="Arial"/>
          <w:spacing w:val="0"/>
          <w:sz w:val="22"/>
          <w:szCs w:val="22"/>
        </w:rPr>
        <w:t xml:space="preserve"> queda sometido a las obligaciones establecidas en el artículo 9 de la Ley Foral</w:t>
      </w:r>
      <w:r w:rsidRPr="000664E7">
        <w:rPr>
          <w:rFonts w:ascii="Arial" w:hAnsi="Arial" w:cs="Arial"/>
          <w:spacing w:val="0"/>
          <w:sz w:val="22"/>
          <w:szCs w:val="22"/>
        </w:rPr>
        <w:t xml:space="preserve"> 11/2005, de 9 de noviembre, de Subvenciones y, en particular, a las siguientes:</w:t>
      </w:r>
    </w:p>
    <w:p w:rsidR="000664E7" w:rsidRPr="00F21145" w:rsidRDefault="000664E7" w:rsidP="000664E7">
      <w:pPr>
        <w:numPr>
          <w:ilvl w:val="0"/>
          <w:numId w:val="7"/>
        </w:numPr>
        <w:spacing w:after="120" w:line="312" w:lineRule="auto"/>
        <w:ind w:left="1003" w:hanging="357"/>
        <w:jc w:val="both"/>
        <w:rPr>
          <w:rFonts w:ascii="Arial" w:hAnsi="Arial" w:cs="Arial"/>
          <w:color w:val="FF0000"/>
          <w:spacing w:val="0"/>
          <w:sz w:val="22"/>
          <w:szCs w:val="22"/>
        </w:rPr>
      </w:pPr>
      <w:r w:rsidRPr="00F21145">
        <w:rPr>
          <w:rFonts w:ascii="Arial" w:hAnsi="Arial" w:cs="Arial"/>
          <w:spacing w:val="0"/>
          <w:sz w:val="22"/>
          <w:szCs w:val="22"/>
        </w:rPr>
        <w:t xml:space="preserve">Realizar y justificar las actuaciones de </w:t>
      </w:r>
      <w:r w:rsidR="00F21145" w:rsidRPr="00F21145">
        <w:rPr>
          <w:rFonts w:ascii="Arial" w:hAnsi="Arial" w:cs="Arial"/>
          <w:spacing w:val="0"/>
          <w:sz w:val="22"/>
          <w:szCs w:val="22"/>
        </w:rPr>
        <w:t>ejecución de la adecuación de los vestuarios deportivos del estadio Santa Fe de Caparroso</w:t>
      </w:r>
      <w:r w:rsidRPr="00F21145">
        <w:rPr>
          <w:rFonts w:ascii="Arial" w:hAnsi="Arial" w:cs="Arial"/>
          <w:spacing w:val="0"/>
          <w:sz w:val="22"/>
          <w:szCs w:val="22"/>
        </w:rPr>
        <w:t>, de ac</w:t>
      </w:r>
      <w:r w:rsidR="00F21145" w:rsidRPr="00F21145">
        <w:rPr>
          <w:rFonts w:ascii="Arial" w:hAnsi="Arial" w:cs="Arial"/>
          <w:spacing w:val="0"/>
          <w:sz w:val="22"/>
          <w:szCs w:val="22"/>
        </w:rPr>
        <w:t>uerdo a la</w:t>
      </w:r>
      <w:r w:rsidRPr="00F21145">
        <w:rPr>
          <w:rFonts w:ascii="Arial" w:hAnsi="Arial" w:cs="Arial"/>
          <w:spacing w:val="0"/>
          <w:sz w:val="22"/>
          <w:szCs w:val="22"/>
        </w:rPr>
        <w:t xml:space="preserve"> </w:t>
      </w:r>
      <w:r w:rsidR="00F21145" w:rsidRPr="00F21145">
        <w:rPr>
          <w:rFonts w:ascii="Arial" w:hAnsi="Arial" w:cs="Arial"/>
          <w:spacing w:val="0"/>
          <w:sz w:val="22"/>
          <w:szCs w:val="22"/>
        </w:rPr>
        <w:t>Memoria Valorada</w:t>
      </w:r>
      <w:r w:rsidR="007B4AD2" w:rsidRPr="00F21145">
        <w:rPr>
          <w:rFonts w:ascii="Arial" w:hAnsi="Arial" w:cs="Arial"/>
          <w:spacing w:val="0"/>
          <w:sz w:val="22"/>
          <w:szCs w:val="22"/>
        </w:rPr>
        <w:t xml:space="preserve"> de ejecución </w:t>
      </w:r>
      <w:r w:rsidR="00F21145" w:rsidRPr="00F21145">
        <w:rPr>
          <w:rFonts w:ascii="Arial" w:hAnsi="Arial" w:cs="Arial"/>
          <w:spacing w:val="0"/>
          <w:sz w:val="22"/>
          <w:szCs w:val="22"/>
        </w:rPr>
        <w:t>presentada</w:t>
      </w:r>
      <w:r w:rsidRPr="00F21145">
        <w:rPr>
          <w:rFonts w:ascii="Arial" w:hAnsi="Arial" w:cs="Arial"/>
          <w:spacing w:val="0"/>
          <w:sz w:val="22"/>
          <w:szCs w:val="22"/>
        </w:rPr>
        <w:t>.</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F21145">
        <w:rPr>
          <w:rFonts w:ascii="Arial" w:hAnsi="Arial" w:cs="Arial"/>
          <w:spacing w:val="0"/>
          <w:sz w:val="22"/>
          <w:szCs w:val="22"/>
        </w:rPr>
        <w:lastRenderedPageBreak/>
        <w:t>Comunicar a la Dirección General de</w:t>
      </w:r>
      <w:r w:rsidRPr="000664E7">
        <w:rPr>
          <w:rFonts w:ascii="Arial" w:hAnsi="Arial" w:cs="Arial"/>
          <w:spacing w:val="0"/>
          <w:sz w:val="22"/>
          <w:szCs w:val="22"/>
        </w:rPr>
        <w:t xml:space="preserve"> Administración Local y Despoblación la obtención de otras subvenciones, ayudas, ingresos o recursos que financien la actuación subvencionada.</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No estar incurso en ninguna de las causas que, de conformidad con lo dispuesto en el artículo 13 de la Ley Foral 11/2005, de Subvenciones, impiden obtener la condición de beneficiario de la subvención.</w:t>
      </w:r>
    </w:p>
    <w:p w:rsidR="000664E7" w:rsidRPr="000664E7" w:rsidRDefault="000664E7" w:rsidP="000664E7">
      <w:pPr>
        <w:numPr>
          <w:ilvl w:val="0"/>
          <w:numId w:val="7"/>
        </w:numPr>
        <w:spacing w:after="240" w:line="312" w:lineRule="auto"/>
        <w:contextualSpacing/>
        <w:jc w:val="both"/>
        <w:rPr>
          <w:rFonts w:ascii="Arial" w:hAnsi="Arial" w:cs="Arial"/>
          <w:spacing w:val="0"/>
          <w:sz w:val="22"/>
          <w:szCs w:val="22"/>
        </w:rPr>
      </w:pPr>
      <w:r w:rsidRPr="000664E7">
        <w:rPr>
          <w:rFonts w:ascii="Arial" w:hAnsi="Arial" w:cs="Arial"/>
          <w:spacing w:val="0"/>
          <w:sz w:val="22"/>
          <w:szCs w:val="22"/>
        </w:rPr>
        <w:t>Adoptar las medidas de difusión contenidas en el artículo 15 de la Ley Foral 11/2005, de 9 de noviembre, de Subvenciones.</w:t>
      </w:r>
    </w:p>
    <w:p w:rsidR="000664E7" w:rsidRPr="000664E7" w:rsidRDefault="000664E7" w:rsidP="000664E7">
      <w:pPr>
        <w:spacing w:after="240" w:line="312" w:lineRule="auto"/>
        <w:ind w:left="1004"/>
        <w:contextualSpacing/>
        <w:jc w:val="both"/>
        <w:rPr>
          <w:rFonts w:ascii="Arial" w:hAnsi="Arial" w:cs="Arial"/>
          <w:spacing w:val="0"/>
          <w:sz w:val="22"/>
          <w:szCs w:val="22"/>
        </w:rPr>
      </w:pP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Quinta.- Plazo de ejecución.</w:t>
      </w:r>
    </w:p>
    <w:p w:rsidR="00085F29" w:rsidRPr="000664E7" w:rsidRDefault="00085F29" w:rsidP="00085F2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La actuación subvencionada se realizará durante el año 2021, pudiendo iniciarse con anterioridad a la resolución de concesión</w:t>
      </w:r>
      <w:r>
        <w:rPr>
          <w:rFonts w:ascii="Arial" w:hAnsi="Arial" w:cs="Arial"/>
          <w:spacing w:val="0"/>
          <w:sz w:val="22"/>
          <w:szCs w:val="22"/>
        </w:rPr>
        <w:t xml:space="preserve"> si la entidad local lo solicita </w:t>
      </w:r>
      <w:r w:rsidRPr="00ED74AA">
        <w:rPr>
          <w:rFonts w:ascii="Arial" w:hAnsi="Arial" w:cs="Arial"/>
          <w:spacing w:val="0"/>
          <w:sz w:val="22"/>
          <w:szCs w:val="22"/>
        </w:rPr>
        <w:t>motivadamente.</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Sexta.- Forma de pago y documentación a presentar.</w:t>
      </w:r>
    </w:p>
    <w:p w:rsidR="000664E7" w:rsidRPr="000664E7" w:rsidRDefault="000664E7" w:rsidP="000664E7">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El abono de la subvención se efectuará con las siguientes condiciones:</w:t>
      </w:r>
    </w:p>
    <w:p w:rsidR="000664E7" w:rsidRPr="000664E7" w:rsidRDefault="000664E7" w:rsidP="000664E7">
      <w:pPr>
        <w:numPr>
          <w:ilvl w:val="0"/>
          <w:numId w:val="12"/>
        </w:numPr>
        <w:spacing w:after="120" w:line="312" w:lineRule="auto"/>
        <w:ind w:left="319" w:hangingChars="145" w:hanging="319"/>
        <w:jc w:val="both"/>
        <w:rPr>
          <w:rFonts w:ascii="Arial" w:hAnsi="Arial" w:cs="Arial"/>
          <w:spacing w:val="0"/>
          <w:sz w:val="22"/>
          <w:szCs w:val="22"/>
        </w:rPr>
      </w:pPr>
      <w:r w:rsidRPr="000664E7">
        <w:rPr>
          <w:rFonts w:ascii="Arial" w:hAnsi="Arial" w:cs="Arial"/>
          <w:spacing w:val="0"/>
          <w:sz w:val="22"/>
          <w:szCs w:val="22"/>
        </w:rPr>
        <w:t>Abono parcial del 50% de la subvención. Documentación a presentar con la solicitud de abono:</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La dirección URL y una copia de los datos de adjudicación </w:t>
      </w:r>
      <w:r w:rsidR="007B4AD2">
        <w:rPr>
          <w:rFonts w:ascii="Arial" w:hAnsi="Arial" w:cs="Arial"/>
          <w:spacing w:val="0"/>
          <w:sz w:val="22"/>
          <w:szCs w:val="22"/>
        </w:rPr>
        <w:t xml:space="preserve">de las obras </w:t>
      </w:r>
      <w:r w:rsidRPr="000664E7">
        <w:rPr>
          <w:rFonts w:ascii="Arial" w:hAnsi="Arial" w:cs="Arial"/>
          <w:spacing w:val="0"/>
          <w:sz w:val="22"/>
          <w:szCs w:val="22"/>
        </w:rPr>
        <w:t>publicados en el Portal de Contratación de Navarra.</w:t>
      </w:r>
    </w:p>
    <w:p w:rsidR="000664E7" w:rsidRPr="000664E7" w:rsidRDefault="007B4AD2" w:rsidP="000664E7">
      <w:pPr>
        <w:numPr>
          <w:ilvl w:val="0"/>
          <w:numId w:val="16"/>
        </w:numPr>
        <w:spacing w:after="120" w:line="312" w:lineRule="auto"/>
        <w:ind w:leftChars="273" w:left="991" w:hangingChars="145" w:hanging="319"/>
        <w:jc w:val="both"/>
        <w:rPr>
          <w:rFonts w:ascii="Arial" w:hAnsi="Arial" w:cs="Arial"/>
          <w:spacing w:val="0"/>
          <w:sz w:val="22"/>
          <w:szCs w:val="22"/>
        </w:rPr>
      </w:pPr>
      <w:r>
        <w:rPr>
          <w:rFonts w:ascii="Arial" w:hAnsi="Arial" w:cs="Arial"/>
          <w:spacing w:val="0"/>
          <w:sz w:val="22"/>
          <w:szCs w:val="22"/>
        </w:rPr>
        <w:t>Certificado de titular de Secretaría acreditativo de la adjudicación de los honorarios de P</w:t>
      </w:r>
      <w:r w:rsidR="00780F32">
        <w:rPr>
          <w:rFonts w:ascii="Arial" w:hAnsi="Arial" w:cs="Arial"/>
          <w:spacing w:val="0"/>
          <w:sz w:val="22"/>
          <w:szCs w:val="22"/>
        </w:rPr>
        <w:t>ro</w:t>
      </w:r>
      <w:r>
        <w:rPr>
          <w:rFonts w:ascii="Arial" w:hAnsi="Arial" w:cs="Arial"/>
          <w:spacing w:val="0"/>
          <w:sz w:val="22"/>
          <w:szCs w:val="22"/>
        </w:rPr>
        <w:t>yecto y Dirección de la obra</w:t>
      </w:r>
      <w:r w:rsidR="000664E7" w:rsidRPr="000664E7">
        <w:rPr>
          <w:rFonts w:ascii="Arial" w:hAnsi="Arial" w:cs="Arial"/>
          <w:spacing w:val="0"/>
          <w:sz w:val="22"/>
          <w:szCs w:val="22"/>
        </w:rPr>
        <w:t>, señalando nombre o razón social y los datos de identificación fiscal y cuantía de la adjudicación.</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acreditativo de que la elección del contratista se ha realizado de conformidad con los criterios de eficiencia y economía a que se refiere el artículo 28.3 de la Ley Foral 11/2005, de 9 de noviembre, de Subvenciones.</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replanteo e inicio de obra.</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Certificaciones de obra a origen con mediciones detalladas suscritas por la propiedad, la dirección de obra y la empresa contratista.</w:t>
      </w:r>
    </w:p>
    <w:p w:rsidR="000664E7" w:rsidRPr="00F21145" w:rsidRDefault="000664E7" w:rsidP="00F21145">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 las facturas y justificantes de abonos bancarios.</w:t>
      </w:r>
    </w:p>
    <w:p w:rsidR="000664E7" w:rsidRPr="000664E7"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0664E7">
        <w:rPr>
          <w:rFonts w:ascii="Arial" w:hAnsi="Arial" w:cs="Arial"/>
          <w:spacing w:val="0"/>
          <w:sz w:val="22"/>
          <w:szCs w:val="22"/>
        </w:rPr>
        <w:t>La solicitud de este abono, será opcional por parte de la entidad local.</w:t>
      </w:r>
    </w:p>
    <w:p w:rsidR="000664E7" w:rsidRPr="000664E7" w:rsidRDefault="00085F29" w:rsidP="000664E7">
      <w:pPr>
        <w:autoSpaceDE w:val="0"/>
        <w:autoSpaceDN w:val="0"/>
        <w:adjustRightInd w:val="0"/>
        <w:spacing w:after="240" w:line="312" w:lineRule="auto"/>
        <w:ind w:left="284"/>
        <w:jc w:val="both"/>
        <w:rPr>
          <w:rFonts w:ascii="Arial" w:hAnsi="Arial" w:cs="Arial"/>
          <w:spacing w:val="0"/>
          <w:sz w:val="22"/>
          <w:szCs w:val="22"/>
        </w:rPr>
      </w:pPr>
      <w:r w:rsidRPr="00085F29">
        <w:rPr>
          <w:rFonts w:ascii="Arial" w:hAnsi="Arial" w:cs="Arial"/>
          <w:spacing w:val="0"/>
          <w:sz w:val="22"/>
          <w:szCs w:val="22"/>
        </w:rPr>
        <w:t>Este abono se realizará, previo informe favorable del Servicio de Infraestructuras Locales, tras comprobar con la documentación presentada, que los gastos justificados sean iguales o superiores al 50% del importe de adjudicación de las obras.</w:t>
      </w:r>
    </w:p>
    <w:p w:rsidR="000664E7" w:rsidRPr="000664E7" w:rsidRDefault="000664E7" w:rsidP="000664E7">
      <w:pPr>
        <w:numPr>
          <w:ilvl w:val="0"/>
          <w:numId w:val="12"/>
        </w:numPr>
        <w:spacing w:after="120" w:line="312" w:lineRule="auto"/>
        <w:ind w:left="319" w:hangingChars="145" w:hanging="319"/>
        <w:jc w:val="both"/>
        <w:rPr>
          <w:rFonts w:ascii="Arial" w:hAnsi="Arial" w:cs="Arial"/>
          <w:spacing w:val="0"/>
          <w:sz w:val="22"/>
          <w:szCs w:val="22"/>
        </w:rPr>
      </w:pPr>
      <w:r w:rsidRPr="000664E7">
        <w:rPr>
          <w:rFonts w:ascii="Arial" w:hAnsi="Arial" w:cs="Arial"/>
          <w:spacing w:val="0"/>
          <w:sz w:val="22"/>
          <w:szCs w:val="22"/>
        </w:rPr>
        <w:lastRenderedPageBreak/>
        <w:t>Abono correspondiente al final de obra. Documentación a presentar con la solicitud de abono:</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recepción de la obra.</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Certificación final a origen con mediciones detalladas suscritas por la propiedad, la dirección de obra y la empresa contratista.</w:t>
      </w:r>
    </w:p>
    <w:p w:rsidR="00085F29" w:rsidRPr="000664E7" w:rsidRDefault="00085F29" w:rsidP="00085F29">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financiación de las obras, con indicación expresa de las subvenciones recibidas</w:t>
      </w:r>
      <w:r>
        <w:rPr>
          <w:rFonts w:ascii="Arial" w:hAnsi="Arial" w:cs="Arial"/>
          <w:spacing w:val="0"/>
          <w:sz w:val="22"/>
          <w:szCs w:val="22"/>
        </w:rPr>
        <w:t xml:space="preserve"> o </w:t>
      </w:r>
      <w:r w:rsidRPr="000664E7">
        <w:rPr>
          <w:rFonts w:ascii="Arial" w:hAnsi="Arial" w:cs="Arial"/>
          <w:spacing w:val="0"/>
          <w:sz w:val="22"/>
          <w:szCs w:val="22"/>
        </w:rPr>
        <w:t>concedidas.</w:t>
      </w:r>
    </w:p>
    <w:p w:rsidR="00085F29" w:rsidRDefault="00085F29" w:rsidP="00085F29">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 las facturas y justificantes de abonos bancarios.</w:t>
      </w:r>
    </w:p>
    <w:p w:rsidR="00085F29" w:rsidRPr="00ED74AA" w:rsidRDefault="00085F29" w:rsidP="00085F29">
      <w:pPr>
        <w:numPr>
          <w:ilvl w:val="0"/>
          <w:numId w:val="16"/>
        </w:numPr>
        <w:spacing w:after="120" w:line="312" w:lineRule="auto"/>
        <w:ind w:leftChars="273" w:left="991" w:hangingChars="145" w:hanging="319"/>
        <w:jc w:val="both"/>
        <w:rPr>
          <w:rFonts w:ascii="Arial" w:hAnsi="Arial" w:cs="Arial"/>
          <w:spacing w:val="0"/>
          <w:sz w:val="22"/>
          <w:szCs w:val="22"/>
        </w:rPr>
      </w:pPr>
      <w:r w:rsidRPr="00ED74AA">
        <w:rPr>
          <w:rFonts w:ascii="Arial" w:hAnsi="Arial" w:cs="Arial"/>
          <w:spacing w:val="0"/>
          <w:sz w:val="22"/>
          <w:szCs w:val="22"/>
        </w:rPr>
        <w:t>Justificante del abono en la Hacienda de Navarra de las retenciones practicadas en las facturas. Para las retenciones correspondientes al último trimestre del año 2021, la justificación podrá presentarse hasta el 18 de febrero de 2022.</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relativo al cumplimiento de la cláusula de publicidad.</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Certificado de titular de Secretaría indicando si la inversión genera o no derecho a la deducción del IVA soportado. </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Si no se ha solicitado anteriormente el abono correspondiente al 50% de la subvención, se aportará la justificación del apartado a).</w:t>
      </w:r>
    </w:p>
    <w:p w:rsidR="000664E7" w:rsidRPr="00F21145"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F21145">
        <w:rPr>
          <w:rFonts w:ascii="Arial" w:hAnsi="Arial" w:cs="Arial"/>
          <w:spacing w:val="0"/>
          <w:sz w:val="22"/>
          <w:szCs w:val="22"/>
        </w:rPr>
        <w:t>El abono de la subvención se realizará, previo informe favorable del Servicio de Infraestructuras Locales, tras comprobar in situ, que la inversión está ejecutada y se verifique el cumplimiento de las condiciones estipuladas en el presente Convenio.</w:t>
      </w:r>
    </w:p>
    <w:p w:rsidR="000664E7" w:rsidRPr="00F21145"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F21145">
        <w:rPr>
          <w:rFonts w:ascii="Arial" w:hAnsi="Arial" w:cs="Arial"/>
          <w:spacing w:val="0"/>
          <w:sz w:val="22"/>
          <w:szCs w:val="22"/>
        </w:rPr>
        <w:t xml:space="preserve">La justificación documental correspondiente al final de obra deberá presentarse hasta el </w:t>
      </w:r>
      <w:r w:rsidR="000C70E0" w:rsidRPr="00F21145">
        <w:rPr>
          <w:rFonts w:ascii="Arial" w:hAnsi="Arial" w:cs="Arial"/>
          <w:b/>
          <w:spacing w:val="0"/>
          <w:sz w:val="22"/>
          <w:szCs w:val="22"/>
        </w:rPr>
        <w:t>2</w:t>
      </w:r>
      <w:r w:rsidR="00A20348" w:rsidRPr="00F21145">
        <w:rPr>
          <w:rFonts w:ascii="Arial" w:hAnsi="Arial" w:cs="Arial"/>
          <w:b/>
          <w:spacing w:val="0"/>
          <w:sz w:val="22"/>
          <w:szCs w:val="22"/>
        </w:rPr>
        <w:t xml:space="preserve"> </w:t>
      </w:r>
      <w:r w:rsidRPr="00F21145">
        <w:rPr>
          <w:rFonts w:ascii="Arial" w:hAnsi="Arial" w:cs="Arial"/>
          <w:b/>
          <w:spacing w:val="0"/>
          <w:sz w:val="22"/>
          <w:szCs w:val="22"/>
        </w:rPr>
        <w:t>de noviembre de 2021</w:t>
      </w:r>
      <w:r w:rsidRPr="00F21145">
        <w:rPr>
          <w:rFonts w:ascii="Arial" w:hAnsi="Arial" w:cs="Arial"/>
          <w:spacing w:val="0"/>
          <w:sz w:val="22"/>
          <w:szCs w:val="22"/>
        </w:rPr>
        <w:t>, incluido.</w:t>
      </w:r>
    </w:p>
    <w:p w:rsidR="000664E7" w:rsidRPr="00F21145" w:rsidRDefault="000664E7" w:rsidP="00F21145">
      <w:pPr>
        <w:autoSpaceDE w:val="0"/>
        <w:autoSpaceDN w:val="0"/>
        <w:adjustRightInd w:val="0"/>
        <w:spacing w:after="240" w:line="312" w:lineRule="auto"/>
        <w:ind w:left="284"/>
        <w:jc w:val="both"/>
        <w:rPr>
          <w:rFonts w:ascii="Arial" w:hAnsi="Arial" w:cs="Arial"/>
          <w:spacing w:val="0"/>
          <w:sz w:val="22"/>
          <w:szCs w:val="22"/>
        </w:rPr>
      </w:pPr>
      <w:r w:rsidRPr="00F21145">
        <w:rPr>
          <w:rFonts w:ascii="Arial" w:hAnsi="Arial" w:cs="Arial"/>
          <w:spacing w:val="0"/>
          <w:sz w:val="22"/>
          <w:szCs w:val="22"/>
        </w:rPr>
        <w:t xml:space="preserve">El importe definitivo a abonar se calculará sumando al importe de liquidación de las obras, todos aquellos gastos considerados subvencionables hasta el límite máximo de </w:t>
      </w:r>
      <w:r w:rsidR="00F21145" w:rsidRPr="00F21145">
        <w:rPr>
          <w:rFonts w:ascii="Arial" w:hAnsi="Arial" w:cs="Arial"/>
          <w:spacing w:val="0"/>
          <w:sz w:val="22"/>
          <w:szCs w:val="22"/>
        </w:rPr>
        <w:t>15.000</w:t>
      </w:r>
      <w:r w:rsidRPr="00F21145">
        <w:rPr>
          <w:rFonts w:ascii="Arial" w:hAnsi="Arial" w:cs="Arial"/>
          <w:spacing w:val="0"/>
          <w:sz w:val="22"/>
          <w:szCs w:val="22"/>
        </w:rPr>
        <w:t xml:space="preserve"> euros.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F21145">
        <w:rPr>
          <w:rFonts w:ascii="Arial" w:hAnsi="Arial" w:cs="Arial"/>
          <w:b/>
          <w:spacing w:val="0"/>
          <w:sz w:val="22"/>
          <w:szCs w:val="22"/>
        </w:rPr>
        <w:t>Séptima</w:t>
      </w:r>
      <w:r w:rsidRPr="000664E7">
        <w:rPr>
          <w:rFonts w:ascii="Arial" w:hAnsi="Arial" w:cs="Arial"/>
          <w:b/>
          <w:spacing w:val="0"/>
          <w:sz w:val="22"/>
          <w:szCs w:val="22"/>
        </w:rPr>
        <w:t>.- Subcontratación de las obras subvencionadas</w:t>
      </w: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A los efectos previstos en este convenio, está permitida la subcontratación, entendiendo por ésta la concertación con terceros de la ejecución total o parcial de la actividad que constituye el objeto de la subvención. Dicha subcontratación se ajustará, en todo caso, a lo dispuesto en el artículo 26 de la Ley Foral 11/2005. </w:t>
      </w:r>
    </w:p>
    <w:p w:rsidR="006B1670" w:rsidRDefault="006B1670" w:rsidP="000664E7">
      <w:pPr>
        <w:spacing w:after="240" w:line="312" w:lineRule="auto"/>
        <w:ind w:firstLine="284"/>
        <w:jc w:val="both"/>
        <w:rPr>
          <w:rFonts w:ascii="Arial" w:hAnsi="Arial" w:cs="Arial"/>
          <w:spacing w:val="0"/>
          <w:sz w:val="22"/>
          <w:szCs w:val="22"/>
        </w:rPr>
      </w:pPr>
    </w:p>
    <w:p w:rsidR="006B1670" w:rsidRPr="000664E7" w:rsidRDefault="006B1670" w:rsidP="000664E7">
      <w:pPr>
        <w:spacing w:after="240" w:line="312" w:lineRule="auto"/>
        <w:ind w:firstLine="284"/>
        <w:jc w:val="both"/>
        <w:rPr>
          <w:rFonts w:ascii="Arial" w:hAnsi="Arial" w:cs="Arial"/>
          <w:spacing w:val="0"/>
          <w:sz w:val="22"/>
          <w:szCs w:val="22"/>
        </w:rPr>
      </w:pP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lastRenderedPageBreak/>
        <w:t>Octava.- Régimen de compatibilidades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Esta subvención es compatible con otras aportaciones concedidas procedentes de otros organismos públicos o privados.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Si esta subvención, sumada a las ayudas procedentes de otros organismos públicos o privados, supera el coste total de la inversión, se minorará la primera hasta ajustarla a dicho coste.</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Novena.- Inspección y comprobación.</w:t>
      </w:r>
    </w:p>
    <w:p w:rsidR="000664E7" w:rsidRPr="00F21145"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Servicio de Infraestructuras Locales de la Dirección General de Administración Local y Despoblación velará por el cumplimiento de las obligaciones establecidas, </w:t>
      </w:r>
      <w:r w:rsidRPr="00F21145">
        <w:rPr>
          <w:rFonts w:ascii="Arial" w:hAnsi="Arial" w:cs="Arial"/>
          <w:spacing w:val="0"/>
          <w:sz w:val="22"/>
          <w:szCs w:val="22"/>
        </w:rPr>
        <w:t xml:space="preserve">pudiendo realizar las comprobaciones oportunas y recabando la información que considere necesaria del </w:t>
      </w:r>
      <w:r w:rsidR="00F21145" w:rsidRPr="00F21145">
        <w:rPr>
          <w:rFonts w:ascii="Arial" w:hAnsi="Arial" w:cs="Arial"/>
          <w:spacing w:val="0"/>
          <w:sz w:val="22"/>
          <w:szCs w:val="22"/>
        </w:rPr>
        <w:t>Ayuntamiento de Caparroso</w:t>
      </w:r>
      <w:r w:rsidRPr="00F21145">
        <w:rPr>
          <w:rFonts w:ascii="Arial" w:hAnsi="Arial" w:cs="Arial"/>
          <w:spacing w:val="0"/>
          <w:sz w:val="22"/>
          <w:szCs w:val="22"/>
        </w:rPr>
        <w:t>.</w:t>
      </w:r>
    </w:p>
    <w:p w:rsidR="000664E7" w:rsidRPr="00F21145" w:rsidRDefault="000664E7" w:rsidP="000664E7">
      <w:pPr>
        <w:spacing w:after="240" w:line="312" w:lineRule="auto"/>
        <w:ind w:left="540" w:right="-981" w:firstLine="284"/>
        <w:jc w:val="both"/>
        <w:rPr>
          <w:rFonts w:ascii="Arial" w:hAnsi="Arial" w:cs="Arial"/>
          <w:b/>
          <w:spacing w:val="0"/>
          <w:sz w:val="22"/>
          <w:szCs w:val="22"/>
          <w:lang w:val="es-ES" w:eastAsia="en-US"/>
        </w:rPr>
      </w:pPr>
      <w:r w:rsidRPr="00F21145">
        <w:rPr>
          <w:rFonts w:ascii="Arial" w:hAnsi="Arial" w:cs="Arial"/>
          <w:b/>
          <w:spacing w:val="0"/>
          <w:sz w:val="22"/>
          <w:szCs w:val="22"/>
          <w:lang w:val="es-ES" w:eastAsia="en-US"/>
        </w:rPr>
        <w:t>Décima.- Publicidad.</w:t>
      </w:r>
    </w:p>
    <w:p w:rsidR="000664E7" w:rsidRPr="00F21145" w:rsidRDefault="000664E7" w:rsidP="000664E7">
      <w:pPr>
        <w:spacing w:after="240" w:line="312" w:lineRule="auto"/>
        <w:ind w:firstLine="284"/>
        <w:jc w:val="both"/>
        <w:rPr>
          <w:rFonts w:ascii="Arial" w:hAnsi="Arial" w:cs="Arial"/>
          <w:spacing w:val="0"/>
          <w:sz w:val="22"/>
          <w:szCs w:val="22"/>
        </w:rPr>
      </w:pPr>
      <w:r w:rsidRPr="00F21145">
        <w:rPr>
          <w:rFonts w:ascii="Arial" w:hAnsi="Arial" w:cs="Arial"/>
          <w:spacing w:val="0"/>
          <w:sz w:val="22"/>
          <w:szCs w:val="22"/>
        </w:rPr>
        <w:t xml:space="preserve"> El </w:t>
      </w:r>
      <w:r w:rsidR="00F21145" w:rsidRPr="00F21145">
        <w:rPr>
          <w:rFonts w:ascii="Arial" w:hAnsi="Arial" w:cs="Arial"/>
          <w:spacing w:val="0"/>
          <w:sz w:val="22"/>
          <w:szCs w:val="22"/>
        </w:rPr>
        <w:t>Ayuntamiento de Caparroso</w:t>
      </w:r>
      <w:r w:rsidRPr="00F21145">
        <w:rPr>
          <w:rFonts w:ascii="Arial" w:hAnsi="Arial" w:cs="Arial"/>
          <w:spacing w:val="0"/>
          <w:sz w:val="22"/>
          <w:szCs w:val="22"/>
        </w:rPr>
        <w:t xml:space="preserve"> y la Administración de la Comunidad Foral de Navarra darán la publicidad de la subvención objeto de este convenio, debiendo publicarla en sus respectivos portales de transparencia.</w:t>
      </w:r>
    </w:p>
    <w:p w:rsidR="000664E7" w:rsidRPr="00F21145" w:rsidRDefault="000664E7" w:rsidP="000664E7">
      <w:pPr>
        <w:spacing w:after="240" w:line="312" w:lineRule="auto"/>
        <w:ind w:firstLine="284"/>
        <w:jc w:val="both"/>
        <w:rPr>
          <w:rFonts w:ascii="Arial" w:hAnsi="Arial" w:cs="Arial"/>
          <w:spacing w:val="0"/>
          <w:sz w:val="22"/>
          <w:szCs w:val="22"/>
        </w:rPr>
      </w:pPr>
      <w:r w:rsidRPr="00F21145">
        <w:rPr>
          <w:rFonts w:ascii="Arial" w:hAnsi="Arial" w:cs="Arial"/>
          <w:spacing w:val="0"/>
          <w:sz w:val="22"/>
          <w:szCs w:val="22"/>
        </w:rPr>
        <w:t xml:space="preserve">El </w:t>
      </w:r>
      <w:r w:rsidR="00F21145" w:rsidRPr="00F21145">
        <w:rPr>
          <w:rFonts w:ascii="Arial" w:hAnsi="Arial" w:cs="Arial"/>
          <w:spacing w:val="0"/>
          <w:sz w:val="22"/>
          <w:szCs w:val="22"/>
        </w:rPr>
        <w:t>Ayuntamiento de Caparroso</w:t>
      </w:r>
      <w:r w:rsidRPr="00F21145">
        <w:rPr>
          <w:rFonts w:ascii="Arial" w:hAnsi="Arial" w:cs="Arial"/>
          <w:spacing w:val="0"/>
          <w:sz w:val="22"/>
          <w:szCs w:val="22"/>
        </w:rPr>
        <w:t xml:space="preserve"> está obligado a indicar que las obras del proyect</w:t>
      </w:r>
      <w:r w:rsidR="00F21145" w:rsidRPr="00F21145">
        <w:rPr>
          <w:rFonts w:ascii="Arial" w:hAnsi="Arial" w:cs="Arial"/>
          <w:spacing w:val="0"/>
          <w:sz w:val="22"/>
          <w:szCs w:val="22"/>
        </w:rPr>
        <w:t>o de “Adecuación de los vestuarios deportivos del estadio Santa Fe de Caparroso</w:t>
      </w:r>
      <w:r w:rsidRPr="00F21145">
        <w:rPr>
          <w:rFonts w:ascii="Arial" w:hAnsi="Arial" w:cs="Arial"/>
          <w:spacing w:val="0"/>
          <w:sz w:val="22"/>
          <w:szCs w:val="22"/>
        </w:rPr>
        <w:t>” han sido financiadas por el Gobierno de Navarra. En este sentido, toda publicidad que la referida entidad local haga de las mismas deberá incluir una mención a la citada financiación.</w:t>
      </w:r>
    </w:p>
    <w:p w:rsidR="000664E7" w:rsidRPr="000664E7" w:rsidRDefault="000664E7" w:rsidP="000664E7">
      <w:pPr>
        <w:spacing w:after="240" w:line="312" w:lineRule="auto"/>
        <w:ind w:firstLine="284"/>
        <w:jc w:val="both"/>
        <w:rPr>
          <w:rFonts w:ascii="Arial" w:hAnsi="Arial" w:cs="Arial"/>
          <w:spacing w:val="0"/>
          <w:sz w:val="22"/>
          <w:szCs w:val="22"/>
        </w:rPr>
      </w:pPr>
      <w:r w:rsidRPr="00F21145">
        <w:rPr>
          <w:rFonts w:ascii="Arial" w:hAnsi="Arial" w:cs="Arial"/>
          <w:spacing w:val="0"/>
          <w:sz w:val="22"/>
          <w:szCs w:val="22"/>
        </w:rPr>
        <w:t xml:space="preserve">Asimismo, deberá exhibirse durante la ejecución de las obras, y en un lugar visible para el público, un cartel de tamaño mínimo </w:t>
      </w:r>
      <w:r w:rsidR="006B1670">
        <w:rPr>
          <w:rFonts w:ascii="Arial" w:hAnsi="Arial" w:cs="Arial"/>
          <w:spacing w:val="0"/>
          <w:sz w:val="22"/>
          <w:szCs w:val="22"/>
        </w:rPr>
        <w:t>A3</w:t>
      </w:r>
      <w:r w:rsidRPr="00F21145">
        <w:rPr>
          <w:rFonts w:ascii="Arial" w:hAnsi="Arial" w:cs="Arial"/>
          <w:spacing w:val="0"/>
          <w:sz w:val="22"/>
          <w:szCs w:val="22"/>
        </w:rPr>
        <w:t xml:space="preserve"> según</w:t>
      </w:r>
      <w:r w:rsidRPr="000664E7">
        <w:rPr>
          <w:rFonts w:ascii="Arial" w:hAnsi="Arial" w:cs="Arial"/>
          <w:spacing w:val="0"/>
          <w:sz w:val="22"/>
          <w:szCs w:val="22"/>
        </w:rPr>
        <w:t xml:space="preserve"> modelo adjunto.</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Undécima.- Obligaciones de transparencia.</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Las partes que suscriben este convenio se encuentran sujetas a la obligación de transparencia en aplicación del artículo 2 de la Ley Foral 5/2018, de 17 de mayo, de Transparencia, Acceso a la Información Pública y Buen Gobierno, debiendo cumplir las obligaciones de transparencia establecidas en el artículo 11, en relación a la publicidad activa reguladas en la citada Ley Foral.</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Duodécima.- Vigencia del convenio.</w:t>
      </w: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 vigencia se limita exclusivamente a la vigencia de los Presupuestos para 2021, sin perjuicio de las obligaciones de reintegro ante un incumplimiento sobrevenido del mismo.</w:t>
      </w:r>
    </w:p>
    <w:p w:rsidR="00F21145" w:rsidRPr="000664E7" w:rsidRDefault="00F21145" w:rsidP="000664E7">
      <w:pPr>
        <w:spacing w:after="240" w:line="312" w:lineRule="auto"/>
        <w:ind w:firstLine="284"/>
        <w:jc w:val="both"/>
        <w:rPr>
          <w:rFonts w:ascii="Arial" w:hAnsi="Arial" w:cs="Arial"/>
          <w:spacing w:val="0"/>
          <w:sz w:val="22"/>
          <w:szCs w:val="22"/>
        </w:rPr>
      </w:pP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lastRenderedPageBreak/>
        <w:t>Decimotercera.- Incumplimientos y reintegros.</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incumplimiento de las obligaciones previstas en el presente Convenio y en la Ley Foral 11/2005, de 9 de noviembre, de Subvenciones, dará lugar a la pérdida, total o parcial, del derecho al cobro y/o a la obligación de reintegrar cantidades cobradas, todo ello de conformidad con lo dispuesto en el artículo 35 de la misma Ley Foral. Serán de aplicación las infracciones y sanciones previstas en el Título IV de dicha Ley Foral, excepto en lo inherente a la naturaleza directa del otorgamiento de la subvención.</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Las cantidades a reintegrar podrán ser cargadas en la Cuenta de Repartimientos.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 xml:space="preserve"> Decimocuarta.- Naturaleza del Convenio.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El presente Convenio tiene carácter administrativo. En todo lo no expresamente previsto en dicho Convenio se estará a lo dispuesto para este tipo de subvenciones en la precitada Ley Foral 11/2005, de 9 de noviembre.</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Las controversias que pudieran surgir, serán de la competencia de la Jurisdicción Contencioso-administrativa.</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ab/>
        <w:t>Y, en prueba de conformidad, las partes firman el presente Convenio por duplicado ejemplar, en el lugar y fecha señalados en el encabezamiento.</w:t>
      </w:r>
    </w:p>
    <w:p w:rsidR="000664E7" w:rsidRPr="000664E7" w:rsidRDefault="000664E7" w:rsidP="000664E7">
      <w:pPr>
        <w:spacing w:after="240" w:line="312" w:lineRule="auto"/>
        <w:ind w:firstLine="284"/>
        <w:jc w:val="both"/>
        <w:rPr>
          <w:rFonts w:ascii="Arial" w:hAnsi="Arial" w:cs="Arial"/>
          <w:spacing w:val="0"/>
          <w:sz w:val="22"/>
          <w:szCs w:val="22"/>
        </w:rPr>
      </w:pPr>
    </w:p>
    <w:tbl>
      <w:tblPr>
        <w:tblW w:w="0" w:type="auto"/>
        <w:tblInd w:w="250" w:type="dxa"/>
        <w:tblLook w:val="01E0" w:firstRow="1" w:lastRow="1" w:firstColumn="1" w:lastColumn="1" w:noHBand="0" w:noVBand="0"/>
      </w:tblPr>
      <w:tblGrid>
        <w:gridCol w:w="3818"/>
        <w:gridCol w:w="4404"/>
      </w:tblGrid>
      <w:tr w:rsidR="000664E7" w:rsidRPr="000664E7" w:rsidTr="00E91E07">
        <w:tc>
          <w:tcPr>
            <w:tcW w:w="3818" w:type="dxa"/>
            <w:shd w:val="clear" w:color="auto" w:fill="auto"/>
          </w:tcPr>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EL DIRECTOR GENERAL DE</w:t>
            </w: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ADMINISTRACIÓN LOCAL</w:t>
            </w: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Y DESPOBLACIÓN</w:t>
            </w:r>
          </w:p>
        </w:tc>
        <w:tc>
          <w:tcPr>
            <w:tcW w:w="4404" w:type="dxa"/>
            <w:shd w:val="clear" w:color="auto" w:fill="auto"/>
          </w:tcPr>
          <w:p w:rsidR="000664E7" w:rsidRPr="00F21145" w:rsidRDefault="000664E7" w:rsidP="00E91E07">
            <w:pPr>
              <w:spacing w:line="288" w:lineRule="auto"/>
              <w:jc w:val="center"/>
              <w:rPr>
                <w:rFonts w:ascii="Arial" w:hAnsi="Arial" w:cs="Arial"/>
                <w:spacing w:val="0"/>
                <w:sz w:val="22"/>
                <w:szCs w:val="22"/>
              </w:rPr>
            </w:pPr>
            <w:r w:rsidRPr="00F21145">
              <w:rPr>
                <w:rFonts w:ascii="Arial" w:hAnsi="Arial" w:cs="Arial"/>
                <w:spacing w:val="0"/>
                <w:sz w:val="22"/>
                <w:szCs w:val="22"/>
              </w:rPr>
              <w:t>EL ALCADE DEL</w:t>
            </w:r>
          </w:p>
          <w:p w:rsidR="000664E7" w:rsidRPr="00F21145" w:rsidRDefault="00F21145" w:rsidP="00E91E07">
            <w:pPr>
              <w:spacing w:line="288" w:lineRule="auto"/>
              <w:jc w:val="center"/>
              <w:rPr>
                <w:rFonts w:ascii="Arial" w:hAnsi="Arial" w:cs="Arial"/>
                <w:spacing w:val="0"/>
                <w:sz w:val="22"/>
                <w:szCs w:val="22"/>
              </w:rPr>
            </w:pPr>
            <w:r w:rsidRPr="00F21145">
              <w:rPr>
                <w:rFonts w:ascii="Arial" w:hAnsi="Arial" w:cs="Arial"/>
                <w:spacing w:val="0"/>
                <w:sz w:val="22"/>
                <w:szCs w:val="22"/>
              </w:rPr>
              <w:t>AYUNTAMIENTO DE CAPARROSO</w:t>
            </w:r>
          </w:p>
        </w:tc>
      </w:tr>
      <w:tr w:rsidR="000664E7" w:rsidRPr="000664E7" w:rsidTr="00E91E07">
        <w:tc>
          <w:tcPr>
            <w:tcW w:w="3818" w:type="dxa"/>
            <w:shd w:val="clear" w:color="auto" w:fill="auto"/>
          </w:tcPr>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Jesús María Rodríguez Gómez</w:t>
            </w:r>
          </w:p>
        </w:tc>
        <w:tc>
          <w:tcPr>
            <w:tcW w:w="4404" w:type="dxa"/>
            <w:shd w:val="clear" w:color="auto" w:fill="auto"/>
          </w:tcPr>
          <w:p w:rsidR="000664E7" w:rsidRPr="00F21145" w:rsidRDefault="000664E7" w:rsidP="00E91E07">
            <w:pPr>
              <w:spacing w:line="288" w:lineRule="auto"/>
              <w:jc w:val="both"/>
              <w:rPr>
                <w:rFonts w:ascii="Arial" w:hAnsi="Arial" w:cs="Arial"/>
                <w:spacing w:val="0"/>
                <w:sz w:val="22"/>
                <w:szCs w:val="22"/>
              </w:rPr>
            </w:pPr>
          </w:p>
          <w:p w:rsidR="000664E7" w:rsidRPr="00F21145" w:rsidRDefault="000664E7" w:rsidP="00E91E07">
            <w:pPr>
              <w:spacing w:line="288" w:lineRule="auto"/>
              <w:jc w:val="both"/>
              <w:rPr>
                <w:rFonts w:ascii="Arial" w:hAnsi="Arial" w:cs="Arial"/>
                <w:spacing w:val="0"/>
                <w:sz w:val="22"/>
                <w:szCs w:val="22"/>
              </w:rPr>
            </w:pPr>
          </w:p>
          <w:p w:rsidR="000664E7" w:rsidRPr="00F21145" w:rsidRDefault="000664E7" w:rsidP="00E91E07">
            <w:pPr>
              <w:spacing w:line="288" w:lineRule="auto"/>
              <w:jc w:val="both"/>
              <w:rPr>
                <w:rFonts w:ascii="Arial" w:hAnsi="Arial" w:cs="Arial"/>
                <w:spacing w:val="0"/>
                <w:sz w:val="22"/>
                <w:szCs w:val="22"/>
              </w:rPr>
            </w:pPr>
          </w:p>
          <w:p w:rsidR="000664E7" w:rsidRPr="00F21145" w:rsidRDefault="000664E7" w:rsidP="00E91E07">
            <w:pPr>
              <w:spacing w:line="288" w:lineRule="auto"/>
              <w:jc w:val="both"/>
              <w:rPr>
                <w:rFonts w:ascii="Arial" w:hAnsi="Arial" w:cs="Arial"/>
                <w:spacing w:val="0"/>
                <w:sz w:val="22"/>
                <w:szCs w:val="22"/>
              </w:rPr>
            </w:pPr>
          </w:p>
          <w:p w:rsidR="000664E7" w:rsidRPr="00F21145" w:rsidRDefault="000664E7" w:rsidP="00E91E07">
            <w:pPr>
              <w:spacing w:line="288" w:lineRule="auto"/>
              <w:jc w:val="both"/>
              <w:rPr>
                <w:rFonts w:ascii="Arial" w:hAnsi="Arial" w:cs="Arial"/>
                <w:spacing w:val="0"/>
                <w:sz w:val="22"/>
                <w:szCs w:val="22"/>
              </w:rPr>
            </w:pPr>
          </w:p>
          <w:p w:rsidR="000664E7" w:rsidRPr="00F21145" w:rsidRDefault="00F21145" w:rsidP="00E91E07">
            <w:pPr>
              <w:spacing w:line="288" w:lineRule="auto"/>
              <w:jc w:val="center"/>
              <w:rPr>
                <w:rFonts w:ascii="Arial" w:hAnsi="Arial" w:cs="Arial"/>
                <w:spacing w:val="0"/>
                <w:sz w:val="22"/>
                <w:szCs w:val="22"/>
              </w:rPr>
            </w:pPr>
            <w:r w:rsidRPr="00F21145">
              <w:rPr>
                <w:rFonts w:ascii="Arial" w:hAnsi="Arial" w:cs="Arial"/>
                <w:spacing w:val="0"/>
                <w:sz w:val="22"/>
                <w:szCs w:val="22"/>
              </w:rPr>
              <w:t>Carlos Alcuaz Monente</w:t>
            </w:r>
          </w:p>
        </w:tc>
      </w:tr>
    </w:tbl>
    <w:p w:rsidR="00907095" w:rsidRDefault="00907095" w:rsidP="00907095">
      <w:pPr>
        <w:rPr>
          <w:rFonts w:ascii="Arial" w:hAnsi="Arial" w:cs="Arial"/>
          <w:spacing w:val="0"/>
          <w:sz w:val="22"/>
          <w:szCs w:val="22"/>
        </w:rPr>
      </w:pPr>
      <w:r>
        <w:rPr>
          <w:rFonts w:ascii="Arial" w:hAnsi="Arial" w:cs="Arial"/>
          <w:spacing w:val="0"/>
          <w:sz w:val="22"/>
          <w:szCs w:val="22"/>
        </w:rPr>
        <w:br w:type="page"/>
      </w:r>
    </w:p>
    <w:p w:rsidR="00907095" w:rsidRPr="00614607" w:rsidRDefault="00907095" w:rsidP="00907095">
      <w:pPr>
        <w:spacing w:after="240" w:line="312" w:lineRule="auto"/>
        <w:ind w:firstLine="284"/>
        <w:jc w:val="center"/>
        <w:rPr>
          <w:rFonts w:ascii="Arial" w:hAnsi="Arial" w:cs="Arial"/>
          <w:b/>
          <w:spacing w:val="0"/>
          <w:sz w:val="22"/>
          <w:szCs w:val="22"/>
        </w:rPr>
      </w:pPr>
      <w:r w:rsidRPr="00614607">
        <w:rPr>
          <w:rFonts w:ascii="Arial" w:hAnsi="Arial" w:cs="Arial"/>
          <w:b/>
          <w:spacing w:val="0"/>
          <w:sz w:val="22"/>
          <w:szCs w:val="22"/>
        </w:rPr>
        <w:t>MODELO DE CARTEL</w:t>
      </w:r>
    </w:p>
    <w:p w:rsidR="00907095" w:rsidRDefault="00B108BC" w:rsidP="00907095">
      <w:pPr>
        <w:spacing w:after="240" w:line="312" w:lineRule="auto"/>
        <w:ind w:firstLine="284"/>
        <w:jc w:val="both"/>
      </w:pPr>
      <w:r w:rsidRPr="001A1B6F">
        <w:rPr>
          <w:noProof/>
          <w:lang w:val="es-ES"/>
        </w:rPr>
        <w:drawing>
          <wp:inline distT="0" distB="0" distL="0" distR="0">
            <wp:extent cx="5581650" cy="315277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81650" cy="3152775"/>
                    </a:xfrm>
                    <a:prstGeom prst="rect">
                      <a:avLst/>
                    </a:prstGeom>
                    <a:noFill/>
                    <a:ln>
                      <a:noFill/>
                    </a:ln>
                  </pic:spPr>
                </pic:pic>
              </a:graphicData>
            </a:graphic>
          </wp:inline>
        </w:drawing>
      </w:r>
    </w:p>
    <w:p w:rsidR="00467CF9" w:rsidRPr="000664E7" w:rsidRDefault="00467CF9" w:rsidP="00443B00">
      <w:pPr>
        <w:jc w:val="both"/>
      </w:pPr>
    </w:p>
    <w:sectPr w:rsidR="00467CF9" w:rsidRPr="000664E7" w:rsidSect="00240EB6">
      <w:headerReference w:type="default" r:id="rId8"/>
      <w:footerReference w:type="even" r:id="rId9"/>
      <w:footerReference w:type="default" r:id="rId10"/>
      <w:headerReference w:type="first" r:id="rId11"/>
      <w:pgSz w:w="11907" w:h="16840" w:code="9"/>
      <w:pgMar w:top="1702" w:right="1418"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5AE1" w:rsidRDefault="00DE5AE1">
      <w:r>
        <w:separator/>
      </w:r>
    </w:p>
  </w:endnote>
  <w:endnote w:type="continuationSeparator" w:id="0">
    <w:p w:rsidR="00DE5AE1" w:rsidRDefault="00DE5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1145" w:rsidRDefault="001A1B6F" w:rsidP="00226655">
    <w:pPr>
      <w:pStyle w:val="Piedepgina"/>
      <w:framePr w:wrap="around" w:vAnchor="text" w:hAnchor="margin" w:xAlign="right" w:y="1"/>
      <w:rPr>
        <w:rStyle w:val="Nmerodepgina"/>
      </w:rPr>
    </w:pPr>
    <w:r>
      <w:rPr>
        <w:rStyle w:val="Nmerodepgina"/>
      </w:rPr>
      <w:fldChar w:fldCharType="begin"/>
    </w:r>
    <w:r w:rsidR="00F21145">
      <w:rPr>
        <w:rStyle w:val="Nmerodepgina"/>
      </w:rPr>
      <w:instrText xml:space="preserve">PAGE  </w:instrText>
    </w:r>
    <w:r>
      <w:rPr>
        <w:rStyle w:val="Nmerodepgina"/>
      </w:rPr>
      <w:fldChar w:fldCharType="end"/>
    </w:r>
  </w:p>
  <w:p w:rsidR="00F21145" w:rsidRDefault="00F21145"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1145" w:rsidRDefault="00F21145">
    <w:pPr>
      <w:pStyle w:val="Piedepgina"/>
      <w:jc w:val="right"/>
    </w:pPr>
    <w:r w:rsidRPr="00DB0D93">
      <w:rPr>
        <w:rFonts w:ascii="Arial" w:hAnsi="Arial" w:cs="Arial"/>
        <w:sz w:val="20"/>
        <w:lang w:val="es-ES"/>
      </w:rPr>
      <w:t xml:space="preserve">Página </w:t>
    </w:r>
    <w:r w:rsidR="001A1B6F" w:rsidRPr="00DB0D93">
      <w:rPr>
        <w:rFonts w:ascii="Arial" w:hAnsi="Arial" w:cs="Arial"/>
        <w:b/>
        <w:bCs/>
        <w:sz w:val="20"/>
      </w:rPr>
      <w:fldChar w:fldCharType="begin"/>
    </w:r>
    <w:r w:rsidRPr="00DB0D93">
      <w:rPr>
        <w:rFonts w:ascii="Arial" w:hAnsi="Arial" w:cs="Arial"/>
        <w:b/>
        <w:bCs/>
        <w:sz w:val="20"/>
      </w:rPr>
      <w:instrText>PAGE</w:instrText>
    </w:r>
    <w:r w:rsidR="001A1B6F" w:rsidRPr="00DB0D93">
      <w:rPr>
        <w:rFonts w:ascii="Arial" w:hAnsi="Arial" w:cs="Arial"/>
        <w:b/>
        <w:bCs/>
        <w:sz w:val="20"/>
      </w:rPr>
      <w:fldChar w:fldCharType="separate"/>
    </w:r>
    <w:r w:rsidR="00B108BC">
      <w:rPr>
        <w:rFonts w:ascii="Arial" w:hAnsi="Arial" w:cs="Arial"/>
        <w:b/>
        <w:bCs/>
        <w:noProof/>
        <w:sz w:val="20"/>
      </w:rPr>
      <w:t>8</w:t>
    </w:r>
    <w:r w:rsidR="001A1B6F" w:rsidRPr="00DB0D93">
      <w:rPr>
        <w:rFonts w:ascii="Arial" w:hAnsi="Arial" w:cs="Arial"/>
        <w:b/>
        <w:bCs/>
        <w:sz w:val="20"/>
      </w:rPr>
      <w:fldChar w:fldCharType="end"/>
    </w:r>
    <w:r w:rsidRPr="00DB0D93">
      <w:rPr>
        <w:rFonts w:ascii="Arial" w:hAnsi="Arial" w:cs="Arial"/>
        <w:sz w:val="20"/>
        <w:lang w:val="es-ES"/>
      </w:rPr>
      <w:t xml:space="preserve"> de </w:t>
    </w:r>
    <w:r w:rsidR="001A1B6F" w:rsidRPr="00DB0D93">
      <w:rPr>
        <w:rFonts w:ascii="Arial" w:hAnsi="Arial" w:cs="Arial"/>
        <w:b/>
        <w:bCs/>
        <w:sz w:val="20"/>
      </w:rPr>
      <w:fldChar w:fldCharType="begin"/>
    </w:r>
    <w:r w:rsidRPr="00DB0D93">
      <w:rPr>
        <w:rFonts w:ascii="Arial" w:hAnsi="Arial" w:cs="Arial"/>
        <w:b/>
        <w:bCs/>
        <w:sz w:val="20"/>
      </w:rPr>
      <w:instrText>NUMPAGES</w:instrText>
    </w:r>
    <w:r w:rsidR="001A1B6F" w:rsidRPr="00DB0D93">
      <w:rPr>
        <w:rFonts w:ascii="Arial" w:hAnsi="Arial" w:cs="Arial"/>
        <w:b/>
        <w:bCs/>
        <w:sz w:val="20"/>
      </w:rPr>
      <w:fldChar w:fldCharType="separate"/>
    </w:r>
    <w:r w:rsidR="00B108BC">
      <w:rPr>
        <w:rFonts w:ascii="Arial" w:hAnsi="Arial" w:cs="Arial"/>
        <w:b/>
        <w:bCs/>
        <w:noProof/>
        <w:sz w:val="20"/>
      </w:rPr>
      <w:t>8</w:t>
    </w:r>
    <w:r w:rsidR="001A1B6F" w:rsidRPr="00DB0D93">
      <w:rPr>
        <w:rFonts w:ascii="Arial" w:hAnsi="Arial" w:cs="Arial"/>
        <w:b/>
        <w:bCs/>
        <w:sz w:val="20"/>
      </w:rPr>
      <w:fldChar w:fldCharType="end"/>
    </w:r>
  </w:p>
  <w:p w:rsidR="00F21145" w:rsidRDefault="00F21145"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5AE1" w:rsidRDefault="00DE5AE1">
      <w:r>
        <w:separator/>
      </w:r>
    </w:p>
  </w:footnote>
  <w:footnote w:type="continuationSeparator" w:id="0">
    <w:p w:rsidR="00DE5AE1" w:rsidRDefault="00DE5A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1145" w:rsidRDefault="00B108BC">
    <w:pPr>
      <w:pStyle w:val="Encabezado"/>
    </w:pPr>
    <w:r w:rsidRPr="001A1B6F">
      <w:rPr>
        <w:noProof/>
        <w:lang w:val="es-ES"/>
      </w:rPr>
      <w:drawing>
        <wp:anchor distT="0" distB="0" distL="114300" distR="114300" simplePos="0" relativeHeight="251657728" behindDoc="1" locked="0" layoutInCell="1" allowOverlap="1">
          <wp:simplePos x="0" y="0"/>
          <wp:positionH relativeFrom="page">
            <wp:posOffset>-19685</wp:posOffset>
          </wp:positionH>
          <wp:positionV relativeFrom="page">
            <wp:posOffset>-1270</wp:posOffset>
          </wp:positionV>
          <wp:extent cx="7569200" cy="1092200"/>
          <wp:effectExtent l="0" t="0" r="0" b="0"/>
          <wp:wrapNone/>
          <wp:docPr id="1" name="Imagen 20"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rsidR="00F21145" w:rsidRDefault="00F2114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1145" w:rsidRDefault="00B108BC">
    <w:pPr>
      <w:pStyle w:val="Encabezado"/>
    </w:pPr>
    <w:r w:rsidRPr="001A1B6F">
      <w:rPr>
        <w:noProof/>
        <w:lang w:val="es-ES"/>
      </w:rPr>
      <w:drawing>
        <wp:inline distT="0" distB="0" distL="0" distR="0">
          <wp:extent cx="2552700" cy="676275"/>
          <wp:effectExtent l="0" t="0" r="0" b="0"/>
          <wp:docPr id="2" name="Imagen 1"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700" cy="6762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3"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 w15:restartNumberingAfterBreak="0">
    <w:nsid w:val="2A1E6B0D"/>
    <w:multiLevelType w:val="hybridMultilevel"/>
    <w:tmpl w:val="3A98477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6"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9"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6B4F16F0"/>
    <w:multiLevelType w:val="hybridMultilevel"/>
    <w:tmpl w:val="FBA0D34E"/>
    <w:lvl w:ilvl="0" w:tplc="D74883DC">
      <w:start w:val="1"/>
      <w:numFmt w:val="bullet"/>
      <w:lvlText w:val=""/>
      <w:lvlJc w:val="left"/>
      <w:pPr>
        <w:ind w:left="2959" w:hanging="360"/>
      </w:pPr>
      <w:rPr>
        <w:rFonts w:ascii="Symbol" w:hAnsi="Symbol" w:hint="default"/>
        <w:color w:val="auto"/>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5"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8"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3"/>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9"/>
  </w:num>
  <w:num w:numId="5">
    <w:abstractNumId w:val="2"/>
  </w:num>
  <w:num w:numId="6">
    <w:abstractNumId w:val="12"/>
  </w:num>
  <w:num w:numId="7">
    <w:abstractNumId w:val="6"/>
  </w:num>
  <w:num w:numId="8">
    <w:abstractNumId w:val="13"/>
  </w:num>
  <w:num w:numId="9">
    <w:abstractNumId w:val="8"/>
  </w:num>
  <w:num w:numId="10">
    <w:abstractNumId w:val="18"/>
  </w:num>
  <w:num w:numId="11">
    <w:abstractNumId w:val="15"/>
  </w:num>
  <w:num w:numId="12">
    <w:abstractNumId w:val="11"/>
  </w:num>
  <w:num w:numId="13">
    <w:abstractNumId w:val="10"/>
  </w:num>
  <w:num w:numId="14">
    <w:abstractNumId w:val="1"/>
  </w:num>
  <w:num w:numId="15">
    <w:abstractNumId w:val="7"/>
  </w:num>
  <w:num w:numId="16">
    <w:abstractNumId w:val="14"/>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4"/>
  </w:num>
  <w:num w:numId="19">
    <w:abstractNumId w:val="17"/>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1AB5"/>
    <w:rsid w:val="00003781"/>
    <w:rsid w:val="00003D0C"/>
    <w:rsid w:val="00010976"/>
    <w:rsid w:val="00040573"/>
    <w:rsid w:val="00041F87"/>
    <w:rsid w:val="000436D1"/>
    <w:rsid w:val="00047D96"/>
    <w:rsid w:val="00055174"/>
    <w:rsid w:val="0005588E"/>
    <w:rsid w:val="0006531C"/>
    <w:rsid w:val="000664E7"/>
    <w:rsid w:val="0007040D"/>
    <w:rsid w:val="00085F29"/>
    <w:rsid w:val="00087E63"/>
    <w:rsid w:val="00096231"/>
    <w:rsid w:val="000A2064"/>
    <w:rsid w:val="000A2120"/>
    <w:rsid w:val="000A3A21"/>
    <w:rsid w:val="000A6F7A"/>
    <w:rsid w:val="000B1D27"/>
    <w:rsid w:val="000B2A0A"/>
    <w:rsid w:val="000C4A75"/>
    <w:rsid w:val="000C5803"/>
    <w:rsid w:val="000C6D1D"/>
    <w:rsid w:val="000C70E0"/>
    <w:rsid w:val="000D1440"/>
    <w:rsid w:val="000E1546"/>
    <w:rsid w:val="000E4B98"/>
    <w:rsid w:val="00117C1F"/>
    <w:rsid w:val="0013221C"/>
    <w:rsid w:val="00133E05"/>
    <w:rsid w:val="0013530C"/>
    <w:rsid w:val="0014355B"/>
    <w:rsid w:val="00150ECA"/>
    <w:rsid w:val="00154118"/>
    <w:rsid w:val="00157E08"/>
    <w:rsid w:val="001641F4"/>
    <w:rsid w:val="0016661F"/>
    <w:rsid w:val="001703DD"/>
    <w:rsid w:val="00186280"/>
    <w:rsid w:val="00191D03"/>
    <w:rsid w:val="001A1B6F"/>
    <w:rsid w:val="001A2A09"/>
    <w:rsid w:val="001A780D"/>
    <w:rsid w:val="001B551B"/>
    <w:rsid w:val="001C0EEB"/>
    <w:rsid w:val="001C23F1"/>
    <w:rsid w:val="001C2996"/>
    <w:rsid w:val="001D6E71"/>
    <w:rsid w:val="001D70F6"/>
    <w:rsid w:val="001E6710"/>
    <w:rsid w:val="001F3DF7"/>
    <w:rsid w:val="001F73C7"/>
    <w:rsid w:val="002009D0"/>
    <w:rsid w:val="00201666"/>
    <w:rsid w:val="00203983"/>
    <w:rsid w:val="002048BF"/>
    <w:rsid w:val="00205EB6"/>
    <w:rsid w:val="00217376"/>
    <w:rsid w:val="00221689"/>
    <w:rsid w:val="002219E7"/>
    <w:rsid w:val="00221E94"/>
    <w:rsid w:val="00222160"/>
    <w:rsid w:val="0022427C"/>
    <w:rsid w:val="00224C5C"/>
    <w:rsid w:val="00226655"/>
    <w:rsid w:val="00240EB6"/>
    <w:rsid w:val="002467AA"/>
    <w:rsid w:val="00251CF9"/>
    <w:rsid w:val="002622A1"/>
    <w:rsid w:val="00262BF0"/>
    <w:rsid w:val="00263EE5"/>
    <w:rsid w:val="00267298"/>
    <w:rsid w:val="0027038A"/>
    <w:rsid w:val="002908A2"/>
    <w:rsid w:val="002944FF"/>
    <w:rsid w:val="00294F13"/>
    <w:rsid w:val="002A4D5E"/>
    <w:rsid w:val="002B0F8F"/>
    <w:rsid w:val="002C1954"/>
    <w:rsid w:val="002C28EB"/>
    <w:rsid w:val="002D5FF8"/>
    <w:rsid w:val="002D6928"/>
    <w:rsid w:val="002D6954"/>
    <w:rsid w:val="002E013B"/>
    <w:rsid w:val="002E1CD7"/>
    <w:rsid w:val="002E292C"/>
    <w:rsid w:val="002F059B"/>
    <w:rsid w:val="002F7D19"/>
    <w:rsid w:val="003040E4"/>
    <w:rsid w:val="003218D0"/>
    <w:rsid w:val="00327250"/>
    <w:rsid w:val="00333853"/>
    <w:rsid w:val="00337730"/>
    <w:rsid w:val="003429A8"/>
    <w:rsid w:val="00345DC2"/>
    <w:rsid w:val="00346E2F"/>
    <w:rsid w:val="00351288"/>
    <w:rsid w:val="00351BB6"/>
    <w:rsid w:val="00353248"/>
    <w:rsid w:val="003753B9"/>
    <w:rsid w:val="0037684A"/>
    <w:rsid w:val="00381BA1"/>
    <w:rsid w:val="00385307"/>
    <w:rsid w:val="003934DE"/>
    <w:rsid w:val="003951C9"/>
    <w:rsid w:val="003A00F6"/>
    <w:rsid w:val="003A41D1"/>
    <w:rsid w:val="003A515D"/>
    <w:rsid w:val="003C0579"/>
    <w:rsid w:val="003C05C7"/>
    <w:rsid w:val="003E6100"/>
    <w:rsid w:val="003E7978"/>
    <w:rsid w:val="003F3832"/>
    <w:rsid w:val="003F5680"/>
    <w:rsid w:val="003F74F4"/>
    <w:rsid w:val="0040734E"/>
    <w:rsid w:val="004107D7"/>
    <w:rsid w:val="0042766D"/>
    <w:rsid w:val="00436659"/>
    <w:rsid w:val="004366FC"/>
    <w:rsid w:val="00443B00"/>
    <w:rsid w:val="00447EB9"/>
    <w:rsid w:val="00460416"/>
    <w:rsid w:val="00467933"/>
    <w:rsid w:val="00467CF9"/>
    <w:rsid w:val="0047345D"/>
    <w:rsid w:val="004851DE"/>
    <w:rsid w:val="0049769A"/>
    <w:rsid w:val="004B441C"/>
    <w:rsid w:val="004B69EC"/>
    <w:rsid w:val="004C0053"/>
    <w:rsid w:val="004C1237"/>
    <w:rsid w:val="004C2E11"/>
    <w:rsid w:val="004D59EA"/>
    <w:rsid w:val="004D6069"/>
    <w:rsid w:val="004F4B6C"/>
    <w:rsid w:val="00503017"/>
    <w:rsid w:val="0050501E"/>
    <w:rsid w:val="00507A14"/>
    <w:rsid w:val="005144F8"/>
    <w:rsid w:val="0052631A"/>
    <w:rsid w:val="00540E45"/>
    <w:rsid w:val="005442D9"/>
    <w:rsid w:val="00546D95"/>
    <w:rsid w:val="0055019A"/>
    <w:rsid w:val="00556B9C"/>
    <w:rsid w:val="00562E18"/>
    <w:rsid w:val="0056519F"/>
    <w:rsid w:val="00570DFA"/>
    <w:rsid w:val="005802A9"/>
    <w:rsid w:val="0058206A"/>
    <w:rsid w:val="005A0F8A"/>
    <w:rsid w:val="005B4ED9"/>
    <w:rsid w:val="005B79C1"/>
    <w:rsid w:val="005B7E0A"/>
    <w:rsid w:val="005C6F30"/>
    <w:rsid w:val="005C7431"/>
    <w:rsid w:val="005D04D1"/>
    <w:rsid w:val="005D4CCD"/>
    <w:rsid w:val="005E2539"/>
    <w:rsid w:val="005E5F06"/>
    <w:rsid w:val="005F300E"/>
    <w:rsid w:val="00603667"/>
    <w:rsid w:val="00605284"/>
    <w:rsid w:val="00651C1B"/>
    <w:rsid w:val="00657E71"/>
    <w:rsid w:val="006668E3"/>
    <w:rsid w:val="006672E7"/>
    <w:rsid w:val="006741CB"/>
    <w:rsid w:val="00676432"/>
    <w:rsid w:val="0068163C"/>
    <w:rsid w:val="0068209C"/>
    <w:rsid w:val="00693566"/>
    <w:rsid w:val="006B1670"/>
    <w:rsid w:val="006B4901"/>
    <w:rsid w:val="006C0A57"/>
    <w:rsid w:val="006C4848"/>
    <w:rsid w:val="006C5193"/>
    <w:rsid w:val="006D23D7"/>
    <w:rsid w:val="006E1577"/>
    <w:rsid w:val="006F2186"/>
    <w:rsid w:val="00701051"/>
    <w:rsid w:val="00712442"/>
    <w:rsid w:val="00713797"/>
    <w:rsid w:val="00716E1C"/>
    <w:rsid w:val="0072306D"/>
    <w:rsid w:val="00724699"/>
    <w:rsid w:val="007249C8"/>
    <w:rsid w:val="00727A1A"/>
    <w:rsid w:val="0073520D"/>
    <w:rsid w:val="00737E0D"/>
    <w:rsid w:val="00740297"/>
    <w:rsid w:val="00757578"/>
    <w:rsid w:val="00757764"/>
    <w:rsid w:val="00760D5F"/>
    <w:rsid w:val="0076378A"/>
    <w:rsid w:val="00764F83"/>
    <w:rsid w:val="00772F4A"/>
    <w:rsid w:val="00775622"/>
    <w:rsid w:val="00777B48"/>
    <w:rsid w:val="00780F32"/>
    <w:rsid w:val="00780FD5"/>
    <w:rsid w:val="007A24CF"/>
    <w:rsid w:val="007A4214"/>
    <w:rsid w:val="007A50CE"/>
    <w:rsid w:val="007B4AD2"/>
    <w:rsid w:val="007B768E"/>
    <w:rsid w:val="007B7CEE"/>
    <w:rsid w:val="007C0B10"/>
    <w:rsid w:val="007C42A9"/>
    <w:rsid w:val="007D0CF6"/>
    <w:rsid w:val="007D7E43"/>
    <w:rsid w:val="007E2056"/>
    <w:rsid w:val="007E5042"/>
    <w:rsid w:val="007F3F4C"/>
    <w:rsid w:val="007F4D48"/>
    <w:rsid w:val="00800F8A"/>
    <w:rsid w:val="00803024"/>
    <w:rsid w:val="008032EF"/>
    <w:rsid w:val="00806327"/>
    <w:rsid w:val="00812311"/>
    <w:rsid w:val="0081503F"/>
    <w:rsid w:val="00821D1C"/>
    <w:rsid w:val="00830047"/>
    <w:rsid w:val="008321AE"/>
    <w:rsid w:val="0083636B"/>
    <w:rsid w:val="00847990"/>
    <w:rsid w:val="00861356"/>
    <w:rsid w:val="008655DD"/>
    <w:rsid w:val="0087059F"/>
    <w:rsid w:val="0087297F"/>
    <w:rsid w:val="00874B9A"/>
    <w:rsid w:val="00877948"/>
    <w:rsid w:val="0088322F"/>
    <w:rsid w:val="00885CB1"/>
    <w:rsid w:val="008A42C7"/>
    <w:rsid w:val="008B326A"/>
    <w:rsid w:val="008C11BC"/>
    <w:rsid w:val="008C3A41"/>
    <w:rsid w:val="008D0C12"/>
    <w:rsid w:val="008D1A10"/>
    <w:rsid w:val="008E2B2E"/>
    <w:rsid w:val="009017FE"/>
    <w:rsid w:val="00905E2F"/>
    <w:rsid w:val="00907095"/>
    <w:rsid w:val="0091504D"/>
    <w:rsid w:val="00942DF7"/>
    <w:rsid w:val="009452FD"/>
    <w:rsid w:val="009473E5"/>
    <w:rsid w:val="00947751"/>
    <w:rsid w:val="00950D85"/>
    <w:rsid w:val="00950E1D"/>
    <w:rsid w:val="0095387E"/>
    <w:rsid w:val="009606E2"/>
    <w:rsid w:val="00960A49"/>
    <w:rsid w:val="009630DE"/>
    <w:rsid w:val="0096337D"/>
    <w:rsid w:val="00963717"/>
    <w:rsid w:val="009747F7"/>
    <w:rsid w:val="00980136"/>
    <w:rsid w:val="009822D8"/>
    <w:rsid w:val="009850BF"/>
    <w:rsid w:val="00986CEE"/>
    <w:rsid w:val="00990825"/>
    <w:rsid w:val="00990B45"/>
    <w:rsid w:val="00990E10"/>
    <w:rsid w:val="009941ED"/>
    <w:rsid w:val="00996838"/>
    <w:rsid w:val="009A435D"/>
    <w:rsid w:val="009B5348"/>
    <w:rsid w:val="009C7639"/>
    <w:rsid w:val="009D393C"/>
    <w:rsid w:val="009D48CC"/>
    <w:rsid w:val="009E67D5"/>
    <w:rsid w:val="009E6DF2"/>
    <w:rsid w:val="009F4ABB"/>
    <w:rsid w:val="009F552B"/>
    <w:rsid w:val="009F77BB"/>
    <w:rsid w:val="00A02D92"/>
    <w:rsid w:val="00A111C3"/>
    <w:rsid w:val="00A14307"/>
    <w:rsid w:val="00A20348"/>
    <w:rsid w:val="00A22252"/>
    <w:rsid w:val="00A25A0E"/>
    <w:rsid w:val="00A30351"/>
    <w:rsid w:val="00A32216"/>
    <w:rsid w:val="00A33704"/>
    <w:rsid w:val="00A337EE"/>
    <w:rsid w:val="00A3615E"/>
    <w:rsid w:val="00A41DA8"/>
    <w:rsid w:val="00A42C5B"/>
    <w:rsid w:val="00A47E6B"/>
    <w:rsid w:val="00A60BF5"/>
    <w:rsid w:val="00A67E91"/>
    <w:rsid w:val="00A72E2B"/>
    <w:rsid w:val="00A7455D"/>
    <w:rsid w:val="00A7543E"/>
    <w:rsid w:val="00AA544B"/>
    <w:rsid w:val="00AB1798"/>
    <w:rsid w:val="00AC5428"/>
    <w:rsid w:val="00AD0303"/>
    <w:rsid w:val="00AD0361"/>
    <w:rsid w:val="00AD3842"/>
    <w:rsid w:val="00AD5F2C"/>
    <w:rsid w:val="00AE1517"/>
    <w:rsid w:val="00AE4036"/>
    <w:rsid w:val="00AE5E2C"/>
    <w:rsid w:val="00AE5F1F"/>
    <w:rsid w:val="00AE6AEE"/>
    <w:rsid w:val="00AF4950"/>
    <w:rsid w:val="00AF7872"/>
    <w:rsid w:val="00B017AF"/>
    <w:rsid w:val="00B108BC"/>
    <w:rsid w:val="00B10E46"/>
    <w:rsid w:val="00B12822"/>
    <w:rsid w:val="00B153FB"/>
    <w:rsid w:val="00B17069"/>
    <w:rsid w:val="00B309D7"/>
    <w:rsid w:val="00B54928"/>
    <w:rsid w:val="00B55DB0"/>
    <w:rsid w:val="00B71711"/>
    <w:rsid w:val="00B7227F"/>
    <w:rsid w:val="00B7578D"/>
    <w:rsid w:val="00B86BA7"/>
    <w:rsid w:val="00B92936"/>
    <w:rsid w:val="00BA0004"/>
    <w:rsid w:val="00BA4864"/>
    <w:rsid w:val="00BA6223"/>
    <w:rsid w:val="00BB164C"/>
    <w:rsid w:val="00BB674D"/>
    <w:rsid w:val="00BB6C9B"/>
    <w:rsid w:val="00BC0B68"/>
    <w:rsid w:val="00BD30DE"/>
    <w:rsid w:val="00BD6B27"/>
    <w:rsid w:val="00BE03F9"/>
    <w:rsid w:val="00BE35CE"/>
    <w:rsid w:val="00BE58CC"/>
    <w:rsid w:val="00BE71AF"/>
    <w:rsid w:val="00C06D8C"/>
    <w:rsid w:val="00C1657A"/>
    <w:rsid w:val="00C1682B"/>
    <w:rsid w:val="00C24496"/>
    <w:rsid w:val="00C31A21"/>
    <w:rsid w:val="00C37BD4"/>
    <w:rsid w:val="00C4382C"/>
    <w:rsid w:val="00C633F6"/>
    <w:rsid w:val="00C638F5"/>
    <w:rsid w:val="00C711B8"/>
    <w:rsid w:val="00C90578"/>
    <w:rsid w:val="00C90D9E"/>
    <w:rsid w:val="00C942DB"/>
    <w:rsid w:val="00C96567"/>
    <w:rsid w:val="00CA680B"/>
    <w:rsid w:val="00CB0D5E"/>
    <w:rsid w:val="00CD01DD"/>
    <w:rsid w:val="00CD20DF"/>
    <w:rsid w:val="00CD2487"/>
    <w:rsid w:val="00CD2C92"/>
    <w:rsid w:val="00D0267D"/>
    <w:rsid w:val="00D0750A"/>
    <w:rsid w:val="00D0757E"/>
    <w:rsid w:val="00D12B3E"/>
    <w:rsid w:val="00D24A0F"/>
    <w:rsid w:val="00D24BFF"/>
    <w:rsid w:val="00D363DC"/>
    <w:rsid w:val="00D6553A"/>
    <w:rsid w:val="00D70305"/>
    <w:rsid w:val="00D7778A"/>
    <w:rsid w:val="00D86976"/>
    <w:rsid w:val="00D92A38"/>
    <w:rsid w:val="00D9337A"/>
    <w:rsid w:val="00DB0D93"/>
    <w:rsid w:val="00DB2F07"/>
    <w:rsid w:val="00DB4A07"/>
    <w:rsid w:val="00DC2742"/>
    <w:rsid w:val="00DC6A5C"/>
    <w:rsid w:val="00DE419C"/>
    <w:rsid w:val="00DE5AE1"/>
    <w:rsid w:val="00DE67A7"/>
    <w:rsid w:val="00DE771B"/>
    <w:rsid w:val="00DF4500"/>
    <w:rsid w:val="00DF7237"/>
    <w:rsid w:val="00E03D3C"/>
    <w:rsid w:val="00E07D15"/>
    <w:rsid w:val="00E10360"/>
    <w:rsid w:val="00E1278B"/>
    <w:rsid w:val="00E145BB"/>
    <w:rsid w:val="00E23446"/>
    <w:rsid w:val="00E33899"/>
    <w:rsid w:val="00E4372B"/>
    <w:rsid w:val="00E545D1"/>
    <w:rsid w:val="00E54C34"/>
    <w:rsid w:val="00E63B23"/>
    <w:rsid w:val="00E82234"/>
    <w:rsid w:val="00E91E07"/>
    <w:rsid w:val="00E91E3E"/>
    <w:rsid w:val="00EB0500"/>
    <w:rsid w:val="00EB7767"/>
    <w:rsid w:val="00EC551A"/>
    <w:rsid w:val="00ED4BB6"/>
    <w:rsid w:val="00ED5C5E"/>
    <w:rsid w:val="00EE4345"/>
    <w:rsid w:val="00EE6E71"/>
    <w:rsid w:val="00EF33C3"/>
    <w:rsid w:val="00EF4664"/>
    <w:rsid w:val="00EF47DA"/>
    <w:rsid w:val="00EF4DC5"/>
    <w:rsid w:val="00F0633F"/>
    <w:rsid w:val="00F0696F"/>
    <w:rsid w:val="00F20D2F"/>
    <w:rsid w:val="00F21145"/>
    <w:rsid w:val="00F21D2F"/>
    <w:rsid w:val="00F239E9"/>
    <w:rsid w:val="00F36674"/>
    <w:rsid w:val="00F37DDE"/>
    <w:rsid w:val="00F449B3"/>
    <w:rsid w:val="00F47301"/>
    <w:rsid w:val="00F502A0"/>
    <w:rsid w:val="00F53DC9"/>
    <w:rsid w:val="00F55343"/>
    <w:rsid w:val="00F62261"/>
    <w:rsid w:val="00F70241"/>
    <w:rsid w:val="00F72E8F"/>
    <w:rsid w:val="00F73172"/>
    <w:rsid w:val="00F7428F"/>
    <w:rsid w:val="00F767F6"/>
    <w:rsid w:val="00F77C31"/>
    <w:rsid w:val="00F865A5"/>
    <w:rsid w:val="00F95929"/>
    <w:rsid w:val="00F96CF2"/>
    <w:rsid w:val="00FA233F"/>
    <w:rsid w:val="00FB1AD0"/>
    <w:rsid w:val="00FB36E7"/>
    <w:rsid w:val="00FB6AF7"/>
    <w:rsid w:val="00FC0752"/>
    <w:rsid w:val="00FC3614"/>
    <w:rsid w:val="00FC5D73"/>
    <w:rsid w:val="00FD7E83"/>
    <w:rsid w:val="00FE3A1E"/>
    <w:rsid w:val="00FE44E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1F979C7"/>
  <w15:docId w15:val="{82529DA6-462B-40E8-80DF-DBD369821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rsid w:val="00240EB6"/>
    <w:pPr>
      <w:tabs>
        <w:tab w:val="center" w:pos="4252"/>
        <w:tab w:val="right" w:pos="8504"/>
      </w:tabs>
    </w:pPr>
  </w:style>
  <w:style w:type="character" w:customStyle="1" w:styleId="EncabezadoCar">
    <w:name w:val="Encabezado Car"/>
    <w:link w:val="Encabezado"/>
    <w:rsid w:val="00240EB6"/>
    <w:rPr>
      <w:spacing w:val="6"/>
      <w:sz w:val="24"/>
      <w:lang w:val="es-ES_tradnl"/>
    </w:rPr>
  </w:style>
  <w:style w:type="paragraph" w:styleId="Textodeglobo">
    <w:name w:val="Balloon Text"/>
    <w:basedOn w:val="Normal"/>
    <w:link w:val="TextodegloboCar"/>
    <w:rsid w:val="00FA233F"/>
    <w:rPr>
      <w:rFonts w:ascii="Tahoma" w:hAnsi="Tahoma" w:cs="Tahoma"/>
      <w:sz w:val="16"/>
      <w:szCs w:val="16"/>
    </w:rPr>
  </w:style>
  <w:style w:type="character" w:customStyle="1" w:styleId="TextodegloboCar">
    <w:name w:val="Texto de globo Car"/>
    <w:link w:val="Textodeglobo"/>
    <w:rsid w:val="00FA233F"/>
    <w:rPr>
      <w:rFonts w:ascii="Tahoma" w:hAnsi="Tahoma" w:cs="Tahoma"/>
      <w:spacing w:val="6"/>
      <w:sz w:val="16"/>
      <w:szCs w:val="16"/>
      <w:lang w:val="es-ES_tradnl"/>
    </w:rPr>
  </w:style>
  <w:style w:type="paragraph" w:styleId="Prrafodelista">
    <w:name w:val="List Paragraph"/>
    <w:basedOn w:val="Normal"/>
    <w:qFormat/>
    <w:rsid w:val="00353248"/>
    <w:pPr>
      <w:ind w:left="720"/>
      <w:contextualSpacing/>
    </w:pPr>
  </w:style>
  <w:style w:type="character" w:customStyle="1" w:styleId="PiedepginaCar">
    <w:name w:val="Pie de página Car"/>
    <w:link w:val="Piedepgina"/>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rsid w:val="00BC0B68"/>
    <w:rPr>
      <w:sz w:val="16"/>
      <w:szCs w:val="16"/>
    </w:rPr>
  </w:style>
  <w:style w:type="paragraph" w:styleId="Textocomentario">
    <w:name w:val="annotation text"/>
    <w:basedOn w:val="Normal"/>
    <w:link w:val="TextocomentarioCar"/>
    <w:rsid w:val="00BC0B68"/>
    <w:rPr>
      <w:sz w:val="20"/>
    </w:rPr>
  </w:style>
  <w:style w:type="character" w:customStyle="1" w:styleId="TextocomentarioCar">
    <w:name w:val="Texto comentario Car"/>
    <w:link w:val="Textocomentario"/>
    <w:rsid w:val="00BC0B68"/>
    <w:rPr>
      <w:spacing w:val="6"/>
      <w:lang w:val="es-ES_tradnl"/>
    </w:rPr>
  </w:style>
  <w:style w:type="paragraph" w:styleId="Asuntodelcomentario">
    <w:name w:val="annotation subject"/>
    <w:basedOn w:val="Textocomentario"/>
    <w:next w:val="Textocomentario"/>
    <w:link w:val="AsuntodelcomentarioCar"/>
    <w:rsid w:val="00BC0B68"/>
    <w:rPr>
      <w:b/>
      <w:bCs/>
    </w:rPr>
  </w:style>
  <w:style w:type="character" w:customStyle="1" w:styleId="AsuntodelcomentarioCar">
    <w:name w:val="Asunto del comentario Car"/>
    <w:link w:val="Asuntodelcomentario"/>
    <w:rsid w:val="00BC0B68"/>
    <w:rPr>
      <w:b/>
      <w:bCs/>
      <w:spacing w:val="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2109</Words>
  <Characters>11603</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13685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subject/>
  <dc:creator>N076935</dc:creator>
  <cp:keywords/>
  <dc:description/>
  <cp:lastModifiedBy>N222081</cp:lastModifiedBy>
  <cp:revision>2</cp:revision>
  <cp:lastPrinted>2021-05-19T11:21:00Z</cp:lastPrinted>
  <dcterms:created xsi:type="dcterms:W3CDTF">2021-05-27T08:00:00Z</dcterms:created>
  <dcterms:modified xsi:type="dcterms:W3CDTF">2021-05-27T08:00:00Z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