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5B1" w:rsidRPr="00C54BF4" w:rsidRDefault="00055A1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Extracto del acuerdo </w:t>
      </w:r>
      <w:r w:rsidR="00DE65B1" w:rsidRPr="00C54BF4">
        <w:rPr>
          <w:rFonts w:ascii="Arial" w:hAnsi="Arial" w:cs="Arial"/>
          <w:iCs/>
          <w:sz w:val="20"/>
          <w:szCs w:val="20"/>
        </w:rPr>
        <w:t>nº </w:t>
      </w:r>
      <w:r w:rsidR="00C779EF">
        <w:rPr>
          <w:rFonts w:ascii="Arial" w:hAnsi="Arial" w:cs="Arial"/>
          <w:iCs/>
          <w:sz w:val="20"/>
          <w:szCs w:val="20"/>
        </w:rPr>
        <w:t>15</w:t>
      </w:r>
      <w:r w:rsidR="00F94A3A" w:rsidRPr="00C54BF4">
        <w:rPr>
          <w:rFonts w:ascii="Arial" w:hAnsi="Arial" w:cs="Arial"/>
          <w:iCs/>
          <w:sz w:val="20"/>
          <w:szCs w:val="20"/>
        </w:rPr>
        <w:t xml:space="preserve"> </w:t>
      </w:r>
      <w:r w:rsidR="00DE65B1" w:rsidRPr="00C54BF4">
        <w:rPr>
          <w:rFonts w:ascii="Arial" w:hAnsi="Arial" w:cs="Arial"/>
          <w:iCs/>
          <w:sz w:val="20"/>
          <w:szCs w:val="20"/>
        </w:rPr>
        <w:t>de fecha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C779EF">
        <w:rPr>
          <w:rFonts w:ascii="Arial" w:hAnsi="Arial" w:cs="Arial"/>
          <w:iCs/>
          <w:sz w:val="20"/>
          <w:szCs w:val="20"/>
        </w:rPr>
        <w:t xml:space="preserve">siete </w:t>
      </w:r>
      <w:r w:rsidR="00F96509">
        <w:rPr>
          <w:rFonts w:ascii="Arial" w:hAnsi="Arial" w:cs="Arial"/>
          <w:iCs/>
          <w:sz w:val="20"/>
          <w:szCs w:val="20"/>
        </w:rPr>
        <w:t xml:space="preserve">de </w:t>
      </w:r>
      <w:r w:rsidR="00C779EF">
        <w:rPr>
          <w:rFonts w:ascii="Arial" w:hAnsi="Arial" w:cs="Arial"/>
          <w:iCs/>
          <w:sz w:val="20"/>
          <w:szCs w:val="20"/>
        </w:rPr>
        <w:t>mayo</w:t>
      </w:r>
      <w:r>
        <w:rPr>
          <w:rFonts w:ascii="Arial" w:hAnsi="Arial" w:cs="Arial"/>
          <w:iCs/>
          <w:sz w:val="20"/>
          <w:szCs w:val="20"/>
        </w:rPr>
        <w:t xml:space="preserve"> de 20</w:t>
      </w:r>
      <w:r w:rsidR="00F96509">
        <w:rPr>
          <w:rFonts w:ascii="Arial" w:hAnsi="Arial" w:cs="Arial"/>
          <w:iCs/>
          <w:sz w:val="20"/>
          <w:szCs w:val="20"/>
        </w:rPr>
        <w:t>2</w:t>
      </w:r>
      <w:r w:rsidR="00C779EF">
        <w:rPr>
          <w:rFonts w:ascii="Arial" w:hAnsi="Arial" w:cs="Arial"/>
          <w:iCs/>
          <w:sz w:val="20"/>
          <w:szCs w:val="20"/>
        </w:rPr>
        <w:t>1</w:t>
      </w:r>
      <w:r w:rsidR="00F94A3A" w:rsidRPr="00C54BF4">
        <w:rPr>
          <w:rFonts w:ascii="Arial" w:hAnsi="Arial" w:cs="Arial"/>
          <w:iCs/>
          <w:sz w:val="20"/>
          <w:szCs w:val="20"/>
        </w:rPr>
        <w:t xml:space="preserve"> </w:t>
      </w:r>
      <w:r w:rsidR="00DE65B1" w:rsidRPr="00C54BF4">
        <w:rPr>
          <w:rFonts w:ascii="Arial" w:hAnsi="Arial" w:cs="Arial"/>
          <w:iCs/>
          <w:sz w:val="20"/>
          <w:szCs w:val="20"/>
        </w:rPr>
        <w:t>de la Junta de Gobierno Local del Ayuntamiento de Sagunto, por la que se convocan </w:t>
      </w:r>
      <w:r>
        <w:rPr>
          <w:rFonts w:ascii="Arial" w:hAnsi="Arial" w:cs="Arial"/>
          <w:iCs/>
          <w:sz w:val="20"/>
          <w:szCs w:val="20"/>
        </w:rPr>
        <w:t>el premio del diseño del Cartel de la Campaña de P</w:t>
      </w:r>
      <w:r w:rsidR="00C779EF">
        <w:rPr>
          <w:rFonts w:ascii="Arial" w:hAnsi="Arial" w:cs="Arial"/>
          <w:iCs/>
          <w:sz w:val="20"/>
          <w:szCs w:val="20"/>
        </w:rPr>
        <w:t>romoción del Comercio Local 2021.</w:t>
      </w:r>
      <w:bookmarkStart w:id="0" w:name="_GoBack"/>
      <w:bookmarkEnd w:id="0"/>
    </w:p>
    <w:p w:rsidR="00055A11" w:rsidRDefault="00055A1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65B1" w:rsidRPr="00C54BF4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>BDNS (…..):</w:t>
      </w:r>
    </w:p>
    <w:p w:rsidR="00DE65B1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color w:val="0000FF"/>
          <w:sz w:val="20"/>
          <w:szCs w:val="20"/>
          <w:u w:val="single"/>
        </w:rPr>
      </w:pPr>
      <w:r w:rsidRPr="00C54BF4">
        <w:rPr>
          <w:rFonts w:ascii="Arial" w:hAnsi="Arial" w:cs="Arial"/>
          <w:sz w:val="20"/>
          <w:szCs w:val="20"/>
        </w:rPr>
        <w:t> De conformidad con lo previsto en los artículos 17.3.b y 20.8.a de la Ley 38/2003, de 17 de noviembre, General de Subvenciones, se publica el extracto de la convocatoria cuyo texto completo puede consultarse en la Base de Datos Nacional de Subvenciones (</w:t>
      </w:r>
      <w:hyperlink r:id="rId8" w:history="1">
        <w:r w:rsidRPr="00C54BF4">
          <w:rPr>
            <w:rFonts w:ascii="Arial" w:hAnsi="Arial" w:cs="Arial"/>
            <w:color w:val="0000FF"/>
            <w:sz w:val="20"/>
            <w:szCs w:val="20"/>
            <w:u w:val="single"/>
          </w:rPr>
          <w:t>http://www.pap.minhap.gob.es/bdnstrans/index</w:t>
        </w:r>
      </w:hyperlink>
      <w:r w:rsidRPr="00C54BF4">
        <w:rPr>
          <w:rFonts w:ascii="Arial" w:hAnsi="Arial" w:cs="Arial"/>
          <w:sz w:val="20"/>
          <w:szCs w:val="20"/>
        </w:rPr>
        <w:t xml:space="preserve">): </w:t>
      </w:r>
      <w:r w:rsidRPr="00C54BF4">
        <w:rPr>
          <w:rFonts w:ascii="Arial" w:hAnsi="Arial" w:cs="Arial"/>
          <w:color w:val="000000"/>
          <w:sz w:val="20"/>
          <w:szCs w:val="20"/>
        </w:rPr>
        <w:t>Sede Electrónica_ sección de subvenciones_ del A</w:t>
      </w:r>
      <w:r w:rsidR="00C54BF4">
        <w:rPr>
          <w:rFonts w:ascii="Arial" w:hAnsi="Arial" w:cs="Arial"/>
          <w:color w:val="000000"/>
          <w:sz w:val="20"/>
          <w:szCs w:val="20"/>
        </w:rPr>
        <w:t>y</w:t>
      </w:r>
      <w:r w:rsidRPr="00C54BF4">
        <w:rPr>
          <w:rFonts w:ascii="Arial" w:hAnsi="Arial" w:cs="Arial"/>
          <w:color w:val="000000"/>
          <w:sz w:val="20"/>
          <w:szCs w:val="20"/>
        </w:rPr>
        <w:t>untam</w:t>
      </w:r>
      <w:r w:rsidR="00C54BF4">
        <w:rPr>
          <w:rFonts w:ascii="Arial" w:hAnsi="Arial" w:cs="Arial"/>
          <w:color w:val="000000"/>
          <w:sz w:val="20"/>
          <w:szCs w:val="20"/>
        </w:rPr>
        <w:t>iento</w:t>
      </w:r>
      <w:r w:rsidRPr="00C54BF4">
        <w:rPr>
          <w:rFonts w:ascii="Arial" w:hAnsi="Arial" w:cs="Arial"/>
          <w:color w:val="000000"/>
          <w:sz w:val="20"/>
          <w:szCs w:val="20"/>
        </w:rPr>
        <w:t xml:space="preserve"> de Sagunt</w:t>
      </w:r>
      <w:r w:rsidR="00C54BF4">
        <w:rPr>
          <w:rFonts w:ascii="Arial" w:hAnsi="Arial" w:cs="Arial"/>
          <w:color w:val="000000"/>
          <w:sz w:val="20"/>
          <w:szCs w:val="20"/>
        </w:rPr>
        <w:t>o</w:t>
      </w:r>
      <w:r w:rsidRPr="00C54BF4">
        <w:rPr>
          <w:rFonts w:ascii="Arial" w:hAnsi="Arial" w:cs="Arial"/>
          <w:color w:val="000000"/>
          <w:sz w:val="20"/>
          <w:szCs w:val="20"/>
        </w:rPr>
        <w:t xml:space="preserve">   </w:t>
      </w:r>
      <w:hyperlink r:id="rId9" w:history="1">
        <w:r w:rsidRPr="00C54BF4">
          <w:rPr>
            <w:rFonts w:ascii="Arial" w:hAnsi="Arial" w:cs="Arial"/>
            <w:color w:val="0000FF"/>
            <w:sz w:val="20"/>
            <w:szCs w:val="20"/>
            <w:u w:val="single"/>
          </w:rPr>
          <w:t>https://sede.sagunto.es/es-es/Paginas/subvenciones.aspx</w:t>
        </w:r>
      </w:hyperlink>
    </w:p>
    <w:p w:rsidR="00DE65B1" w:rsidRPr="00C54BF4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>Primero. Beneficiarios:  </w:t>
      </w:r>
    </w:p>
    <w:p w:rsidR="00DE65B1" w:rsidRPr="00C54BF4" w:rsidRDefault="00346A7F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 xml:space="preserve">Todos aquellos </w:t>
      </w:r>
      <w:r w:rsidR="00055A11">
        <w:rPr>
          <w:rFonts w:ascii="Arial" w:hAnsi="Arial" w:cs="Arial"/>
          <w:sz w:val="20"/>
          <w:szCs w:val="20"/>
        </w:rPr>
        <w:t>personas físicas mayores de edad que lo deseen y también alumnos a partir de 16 años (cumplidos durante el año en curso) y matriculados en cualquier de los IES del municipio de Sagunto.</w:t>
      </w:r>
      <w:r w:rsidR="00DE65B1" w:rsidRPr="00C54BF4">
        <w:rPr>
          <w:rFonts w:ascii="Arial" w:hAnsi="Arial" w:cs="Arial"/>
          <w:sz w:val="20"/>
          <w:szCs w:val="20"/>
        </w:rPr>
        <w:t> </w:t>
      </w:r>
    </w:p>
    <w:p w:rsidR="00DE65B1" w:rsidRPr="00C54BF4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 xml:space="preserve">Segundo. Finalidad: </w:t>
      </w:r>
    </w:p>
    <w:p w:rsidR="00C54BF4" w:rsidRDefault="00055A1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utilización de la imagen y el eslogan del ganador del Premio en la Campaña de dinamización y fomento del comercio local, por parte del Ayuntamiento de Sagunto, con el objeto de fomentar de esta manera la actividad artística y difundirla entre la ciudadanía.</w:t>
      </w:r>
    </w:p>
    <w:p w:rsidR="00DE65B1" w:rsidRPr="00C54BF4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>Tercero. Bases reguladoras:  </w:t>
      </w:r>
    </w:p>
    <w:p w:rsidR="00DE65B1" w:rsidRPr="00C54BF4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>Ordenanza  aprobada en fecha  31/05/</w:t>
      </w:r>
      <w:r w:rsidR="00C54BF4" w:rsidRPr="00C54BF4">
        <w:rPr>
          <w:rFonts w:ascii="Arial" w:hAnsi="Arial" w:cs="Arial"/>
          <w:sz w:val="20"/>
          <w:szCs w:val="20"/>
        </w:rPr>
        <w:t>2016,</w:t>
      </w:r>
      <w:r w:rsidRPr="00C54BF4">
        <w:rPr>
          <w:rFonts w:ascii="Arial" w:hAnsi="Arial" w:cs="Arial"/>
          <w:sz w:val="20"/>
          <w:szCs w:val="20"/>
        </w:rPr>
        <w:t xml:space="preserve"> por el </w:t>
      </w:r>
      <w:r w:rsidR="009A2656" w:rsidRPr="00C54BF4">
        <w:rPr>
          <w:rFonts w:ascii="Arial" w:hAnsi="Arial" w:cs="Arial"/>
          <w:sz w:val="20"/>
          <w:szCs w:val="20"/>
        </w:rPr>
        <w:t xml:space="preserve">Pleno del </w:t>
      </w:r>
      <w:r w:rsidRPr="00C54BF4">
        <w:rPr>
          <w:rFonts w:ascii="Arial" w:hAnsi="Arial" w:cs="Arial"/>
          <w:sz w:val="20"/>
          <w:szCs w:val="20"/>
        </w:rPr>
        <w:t>Ayuntamiento</w:t>
      </w:r>
      <w:r w:rsidR="00C54BF4">
        <w:rPr>
          <w:rFonts w:ascii="Arial" w:hAnsi="Arial" w:cs="Arial"/>
          <w:sz w:val="20"/>
          <w:szCs w:val="20"/>
        </w:rPr>
        <w:t xml:space="preserve"> de Sagunto</w:t>
      </w:r>
      <w:r w:rsidR="009A2656" w:rsidRPr="00C54BF4">
        <w:rPr>
          <w:rFonts w:ascii="Arial" w:hAnsi="Arial" w:cs="Arial"/>
          <w:sz w:val="20"/>
          <w:szCs w:val="20"/>
        </w:rPr>
        <w:t xml:space="preserve"> </w:t>
      </w:r>
      <w:r w:rsidR="00C54BF4" w:rsidRPr="00C54BF4">
        <w:rPr>
          <w:rFonts w:ascii="Arial" w:hAnsi="Arial" w:cs="Arial"/>
          <w:sz w:val="20"/>
          <w:szCs w:val="20"/>
        </w:rPr>
        <w:t>y,</w:t>
      </w:r>
      <w:r w:rsidRPr="00C54BF4">
        <w:rPr>
          <w:rFonts w:ascii="Arial" w:hAnsi="Arial" w:cs="Arial"/>
          <w:sz w:val="20"/>
          <w:szCs w:val="20"/>
        </w:rPr>
        <w:t xml:space="preserve"> publicada en el Boletín Oficial de la Provincia de Valencia de fecha </w:t>
      </w:r>
      <w:r w:rsidR="009A2656" w:rsidRPr="00C54BF4">
        <w:rPr>
          <w:rFonts w:ascii="Arial" w:hAnsi="Arial" w:cs="Arial"/>
          <w:sz w:val="20"/>
          <w:szCs w:val="20"/>
        </w:rPr>
        <w:t>29/09</w:t>
      </w:r>
      <w:r w:rsidRPr="00C54BF4">
        <w:rPr>
          <w:rFonts w:ascii="Arial" w:hAnsi="Arial" w:cs="Arial"/>
          <w:sz w:val="20"/>
          <w:szCs w:val="20"/>
        </w:rPr>
        <w:t>/2016, nº</w:t>
      </w:r>
      <w:r w:rsidR="009A2656" w:rsidRPr="00C54BF4">
        <w:rPr>
          <w:rFonts w:ascii="Arial" w:hAnsi="Arial" w:cs="Arial"/>
          <w:sz w:val="20"/>
          <w:szCs w:val="20"/>
        </w:rPr>
        <w:t>189</w:t>
      </w:r>
      <w:r w:rsidRPr="00C54BF4">
        <w:rPr>
          <w:rFonts w:ascii="Arial" w:hAnsi="Arial" w:cs="Arial"/>
          <w:sz w:val="20"/>
          <w:szCs w:val="20"/>
        </w:rPr>
        <w:t>. </w:t>
      </w:r>
    </w:p>
    <w:p w:rsidR="00055A11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 xml:space="preserve">Cuarto. Importe: </w:t>
      </w:r>
    </w:p>
    <w:p w:rsidR="00055A11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 xml:space="preserve">El importe será de </w:t>
      </w:r>
      <w:r w:rsidR="00055A11">
        <w:rPr>
          <w:rFonts w:ascii="Arial" w:hAnsi="Arial" w:cs="Arial"/>
          <w:sz w:val="20"/>
          <w:szCs w:val="20"/>
        </w:rPr>
        <w:t>500</w:t>
      </w:r>
      <w:r w:rsidR="009A2656" w:rsidRPr="00C54BF4">
        <w:rPr>
          <w:rFonts w:ascii="Arial" w:hAnsi="Arial" w:cs="Arial"/>
          <w:sz w:val="20"/>
          <w:szCs w:val="20"/>
        </w:rPr>
        <w:t>,00</w:t>
      </w:r>
      <w:r w:rsidR="00C54BF4">
        <w:rPr>
          <w:rFonts w:ascii="Arial" w:hAnsi="Arial" w:cs="Arial"/>
          <w:sz w:val="20"/>
          <w:szCs w:val="20"/>
        </w:rPr>
        <w:t xml:space="preserve"> euros</w:t>
      </w:r>
      <w:r w:rsidR="00746C35">
        <w:rPr>
          <w:rFonts w:ascii="Arial" w:hAnsi="Arial" w:cs="Arial"/>
          <w:sz w:val="20"/>
          <w:szCs w:val="20"/>
        </w:rPr>
        <w:t xml:space="preserve"> con cargo a la aplicación presupuestaria 610/4314/48105 </w:t>
      </w:r>
      <w:r w:rsidR="00055A11">
        <w:rPr>
          <w:rFonts w:ascii="Arial" w:hAnsi="Arial" w:cs="Arial"/>
          <w:sz w:val="20"/>
          <w:szCs w:val="20"/>
        </w:rPr>
        <w:t>Premios concurso.</w:t>
      </w:r>
    </w:p>
    <w:p w:rsidR="00DE65B1" w:rsidRPr="00C54BF4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 xml:space="preserve">Quinto. Plazo de presentación de solicitudes: </w:t>
      </w:r>
    </w:p>
    <w:p w:rsidR="00DE65B1" w:rsidRPr="00C54BF4" w:rsidRDefault="00DE65B1" w:rsidP="00810101">
      <w:pPr>
        <w:autoSpaceDE w:val="0"/>
        <w:autoSpaceDN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54BF4">
        <w:rPr>
          <w:rFonts w:ascii="Arial" w:hAnsi="Arial" w:cs="Arial"/>
          <w:sz w:val="20"/>
          <w:szCs w:val="20"/>
        </w:rPr>
        <w:t xml:space="preserve">El plazo para la presentación de las solicitudes será </w:t>
      </w:r>
      <w:r w:rsidR="00055A11">
        <w:rPr>
          <w:rFonts w:ascii="Arial" w:hAnsi="Arial" w:cs="Arial"/>
          <w:sz w:val="20"/>
          <w:szCs w:val="20"/>
        </w:rPr>
        <w:t xml:space="preserve">de veinte días hábiles a partir del </w:t>
      </w:r>
      <w:r w:rsidR="00F96509">
        <w:rPr>
          <w:rFonts w:ascii="Arial" w:hAnsi="Arial" w:cs="Arial"/>
          <w:sz w:val="20"/>
          <w:szCs w:val="20"/>
        </w:rPr>
        <w:t>día</w:t>
      </w:r>
      <w:r w:rsidR="00055A11">
        <w:rPr>
          <w:rFonts w:ascii="Arial" w:hAnsi="Arial" w:cs="Arial"/>
          <w:sz w:val="20"/>
          <w:szCs w:val="20"/>
        </w:rPr>
        <w:t xml:space="preserve"> siguiente a la publicación del extracto de la </w:t>
      </w:r>
      <w:r w:rsidRPr="00C54BF4">
        <w:rPr>
          <w:rFonts w:ascii="Arial" w:hAnsi="Arial" w:cs="Arial"/>
          <w:sz w:val="20"/>
          <w:szCs w:val="20"/>
        </w:rPr>
        <w:t xml:space="preserve">convocatoria en el Boletín Oficial de la Provincia de </w:t>
      </w:r>
      <w:r w:rsidR="00055A11">
        <w:rPr>
          <w:rFonts w:ascii="Arial" w:hAnsi="Arial" w:cs="Arial"/>
          <w:sz w:val="20"/>
          <w:szCs w:val="20"/>
        </w:rPr>
        <w:t>Valencia (BOP)</w:t>
      </w:r>
    </w:p>
    <w:p w:rsidR="00746C35" w:rsidRDefault="00746C35" w:rsidP="008101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Sexto: Resolución</w:t>
      </w:r>
    </w:p>
    <w:p w:rsidR="00746C35" w:rsidRDefault="00746C35" w:rsidP="008101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órgano competente para la resolución será la Junta de Gobierno Local. El plazo máximo para resolver será de </w:t>
      </w:r>
      <w:r w:rsidR="00364E7A">
        <w:rPr>
          <w:rFonts w:ascii="Arial" w:hAnsi="Arial" w:cs="Arial"/>
          <w:sz w:val="20"/>
          <w:szCs w:val="20"/>
        </w:rPr>
        <w:t>tres</w:t>
      </w:r>
      <w:r>
        <w:rPr>
          <w:rFonts w:ascii="Arial" w:hAnsi="Arial" w:cs="Arial"/>
          <w:sz w:val="20"/>
          <w:szCs w:val="20"/>
        </w:rPr>
        <w:t xml:space="preserve"> meses desde la publicación de la convocatoria</w:t>
      </w:r>
      <w:r w:rsidR="00F96509">
        <w:rPr>
          <w:rFonts w:ascii="Arial" w:hAnsi="Arial" w:cs="Arial"/>
          <w:sz w:val="20"/>
          <w:szCs w:val="20"/>
        </w:rPr>
        <w:t>.</w:t>
      </w:r>
    </w:p>
    <w:sectPr w:rsidR="00746C35" w:rsidSect="005D4AF9">
      <w:headerReference w:type="default" r:id="rId10"/>
      <w:pgSz w:w="11906" w:h="16838"/>
      <w:pgMar w:top="2669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7D74" w:rsidRDefault="008C7D74" w:rsidP="005D4AF9">
      <w:pPr>
        <w:spacing w:after="0" w:line="240" w:lineRule="auto"/>
      </w:pPr>
      <w:r>
        <w:separator/>
      </w:r>
    </w:p>
  </w:endnote>
  <w:endnote w:type="continuationSeparator" w:id="0">
    <w:p w:rsidR="008C7D74" w:rsidRDefault="008C7D74" w:rsidP="005D4A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7D74" w:rsidRDefault="008C7D74" w:rsidP="005D4AF9">
      <w:pPr>
        <w:spacing w:after="0" w:line="240" w:lineRule="auto"/>
      </w:pPr>
      <w:r>
        <w:separator/>
      </w:r>
    </w:p>
  </w:footnote>
  <w:footnote w:type="continuationSeparator" w:id="0">
    <w:p w:rsidR="008C7D74" w:rsidRDefault="008C7D74" w:rsidP="005D4A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1C69" w:rsidRDefault="003C2AD2" w:rsidP="003C2AD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3A9B2DD" wp14:editId="003FC51F">
              <wp:simplePos x="0" y="0"/>
              <wp:positionH relativeFrom="column">
                <wp:posOffset>62865</wp:posOffset>
              </wp:positionH>
              <wp:positionV relativeFrom="paragraph">
                <wp:posOffset>15240</wp:posOffset>
              </wp:positionV>
              <wp:extent cx="3286125" cy="844550"/>
              <wp:effectExtent l="0" t="0" r="0" b="0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86125" cy="844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1C69" w:rsidRPr="005D4AF9" w:rsidRDefault="00031C69" w:rsidP="005D4AF9">
                          <w:pPr>
                            <w:spacing w:after="0" w:line="240" w:lineRule="auto"/>
                            <w:ind w:left="142"/>
                            <w:rPr>
                              <w:rFonts w:ascii="Cambria" w:hAnsi="Cambria"/>
                              <w:b/>
                              <w:bCs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4.95pt;margin-top:1.2pt;width:258.75pt;height:66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" filled="f" stroked="f" strokeweight="0">
              <v:textbox>
                <w:txbxContent>
                  <w:p w:rsidR="00031C69" w:rsidRPr="005D4AF9" w:rsidRDefault="00031C69" w:rsidP="005D4AF9">
                    <w:pPr>
                      <w:spacing w:after="0" w:line="240" w:lineRule="auto"/>
                      <w:ind w:left="142"/>
                      <w:rPr>
                        <w:rFonts w:ascii="Cambria" w:hAnsi="Cambria"/>
                        <w:b/>
                        <w:bCs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 w:rsidR="00D546B8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979DAE7" wp14:editId="42CFA2F1">
              <wp:simplePos x="0" y="0"/>
              <wp:positionH relativeFrom="column">
                <wp:posOffset>3270250</wp:posOffset>
              </wp:positionH>
              <wp:positionV relativeFrom="paragraph">
                <wp:posOffset>-148590</wp:posOffset>
              </wp:positionV>
              <wp:extent cx="3133725" cy="1006475"/>
              <wp:effectExtent l="0" t="0" r="0" b="63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1006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31C69" w:rsidRDefault="00031C69"/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" o:spid="_x0000_s1027" type="#_x0000_t202" style="position:absolute;margin-left:257.5pt;margin-top:-11.7pt;width:246.75pt;height:79.2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" stroked="f">
              <v:textbox style="mso-fit-shape-to-text:t">
                <w:txbxContent>
                  <w:p w:rsidR="00031C69" w:rsidRDefault="00031C69"/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D7718"/>
    <w:multiLevelType w:val="hybridMultilevel"/>
    <w:tmpl w:val="7BB08A1C"/>
    <w:lvl w:ilvl="0" w:tplc="9F18F9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7D74"/>
    <w:rsid w:val="00031C69"/>
    <w:rsid w:val="00055A11"/>
    <w:rsid w:val="0006701E"/>
    <w:rsid w:val="00080365"/>
    <w:rsid w:val="000971C3"/>
    <w:rsid w:val="000B48D5"/>
    <w:rsid w:val="000D0252"/>
    <w:rsid w:val="00125967"/>
    <w:rsid w:val="00176E5E"/>
    <w:rsid w:val="001B77DB"/>
    <w:rsid w:val="001C137E"/>
    <w:rsid w:val="0023139E"/>
    <w:rsid w:val="002B6200"/>
    <w:rsid w:val="002C1817"/>
    <w:rsid w:val="00346A7F"/>
    <w:rsid w:val="00364E7A"/>
    <w:rsid w:val="00375056"/>
    <w:rsid w:val="003C2AD2"/>
    <w:rsid w:val="00412F94"/>
    <w:rsid w:val="004526C9"/>
    <w:rsid w:val="00495443"/>
    <w:rsid w:val="00542544"/>
    <w:rsid w:val="00551F0E"/>
    <w:rsid w:val="005D4AF9"/>
    <w:rsid w:val="005F49CE"/>
    <w:rsid w:val="00611869"/>
    <w:rsid w:val="006A5698"/>
    <w:rsid w:val="006A77B7"/>
    <w:rsid w:val="006C49E2"/>
    <w:rsid w:val="00715320"/>
    <w:rsid w:val="00727DE9"/>
    <w:rsid w:val="00746C35"/>
    <w:rsid w:val="00810101"/>
    <w:rsid w:val="008475CE"/>
    <w:rsid w:val="00881316"/>
    <w:rsid w:val="008C393A"/>
    <w:rsid w:val="008C7D74"/>
    <w:rsid w:val="008F1815"/>
    <w:rsid w:val="009200ED"/>
    <w:rsid w:val="0093290E"/>
    <w:rsid w:val="00982DE2"/>
    <w:rsid w:val="009A2656"/>
    <w:rsid w:val="009C773F"/>
    <w:rsid w:val="009D52B5"/>
    <w:rsid w:val="00A96DB4"/>
    <w:rsid w:val="00AC792B"/>
    <w:rsid w:val="00B11708"/>
    <w:rsid w:val="00B34B41"/>
    <w:rsid w:val="00B6336D"/>
    <w:rsid w:val="00BB2571"/>
    <w:rsid w:val="00C01ADA"/>
    <w:rsid w:val="00C20F6C"/>
    <w:rsid w:val="00C54BF4"/>
    <w:rsid w:val="00C779EF"/>
    <w:rsid w:val="00CF1B9F"/>
    <w:rsid w:val="00D546B8"/>
    <w:rsid w:val="00DB0EF5"/>
    <w:rsid w:val="00DE65B1"/>
    <w:rsid w:val="00E2588C"/>
    <w:rsid w:val="00EE161B"/>
    <w:rsid w:val="00F4321D"/>
    <w:rsid w:val="00F94A3A"/>
    <w:rsid w:val="00F9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61B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5D4AF9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4A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4AF9"/>
  </w:style>
  <w:style w:type="paragraph" w:styleId="Piedepgina">
    <w:name w:val="footer"/>
    <w:basedOn w:val="Normal"/>
    <w:link w:val="PiedepginaCar"/>
    <w:uiPriority w:val="99"/>
    <w:unhideWhenUsed/>
    <w:rsid w:val="005D4A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4AF9"/>
  </w:style>
  <w:style w:type="character" w:customStyle="1" w:styleId="Ttulo2Car">
    <w:name w:val="Título 2 Car"/>
    <w:basedOn w:val="Fuentedeprrafopredeter"/>
    <w:link w:val="Ttulo2"/>
    <w:rsid w:val="005D4AF9"/>
    <w:rPr>
      <w:rFonts w:ascii="Times New Roman" w:eastAsia="Times New Roman" w:hAnsi="Times New Roman" w:cs="Times New Roman"/>
      <w:b/>
      <w:bCs/>
      <w:sz w:val="28"/>
      <w:szCs w:val="24"/>
      <w:lang w:eastAsia="es-ES"/>
    </w:rPr>
  </w:style>
  <w:style w:type="character" w:styleId="Hipervnculo">
    <w:name w:val="Hyperlink"/>
    <w:basedOn w:val="Fuentedeprrafopredeter"/>
    <w:semiHidden/>
    <w:rsid w:val="005D4AF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1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61B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61B"/>
    <w:pPr>
      <w:spacing w:after="200" w:line="276" w:lineRule="auto"/>
    </w:pPr>
    <w:rPr>
      <w:sz w:val="22"/>
      <w:szCs w:val="22"/>
      <w:lang w:eastAsia="en-US"/>
    </w:rPr>
  </w:style>
  <w:style w:type="paragraph" w:styleId="Ttulo2">
    <w:name w:val="heading 2"/>
    <w:basedOn w:val="Normal"/>
    <w:next w:val="Normal"/>
    <w:link w:val="Ttulo2Car"/>
    <w:qFormat/>
    <w:rsid w:val="005D4AF9"/>
    <w:pPr>
      <w:keepNext/>
      <w:spacing w:after="0" w:line="240" w:lineRule="auto"/>
      <w:outlineLvl w:val="1"/>
    </w:pPr>
    <w:rPr>
      <w:rFonts w:ascii="Times New Roman" w:eastAsia="Times New Roman" w:hAnsi="Times New Roman"/>
      <w:b/>
      <w:bCs/>
      <w:sz w:val="2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D4A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D4AF9"/>
  </w:style>
  <w:style w:type="paragraph" w:styleId="Piedepgina">
    <w:name w:val="footer"/>
    <w:basedOn w:val="Normal"/>
    <w:link w:val="PiedepginaCar"/>
    <w:uiPriority w:val="99"/>
    <w:unhideWhenUsed/>
    <w:rsid w:val="005D4A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4AF9"/>
  </w:style>
  <w:style w:type="character" w:customStyle="1" w:styleId="Ttulo2Car">
    <w:name w:val="Título 2 Car"/>
    <w:basedOn w:val="Fuentedeprrafopredeter"/>
    <w:link w:val="Ttulo2"/>
    <w:rsid w:val="005D4AF9"/>
    <w:rPr>
      <w:rFonts w:ascii="Times New Roman" w:eastAsia="Times New Roman" w:hAnsi="Times New Roman" w:cs="Times New Roman"/>
      <w:b/>
      <w:bCs/>
      <w:sz w:val="28"/>
      <w:szCs w:val="24"/>
      <w:lang w:eastAsia="es-ES"/>
    </w:rPr>
  </w:style>
  <w:style w:type="character" w:styleId="Hipervnculo">
    <w:name w:val="Hyperlink"/>
    <w:basedOn w:val="Fuentedeprrafopredeter"/>
    <w:semiHidden/>
    <w:rsid w:val="005D4AF9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E1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E161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2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5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p.minhap.gob.es/bdnstrans/inde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de.sagunto.es/es-es/Paginas/subvenciones.asp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.cortes\Documents\Plantillas%20personalizadas%20de%20Office\encabezad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encabezado</Template>
  <TotalTime>16</TotalTime>
  <Pages>1</Pages>
  <Words>319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2073</CharactersWithSpaces>
  <SharedDoc>false</SharedDoc>
  <HLinks>
    <vt:vector size="6" baseType="variant">
      <vt:variant>
        <vt:i4>6357115</vt:i4>
      </vt:variant>
      <vt:variant>
        <vt:i4>3</vt:i4>
      </vt:variant>
      <vt:variant>
        <vt:i4>0</vt:i4>
      </vt:variant>
      <vt:variant>
        <vt:i4>5</vt:i4>
      </vt:variant>
      <vt:variant>
        <vt:lpwstr>http://www.aytosagunto.es/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Mercats-Jefa de Negociado  (Mª.Angels Cortes)</dc:creator>
  <cp:lastModifiedBy>AFIC (Silvia Lluesma)</cp:lastModifiedBy>
  <cp:revision>6</cp:revision>
  <cp:lastPrinted>2017-11-23T14:44:00Z</cp:lastPrinted>
  <dcterms:created xsi:type="dcterms:W3CDTF">2018-03-29T10:32:00Z</dcterms:created>
  <dcterms:modified xsi:type="dcterms:W3CDTF">2021-05-10T07:09:00Z</dcterms:modified>
</cp:coreProperties>
</file>