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765B" w:rsidRDefault="0077765B" w:rsidP="002D7F12">
      <w:pPr>
        <w:spacing w:line="360" w:lineRule="auto"/>
        <w:jc w:val="both"/>
        <w:rPr>
          <w:rFonts w:eastAsia="Times New Roman"/>
          <w:b/>
          <w:color w:val="auto"/>
          <w:lang w:val="gl-ES" w:eastAsia="es-ES"/>
        </w:rPr>
      </w:pPr>
    </w:p>
    <w:p w:rsidR="00EC669E" w:rsidRPr="00EC669E" w:rsidRDefault="00EC669E" w:rsidP="002D7F12">
      <w:pPr>
        <w:spacing w:line="360" w:lineRule="auto"/>
        <w:jc w:val="both"/>
        <w:rPr>
          <w:rFonts w:eastAsia="Times New Roman"/>
          <w:color w:val="auto"/>
          <w:lang w:val="gl-ES" w:eastAsia="es-ES"/>
        </w:rPr>
      </w:pPr>
      <w:r w:rsidRPr="00EC669E">
        <w:rPr>
          <w:rFonts w:eastAsia="Times New Roman"/>
          <w:b/>
          <w:color w:val="auto"/>
          <w:lang w:val="gl-ES" w:eastAsia="es-ES"/>
        </w:rPr>
        <w:t>Trámite</w:t>
      </w:r>
      <w:r w:rsidRPr="00EC669E">
        <w:rPr>
          <w:rFonts w:eastAsia="Times New Roman"/>
          <w:color w:val="auto"/>
          <w:lang w:val="gl-ES" w:eastAsia="es-ES"/>
        </w:rPr>
        <w:t>.- Informe da Sección de Subvencións.</w:t>
      </w:r>
    </w:p>
    <w:p w:rsidR="00EC669E" w:rsidRPr="00EC669E" w:rsidRDefault="00EC669E" w:rsidP="002D7F12">
      <w:pPr>
        <w:spacing w:line="360" w:lineRule="auto"/>
        <w:jc w:val="both"/>
        <w:rPr>
          <w:rFonts w:eastAsia="Times New Roman"/>
          <w:color w:val="auto"/>
          <w:lang w:val="gl-ES" w:eastAsia="es-ES"/>
        </w:rPr>
      </w:pPr>
    </w:p>
    <w:p w:rsidR="00EC669E" w:rsidRPr="00EC669E" w:rsidRDefault="00EC669E" w:rsidP="002D7F12">
      <w:pPr>
        <w:spacing w:line="360" w:lineRule="auto"/>
        <w:ind w:firstLine="708"/>
        <w:jc w:val="both"/>
        <w:rPr>
          <w:rFonts w:eastAsia="Times New Roman"/>
          <w:color w:val="auto"/>
          <w:lang w:val="gl-ES" w:eastAsia="es-ES"/>
        </w:rPr>
      </w:pPr>
    </w:p>
    <w:p w:rsidR="00A807D4" w:rsidRPr="00A807D4" w:rsidRDefault="00A807D4" w:rsidP="00A807D4">
      <w:pPr>
        <w:spacing w:line="360" w:lineRule="auto"/>
        <w:ind w:firstLine="708"/>
        <w:jc w:val="both"/>
        <w:rPr>
          <w:rFonts w:eastAsia="Times New Roman"/>
          <w:color w:val="auto"/>
          <w:lang w:val="gl-ES" w:eastAsia="es-ES"/>
        </w:rPr>
      </w:pPr>
      <w:bookmarkStart w:id="0" w:name="_GoBack"/>
      <w:r w:rsidRPr="00A807D4">
        <w:rPr>
          <w:rFonts w:eastAsia="Times New Roman"/>
          <w:color w:val="auto"/>
          <w:lang w:val="es-ES" w:eastAsia="es-ES"/>
        </w:rPr>
        <w:t xml:space="preserve">No Pleno de data 26 de marzo de 2021, </w:t>
      </w:r>
      <w:proofErr w:type="spellStart"/>
      <w:r w:rsidRPr="00A807D4">
        <w:rPr>
          <w:rFonts w:eastAsia="Times New Roman"/>
          <w:color w:val="auto"/>
          <w:lang w:val="es-ES" w:eastAsia="es-ES"/>
        </w:rPr>
        <w:t>acordouse</w:t>
      </w:r>
      <w:proofErr w:type="spellEnd"/>
      <w:r w:rsidRPr="00A807D4">
        <w:rPr>
          <w:rFonts w:eastAsia="Times New Roman"/>
          <w:color w:val="auto"/>
          <w:lang w:val="es-ES" w:eastAsia="es-ES"/>
        </w:rPr>
        <w:t xml:space="preserve"> aprobar o expediente nº 3/2021 de modificación das bases de </w:t>
      </w:r>
      <w:proofErr w:type="spellStart"/>
      <w:r w:rsidRPr="00A807D4">
        <w:rPr>
          <w:rFonts w:eastAsia="Times New Roman"/>
          <w:color w:val="auto"/>
          <w:lang w:val="es-ES" w:eastAsia="es-ES"/>
        </w:rPr>
        <w:t>execución</w:t>
      </w:r>
      <w:proofErr w:type="spellEnd"/>
      <w:r w:rsidRPr="00A807D4">
        <w:rPr>
          <w:rFonts w:eastAsia="Times New Roman"/>
          <w:color w:val="auto"/>
          <w:lang w:val="es-ES" w:eastAsia="es-ES"/>
        </w:rPr>
        <w:t xml:space="preserve"> do </w:t>
      </w:r>
      <w:proofErr w:type="spellStart"/>
      <w:r w:rsidRPr="00A807D4">
        <w:rPr>
          <w:rFonts w:eastAsia="Times New Roman"/>
          <w:color w:val="auto"/>
          <w:lang w:val="es-ES" w:eastAsia="es-ES"/>
        </w:rPr>
        <w:t>orzamento</w:t>
      </w:r>
      <w:proofErr w:type="spellEnd"/>
      <w:r w:rsidRPr="00A807D4">
        <w:rPr>
          <w:rFonts w:eastAsia="Times New Roman"/>
          <w:color w:val="auto"/>
          <w:lang w:val="es-ES" w:eastAsia="es-ES"/>
        </w:rPr>
        <w:t xml:space="preserve"> do ano 2021 e,</w:t>
      </w:r>
      <w:r w:rsidRPr="00A807D4">
        <w:rPr>
          <w:rFonts w:eastAsia="Times New Roman"/>
          <w:color w:val="auto"/>
          <w:lang w:val="gl-ES" w:eastAsia="es-ES"/>
        </w:rPr>
        <w:t xml:space="preserve"> con cargo á aplicación 450.12/462.00, a cantidade de 15.000,00 euros a favor do Concello de San Amaro, para proxecto e dirección técnica para adecuación do campo de fútbol de </w:t>
      </w:r>
      <w:proofErr w:type="spellStart"/>
      <w:r w:rsidRPr="00A807D4">
        <w:rPr>
          <w:rFonts w:eastAsia="Times New Roman"/>
          <w:color w:val="auto"/>
          <w:lang w:val="gl-ES" w:eastAsia="es-ES"/>
        </w:rPr>
        <w:t>Salamonde</w:t>
      </w:r>
      <w:proofErr w:type="spellEnd"/>
      <w:r w:rsidRPr="00A807D4">
        <w:rPr>
          <w:rFonts w:eastAsia="Times New Roman"/>
          <w:color w:val="auto"/>
          <w:lang w:val="gl-ES" w:eastAsia="es-ES"/>
        </w:rPr>
        <w:t>.</w:t>
      </w:r>
    </w:p>
    <w:p w:rsidR="001869FE" w:rsidRPr="00EC669E" w:rsidRDefault="001869FE" w:rsidP="00A807D4">
      <w:pPr>
        <w:spacing w:line="360" w:lineRule="auto"/>
        <w:ind w:firstLine="708"/>
        <w:jc w:val="both"/>
        <w:rPr>
          <w:rFonts w:eastAsia="Times New Roman"/>
          <w:b/>
          <w:color w:val="auto"/>
          <w:lang w:val="gl-ES" w:eastAsia="es-ES"/>
        </w:rPr>
      </w:pPr>
      <w:r w:rsidRPr="00EC669E">
        <w:rPr>
          <w:rFonts w:eastAsia="Times New Roman"/>
          <w:color w:val="auto"/>
          <w:lang w:val="gl-ES" w:eastAsia="es-ES"/>
        </w:rPr>
        <w:t>Unha vez concluída a instrución do expediente da subvención nominativa de referencia, informo que,  e de acordo co establecido na vixente lexislación de subvencións e nas bases de execución dos orzamentos, procede que pola Xunta de Goberno (órgano competente, ao abeiro co establecido no artigo 2.1 da Ordenanza xeral de subvencións da Deputación Provincial de Ourense) se adopte o seguinte acordo:</w:t>
      </w:r>
      <w:r w:rsidRPr="00EC669E">
        <w:rPr>
          <w:rFonts w:eastAsia="Times New Roman"/>
          <w:b/>
          <w:color w:val="auto"/>
          <w:lang w:val="gl-ES" w:eastAsia="es-ES"/>
        </w:rPr>
        <w:t xml:space="preserve"> </w:t>
      </w:r>
    </w:p>
    <w:p w:rsidR="00EC669E" w:rsidRPr="00EC669E" w:rsidRDefault="00EC669E" w:rsidP="00A807D4">
      <w:pPr>
        <w:spacing w:line="360" w:lineRule="auto"/>
        <w:jc w:val="both"/>
        <w:rPr>
          <w:rFonts w:eastAsia="Times New Roman"/>
          <w:b/>
          <w:color w:val="auto"/>
          <w:lang w:val="gl-ES" w:eastAsia="es-ES"/>
        </w:rPr>
      </w:pPr>
      <w:r w:rsidRPr="00EC669E">
        <w:rPr>
          <w:rFonts w:eastAsia="Times New Roman"/>
          <w:b/>
          <w:color w:val="auto"/>
          <w:lang w:val="gl-ES" w:eastAsia="es-ES"/>
        </w:rPr>
        <w:t>Conceder subvención nominativa co obxecto, contía e condicións seguintes:</w:t>
      </w:r>
    </w:p>
    <w:p w:rsidR="00EC669E" w:rsidRPr="00EC669E" w:rsidRDefault="00EC669E" w:rsidP="00A807D4">
      <w:pPr>
        <w:spacing w:line="360" w:lineRule="auto"/>
        <w:jc w:val="both"/>
        <w:rPr>
          <w:rFonts w:eastAsia="Times New Roman"/>
          <w:b/>
          <w:color w:val="auto"/>
          <w:lang w:val="gl-ES" w:eastAsia="es-ES"/>
        </w:rPr>
      </w:pPr>
      <w:r w:rsidRPr="00EC669E">
        <w:rPr>
          <w:rFonts w:eastAsia="Times New Roman"/>
          <w:b/>
          <w:color w:val="auto"/>
          <w:lang w:val="gl-ES" w:eastAsia="es-ES"/>
        </w:rPr>
        <w:t>Beneficiario:</w:t>
      </w:r>
      <w:r w:rsidRPr="00EC669E">
        <w:rPr>
          <w:rFonts w:eastAsia="Times New Roman"/>
          <w:color w:val="auto"/>
          <w:lang w:val="gl-ES" w:eastAsia="es-ES"/>
        </w:rPr>
        <w:t xml:space="preserve"> </w:t>
      </w:r>
      <w:r w:rsidR="00A807D4" w:rsidRPr="00A807D4">
        <w:rPr>
          <w:rFonts w:eastAsia="Times New Roman"/>
          <w:color w:val="auto"/>
          <w:lang w:val="gl-ES" w:eastAsia="es-ES"/>
        </w:rPr>
        <w:t>Concello de San Amaro</w:t>
      </w:r>
      <w:r w:rsidRPr="00EC669E">
        <w:rPr>
          <w:rFonts w:eastAsia="Times New Roman"/>
          <w:color w:val="auto"/>
          <w:lang w:val="gl-ES" w:eastAsia="es-ES"/>
        </w:rPr>
        <w:t>.</w:t>
      </w:r>
    </w:p>
    <w:p w:rsidR="00A807D4" w:rsidRPr="00A807D4" w:rsidRDefault="00EC669E" w:rsidP="00A807D4">
      <w:pPr>
        <w:spacing w:line="360" w:lineRule="auto"/>
        <w:jc w:val="both"/>
        <w:rPr>
          <w:rFonts w:eastAsia="Times New Roman"/>
          <w:color w:val="auto"/>
          <w:lang w:val="gl-ES" w:eastAsia="es-ES"/>
        </w:rPr>
      </w:pPr>
      <w:r w:rsidRPr="00EC669E">
        <w:rPr>
          <w:rFonts w:eastAsia="Times New Roman"/>
          <w:b/>
          <w:color w:val="auto"/>
          <w:lang w:val="gl-ES" w:eastAsia="es-ES"/>
        </w:rPr>
        <w:t>Obxecto:</w:t>
      </w:r>
      <w:r w:rsidRPr="00EC669E">
        <w:rPr>
          <w:rFonts w:eastAsia="Times New Roman"/>
          <w:color w:val="auto"/>
          <w:lang w:val="gl-ES" w:eastAsia="es-ES"/>
        </w:rPr>
        <w:t xml:space="preserve"> </w:t>
      </w:r>
      <w:r w:rsidR="00A807D4" w:rsidRPr="00A807D4">
        <w:rPr>
          <w:rFonts w:eastAsia="Times New Roman"/>
          <w:color w:val="auto"/>
          <w:lang w:val="gl-ES" w:eastAsia="es-ES"/>
        </w:rPr>
        <w:t xml:space="preserve">Proxecto e dirección técnica para adecuación do campo de fútbol de </w:t>
      </w:r>
      <w:proofErr w:type="spellStart"/>
      <w:r w:rsidR="00A807D4" w:rsidRPr="00A807D4">
        <w:rPr>
          <w:rFonts w:eastAsia="Times New Roman"/>
          <w:color w:val="auto"/>
          <w:lang w:val="gl-ES" w:eastAsia="es-ES"/>
        </w:rPr>
        <w:t>Salamonde</w:t>
      </w:r>
      <w:proofErr w:type="spellEnd"/>
      <w:r w:rsidR="00A807D4" w:rsidRPr="00A807D4">
        <w:rPr>
          <w:rFonts w:eastAsia="Times New Roman"/>
          <w:color w:val="auto"/>
          <w:lang w:val="gl-ES" w:eastAsia="es-ES"/>
        </w:rPr>
        <w:t>.</w:t>
      </w:r>
    </w:p>
    <w:p w:rsidR="00D33B85" w:rsidRPr="00D33B85" w:rsidRDefault="00E45CAF" w:rsidP="00A807D4">
      <w:pPr>
        <w:spacing w:line="360" w:lineRule="auto"/>
        <w:jc w:val="both"/>
        <w:rPr>
          <w:rFonts w:eastAsia="Times New Roman"/>
          <w:color w:val="auto"/>
          <w:lang w:val="gl-ES" w:eastAsia="es-ES"/>
        </w:rPr>
      </w:pPr>
      <w:r>
        <w:rPr>
          <w:rFonts w:eastAsia="Times New Roman"/>
          <w:b/>
          <w:color w:val="auto"/>
          <w:lang w:val="gl-ES" w:eastAsia="es-ES"/>
        </w:rPr>
        <w:t>Contía</w:t>
      </w:r>
      <w:r w:rsidR="005220F9">
        <w:rPr>
          <w:rFonts w:eastAsia="Times New Roman"/>
          <w:b/>
          <w:color w:val="auto"/>
          <w:lang w:val="gl-ES" w:eastAsia="es-ES"/>
        </w:rPr>
        <w:t xml:space="preserve">: </w:t>
      </w:r>
      <w:r w:rsidR="00A807D4">
        <w:rPr>
          <w:rFonts w:eastAsia="Times New Roman"/>
          <w:color w:val="auto"/>
          <w:lang w:val="gl-ES" w:eastAsia="es-ES"/>
        </w:rPr>
        <w:t>15</w:t>
      </w:r>
      <w:r w:rsidR="00C425C5">
        <w:rPr>
          <w:rFonts w:eastAsia="Times New Roman"/>
          <w:color w:val="auto"/>
          <w:lang w:val="gl-ES" w:eastAsia="es-ES"/>
        </w:rPr>
        <w:t>.000,00</w:t>
      </w:r>
      <w:r w:rsidR="001757B3" w:rsidRPr="001757B3">
        <w:rPr>
          <w:rFonts w:eastAsia="Times New Roman"/>
          <w:color w:val="auto"/>
          <w:lang w:val="gl-ES" w:eastAsia="es-ES"/>
        </w:rPr>
        <w:t xml:space="preserve"> </w:t>
      </w:r>
      <w:r w:rsidR="001757B3">
        <w:rPr>
          <w:rFonts w:eastAsia="Times New Roman"/>
          <w:color w:val="auto"/>
          <w:lang w:val="gl-ES" w:eastAsia="es-ES"/>
        </w:rPr>
        <w:t xml:space="preserve">euros. </w:t>
      </w:r>
    </w:p>
    <w:p w:rsidR="00A807D4" w:rsidRPr="00A807D4" w:rsidRDefault="00547848" w:rsidP="00A807D4">
      <w:pPr>
        <w:spacing w:line="360" w:lineRule="auto"/>
        <w:jc w:val="both"/>
        <w:rPr>
          <w:rFonts w:eastAsia="Times New Roman"/>
          <w:color w:val="auto"/>
          <w:lang w:val="gl-ES" w:eastAsia="es-ES"/>
        </w:rPr>
      </w:pPr>
      <w:r>
        <w:rPr>
          <w:rFonts w:eastAsia="Times New Roman"/>
          <w:b/>
          <w:color w:val="auto"/>
          <w:lang w:val="gl-ES" w:eastAsia="es-ES"/>
        </w:rPr>
        <w:t>Prazo e modo de xustificación:</w:t>
      </w:r>
      <w:r w:rsidRPr="00547848">
        <w:rPr>
          <w:rFonts w:eastAsia="Times New Roman"/>
          <w:color w:val="auto"/>
          <w:lang w:val="gl-ES" w:eastAsia="es-ES"/>
        </w:rPr>
        <w:t xml:space="preserve"> </w:t>
      </w:r>
      <w:r w:rsidR="00A807D4" w:rsidRPr="00A807D4">
        <w:rPr>
          <w:rFonts w:eastAsia="Times New Roman"/>
          <w:lang w:val="gl-ES" w:eastAsia="es-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A807D4" w:rsidRPr="00A807D4" w:rsidRDefault="00A807D4" w:rsidP="00A807D4">
      <w:pPr>
        <w:autoSpaceDE w:val="0"/>
        <w:autoSpaceDN w:val="0"/>
        <w:spacing w:line="360" w:lineRule="auto"/>
        <w:jc w:val="both"/>
        <w:rPr>
          <w:rFonts w:eastAsia="Times New Roman"/>
          <w:lang w:val="gl-ES" w:eastAsia="es-ES"/>
        </w:rPr>
      </w:pPr>
      <w:r w:rsidRPr="00A807D4">
        <w:rPr>
          <w:rFonts w:eastAsia="Times New Roman"/>
          <w:lang w:val="gl-ES" w:eastAsia="es-ES"/>
        </w:rPr>
        <w:t>1.- Que se cumpriu a finalidade para a que foi concedida a subvención.</w:t>
      </w:r>
    </w:p>
    <w:p w:rsidR="00A807D4" w:rsidRPr="00A807D4" w:rsidRDefault="00A807D4" w:rsidP="00A807D4">
      <w:pPr>
        <w:autoSpaceDE w:val="0"/>
        <w:autoSpaceDN w:val="0"/>
        <w:spacing w:line="360" w:lineRule="auto"/>
        <w:jc w:val="both"/>
        <w:rPr>
          <w:rFonts w:eastAsia="Times New Roman"/>
          <w:lang w:val="gl-ES" w:eastAsia="es-ES"/>
        </w:rPr>
      </w:pPr>
      <w:r w:rsidRPr="00A807D4">
        <w:rPr>
          <w:rFonts w:eastAsia="Times New Roman"/>
          <w:lang w:val="gl-ES" w:eastAsia="es-ES"/>
        </w:rPr>
        <w:t>2.- Que a xustificación da subvención concedida se refire ao mesmo proxecto que serviu de base para a concesión da subvención, indicando, de ser o caso, se houbo algunha variación con respecto ao proxecto inicial.</w:t>
      </w:r>
    </w:p>
    <w:p w:rsidR="00A807D4" w:rsidRPr="00A807D4" w:rsidRDefault="00A807D4" w:rsidP="00A807D4">
      <w:pPr>
        <w:autoSpaceDE w:val="0"/>
        <w:autoSpaceDN w:val="0"/>
        <w:spacing w:line="360" w:lineRule="auto"/>
        <w:jc w:val="both"/>
        <w:rPr>
          <w:rFonts w:eastAsia="Times New Roman"/>
          <w:lang w:val="gl-ES" w:eastAsia="es-ES"/>
        </w:rPr>
      </w:pPr>
      <w:r w:rsidRPr="00A807D4">
        <w:rPr>
          <w:rFonts w:eastAsia="Times New Roman"/>
          <w:lang w:val="gl-ES" w:eastAsia="es-ES"/>
        </w:rPr>
        <w:t>3.- Que a xustificación da subvención de referencia, acada o importe do orzamento presentado para a concesión da subvención (</w:t>
      </w:r>
      <w:r w:rsidRPr="00A807D4">
        <w:rPr>
          <w:rFonts w:eastAsia="Times New Roman"/>
          <w:color w:val="auto"/>
          <w:lang w:val="gl-ES" w:eastAsia="es-ES"/>
        </w:rPr>
        <w:t>15.000,00 euros)</w:t>
      </w:r>
      <w:r w:rsidRPr="00A807D4">
        <w:rPr>
          <w:rFonts w:eastAsia="Times New Roman"/>
          <w:lang w:val="gl-ES" w:eastAsia="es-ES"/>
        </w:rPr>
        <w:t xml:space="preserve"> indicando, en caso contrario, a porcentaxe que supón.</w:t>
      </w:r>
    </w:p>
    <w:p w:rsidR="00A807D4" w:rsidRPr="00A807D4" w:rsidRDefault="00A807D4" w:rsidP="00A807D4">
      <w:pPr>
        <w:autoSpaceDE w:val="0"/>
        <w:autoSpaceDN w:val="0"/>
        <w:spacing w:line="360" w:lineRule="auto"/>
        <w:jc w:val="both"/>
        <w:rPr>
          <w:rFonts w:eastAsia="Times New Roman"/>
          <w:lang w:val="gl-ES" w:eastAsia="es-ES"/>
        </w:rPr>
      </w:pPr>
      <w:r w:rsidRPr="00A807D4">
        <w:rPr>
          <w:rFonts w:eastAsia="Times New Roman"/>
          <w:lang w:val="gl-ES" w:eastAsia="es-ES"/>
        </w:rPr>
        <w:t xml:space="preserve">4.- Que os documentos xustificativos do gasto foron aprobados polo órgano competente. </w:t>
      </w:r>
    </w:p>
    <w:p w:rsidR="00A807D4" w:rsidRPr="00A807D4" w:rsidRDefault="00A807D4" w:rsidP="00A807D4">
      <w:pPr>
        <w:spacing w:line="360" w:lineRule="auto"/>
        <w:jc w:val="both"/>
        <w:rPr>
          <w:rFonts w:eastAsia="Times New Roman"/>
          <w:color w:val="auto"/>
          <w:lang w:val="gl-ES" w:eastAsia="es-ES"/>
        </w:rPr>
      </w:pPr>
      <w:r w:rsidRPr="00A807D4">
        <w:rPr>
          <w:rFonts w:eastAsia="Times New Roman"/>
          <w:lang w:val="gl-ES" w:eastAsia="es-ES"/>
        </w:rPr>
        <w:t xml:space="preserve">5.- </w:t>
      </w:r>
      <w:r w:rsidRPr="00A807D4">
        <w:rPr>
          <w:rFonts w:eastAsia="Times New Roman"/>
          <w:color w:val="auto"/>
          <w:lang w:val="gl-ES" w:eastAsia="es-ES"/>
        </w:rPr>
        <w:t>Que a entidade local se atope ao corrente das súas obrigas tributarias coa Facenda Estatal, Autonómica e coa Seguridade Social.</w:t>
      </w:r>
    </w:p>
    <w:p w:rsidR="00A807D4" w:rsidRPr="00A807D4" w:rsidRDefault="00A807D4" w:rsidP="00A807D4">
      <w:pPr>
        <w:autoSpaceDE w:val="0"/>
        <w:autoSpaceDN w:val="0"/>
        <w:spacing w:line="360" w:lineRule="auto"/>
        <w:jc w:val="both"/>
        <w:rPr>
          <w:rFonts w:eastAsia="Times New Roman"/>
          <w:lang w:val="gl-ES" w:eastAsia="es-ES"/>
        </w:rPr>
      </w:pPr>
      <w:r w:rsidRPr="00A807D4">
        <w:rPr>
          <w:rFonts w:eastAsia="Times New Roman"/>
          <w:lang w:val="gl-ES" w:eastAsia="es-ES"/>
        </w:rPr>
        <w:lastRenderedPageBreak/>
        <w:t>6.- Relación das subvencións concedidas á entidade local beneficiaria para a mesma finalidade, indicando o seu importe e os conceptos subvencionados.</w:t>
      </w:r>
    </w:p>
    <w:p w:rsidR="00EC669E" w:rsidRPr="00EC669E" w:rsidRDefault="00EC669E" w:rsidP="00A807D4">
      <w:pPr>
        <w:spacing w:line="360" w:lineRule="auto"/>
        <w:jc w:val="both"/>
        <w:rPr>
          <w:rFonts w:eastAsia="Times New Roman"/>
          <w:color w:val="auto"/>
          <w:lang w:val="gl-ES" w:eastAsia="es-ES"/>
        </w:rPr>
      </w:pPr>
      <w:r w:rsidRPr="00EC669E">
        <w:rPr>
          <w:rFonts w:eastAsia="Times New Roman"/>
          <w:color w:val="auto"/>
          <w:lang w:val="gl-ES" w:eastAsia="es-ES"/>
        </w:rPr>
        <w:t>A da</w:t>
      </w:r>
      <w:r>
        <w:rPr>
          <w:rFonts w:eastAsia="Times New Roman"/>
          <w:color w:val="auto"/>
          <w:lang w:val="gl-ES" w:eastAsia="es-ES"/>
        </w:rPr>
        <w:t xml:space="preserve">ta límite de xustificación é o </w:t>
      </w:r>
      <w:r w:rsidR="00BC67F1">
        <w:rPr>
          <w:rFonts w:eastAsia="Times New Roman"/>
          <w:color w:val="auto"/>
          <w:lang w:val="gl-ES" w:eastAsia="es-ES"/>
        </w:rPr>
        <w:t xml:space="preserve">30 de </w:t>
      </w:r>
      <w:r w:rsidR="006A18A7">
        <w:rPr>
          <w:rFonts w:eastAsia="Times New Roman"/>
          <w:color w:val="auto"/>
          <w:lang w:val="gl-ES" w:eastAsia="es-ES"/>
        </w:rPr>
        <w:t>outubro</w:t>
      </w:r>
      <w:r w:rsidR="00DD7C05">
        <w:rPr>
          <w:rFonts w:eastAsia="Times New Roman"/>
          <w:color w:val="auto"/>
          <w:lang w:val="gl-ES" w:eastAsia="es-ES"/>
        </w:rPr>
        <w:t xml:space="preserve"> de 2021</w:t>
      </w:r>
      <w:r w:rsidRPr="00EC669E">
        <w:rPr>
          <w:rFonts w:eastAsia="Times New Roman"/>
          <w:color w:val="auto"/>
          <w:lang w:val="gl-ES" w:eastAsia="es-ES"/>
        </w:rPr>
        <w:t>.</w:t>
      </w:r>
    </w:p>
    <w:p w:rsidR="00EC669E" w:rsidRPr="00EC669E" w:rsidRDefault="00EC669E" w:rsidP="00A807D4">
      <w:pPr>
        <w:spacing w:line="360" w:lineRule="auto"/>
        <w:ind w:firstLine="708"/>
        <w:jc w:val="both"/>
        <w:rPr>
          <w:rFonts w:eastAsia="Times New Roman"/>
          <w:color w:val="auto"/>
          <w:lang w:val="gl-ES" w:eastAsia="es-ES"/>
        </w:rPr>
      </w:pPr>
      <w:r w:rsidRPr="00EC669E">
        <w:rPr>
          <w:rFonts w:eastAsia="Times New Roman"/>
          <w:color w:val="auto"/>
          <w:lang w:val="gl-ES" w:eastAsia="es-ES"/>
        </w:rPr>
        <w:t>O resto das obrigas relacionadas coa xustificación da subvención, irán establecidas no correspondente acordo de concesión.</w:t>
      </w:r>
    </w:p>
    <w:p w:rsidR="00EC669E" w:rsidRPr="00EC669E" w:rsidRDefault="00EC669E" w:rsidP="00A807D4">
      <w:pPr>
        <w:spacing w:line="360" w:lineRule="auto"/>
        <w:jc w:val="both"/>
        <w:rPr>
          <w:rFonts w:eastAsia="Times New Roman"/>
          <w:color w:val="auto"/>
          <w:lang w:val="gl-ES" w:eastAsia="es-ES"/>
        </w:rPr>
      </w:pPr>
    </w:p>
    <w:p w:rsidR="00EC669E" w:rsidRPr="00EC669E" w:rsidRDefault="00EC669E" w:rsidP="00A807D4">
      <w:pPr>
        <w:spacing w:line="360" w:lineRule="auto"/>
        <w:jc w:val="both"/>
        <w:rPr>
          <w:rFonts w:eastAsia="Times New Roman"/>
          <w:color w:val="auto"/>
          <w:lang w:val="gl-ES" w:eastAsia="es-ES"/>
        </w:rPr>
      </w:pPr>
      <w:r w:rsidRPr="00EC669E">
        <w:rPr>
          <w:rFonts w:eastAsia="Times New Roman"/>
          <w:color w:val="auto"/>
          <w:lang w:val="gl-ES" w:eastAsia="es-ES"/>
        </w:rPr>
        <w:t>En Ourense, na data de sinatura electrónica deste documento,</w:t>
      </w:r>
    </w:p>
    <w:p w:rsidR="00EC669E" w:rsidRPr="00EC669E" w:rsidRDefault="00EC669E" w:rsidP="00A807D4">
      <w:pPr>
        <w:spacing w:line="360" w:lineRule="auto"/>
        <w:jc w:val="both"/>
        <w:rPr>
          <w:rFonts w:eastAsia="Times New Roman"/>
          <w:color w:val="auto"/>
          <w:lang w:val="gl-ES" w:eastAsia="es-ES"/>
        </w:rPr>
      </w:pPr>
    </w:p>
    <w:bookmarkEnd w:id="0"/>
    <w:p w:rsidR="00EC669E" w:rsidRPr="00EC669E" w:rsidRDefault="00EC669E" w:rsidP="006A18A7">
      <w:pPr>
        <w:spacing w:line="360" w:lineRule="auto"/>
        <w:jc w:val="both"/>
        <w:rPr>
          <w:rFonts w:eastAsia="Times New Roman"/>
          <w:color w:val="auto"/>
          <w:lang w:val="gl-ES" w:eastAsia="es-ES"/>
        </w:rPr>
      </w:pPr>
    </w:p>
    <w:p w:rsidR="00EC669E" w:rsidRPr="00EC669E" w:rsidRDefault="00EC669E" w:rsidP="006A18A7">
      <w:pPr>
        <w:spacing w:line="360" w:lineRule="auto"/>
        <w:jc w:val="both"/>
        <w:rPr>
          <w:rFonts w:eastAsia="Times New Roman"/>
          <w:color w:val="auto"/>
          <w:lang w:val="gl-ES" w:eastAsia="es-ES"/>
        </w:rPr>
      </w:pPr>
    </w:p>
    <w:p w:rsidR="00AC021D" w:rsidRDefault="00AC021D" w:rsidP="001D3A29">
      <w:pPr>
        <w:spacing w:line="360" w:lineRule="auto"/>
        <w:ind w:firstLine="708"/>
        <w:jc w:val="both"/>
        <w:rPr>
          <w:rFonts w:eastAsia="Times New Roman"/>
          <w:color w:val="auto"/>
          <w:lang w:val="gl-ES" w:eastAsia="es-ES"/>
        </w:rPr>
      </w:pPr>
    </w:p>
    <w:p w:rsidR="00DA0118" w:rsidRDefault="00DA0118" w:rsidP="001D3A29">
      <w:pPr>
        <w:spacing w:line="360" w:lineRule="auto"/>
        <w:jc w:val="both"/>
        <w:rPr>
          <w:rFonts w:eastAsia="Times New Roman"/>
          <w:color w:val="auto"/>
          <w:lang w:val="gl-ES" w:eastAsia="es-ES"/>
        </w:rPr>
      </w:pPr>
    </w:p>
    <w:p w:rsidR="00DA0118" w:rsidRPr="001E1F3C" w:rsidRDefault="00DA0118" w:rsidP="001D3A29">
      <w:pPr>
        <w:spacing w:line="360" w:lineRule="auto"/>
        <w:jc w:val="both"/>
        <w:rPr>
          <w:rFonts w:eastAsia="Times New Roman"/>
          <w:color w:val="auto"/>
          <w:lang w:val="gl-ES" w:eastAsia="es-ES"/>
        </w:rPr>
      </w:pPr>
    </w:p>
    <w:p w:rsidR="000C414A" w:rsidRPr="006F6650" w:rsidRDefault="000C414A" w:rsidP="00DD7C05">
      <w:pPr>
        <w:spacing w:line="360" w:lineRule="auto"/>
        <w:jc w:val="both"/>
        <w:rPr>
          <w:lang w:val="gl-ES"/>
        </w:rPr>
      </w:pPr>
    </w:p>
    <w:p w:rsidR="000C414A" w:rsidRDefault="000C414A" w:rsidP="00DD7C05">
      <w:pPr>
        <w:spacing w:line="360" w:lineRule="auto"/>
        <w:jc w:val="both"/>
      </w:pPr>
    </w:p>
    <w:p w:rsidR="000C414A" w:rsidRDefault="000C414A" w:rsidP="00DD7C05">
      <w:pPr>
        <w:spacing w:line="360" w:lineRule="auto"/>
        <w:jc w:val="both"/>
      </w:pPr>
    </w:p>
    <w:p w:rsidR="000C414A" w:rsidRDefault="000C414A" w:rsidP="00DD7C05">
      <w:pPr>
        <w:spacing w:line="360" w:lineRule="auto"/>
        <w:jc w:val="both"/>
      </w:pPr>
    </w:p>
    <w:p w:rsidR="000C414A" w:rsidRDefault="000C414A" w:rsidP="00DD7C05">
      <w:pPr>
        <w:spacing w:line="360" w:lineRule="auto"/>
        <w:jc w:val="both"/>
      </w:pPr>
    </w:p>
    <w:p w:rsidR="000C414A" w:rsidRDefault="000C414A" w:rsidP="002D7F12">
      <w:pPr>
        <w:spacing w:line="360" w:lineRule="auto"/>
        <w:jc w:val="both"/>
      </w:pPr>
    </w:p>
    <w:p w:rsidR="000C414A" w:rsidRDefault="000C414A" w:rsidP="002D7F12">
      <w:pPr>
        <w:spacing w:line="360" w:lineRule="auto"/>
        <w:jc w:val="both"/>
      </w:pPr>
    </w:p>
    <w:p w:rsidR="000C414A" w:rsidRDefault="000C414A" w:rsidP="002D7F12">
      <w:pPr>
        <w:spacing w:line="360" w:lineRule="auto"/>
        <w:jc w:val="both"/>
      </w:pPr>
    </w:p>
    <w:p w:rsidR="000C414A" w:rsidRDefault="000C414A" w:rsidP="002D7F12">
      <w:pPr>
        <w:spacing w:line="360" w:lineRule="auto"/>
        <w:jc w:val="both"/>
      </w:pPr>
    </w:p>
    <w:p w:rsidR="000C414A" w:rsidRDefault="000C414A" w:rsidP="002D7F12">
      <w:pPr>
        <w:spacing w:line="360" w:lineRule="auto"/>
        <w:jc w:val="both"/>
      </w:pPr>
    </w:p>
    <w:p w:rsidR="000C414A" w:rsidRDefault="000C414A" w:rsidP="002D7F12">
      <w:pPr>
        <w:spacing w:line="360" w:lineRule="auto"/>
        <w:jc w:val="both"/>
      </w:pPr>
    </w:p>
    <w:p w:rsidR="00117B6B" w:rsidRDefault="00117B6B" w:rsidP="002D7F12">
      <w:pPr>
        <w:spacing w:line="360" w:lineRule="auto"/>
        <w:jc w:val="both"/>
      </w:pPr>
    </w:p>
    <w:p w:rsidR="00117B6B" w:rsidRDefault="00117B6B" w:rsidP="002D7F12">
      <w:pPr>
        <w:spacing w:line="360" w:lineRule="auto"/>
        <w:jc w:val="both"/>
      </w:pPr>
    </w:p>
    <w:p w:rsidR="00117B6B" w:rsidRDefault="00117B6B" w:rsidP="002D7F12">
      <w:pPr>
        <w:spacing w:line="360" w:lineRule="auto"/>
        <w:jc w:val="both"/>
      </w:pPr>
    </w:p>
    <w:p w:rsidR="00117B6B" w:rsidRDefault="00117B6B" w:rsidP="002D7F12">
      <w:pPr>
        <w:spacing w:line="360" w:lineRule="auto"/>
        <w:jc w:val="both"/>
      </w:pPr>
    </w:p>
    <w:p w:rsidR="00117B6B" w:rsidRDefault="00117B6B" w:rsidP="002D7F12">
      <w:pPr>
        <w:spacing w:line="360" w:lineRule="auto"/>
        <w:jc w:val="both"/>
      </w:pPr>
    </w:p>
    <w:p w:rsidR="00117B6B" w:rsidRDefault="00117B6B" w:rsidP="002D7F12">
      <w:pPr>
        <w:spacing w:line="360" w:lineRule="auto"/>
        <w:jc w:val="both"/>
      </w:pPr>
    </w:p>
    <w:p w:rsidR="00117B6B" w:rsidRDefault="00117B6B" w:rsidP="002D7F12">
      <w:pPr>
        <w:spacing w:line="360" w:lineRule="auto"/>
        <w:jc w:val="both"/>
      </w:pPr>
    </w:p>
    <w:p w:rsidR="00117B6B" w:rsidRDefault="00117B6B" w:rsidP="002D7F12">
      <w:pPr>
        <w:spacing w:line="360" w:lineRule="auto"/>
        <w:jc w:val="both"/>
      </w:pPr>
    </w:p>
    <w:p w:rsidR="00117B6B" w:rsidRDefault="00117B6B" w:rsidP="002D7F12">
      <w:pPr>
        <w:spacing w:line="360" w:lineRule="auto"/>
        <w:jc w:val="both"/>
      </w:pPr>
    </w:p>
    <w:p w:rsidR="00117B6B" w:rsidRDefault="00117B6B" w:rsidP="002D7F12">
      <w:pPr>
        <w:spacing w:line="360" w:lineRule="auto"/>
        <w:jc w:val="both"/>
      </w:pPr>
    </w:p>
    <w:p w:rsidR="00117B6B" w:rsidRDefault="00117B6B" w:rsidP="002D7F12">
      <w:pPr>
        <w:spacing w:line="360" w:lineRule="auto"/>
        <w:jc w:val="both"/>
      </w:pPr>
    </w:p>
    <w:p w:rsidR="00117B6B" w:rsidRDefault="00117B6B" w:rsidP="002D7F12">
      <w:pPr>
        <w:spacing w:line="360" w:lineRule="auto"/>
        <w:jc w:val="both"/>
      </w:pPr>
    </w:p>
    <w:p w:rsidR="00117B6B" w:rsidRDefault="00117B6B" w:rsidP="002D7F12">
      <w:pPr>
        <w:spacing w:line="360" w:lineRule="auto"/>
        <w:jc w:val="both"/>
      </w:pPr>
    </w:p>
    <w:p w:rsidR="00117B6B" w:rsidRDefault="00117B6B" w:rsidP="002D7F12">
      <w:pPr>
        <w:spacing w:line="360" w:lineRule="auto"/>
        <w:jc w:val="both"/>
      </w:pPr>
    </w:p>
    <w:p w:rsidR="00117B6B" w:rsidRDefault="00117B6B" w:rsidP="002D7F12">
      <w:pPr>
        <w:spacing w:line="360" w:lineRule="auto"/>
        <w:jc w:val="both"/>
      </w:pPr>
    </w:p>
    <w:p w:rsidR="00117B6B" w:rsidRDefault="00117B6B" w:rsidP="002D7F12">
      <w:pPr>
        <w:spacing w:line="360" w:lineRule="auto"/>
        <w:jc w:val="both"/>
      </w:pPr>
    </w:p>
    <w:p w:rsidR="00117B6B" w:rsidRDefault="00117B6B" w:rsidP="002D7F12">
      <w:pPr>
        <w:spacing w:line="360" w:lineRule="auto"/>
        <w:jc w:val="both"/>
      </w:pPr>
    </w:p>
    <w:p w:rsidR="00117B6B" w:rsidRDefault="00117B6B" w:rsidP="002D7F12">
      <w:pPr>
        <w:spacing w:line="360" w:lineRule="auto"/>
        <w:jc w:val="both"/>
      </w:pPr>
    </w:p>
    <w:p w:rsidR="00117B6B" w:rsidRDefault="00117B6B" w:rsidP="002D7F12">
      <w:pPr>
        <w:spacing w:line="360" w:lineRule="auto"/>
        <w:jc w:val="both"/>
      </w:pPr>
    </w:p>
    <w:p w:rsidR="00117B6B" w:rsidRDefault="00117B6B" w:rsidP="002D7F12">
      <w:pPr>
        <w:spacing w:line="360" w:lineRule="auto"/>
        <w:jc w:val="both"/>
      </w:pPr>
    </w:p>
    <w:p w:rsidR="00117B6B" w:rsidRDefault="00117B6B" w:rsidP="002D7F12">
      <w:pPr>
        <w:spacing w:line="360" w:lineRule="auto"/>
        <w:jc w:val="both"/>
      </w:pPr>
    </w:p>
    <w:p w:rsidR="00117B6B" w:rsidRDefault="00117B6B" w:rsidP="002D7F12">
      <w:pPr>
        <w:spacing w:line="360" w:lineRule="auto"/>
        <w:jc w:val="both"/>
      </w:pPr>
    </w:p>
    <w:p w:rsidR="00117B6B" w:rsidRDefault="00117B6B" w:rsidP="002D7F12">
      <w:pPr>
        <w:spacing w:line="360" w:lineRule="auto"/>
        <w:jc w:val="both"/>
      </w:pPr>
    </w:p>
    <w:p w:rsidR="00117B6B" w:rsidRDefault="00117B6B" w:rsidP="002D7F12">
      <w:pPr>
        <w:spacing w:line="360" w:lineRule="auto"/>
        <w:jc w:val="both"/>
      </w:pPr>
    </w:p>
    <w:sectPr w:rsidR="00117B6B" w:rsidSect="00210E1B">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2E15" w:rsidRDefault="006E2E15">
      <w:r>
        <w:separator/>
      </w:r>
    </w:p>
  </w:endnote>
  <w:endnote w:type="continuationSeparator" w:id="0">
    <w:p w:rsidR="006E2E15" w:rsidRDefault="006E2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26126"/>
      <w:docPartObj>
        <w:docPartGallery w:val="Page Numbers (Bottom of Page)"/>
        <w:docPartUnique/>
      </w:docPartObj>
    </w:sdtPr>
    <w:sdtEndPr/>
    <w:sdtContent>
      <w:p w:rsidR="00603854" w:rsidRDefault="00F5200F">
        <w:pPr>
          <w:pStyle w:val="Piedepgina"/>
          <w:jc w:val="right"/>
        </w:pPr>
        <w:r>
          <w:fldChar w:fldCharType="begin"/>
        </w:r>
        <w:r>
          <w:instrText xml:space="preserve"> PAGE   \* MERGEFORMAT </w:instrText>
        </w:r>
        <w:r>
          <w:fldChar w:fldCharType="separate"/>
        </w:r>
        <w:r w:rsidR="00A807D4">
          <w:rPr>
            <w:noProof/>
          </w:rPr>
          <w:t>1</w:t>
        </w:r>
        <w:r>
          <w:rPr>
            <w:noProof/>
          </w:rPr>
          <w:fldChar w:fldCharType="end"/>
        </w:r>
      </w:p>
    </w:sdtContent>
  </w:sdt>
  <w:p w:rsidR="00603854" w:rsidRDefault="006E2E1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2E15" w:rsidRDefault="006E2E15">
      <w:r>
        <w:separator/>
      </w:r>
    </w:p>
  </w:footnote>
  <w:footnote w:type="continuationSeparator" w:id="0">
    <w:p w:rsidR="006E2E15" w:rsidRDefault="006E2E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CE5"/>
    <w:multiLevelType w:val="hybridMultilevel"/>
    <w:tmpl w:val="FB185208"/>
    <w:lvl w:ilvl="0" w:tplc="8534856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0F73CF6"/>
    <w:multiLevelType w:val="hybridMultilevel"/>
    <w:tmpl w:val="BF98CAFE"/>
    <w:lvl w:ilvl="0" w:tplc="FF3091DA">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11230AD"/>
    <w:multiLevelType w:val="hybridMultilevel"/>
    <w:tmpl w:val="5FD6E93A"/>
    <w:lvl w:ilvl="0" w:tplc="033C716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07D17AB7"/>
    <w:multiLevelType w:val="hybridMultilevel"/>
    <w:tmpl w:val="B15470FA"/>
    <w:lvl w:ilvl="0" w:tplc="B72CAD3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084A35CC"/>
    <w:multiLevelType w:val="hybridMultilevel"/>
    <w:tmpl w:val="8D569B5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1A7C72"/>
    <w:multiLevelType w:val="hybridMultilevel"/>
    <w:tmpl w:val="8FB82092"/>
    <w:lvl w:ilvl="0" w:tplc="6D76A73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224A2407"/>
    <w:multiLevelType w:val="hybridMultilevel"/>
    <w:tmpl w:val="ED0687D4"/>
    <w:lvl w:ilvl="0" w:tplc="E1E6B3B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31972411"/>
    <w:multiLevelType w:val="hybridMultilevel"/>
    <w:tmpl w:val="78B64114"/>
    <w:lvl w:ilvl="0" w:tplc="D666C11A">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31E25BE7"/>
    <w:multiLevelType w:val="hybridMultilevel"/>
    <w:tmpl w:val="74DA72AE"/>
    <w:lvl w:ilvl="0" w:tplc="805E2D8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3BFA2F81"/>
    <w:multiLevelType w:val="hybridMultilevel"/>
    <w:tmpl w:val="85A69618"/>
    <w:lvl w:ilvl="0" w:tplc="9BA6B2B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3F0D1BD9"/>
    <w:multiLevelType w:val="hybridMultilevel"/>
    <w:tmpl w:val="FDC40192"/>
    <w:lvl w:ilvl="0" w:tplc="23A850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416C0C13"/>
    <w:multiLevelType w:val="hybridMultilevel"/>
    <w:tmpl w:val="923ECE0A"/>
    <w:lvl w:ilvl="0" w:tplc="FFFC188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423A7710"/>
    <w:multiLevelType w:val="hybridMultilevel"/>
    <w:tmpl w:val="6344982E"/>
    <w:lvl w:ilvl="0" w:tplc="2CAE595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4EB41EE6"/>
    <w:multiLevelType w:val="hybridMultilevel"/>
    <w:tmpl w:val="38964B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6F68D8"/>
    <w:multiLevelType w:val="hybridMultilevel"/>
    <w:tmpl w:val="5028991C"/>
    <w:lvl w:ilvl="0" w:tplc="1EDC2CC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596A7812"/>
    <w:multiLevelType w:val="hybridMultilevel"/>
    <w:tmpl w:val="C130D204"/>
    <w:lvl w:ilvl="0" w:tplc="385EF6CE">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5A5E162B"/>
    <w:multiLevelType w:val="hybridMultilevel"/>
    <w:tmpl w:val="7904223A"/>
    <w:lvl w:ilvl="0" w:tplc="A232F53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749C64D7"/>
    <w:multiLevelType w:val="hybridMultilevel"/>
    <w:tmpl w:val="41A48242"/>
    <w:lvl w:ilvl="0" w:tplc="C6A065E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75520CC6"/>
    <w:multiLevelType w:val="hybridMultilevel"/>
    <w:tmpl w:val="247AC92C"/>
    <w:lvl w:ilvl="0" w:tplc="3A68381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768E6620"/>
    <w:multiLevelType w:val="hybridMultilevel"/>
    <w:tmpl w:val="D0246B64"/>
    <w:lvl w:ilvl="0" w:tplc="EE46B5E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787919D0"/>
    <w:multiLevelType w:val="hybridMultilevel"/>
    <w:tmpl w:val="CCB02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A0F6C86"/>
    <w:multiLevelType w:val="hybridMultilevel"/>
    <w:tmpl w:val="5C382C36"/>
    <w:lvl w:ilvl="0" w:tplc="51CA49E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7B4856E6"/>
    <w:multiLevelType w:val="hybridMultilevel"/>
    <w:tmpl w:val="3C4A6E2C"/>
    <w:lvl w:ilvl="0" w:tplc="645A4CB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13"/>
  </w:num>
  <w:num w:numId="2">
    <w:abstractNumId w:val="4"/>
  </w:num>
  <w:num w:numId="3">
    <w:abstractNumId w:val="15"/>
  </w:num>
  <w:num w:numId="4">
    <w:abstractNumId w:val="14"/>
  </w:num>
  <w:num w:numId="5">
    <w:abstractNumId w:val="3"/>
  </w:num>
  <w:num w:numId="6">
    <w:abstractNumId w:val="19"/>
  </w:num>
  <w:num w:numId="7">
    <w:abstractNumId w:val="8"/>
  </w:num>
  <w:num w:numId="8">
    <w:abstractNumId w:val="16"/>
  </w:num>
  <w:num w:numId="9">
    <w:abstractNumId w:val="21"/>
  </w:num>
  <w:num w:numId="10">
    <w:abstractNumId w:val="7"/>
  </w:num>
  <w:num w:numId="11">
    <w:abstractNumId w:val="1"/>
  </w:num>
  <w:num w:numId="12">
    <w:abstractNumId w:val="11"/>
  </w:num>
  <w:num w:numId="13">
    <w:abstractNumId w:val="6"/>
  </w:num>
  <w:num w:numId="14">
    <w:abstractNumId w:val="9"/>
  </w:num>
  <w:num w:numId="15">
    <w:abstractNumId w:val="0"/>
  </w:num>
  <w:num w:numId="16">
    <w:abstractNumId w:val="18"/>
  </w:num>
  <w:num w:numId="17">
    <w:abstractNumId w:val="12"/>
  </w:num>
  <w:num w:numId="18">
    <w:abstractNumId w:val="2"/>
  </w:num>
  <w:num w:numId="19">
    <w:abstractNumId w:val="5"/>
  </w:num>
  <w:num w:numId="20">
    <w:abstractNumId w:val="10"/>
  </w:num>
  <w:num w:numId="21">
    <w:abstractNumId w:val="17"/>
  </w:num>
  <w:num w:numId="22">
    <w:abstractNumId w:val="22"/>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FEC"/>
    <w:rsid w:val="0000457E"/>
    <w:rsid w:val="00007863"/>
    <w:rsid w:val="0001317B"/>
    <w:rsid w:val="00030629"/>
    <w:rsid w:val="0004211E"/>
    <w:rsid w:val="0005045E"/>
    <w:rsid w:val="00052E87"/>
    <w:rsid w:val="000577AD"/>
    <w:rsid w:val="000A4C8A"/>
    <w:rsid w:val="000A784A"/>
    <w:rsid w:val="000B43C0"/>
    <w:rsid w:val="000C414A"/>
    <w:rsid w:val="000D23D6"/>
    <w:rsid w:val="000D76B8"/>
    <w:rsid w:val="00116362"/>
    <w:rsid w:val="00116FEC"/>
    <w:rsid w:val="00117B6B"/>
    <w:rsid w:val="00121FA1"/>
    <w:rsid w:val="00140BB1"/>
    <w:rsid w:val="001451D0"/>
    <w:rsid w:val="00146FE5"/>
    <w:rsid w:val="001672FA"/>
    <w:rsid w:val="001757B3"/>
    <w:rsid w:val="001869FE"/>
    <w:rsid w:val="001D3A29"/>
    <w:rsid w:val="001E1F3C"/>
    <w:rsid w:val="00200698"/>
    <w:rsid w:val="00204D2D"/>
    <w:rsid w:val="0022467D"/>
    <w:rsid w:val="0024683B"/>
    <w:rsid w:val="00251CA4"/>
    <w:rsid w:val="002A6194"/>
    <w:rsid w:val="002D7F12"/>
    <w:rsid w:val="00324401"/>
    <w:rsid w:val="00325A85"/>
    <w:rsid w:val="00327DDD"/>
    <w:rsid w:val="003365E8"/>
    <w:rsid w:val="00374FC6"/>
    <w:rsid w:val="00414E8A"/>
    <w:rsid w:val="0042767F"/>
    <w:rsid w:val="004464CB"/>
    <w:rsid w:val="004A29EA"/>
    <w:rsid w:val="004A36E2"/>
    <w:rsid w:val="004C4647"/>
    <w:rsid w:val="004C615D"/>
    <w:rsid w:val="005220F9"/>
    <w:rsid w:val="00547848"/>
    <w:rsid w:val="005744ED"/>
    <w:rsid w:val="00576115"/>
    <w:rsid w:val="005878A3"/>
    <w:rsid w:val="005C45B3"/>
    <w:rsid w:val="005C4EB1"/>
    <w:rsid w:val="005D5927"/>
    <w:rsid w:val="00607D87"/>
    <w:rsid w:val="00613913"/>
    <w:rsid w:val="0064221C"/>
    <w:rsid w:val="00667CF3"/>
    <w:rsid w:val="00686D19"/>
    <w:rsid w:val="006913C4"/>
    <w:rsid w:val="006947A2"/>
    <w:rsid w:val="006A18A7"/>
    <w:rsid w:val="006A2562"/>
    <w:rsid w:val="006C39AC"/>
    <w:rsid w:val="006C6B90"/>
    <w:rsid w:val="006D68BF"/>
    <w:rsid w:val="006D6E8A"/>
    <w:rsid w:val="006E2E15"/>
    <w:rsid w:val="006F52D0"/>
    <w:rsid w:val="006F6650"/>
    <w:rsid w:val="00704992"/>
    <w:rsid w:val="0077765B"/>
    <w:rsid w:val="007C5057"/>
    <w:rsid w:val="007C6018"/>
    <w:rsid w:val="0082076B"/>
    <w:rsid w:val="00846DAE"/>
    <w:rsid w:val="00846FC5"/>
    <w:rsid w:val="008575FE"/>
    <w:rsid w:val="008775B3"/>
    <w:rsid w:val="00886FBB"/>
    <w:rsid w:val="008A75E6"/>
    <w:rsid w:val="008C62CE"/>
    <w:rsid w:val="008D3AB8"/>
    <w:rsid w:val="008E07AF"/>
    <w:rsid w:val="00905162"/>
    <w:rsid w:val="0093494E"/>
    <w:rsid w:val="00941373"/>
    <w:rsid w:val="009C3F46"/>
    <w:rsid w:val="009D19C4"/>
    <w:rsid w:val="009E44CC"/>
    <w:rsid w:val="00A07F10"/>
    <w:rsid w:val="00A13D13"/>
    <w:rsid w:val="00A21D3C"/>
    <w:rsid w:val="00A2386A"/>
    <w:rsid w:val="00A56547"/>
    <w:rsid w:val="00A62452"/>
    <w:rsid w:val="00A722FE"/>
    <w:rsid w:val="00A73FC1"/>
    <w:rsid w:val="00A77605"/>
    <w:rsid w:val="00A807D4"/>
    <w:rsid w:val="00A850EA"/>
    <w:rsid w:val="00AA79F0"/>
    <w:rsid w:val="00AC021D"/>
    <w:rsid w:val="00AC3CA6"/>
    <w:rsid w:val="00AD63EE"/>
    <w:rsid w:val="00AD65C7"/>
    <w:rsid w:val="00AD7359"/>
    <w:rsid w:val="00B12F11"/>
    <w:rsid w:val="00B14E2B"/>
    <w:rsid w:val="00B46BB6"/>
    <w:rsid w:val="00B5436F"/>
    <w:rsid w:val="00B65237"/>
    <w:rsid w:val="00B677D4"/>
    <w:rsid w:val="00B7688B"/>
    <w:rsid w:val="00B76F30"/>
    <w:rsid w:val="00B8186E"/>
    <w:rsid w:val="00B91D5B"/>
    <w:rsid w:val="00BC67F1"/>
    <w:rsid w:val="00BF18B7"/>
    <w:rsid w:val="00C054BE"/>
    <w:rsid w:val="00C22DA9"/>
    <w:rsid w:val="00C24CA8"/>
    <w:rsid w:val="00C425C5"/>
    <w:rsid w:val="00C47E67"/>
    <w:rsid w:val="00C71BC2"/>
    <w:rsid w:val="00C867B3"/>
    <w:rsid w:val="00C9709D"/>
    <w:rsid w:val="00CA1003"/>
    <w:rsid w:val="00CA2713"/>
    <w:rsid w:val="00CC7BEC"/>
    <w:rsid w:val="00CD63BD"/>
    <w:rsid w:val="00CE22A5"/>
    <w:rsid w:val="00D132EC"/>
    <w:rsid w:val="00D21F8B"/>
    <w:rsid w:val="00D33B85"/>
    <w:rsid w:val="00D356BB"/>
    <w:rsid w:val="00D475AB"/>
    <w:rsid w:val="00D50E46"/>
    <w:rsid w:val="00DA0118"/>
    <w:rsid w:val="00DA16B9"/>
    <w:rsid w:val="00DD5375"/>
    <w:rsid w:val="00DD6C99"/>
    <w:rsid w:val="00DD7C05"/>
    <w:rsid w:val="00E07E9E"/>
    <w:rsid w:val="00E201C0"/>
    <w:rsid w:val="00E22F8A"/>
    <w:rsid w:val="00E45CAF"/>
    <w:rsid w:val="00E46FE6"/>
    <w:rsid w:val="00E53E89"/>
    <w:rsid w:val="00EC4CA2"/>
    <w:rsid w:val="00EC669E"/>
    <w:rsid w:val="00EF2C2F"/>
    <w:rsid w:val="00F5200F"/>
    <w:rsid w:val="00F674A7"/>
    <w:rsid w:val="00F939EE"/>
    <w:rsid w:val="00FC2C6E"/>
    <w:rsid w:val="00FD0F1A"/>
    <w:rsid w:val="00FF27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E2263"/>
  <w15:chartTrackingRefBased/>
  <w15:docId w15:val="{3E650F45-BCD4-4202-9E2E-85A479287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FBB"/>
    <w:pPr>
      <w:spacing w:after="0" w:line="240" w:lineRule="auto"/>
    </w:pPr>
    <w:rPr>
      <w:rFonts w:ascii="Times New Roman" w:hAnsi="Times New Roman" w:cs="Times New Roman"/>
      <w:color w:val="000000"/>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886FB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86FBB"/>
    <w:rPr>
      <w:rFonts w:ascii="Segoe UI" w:hAnsi="Segoe UI" w:cs="Segoe UI"/>
      <w:color w:val="000000"/>
      <w:sz w:val="18"/>
      <w:szCs w:val="18"/>
    </w:rPr>
  </w:style>
  <w:style w:type="paragraph" w:styleId="Prrafodelista">
    <w:name w:val="List Paragraph"/>
    <w:basedOn w:val="Normal"/>
    <w:uiPriority w:val="34"/>
    <w:qFormat/>
    <w:rsid w:val="00A73FC1"/>
    <w:pPr>
      <w:ind w:left="720"/>
      <w:contextualSpacing/>
    </w:pPr>
  </w:style>
  <w:style w:type="paragraph" w:styleId="Piedepgina">
    <w:name w:val="footer"/>
    <w:basedOn w:val="Normal"/>
    <w:link w:val="PiedepginaCar"/>
    <w:uiPriority w:val="99"/>
    <w:semiHidden/>
    <w:unhideWhenUsed/>
    <w:rsid w:val="0005045E"/>
    <w:pPr>
      <w:tabs>
        <w:tab w:val="center" w:pos="4680"/>
        <w:tab w:val="right" w:pos="9360"/>
      </w:tabs>
    </w:pPr>
  </w:style>
  <w:style w:type="character" w:customStyle="1" w:styleId="PiedepginaCar">
    <w:name w:val="Pie de página Car"/>
    <w:basedOn w:val="Fuentedeprrafopredeter"/>
    <w:link w:val="Piedepgina"/>
    <w:uiPriority w:val="99"/>
    <w:semiHidden/>
    <w:rsid w:val="0005045E"/>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459401">
      <w:bodyDiv w:val="1"/>
      <w:marLeft w:val="0"/>
      <w:marRight w:val="0"/>
      <w:marTop w:val="0"/>
      <w:marBottom w:val="0"/>
      <w:divBdr>
        <w:top w:val="none" w:sz="0" w:space="0" w:color="auto"/>
        <w:left w:val="none" w:sz="0" w:space="0" w:color="auto"/>
        <w:bottom w:val="none" w:sz="0" w:space="0" w:color="auto"/>
        <w:right w:val="none" w:sz="0" w:space="0" w:color="auto"/>
      </w:divBdr>
    </w:div>
    <w:div w:id="1588422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B9A77-BEA4-461B-8D60-8F95D6B73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3</Pages>
  <Words>362</Words>
  <Characters>2064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RODRIGUEZ CARRERA</dc:creator>
  <cp:keywords/>
  <dc:description/>
  <cp:lastModifiedBy>MARIA ISABEL RODRIGUEZ CARRERA</cp:lastModifiedBy>
  <cp:revision>55</cp:revision>
  <cp:lastPrinted>2019-08-27T10:08:00Z</cp:lastPrinted>
  <dcterms:created xsi:type="dcterms:W3CDTF">2019-09-25T06:27:00Z</dcterms:created>
  <dcterms:modified xsi:type="dcterms:W3CDTF">2021-05-13T09:14:00Z</dcterms:modified>
</cp:coreProperties>
</file>