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"/>
        <w:gridCol w:w="425"/>
        <w:gridCol w:w="426"/>
        <w:gridCol w:w="141"/>
        <w:gridCol w:w="1028"/>
        <w:gridCol w:w="3792"/>
        <w:gridCol w:w="1276"/>
        <w:gridCol w:w="1275"/>
        <w:gridCol w:w="1306"/>
      </w:tblGrid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6" w:space="0" w:color="FFFFFF"/>
              <w:left w:val="single" w:sz="6" w:space="0" w:color="FFFFFF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4"/>
                <w:szCs w:val="14"/>
                <w:lang w:eastAsia="es-ES"/>
              </w:rPr>
            </w:pPr>
            <w:r w:rsidRPr="0054634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br w:type="page"/>
            </w:r>
          </w:p>
        </w:tc>
        <w:tc>
          <w:tcPr>
            <w:tcW w:w="1169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CÓDIGO</w:t>
            </w:r>
          </w:p>
        </w:tc>
        <w:tc>
          <w:tcPr>
            <w:tcW w:w="7649" w:type="dxa"/>
            <w:gridSpan w:val="4"/>
            <w:tcBorders>
              <w:top w:val="single" w:sz="12" w:space="0" w:color="auto"/>
              <w:bottom w:val="single" w:sz="8" w:space="0" w:color="000000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pageBreakBefore/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DENOMINACIÓN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12" w:space="0" w:color="auto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 xml:space="preserve">SECCIÓN 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00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SERVICIO CÁNTABRO DE EMPLEO</w:t>
            </w:r>
          </w:p>
        </w:tc>
      </w:tr>
      <w:tr w:rsidR="00546344" w:rsidRPr="00546344" w:rsidTr="00BE65E2">
        <w:trPr>
          <w:cantSplit/>
          <w:trHeight w:val="330"/>
          <w:tblHeader/>
          <w:jc w:val="center"/>
        </w:trPr>
        <w:tc>
          <w:tcPr>
            <w:tcW w:w="124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  <w:t>PROGRAMA</w:t>
            </w:r>
          </w:p>
        </w:tc>
        <w:tc>
          <w:tcPr>
            <w:tcW w:w="1169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lang w:eastAsia="es-ES"/>
              </w:rPr>
              <w:t>241N</w:t>
            </w:r>
          </w:p>
        </w:tc>
        <w:tc>
          <w:tcPr>
            <w:tcW w:w="7649" w:type="dxa"/>
            <w:gridSpan w:val="4"/>
            <w:tcBorders>
              <w:top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INTERMEDIACIÓN LABORAL Y ORIENTACIÓN PROFESIONAL</w:t>
            </w: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10063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394" w:type="dxa"/>
            <w:tcBorders>
              <w:top w:val="single" w:sz="8" w:space="0" w:color="000000"/>
              <w:bottom w:val="nil"/>
            </w:tcBorders>
            <w:shd w:val="pct10" w:color="auto" w:fill="FFFFFF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2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A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R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Í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U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L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N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C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E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P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T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  <w:t>O</w:t>
            </w:r>
          </w:p>
        </w:tc>
        <w:tc>
          <w:tcPr>
            <w:tcW w:w="4820" w:type="dxa"/>
            <w:gridSpan w:val="2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EXPLICACIÓN DEL GASTO</w:t>
            </w:r>
          </w:p>
        </w:tc>
        <w:tc>
          <w:tcPr>
            <w:tcW w:w="1276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SUBCONCEPTO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275" w:type="dxa"/>
            <w:tcBorders>
              <w:top w:val="single" w:sz="8" w:space="0" w:color="000000"/>
              <w:bottom w:val="nil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keepNext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CONCEPTO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  <w:tc>
          <w:tcPr>
            <w:tcW w:w="1306" w:type="dxa"/>
            <w:tcBorders>
              <w:top w:val="single" w:sz="8" w:space="0" w:color="000000"/>
              <w:bottom w:val="nil"/>
              <w:right w:val="single" w:sz="12" w:space="0" w:color="auto"/>
            </w:tcBorders>
            <w:shd w:val="pct10" w:color="auto" w:fill="FFFFFF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3"/>
                <w:szCs w:val="13"/>
                <w:lang w:eastAsia="es-ES"/>
              </w:rPr>
              <w:t>ARTÍCULO</w:t>
            </w: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2"/>
                <w:szCs w:val="12"/>
                <w:lang w:eastAsia="es-ES"/>
              </w:rPr>
            </w:pPr>
          </w:p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ind w:right="-44"/>
              <w:jc w:val="center"/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1"/>
                <w:szCs w:val="11"/>
                <w:lang w:eastAsia="es-ES"/>
              </w:rPr>
              <w:t>(Euros sin céntimos)</w:t>
            </w:r>
          </w:p>
        </w:tc>
      </w:tr>
      <w:tr w:rsidR="00546344" w:rsidRPr="00546344" w:rsidTr="00BE65E2">
        <w:trPr>
          <w:cantSplit/>
          <w:tblHeader/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20"/>
                <w:szCs w:val="20"/>
                <w:u w:val="single"/>
                <w:lang w:eastAsia="es-ES"/>
              </w:rPr>
              <w:t>TRANSFERENCIAS CORRIENTES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46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ENTIDADES LOCALES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2.343.000</w:t>
            </w: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1.150.000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462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EMPLEABILIDAD. ORIENTAJOVEN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613.000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463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LANZADERAS DE EMPLEO Y EMPRENDIMIENTO SOLIDARIO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580.000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>48</w:t>
            </w: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>A FAMILIAS E INSTITUCIONES SIN FINES DE LUCRO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  <w:t xml:space="preserve">      1.057.950</w:t>
            </w: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481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ACCIONES DE MEJORA DE LA EMPLEABILIDAD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770.000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484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PROGRAMAS DE INTEGRACIÓN SOCIOLABORAL DE LA POBLACIÓN GITANA. COFINANCIADO POR EL FONDO SOCIAL EUROPEO. PROGRAMA OPERATIVO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223.500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485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FUNDACIÓN SECRETARIADO GITANO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34.450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01.- Itinerarios integrados de inclusión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la población gitana.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22.550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integrados de inserción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sociolaboral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para personas jóvenes gitanas. Cofinanciado por el Fondo Social Europeo. Programa Operativo de Empleo Juvenil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11.900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>487</w:t>
            </w: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CRUZ ROJA ESPAÑOLA. COMITÉ AUTONÓMICO DE CANTABRIA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30.000</w:t>
            </w: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AE1856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</w:pPr>
            <w:r w:rsidRPr="00AE1856">
              <w:rPr>
                <w:rFonts w:ascii="Century Gothic" w:eastAsia="Times New Roman" w:hAnsi="Century Gothic" w:cs="Century Gothic"/>
                <w:sz w:val="18"/>
                <w:szCs w:val="18"/>
                <w:highlight w:val="yellow"/>
                <w:lang w:eastAsia="es-ES"/>
              </w:rPr>
              <w:t>01.- Itinerarios que suman para la inclusión activa: Itinerarios integrales con personas de difícil inserción.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AE1856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highlight w:val="yellow"/>
                <w:lang w:eastAsia="es-ES"/>
              </w:rPr>
            </w:pPr>
            <w:r w:rsidRPr="00AE1856">
              <w:rPr>
                <w:rFonts w:ascii="Century Gothic" w:eastAsia="Times New Roman" w:hAnsi="Century Gothic" w:cs="Century Gothic"/>
                <w:sz w:val="17"/>
                <w:szCs w:val="17"/>
                <w:highlight w:val="yellow"/>
                <w:lang w:eastAsia="es-ES"/>
              </w:rPr>
              <w:t xml:space="preserve">          4.500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02.- Itinerarios que suman para la inclusión activa: Itinerarios integrales intensificados para personas de muy baja empleabilidad. Cofinanciado por el Fondo Social Europeo. Programa Operativo de </w:t>
            </w:r>
            <w:proofErr w:type="spellStart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InclusiónSocial</w:t>
            </w:r>
            <w:proofErr w:type="spellEnd"/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 xml:space="preserve">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11.300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  <w:t>03.- Reto social empresarial. Cofinanciado por el Fondo Social Europeo. Programa Operativo de Inclusión Social y de la Economía Social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  <w:t xml:space="preserve">         14.200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nil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</w:tr>
      <w:tr w:rsidR="00546344" w:rsidRPr="00546344" w:rsidTr="00BE65E2">
        <w:trPr>
          <w:jc w:val="center"/>
        </w:trPr>
        <w:tc>
          <w:tcPr>
            <w:tcW w:w="394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b/>
                <w:bCs/>
                <w:sz w:val="17"/>
                <w:szCs w:val="17"/>
                <w:lang w:eastAsia="es-ES"/>
              </w:rPr>
            </w:pPr>
          </w:p>
        </w:tc>
        <w:tc>
          <w:tcPr>
            <w:tcW w:w="42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4820" w:type="dxa"/>
            <w:gridSpan w:val="2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bottom w:val="single" w:sz="12" w:space="0" w:color="000000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  <w:tc>
          <w:tcPr>
            <w:tcW w:w="1306" w:type="dxa"/>
            <w:tcBorders>
              <w:top w:val="nil"/>
              <w:bottom w:val="single" w:sz="12" w:space="0" w:color="000000"/>
              <w:right w:val="single" w:sz="12" w:space="0" w:color="auto"/>
            </w:tcBorders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sz w:val="17"/>
                <w:szCs w:val="17"/>
                <w:lang w:eastAsia="es-ES"/>
              </w:rPr>
            </w:pP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jc w:val="right"/>
        <w:rPr>
          <w:rFonts w:ascii="Century Gothic" w:eastAsia="Times New Roman" w:hAnsi="Century Gothic" w:cs="Century Gothic"/>
          <w:b/>
          <w:bCs/>
          <w:sz w:val="16"/>
          <w:szCs w:val="16"/>
          <w:lang w:eastAsia="es-ES"/>
        </w:rPr>
      </w:pPr>
    </w:p>
    <w:tbl>
      <w:tblPr>
        <w:tblW w:w="3863" w:type="dxa"/>
        <w:tblInd w:w="55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1931"/>
        <w:gridCol w:w="1932"/>
      </w:tblGrid>
      <w:tr w:rsidR="00546344" w:rsidRPr="00546344" w:rsidTr="00BE65E2">
        <w:trPr>
          <w:trHeight w:hRule="exact" w:val="567"/>
        </w:trPr>
        <w:tc>
          <w:tcPr>
            <w:tcW w:w="1931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TOTAL CAPÍTULO:                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546344" w:rsidRPr="00546344" w:rsidRDefault="00546344" w:rsidP="00546344">
            <w:pPr>
              <w:autoSpaceDE w:val="0"/>
              <w:autoSpaceDN w:val="0"/>
              <w:spacing w:after="0" w:line="240" w:lineRule="auto"/>
              <w:jc w:val="right"/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</w:pPr>
            <w:r w:rsidRPr="00546344">
              <w:rPr>
                <w:rFonts w:ascii="Century Gothic" w:eastAsia="Times New Roman" w:hAnsi="Century Gothic" w:cs="Century Gothic"/>
                <w:b/>
                <w:bCs/>
                <w:sz w:val="18"/>
                <w:szCs w:val="18"/>
                <w:lang w:eastAsia="es-ES"/>
              </w:rPr>
              <w:t xml:space="preserve">      3.400.950</w:t>
            </w:r>
          </w:p>
        </w:tc>
      </w:tr>
    </w:tbl>
    <w:p w:rsidR="00546344" w:rsidRPr="00546344" w:rsidRDefault="00546344" w:rsidP="00546344">
      <w:pPr>
        <w:autoSpaceDE w:val="0"/>
        <w:autoSpaceDN w:val="0"/>
        <w:spacing w:after="0" w:line="240" w:lineRule="auto"/>
        <w:ind w:right="-1277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0B7AA8" w:rsidRDefault="00AE1856"/>
    <w:sectPr w:rsidR="000B7A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44"/>
    <w:rsid w:val="004D0995"/>
    <w:rsid w:val="00546344"/>
    <w:rsid w:val="00A00631"/>
    <w:rsid w:val="00AB03DB"/>
    <w:rsid w:val="00AE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2AB47-551D-4FC4-92FD-49EC544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Cano Mercedes</dc:creator>
  <cp:keywords/>
  <dc:description/>
  <cp:lastModifiedBy>Fernández Alonso José Ignacio</cp:lastModifiedBy>
  <cp:revision>2</cp:revision>
  <dcterms:created xsi:type="dcterms:W3CDTF">2021-05-19T07:21:00Z</dcterms:created>
  <dcterms:modified xsi:type="dcterms:W3CDTF">2021-05-19T07:21:00Z</dcterms:modified>
</cp:coreProperties>
</file>