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354" w:rsidRPr="00F73BE9" w:rsidRDefault="003A7354" w:rsidP="001A1C8B">
      <w:pPr>
        <w:jc w:val="both"/>
        <w:rPr>
          <w:lang w:val="es-ES_tradnl"/>
        </w:rPr>
      </w:pPr>
    </w:p>
    <w:p w:rsidR="003A7354" w:rsidRPr="00F73BE9" w:rsidRDefault="003A7354" w:rsidP="001A1C8B">
      <w:pPr>
        <w:pStyle w:val="HTMLconformatoprevio"/>
        <w:jc w:val="both"/>
        <w:rPr>
          <w:rFonts w:ascii="Arial" w:hAnsi="Arial" w:cs="Arial"/>
          <w:sz w:val="22"/>
          <w:szCs w:val="22"/>
          <w:lang w:val="es-ES_tradnl"/>
        </w:rPr>
      </w:pPr>
      <w:proofErr w:type="gramStart"/>
      <w:r w:rsidRPr="00F73BE9">
        <w:rPr>
          <w:rFonts w:ascii="Arial" w:hAnsi="Arial" w:cs="Arial"/>
          <w:sz w:val="22"/>
          <w:szCs w:val="22"/>
          <w:lang w:val="es-ES_tradnl"/>
        </w:rPr>
        <w:t>ANUNCIO convocatoria</w:t>
      </w:r>
      <w:proofErr w:type="gramEnd"/>
      <w:r w:rsidRPr="00F73BE9">
        <w:rPr>
          <w:rFonts w:ascii="Arial" w:hAnsi="Arial" w:cs="Arial"/>
          <w:sz w:val="22"/>
          <w:szCs w:val="22"/>
          <w:lang w:val="es-ES_tradnl"/>
        </w:rPr>
        <w:t xml:space="preserve"> de las ayudas individuales de comedor para el curso escolar 20</w:t>
      </w:r>
      <w:r w:rsidR="00AB1EA5">
        <w:rPr>
          <w:rFonts w:ascii="Arial" w:hAnsi="Arial" w:cs="Arial"/>
          <w:sz w:val="22"/>
          <w:szCs w:val="22"/>
          <w:lang w:val="es-ES_tradnl"/>
        </w:rPr>
        <w:t>2</w:t>
      </w:r>
      <w:r w:rsidR="00884E2E">
        <w:rPr>
          <w:rFonts w:ascii="Arial" w:hAnsi="Arial" w:cs="Arial"/>
          <w:sz w:val="22"/>
          <w:szCs w:val="22"/>
          <w:lang w:val="es-ES_tradnl"/>
        </w:rPr>
        <w:t>1</w:t>
      </w:r>
      <w:r w:rsidRPr="00F73BE9">
        <w:rPr>
          <w:rFonts w:ascii="Arial" w:hAnsi="Arial" w:cs="Arial"/>
          <w:sz w:val="22"/>
          <w:szCs w:val="22"/>
          <w:lang w:val="es-ES_tradnl"/>
        </w:rPr>
        <w:t>/20</w:t>
      </w:r>
      <w:r w:rsidR="00F06F60">
        <w:rPr>
          <w:rFonts w:ascii="Arial" w:hAnsi="Arial" w:cs="Arial"/>
          <w:sz w:val="22"/>
          <w:szCs w:val="22"/>
          <w:lang w:val="es-ES_tradnl"/>
        </w:rPr>
        <w:t>2</w:t>
      </w:r>
      <w:r w:rsidR="00884E2E">
        <w:rPr>
          <w:rFonts w:ascii="Arial" w:hAnsi="Arial" w:cs="Arial"/>
          <w:sz w:val="22"/>
          <w:szCs w:val="22"/>
          <w:lang w:val="es-ES_tradnl"/>
        </w:rPr>
        <w:t>2</w:t>
      </w:r>
      <w:r w:rsidRPr="00F73BE9">
        <w:rPr>
          <w:rFonts w:ascii="Arial" w:hAnsi="Arial" w:cs="Arial"/>
          <w:sz w:val="22"/>
          <w:szCs w:val="22"/>
          <w:lang w:val="es-ES_tradnl"/>
        </w:rPr>
        <w:t>, de acuerdo con las bases reguladores.</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9D6D43">
        <w:rPr>
          <w:rFonts w:ascii="Arial" w:hAnsi="Arial" w:cs="Arial"/>
          <w:sz w:val="22"/>
          <w:szCs w:val="22"/>
          <w:highlight w:val="yellow"/>
          <w:lang w:val="es-ES_tradnl"/>
        </w:rPr>
        <w:t>BDNS (</w:t>
      </w:r>
      <w:proofErr w:type="spellStart"/>
      <w:r w:rsidRPr="009D6D43">
        <w:rPr>
          <w:rFonts w:ascii="Arial" w:hAnsi="Arial" w:cs="Arial"/>
          <w:sz w:val="22"/>
          <w:szCs w:val="22"/>
          <w:highlight w:val="yellow"/>
          <w:lang w:val="es-ES_tradnl"/>
        </w:rPr>
        <w:t>identif</w:t>
      </w:r>
      <w:proofErr w:type="spellEnd"/>
      <w:r w:rsidRPr="009D6D43">
        <w:rPr>
          <w:rFonts w:ascii="Arial" w:hAnsi="Arial" w:cs="Arial"/>
          <w:sz w:val="22"/>
          <w:szCs w:val="22"/>
          <w:highlight w:val="yellow"/>
          <w:lang w:val="es-ES_tradnl"/>
        </w:rPr>
        <w:t xml:space="preserve">): </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 xml:space="preserve">De conformidad con lo previsto en los artículos 17.3b y 20.8.a de la Ley 38/2003, de 17 de </w:t>
      </w:r>
      <w:r w:rsidR="00AB6E0A">
        <w:rPr>
          <w:rFonts w:ascii="Arial" w:hAnsi="Arial" w:cs="Arial"/>
          <w:sz w:val="22"/>
          <w:szCs w:val="22"/>
          <w:lang w:val="es-ES_tradnl"/>
        </w:rPr>
        <w:t>N</w:t>
      </w:r>
      <w:r w:rsidRPr="00F73BE9">
        <w:rPr>
          <w:rFonts w:ascii="Arial" w:hAnsi="Arial" w:cs="Arial"/>
          <w:sz w:val="22"/>
          <w:szCs w:val="22"/>
          <w:lang w:val="es-ES_tradnl"/>
        </w:rPr>
        <w:t>oviembre, General de Subvenciones, se publica el extracto de la convocatoria cuyo texto completo puede consultarse en la Base de Datos Nacional de Subvenciones (</w:t>
      </w:r>
      <w:hyperlink r:id="rId5" w:history="1">
        <w:r w:rsidRPr="00F73BE9">
          <w:rPr>
            <w:rStyle w:val="Hipervnculo"/>
            <w:rFonts w:ascii="Arial" w:hAnsi="Arial" w:cs="Arial"/>
            <w:sz w:val="22"/>
            <w:szCs w:val="22"/>
            <w:lang w:val="es-ES_tradnl"/>
          </w:rPr>
          <w:t>http://www.pap.minhap.gob.es/bdnstrans/index</w:t>
        </w:r>
      </w:hyperlink>
      <w:r w:rsidRPr="00F73BE9">
        <w:rPr>
          <w:rFonts w:ascii="Arial" w:hAnsi="Arial" w:cs="Arial"/>
          <w:sz w:val="22"/>
          <w:szCs w:val="22"/>
          <w:lang w:val="es-ES_tradnl"/>
        </w:rPr>
        <w:t>):</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Primero. Beneficiarios</w:t>
      </w:r>
      <w:r w:rsidR="00361CA5">
        <w:rPr>
          <w:rFonts w:ascii="Arial" w:hAnsi="Arial" w:cs="Arial"/>
          <w:sz w:val="22"/>
          <w:szCs w:val="22"/>
          <w:lang w:val="es-ES_tradnl"/>
        </w:rPr>
        <w:t>.</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Pueden ser beneficiarios los alumnos matriculados en un centro educativo del Vallès Occidental sostenido con fondos públicos de Catalunya, en cualquiera de los cursos de las enseñanzas de segundo ciclo de educación infantil, de educación primaria y de educación secundaria obligatoria, durante el curso escolar correspondiente a la convocatoria, siempre y cuando no les corresponda la gratuidad del servicio y cumplan los requisitos establecidos en las bases reguladoras.</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Segundo. Finalidad</w:t>
      </w:r>
      <w:r w:rsidR="00361CA5">
        <w:rPr>
          <w:rFonts w:ascii="Arial" w:hAnsi="Arial" w:cs="Arial"/>
          <w:sz w:val="22"/>
          <w:szCs w:val="22"/>
          <w:lang w:val="es-ES_tradnl"/>
        </w:rPr>
        <w:t>.</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El objeto de estas bases es regular la convocatoria para la concesión de ayudas de comedor a los alumnos matriculados en un centro educativo del Vallès Occidental sostenido con fondos públicos de Catalunya, en cualquiera de los cursos de las enseñanzas de segundo ciclo de educación infantil, de educación primaria y de educación secundaria obligatoria, durante el curso correspondiente a la convocatoria y que no les corresponda la gratuidad del servicio.</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Tercero. Bases Reguladoras</w:t>
      </w:r>
      <w:r w:rsidR="00361CA5">
        <w:rPr>
          <w:rFonts w:ascii="Arial" w:hAnsi="Arial" w:cs="Arial"/>
          <w:sz w:val="22"/>
          <w:szCs w:val="22"/>
          <w:lang w:val="es-ES_tradnl"/>
        </w:rPr>
        <w:t>.</w:t>
      </w:r>
    </w:p>
    <w:p w:rsidR="003A7354" w:rsidRPr="00F73BE9" w:rsidRDefault="003A7354" w:rsidP="001A1C8B">
      <w:pPr>
        <w:pStyle w:val="HTMLconformatoprevio"/>
        <w:jc w:val="both"/>
        <w:rPr>
          <w:rFonts w:ascii="Arial" w:hAnsi="Arial" w:cs="Arial"/>
          <w:sz w:val="22"/>
          <w:szCs w:val="22"/>
          <w:lang w:val="es-ES_tradnl"/>
        </w:rPr>
      </w:pPr>
    </w:p>
    <w:p w:rsidR="00EB2B85" w:rsidRPr="00EB2B85" w:rsidRDefault="003A7354" w:rsidP="00EB2B85">
      <w:pPr>
        <w:pStyle w:val="HTMLconformatoprevio"/>
        <w:jc w:val="both"/>
        <w:rPr>
          <w:rFonts w:ascii="Arial" w:hAnsi="Arial" w:cs="Arial"/>
          <w:sz w:val="22"/>
          <w:szCs w:val="22"/>
        </w:rPr>
      </w:pPr>
      <w:r w:rsidRPr="00EB2B85">
        <w:rPr>
          <w:rFonts w:ascii="Arial" w:hAnsi="Arial" w:cs="Arial"/>
          <w:sz w:val="22"/>
          <w:szCs w:val="22"/>
          <w:lang w:val="es-ES_tradnl"/>
        </w:rPr>
        <w:t>Las Bases reguladoras de las ayudas de comedor que rigen esta convocatoria han sido publicadas</w:t>
      </w:r>
      <w:r w:rsidR="00EB2B85" w:rsidRPr="00EB2B85">
        <w:rPr>
          <w:rFonts w:ascii="Arial" w:hAnsi="Arial" w:cs="Arial"/>
          <w:sz w:val="22"/>
          <w:szCs w:val="22"/>
          <w:lang w:val="es-ES_tradnl"/>
        </w:rPr>
        <w:t xml:space="preserve"> </w:t>
      </w:r>
      <w:r w:rsidR="00EB2B85" w:rsidRPr="00EB2B85">
        <w:rPr>
          <w:rFonts w:ascii="Arial" w:hAnsi="Arial" w:cs="Arial"/>
          <w:sz w:val="22"/>
          <w:szCs w:val="22"/>
        </w:rPr>
        <w:t xml:space="preserve">el </w:t>
      </w:r>
      <w:r w:rsidR="00884E2E">
        <w:rPr>
          <w:rFonts w:ascii="Arial" w:hAnsi="Arial" w:cs="Arial"/>
          <w:sz w:val="22"/>
          <w:szCs w:val="22"/>
        </w:rPr>
        <w:t xml:space="preserve">5 de </w:t>
      </w:r>
      <w:proofErr w:type="spellStart"/>
      <w:r w:rsidR="00884E2E">
        <w:rPr>
          <w:rFonts w:ascii="Arial" w:hAnsi="Arial" w:cs="Arial"/>
          <w:sz w:val="22"/>
          <w:szCs w:val="22"/>
        </w:rPr>
        <w:t>mayo</w:t>
      </w:r>
      <w:proofErr w:type="spellEnd"/>
      <w:r w:rsidR="00EB2B85" w:rsidRPr="00EB2B85">
        <w:rPr>
          <w:rFonts w:ascii="Arial" w:hAnsi="Arial" w:cs="Arial"/>
          <w:sz w:val="22"/>
          <w:szCs w:val="22"/>
        </w:rPr>
        <w:t xml:space="preserve"> del 202</w:t>
      </w:r>
      <w:r w:rsidR="00884E2E">
        <w:rPr>
          <w:rFonts w:ascii="Arial" w:hAnsi="Arial" w:cs="Arial"/>
          <w:sz w:val="22"/>
          <w:szCs w:val="22"/>
        </w:rPr>
        <w:t>1</w:t>
      </w:r>
      <w:r w:rsidR="00EB2B85" w:rsidRPr="00EB2B85">
        <w:rPr>
          <w:rFonts w:ascii="Arial" w:hAnsi="Arial" w:cs="Arial"/>
          <w:sz w:val="22"/>
          <w:szCs w:val="22"/>
        </w:rPr>
        <w:t xml:space="preserve"> en el </w:t>
      </w:r>
      <w:r w:rsidR="00EB2B85" w:rsidRPr="00EB2B85">
        <w:rPr>
          <w:rFonts w:ascii="Arial" w:hAnsi="Arial" w:cs="Arial"/>
          <w:i/>
          <w:sz w:val="22"/>
          <w:szCs w:val="22"/>
        </w:rPr>
        <w:t>Butlletí Oficial de la Província de Barcelona</w:t>
      </w:r>
      <w:r w:rsidR="00EB2B85" w:rsidRPr="00EB2B85">
        <w:rPr>
          <w:rFonts w:ascii="Arial" w:hAnsi="Arial" w:cs="Arial"/>
          <w:sz w:val="22"/>
          <w:szCs w:val="22"/>
        </w:rPr>
        <w:t>, URL:</w:t>
      </w:r>
    </w:p>
    <w:p w:rsidR="00C23E31" w:rsidRDefault="00C23E31" w:rsidP="00C23E31"/>
    <w:p w:rsidR="00C23E31" w:rsidRDefault="00C23E31" w:rsidP="00C23E31">
      <w:hyperlink r:id="rId6" w:history="1">
        <w:r w:rsidRPr="00880AA1">
          <w:rPr>
            <w:rStyle w:val="Hipervnculo"/>
          </w:rPr>
          <w:t>https://bop.diba.cat/anunci/3058247/aprovacio-de-les-bases-reguladores-per-a-l-atorgament-dels-ajuts-individuals-de-menjador-curs-2021-2022-consell-comarcal-del-valles-occidental</w:t>
        </w:r>
      </w:hyperlink>
    </w:p>
    <w:p w:rsidR="00EB2B85" w:rsidRDefault="00EB2B85" w:rsidP="00EB2B85">
      <w:pPr>
        <w:pStyle w:val="HTMLconformatoprevio"/>
        <w:jc w:val="both"/>
        <w:rPr>
          <w:rFonts w:ascii="Arial" w:hAnsi="Arial" w:cs="Arial"/>
          <w:sz w:val="24"/>
          <w:szCs w:val="24"/>
          <w:highlight w:val="yellow"/>
        </w:rPr>
      </w:pPr>
    </w:p>
    <w:p w:rsidR="003A7354" w:rsidRPr="00A73576" w:rsidRDefault="003A7354" w:rsidP="001A1C8B">
      <w:pPr>
        <w:pStyle w:val="HTMLconformatoprevio"/>
        <w:jc w:val="both"/>
        <w:rPr>
          <w:rFonts w:ascii="Arial" w:hAnsi="Arial" w:cs="Arial"/>
          <w:sz w:val="22"/>
          <w:szCs w:val="22"/>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Cuarto. Cuantía.</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Los importes máximos de las ayudas de comedor son los siguientes:</w:t>
      </w:r>
    </w:p>
    <w:p w:rsidR="003A7354" w:rsidRPr="00F73BE9" w:rsidRDefault="003A7354" w:rsidP="001A1C8B">
      <w:pPr>
        <w:pStyle w:val="HTMLconformatoprevio"/>
        <w:jc w:val="both"/>
        <w:rPr>
          <w:rFonts w:ascii="Arial" w:hAnsi="Arial" w:cs="Arial"/>
          <w:sz w:val="22"/>
          <w:szCs w:val="22"/>
          <w:lang w:val="es-ES_tradnl"/>
        </w:rPr>
      </w:pPr>
    </w:p>
    <w:p w:rsidR="003A7354" w:rsidRDefault="0013341A" w:rsidP="0013341A">
      <w:pPr>
        <w:pStyle w:val="HTMLconformatoprevio"/>
        <w:jc w:val="both"/>
        <w:rPr>
          <w:rFonts w:ascii="Arial" w:hAnsi="Arial" w:cs="Arial"/>
          <w:sz w:val="22"/>
          <w:szCs w:val="22"/>
          <w:lang w:val="es-ES_tradnl"/>
        </w:rPr>
      </w:pPr>
      <w:r w:rsidRPr="00EB2B85">
        <w:rPr>
          <w:rFonts w:ascii="Arial" w:hAnsi="Arial" w:cs="Arial"/>
          <w:sz w:val="22"/>
          <w:szCs w:val="22"/>
          <w:lang w:val="es-ES_tradnl"/>
        </w:rPr>
        <w:t>-</w:t>
      </w:r>
      <w:r w:rsidR="003A7354" w:rsidRPr="00EB2B85">
        <w:rPr>
          <w:rFonts w:ascii="Arial" w:hAnsi="Arial" w:cs="Arial"/>
          <w:sz w:val="22"/>
          <w:szCs w:val="22"/>
          <w:lang w:val="es-ES_tradnl"/>
        </w:rPr>
        <w:t xml:space="preserve">Ayuda del </w:t>
      </w:r>
      <w:r w:rsidR="00884E2E">
        <w:rPr>
          <w:rFonts w:ascii="Arial" w:hAnsi="Arial" w:cs="Arial"/>
          <w:sz w:val="22"/>
          <w:szCs w:val="22"/>
          <w:lang w:val="es-ES_tradnl"/>
        </w:rPr>
        <w:t>7</w:t>
      </w:r>
      <w:r w:rsidR="003A7354" w:rsidRPr="00EB2B85">
        <w:rPr>
          <w:rFonts w:ascii="Arial" w:hAnsi="Arial" w:cs="Arial"/>
          <w:sz w:val="22"/>
          <w:szCs w:val="22"/>
          <w:lang w:val="es-ES_tradnl"/>
        </w:rPr>
        <w:t>0% del</w:t>
      </w:r>
      <w:r w:rsidR="003A7354" w:rsidRPr="00F73BE9">
        <w:rPr>
          <w:rFonts w:ascii="Arial" w:hAnsi="Arial" w:cs="Arial"/>
          <w:sz w:val="22"/>
          <w:szCs w:val="22"/>
          <w:lang w:val="es-ES_tradnl"/>
        </w:rPr>
        <w:t xml:space="preserve"> coste del servicio de comedor, que no podrá superar en ningún caso el precio máximo establecido por el </w:t>
      </w:r>
      <w:proofErr w:type="spellStart"/>
      <w:r w:rsidR="003A7354" w:rsidRPr="00F73BE9">
        <w:rPr>
          <w:rFonts w:ascii="Arial" w:hAnsi="Arial" w:cs="Arial"/>
          <w:sz w:val="22"/>
          <w:szCs w:val="22"/>
          <w:lang w:val="es-ES_tradnl"/>
        </w:rPr>
        <w:t>Departament</w:t>
      </w:r>
      <w:proofErr w:type="spellEnd"/>
      <w:r w:rsidR="003A7354" w:rsidRPr="00F73BE9">
        <w:rPr>
          <w:rFonts w:ascii="Arial" w:hAnsi="Arial" w:cs="Arial"/>
          <w:sz w:val="22"/>
          <w:szCs w:val="22"/>
          <w:lang w:val="es-ES_tradnl"/>
        </w:rPr>
        <w:t xml:space="preserve"> </w:t>
      </w:r>
      <w:proofErr w:type="spellStart"/>
      <w:r w:rsidR="003A7354" w:rsidRPr="00F73BE9">
        <w:rPr>
          <w:rFonts w:ascii="Arial" w:hAnsi="Arial" w:cs="Arial"/>
          <w:sz w:val="22"/>
          <w:szCs w:val="22"/>
          <w:lang w:val="es-ES_tradnl"/>
        </w:rPr>
        <w:t>d’E</w:t>
      </w:r>
      <w:r w:rsidR="00F06F60">
        <w:rPr>
          <w:rFonts w:ascii="Arial" w:hAnsi="Arial" w:cs="Arial"/>
          <w:sz w:val="22"/>
          <w:szCs w:val="22"/>
          <w:lang w:val="es-ES_tradnl"/>
        </w:rPr>
        <w:t>ducació</w:t>
      </w:r>
      <w:proofErr w:type="spellEnd"/>
      <w:r w:rsidR="003A7354" w:rsidRPr="00F73BE9">
        <w:rPr>
          <w:rFonts w:ascii="Arial" w:hAnsi="Arial" w:cs="Arial"/>
          <w:sz w:val="22"/>
          <w:szCs w:val="22"/>
          <w:lang w:val="es-ES_tradnl"/>
        </w:rPr>
        <w:t>, en el supuesto de la renta familiar anual no supere el umbral establecido en la base 9 de las bases reguladoras.</w:t>
      </w:r>
    </w:p>
    <w:p w:rsidR="00EB2B85" w:rsidRDefault="00EB2B85" w:rsidP="0013341A">
      <w:pPr>
        <w:pStyle w:val="HTMLconformatoprevio"/>
        <w:jc w:val="both"/>
        <w:rPr>
          <w:rFonts w:ascii="Arial" w:hAnsi="Arial" w:cs="Arial"/>
          <w:sz w:val="22"/>
          <w:szCs w:val="22"/>
          <w:lang w:val="es-ES_tradnl"/>
        </w:rPr>
      </w:pPr>
    </w:p>
    <w:p w:rsidR="003A7354" w:rsidRDefault="0013341A" w:rsidP="0013341A">
      <w:pPr>
        <w:pStyle w:val="HTMLconformatoprevio"/>
        <w:jc w:val="both"/>
        <w:rPr>
          <w:rFonts w:ascii="Arial" w:hAnsi="Arial" w:cs="Arial"/>
          <w:sz w:val="22"/>
          <w:szCs w:val="22"/>
          <w:lang w:val="es-ES_tradnl"/>
        </w:rPr>
      </w:pPr>
      <w:r>
        <w:rPr>
          <w:rFonts w:ascii="Arial" w:hAnsi="Arial" w:cs="Arial"/>
          <w:sz w:val="22"/>
          <w:szCs w:val="22"/>
          <w:lang w:val="es-ES_tradnl"/>
        </w:rPr>
        <w:t>-</w:t>
      </w:r>
      <w:r w:rsidR="003A7354" w:rsidRPr="00F73BE9">
        <w:rPr>
          <w:rFonts w:ascii="Arial" w:hAnsi="Arial" w:cs="Arial"/>
          <w:sz w:val="22"/>
          <w:szCs w:val="22"/>
          <w:lang w:val="es-ES_tradnl"/>
        </w:rPr>
        <w:t xml:space="preserve">Ayuda del 100% del coste del servicio de comedor, que no podrá superar en ningún caso el precio máximo establecido por el </w:t>
      </w:r>
      <w:proofErr w:type="spellStart"/>
      <w:r w:rsidR="003A7354" w:rsidRPr="00F73BE9">
        <w:rPr>
          <w:rFonts w:ascii="Arial" w:hAnsi="Arial" w:cs="Arial"/>
          <w:sz w:val="22"/>
          <w:szCs w:val="22"/>
          <w:lang w:val="es-ES_tradnl"/>
        </w:rPr>
        <w:t>Departament</w:t>
      </w:r>
      <w:proofErr w:type="spellEnd"/>
      <w:r w:rsidR="003A7354" w:rsidRPr="00F73BE9">
        <w:rPr>
          <w:rFonts w:ascii="Arial" w:hAnsi="Arial" w:cs="Arial"/>
          <w:sz w:val="22"/>
          <w:szCs w:val="22"/>
          <w:lang w:val="es-ES_tradnl"/>
        </w:rPr>
        <w:t xml:space="preserve"> </w:t>
      </w:r>
      <w:proofErr w:type="spellStart"/>
      <w:r w:rsidR="003A7354" w:rsidRPr="00F73BE9">
        <w:rPr>
          <w:rFonts w:ascii="Arial" w:hAnsi="Arial" w:cs="Arial"/>
          <w:sz w:val="22"/>
          <w:szCs w:val="22"/>
          <w:lang w:val="es-ES_tradnl"/>
        </w:rPr>
        <w:t>d’E</w:t>
      </w:r>
      <w:r w:rsidR="00F06F60">
        <w:rPr>
          <w:rFonts w:ascii="Arial" w:hAnsi="Arial" w:cs="Arial"/>
          <w:sz w:val="22"/>
          <w:szCs w:val="22"/>
          <w:lang w:val="es-ES_tradnl"/>
        </w:rPr>
        <w:t>ducació</w:t>
      </w:r>
      <w:proofErr w:type="spellEnd"/>
      <w:r w:rsidR="003A7354" w:rsidRPr="00F73BE9">
        <w:rPr>
          <w:rFonts w:ascii="Arial" w:hAnsi="Arial" w:cs="Arial"/>
          <w:sz w:val="22"/>
          <w:szCs w:val="22"/>
          <w:lang w:val="es-ES_tradnl"/>
        </w:rPr>
        <w:t>, en el supuesto de la renta familiar anual no supere el umbral establecido en la base 9 de las bases reguladoras.</w:t>
      </w:r>
    </w:p>
    <w:p w:rsidR="00EB2B85" w:rsidRPr="00F73BE9" w:rsidRDefault="00EB2B85" w:rsidP="0013341A">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lastRenderedPageBreak/>
        <w:t xml:space="preserve">La cantidad total máxima de la ayuda se determinará también en función de los días lectivos del curso escolar con servicio de comedor de acuerdo con el calendario del </w:t>
      </w:r>
      <w:proofErr w:type="spellStart"/>
      <w:r w:rsidRPr="00F73BE9">
        <w:rPr>
          <w:rFonts w:ascii="Arial" w:hAnsi="Arial" w:cs="Arial"/>
          <w:sz w:val="22"/>
          <w:szCs w:val="22"/>
          <w:lang w:val="es-ES_tradnl"/>
        </w:rPr>
        <w:t>Departament</w:t>
      </w:r>
      <w:proofErr w:type="spellEnd"/>
      <w:r w:rsidRPr="00F73BE9">
        <w:rPr>
          <w:rFonts w:ascii="Arial" w:hAnsi="Arial" w:cs="Arial"/>
          <w:sz w:val="22"/>
          <w:szCs w:val="22"/>
          <w:lang w:val="es-ES_tradnl"/>
        </w:rPr>
        <w:t xml:space="preserve"> </w:t>
      </w:r>
      <w:proofErr w:type="spellStart"/>
      <w:r w:rsidRPr="00F73BE9">
        <w:rPr>
          <w:rFonts w:ascii="Arial" w:hAnsi="Arial" w:cs="Arial"/>
          <w:sz w:val="22"/>
          <w:szCs w:val="22"/>
          <w:lang w:val="es-ES_tradnl"/>
        </w:rPr>
        <w:t>d’E</w:t>
      </w:r>
      <w:r w:rsidR="00F06F60">
        <w:rPr>
          <w:rFonts w:ascii="Arial" w:hAnsi="Arial" w:cs="Arial"/>
          <w:sz w:val="22"/>
          <w:szCs w:val="22"/>
          <w:lang w:val="es-ES_tradnl"/>
        </w:rPr>
        <w:t>ducació</w:t>
      </w:r>
      <w:proofErr w:type="spellEnd"/>
      <w:r w:rsidR="00884E2E">
        <w:rPr>
          <w:rFonts w:ascii="Arial" w:hAnsi="Arial" w:cs="Arial"/>
          <w:sz w:val="22"/>
          <w:szCs w:val="22"/>
          <w:lang w:val="es-ES_tradnl"/>
        </w:rPr>
        <w:t xml:space="preserve"> de la Generalitat de Catalunya.</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Quinto. Plazo de presentación de solicitudes.</w:t>
      </w:r>
    </w:p>
    <w:p w:rsidR="003A7354" w:rsidRPr="00F73BE9" w:rsidRDefault="003A7354" w:rsidP="001A1C8B">
      <w:pPr>
        <w:pStyle w:val="HTMLconformatoprevio"/>
        <w:jc w:val="both"/>
        <w:rPr>
          <w:rFonts w:ascii="Arial" w:hAnsi="Arial" w:cs="Arial"/>
          <w:sz w:val="22"/>
          <w:szCs w:val="22"/>
          <w:lang w:val="es-ES_tradnl"/>
        </w:rPr>
      </w:pPr>
    </w:p>
    <w:p w:rsidR="00EB2B85" w:rsidRDefault="003A7354" w:rsidP="00EB2B85">
      <w:pPr>
        <w:autoSpaceDE w:val="0"/>
        <w:autoSpaceDN w:val="0"/>
        <w:adjustRightInd w:val="0"/>
        <w:spacing w:after="0" w:line="240" w:lineRule="auto"/>
        <w:jc w:val="both"/>
        <w:rPr>
          <w:rFonts w:ascii="Arial" w:hAnsi="Arial" w:cs="Arial"/>
          <w:lang w:val="es-ES_tradnl" w:eastAsia="ca-ES"/>
        </w:rPr>
      </w:pPr>
      <w:r w:rsidRPr="00EB2B85">
        <w:rPr>
          <w:rFonts w:ascii="Arial" w:hAnsi="Arial" w:cs="Arial"/>
          <w:lang w:val="es-ES_tradnl" w:eastAsia="ca-ES"/>
        </w:rPr>
        <w:t>Para el curso escolar 20</w:t>
      </w:r>
      <w:r w:rsidR="00AB1EA5" w:rsidRPr="00EB2B85">
        <w:rPr>
          <w:rFonts w:ascii="Arial" w:hAnsi="Arial" w:cs="Arial"/>
          <w:lang w:val="es-ES_tradnl" w:eastAsia="ca-ES"/>
        </w:rPr>
        <w:t>20</w:t>
      </w:r>
      <w:r w:rsidRPr="00EB2B85">
        <w:rPr>
          <w:rFonts w:ascii="Arial" w:hAnsi="Arial" w:cs="Arial"/>
          <w:lang w:val="es-ES_tradnl" w:eastAsia="ca-ES"/>
        </w:rPr>
        <w:t>/20</w:t>
      </w:r>
      <w:r w:rsidR="00F06F60" w:rsidRPr="00EB2B85">
        <w:rPr>
          <w:rFonts w:ascii="Arial" w:hAnsi="Arial" w:cs="Arial"/>
          <w:lang w:val="es-ES_tradnl" w:eastAsia="ca-ES"/>
        </w:rPr>
        <w:t>2</w:t>
      </w:r>
      <w:r w:rsidR="00AB1EA5" w:rsidRPr="00EB2B85">
        <w:rPr>
          <w:rFonts w:ascii="Arial" w:hAnsi="Arial" w:cs="Arial"/>
          <w:lang w:val="es-ES_tradnl" w:eastAsia="ca-ES"/>
        </w:rPr>
        <w:t>1</w:t>
      </w:r>
      <w:r w:rsidRPr="00EB2B85">
        <w:rPr>
          <w:rFonts w:ascii="Arial" w:hAnsi="Arial" w:cs="Arial"/>
          <w:lang w:val="es-ES_tradnl" w:eastAsia="ca-ES"/>
        </w:rPr>
        <w:t xml:space="preserve">, el plazo de presentación de solicitudes para la ayuda individual de comedor se iniciará </w:t>
      </w:r>
      <w:r w:rsidR="00EB2B85" w:rsidRPr="00EB2B85">
        <w:rPr>
          <w:rFonts w:ascii="Arial" w:hAnsi="Arial" w:cs="Arial"/>
          <w:lang w:val="es-ES_tradnl" w:eastAsia="ca-ES"/>
        </w:rPr>
        <w:t>el día siguiente a su publicación en el DOGC y finaliza</w:t>
      </w:r>
      <w:r w:rsidR="00EB2B85">
        <w:rPr>
          <w:rFonts w:ascii="Arial" w:hAnsi="Arial" w:cs="Arial"/>
          <w:lang w:val="es-ES_tradnl" w:eastAsia="ca-ES"/>
        </w:rPr>
        <w:t>rá</w:t>
      </w:r>
      <w:r w:rsidR="00EB2B85" w:rsidRPr="00EB2B85">
        <w:rPr>
          <w:rFonts w:ascii="Arial" w:hAnsi="Arial" w:cs="Arial"/>
          <w:lang w:val="es-ES_tradnl" w:eastAsia="ca-ES"/>
        </w:rPr>
        <w:t xml:space="preserve"> el </w:t>
      </w:r>
      <w:r w:rsidR="00884E2E">
        <w:rPr>
          <w:rFonts w:ascii="Arial" w:hAnsi="Arial" w:cs="Arial"/>
          <w:lang w:val="es-ES_tradnl" w:eastAsia="ca-ES"/>
        </w:rPr>
        <w:t>18 de junio</w:t>
      </w:r>
      <w:r w:rsidR="00EB2B85" w:rsidRPr="00EB2B85">
        <w:rPr>
          <w:rFonts w:ascii="Arial" w:hAnsi="Arial" w:cs="Arial"/>
          <w:lang w:val="es-ES_tradnl" w:eastAsia="ca-ES"/>
        </w:rPr>
        <w:t xml:space="preserve"> de 202</w:t>
      </w:r>
      <w:r w:rsidR="00884E2E">
        <w:rPr>
          <w:rFonts w:ascii="Arial" w:hAnsi="Arial" w:cs="Arial"/>
          <w:lang w:val="es-ES_tradnl" w:eastAsia="ca-ES"/>
        </w:rPr>
        <w:t>1</w:t>
      </w:r>
    </w:p>
    <w:p w:rsidR="003A7354" w:rsidRPr="00F73BE9" w:rsidRDefault="003A7354" w:rsidP="001A1C8B">
      <w:pPr>
        <w:autoSpaceDE w:val="0"/>
        <w:autoSpaceDN w:val="0"/>
        <w:adjustRightInd w:val="0"/>
        <w:spacing w:after="0" w:line="240" w:lineRule="auto"/>
        <w:jc w:val="both"/>
        <w:rPr>
          <w:rFonts w:ascii="Arial" w:hAnsi="Arial" w:cs="Arial"/>
          <w:lang w:val="es-ES_tradnl" w:eastAsia="ca-ES"/>
        </w:rPr>
      </w:pPr>
    </w:p>
    <w:p w:rsidR="003A7354" w:rsidRPr="00F73BE9" w:rsidRDefault="003A7354" w:rsidP="001A1C8B">
      <w:pPr>
        <w:autoSpaceDE w:val="0"/>
        <w:autoSpaceDN w:val="0"/>
        <w:adjustRightInd w:val="0"/>
        <w:spacing w:after="0" w:line="240" w:lineRule="auto"/>
        <w:jc w:val="both"/>
        <w:rPr>
          <w:rFonts w:ascii="Arial" w:hAnsi="Arial" w:cs="Arial"/>
          <w:lang w:val="es-ES_tradnl" w:eastAsia="ca-ES"/>
        </w:rPr>
      </w:pPr>
      <w:r w:rsidRPr="00F73BE9">
        <w:rPr>
          <w:rFonts w:ascii="Arial" w:hAnsi="Arial" w:cs="Arial"/>
          <w:lang w:val="es-ES_tradnl" w:eastAsia="ca-ES"/>
        </w:rPr>
        <w:t>Los Ayuntamientos de la comarca deberán presentar al Consell Comarcal las solicitudes, a través de la aplicación informática "</w:t>
      </w:r>
      <w:proofErr w:type="spellStart"/>
      <w:r w:rsidRPr="00F73BE9">
        <w:rPr>
          <w:rFonts w:ascii="Arial" w:hAnsi="Arial" w:cs="Arial"/>
          <w:lang w:val="es-ES_tradnl" w:eastAsia="ca-ES"/>
        </w:rPr>
        <w:t>Administració</w:t>
      </w:r>
      <w:proofErr w:type="spellEnd"/>
      <w:r>
        <w:rPr>
          <w:rFonts w:ascii="Arial" w:hAnsi="Arial" w:cs="Arial"/>
          <w:lang w:val="es-ES_tradnl" w:eastAsia="ca-ES"/>
        </w:rPr>
        <w:t xml:space="preserve"> </w:t>
      </w:r>
      <w:proofErr w:type="spellStart"/>
      <w:r w:rsidRPr="00F73BE9">
        <w:rPr>
          <w:rFonts w:ascii="Arial" w:hAnsi="Arial" w:cs="Arial"/>
          <w:lang w:val="es-ES_tradnl" w:eastAsia="ca-ES"/>
        </w:rPr>
        <w:t>Ajuts</w:t>
      </w:r>
      <w:proofErr w:type="spellEnd"/>
      <w:r w:rsidRPr="00F73BE9">
        <w:rPr>
          <w:rFonts w:ascii="Arial" w:hAnsi="Arial" w:cs="Arial"/>
          <w:lang w:val="es-ES_tradnl" w:eastAsia="ca-ES"/>
        </w:rPr>
        <w:t xml:space="preserve"> Menjador Escolar CCVOC".</w:t>
      </w:r>
    </w:p>
    <w:p w:rsidR="003A7354" w:rsidRPr="00F73BE9" w:rsidRDefault="003A7354" w:rsidP="001A1C8B">
      <w:pPr>
        <w:autoSpaceDE w:val="0"/>
        <w:autoSpaceDN w:val="0"/>
        <w:adjustRightInd w:val="0"/>
        <w:spacing w:after="0" w:line="240" w:lineRule="auto"/>
        <w:jc w:val="both"/>
        <w:rPr>
          <w:rFonts w:ascii="Arial" w:hAnsi="Arial" w:cs="Arial"/>
          <w:lang w:val="es-ES_tradnl" w:eastAsia="ca-ES"/>
        </w:rPr>
      </w:pPr>
    </w:p>
    <w:p w:rsidR="003A7354" w:rsidRPr="00F73BE9" w:rsidRDefault="003A7354" w:rsidP="00F73BE9">
      <w:pPr>
        <w:autoSpaceDE w:val="0"/>
        <w:autoSpaceDN w:val="0"/>
        <w:adjustRightInd w:val="0"/>
        <w:spacing w:after="0" w:line="240" w:lineRule="auto"/>
        <w:jc w:val="both"/>
        <w:rPr>
          <w:rFonts w:ascii="Arial" w:hAnsi="Arial" w:cs="Arial"/>
          <w:lang w:val="es-ES_tradnl"/>
        </w:rPr>
      </w:pPr>
      <w:r w:rsidRPr="00F73BE9">
        <w:rPr>
          <w:rFonts w:ascii="Arial" w:hAnsi="Arial" w:cs="Arial"/>
          <w:lang w:val="es-ES_tradnl"/>
        </w:rPr>
        <w:t>Las personas interesadas deberán presentar las solicitudes en su respectivo ayuntamiento de referencia, en el plazo y condiciones que éstos establezcan en su convocatoria y que hará pública difusión.</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Se prevé la posibilidad de admitir solicitudes de ayuda de comedor una vez finalizado el plazo de presentación para situaciones de vulnerabilidad sobrevenida:</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Situaciones de nueva detección que no habían sido presentadas en la convocatoria inicialmente establecida.</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Situaciones que han sufrido variaciones significativas que causa un impacto muy grave que dificulta garantizar las necesidades básicas del beneficiario/a y debidamente justificadas.</w:t>
      </w:r>
    </w:p>
    <w:p w:rsidR="003A7354" w:rsidRPr="00F73BE9" w:rsidRDefault="003A7354"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4A6DA0">
        <w:rPr>
          <w:rFonts w:ascii="Arial" w:hAnsi="Arial" w:cs="Arial"/>
          <w:sz w:val="22"/>
          <w:szCs w:val="22"/>
          <w:lang w:val="es-ES_tradnl"/>
        </w:rPr>
        <w:t xml:space="preserve">Terrassa, </w:t>
      </w:r>
      <w:r w:rsidR="00627B36">
        <w:rPr>
          <w:rFonts w:ascii="Arial" w:hAnsi="Arial" w:cs="Arial"/>
          <w:sz w:val="22"/>
          <w:szCs w:val="22"/>
          <w:lang w:val="es-ES_tradnl"/>
        </w:rPr>
        <w:t xml:space="preserve">7 </w:t>
      </w:r>
      <w:bookmarkStart w:id="0" w:name="_GoBack"/>
      <w:bookmarkEnd w:id="0"/>
      <w:r w:rsidR="00884E2E">
        <w:rPr>
          <w:rFonts w:ascii="Arial" w:hAnsi="Arial" w:cs="Arial"/>
          <w:sz w:val="22"/>
          <w:szCs w:val="22"/>
          <w:lang w:val="es-ES_tradnl"/>
        </w:rPr>
        <w:t>de mayo</w:t>
      </w:r>
      <w:r w:rsidR="00EB2B85">
        <w:rPr>
          <w:rFonts w:ascii="Arial" w:hAnsi="Arial" w:cs="Arial"/>
          <w:sz w:val="22"/>
          <w:szCs w:val="22"/>
          <w:lang w:val="es-ES_tradnl"/>
        </w:rPr>
        <w:t xml:space="preserve"> de 2020</w:t>
      </w:r>
    </w:p>
    <w:p w:rsidR="003A7354" w:rsidRPr="00F73BE9" w:rsidRDefault="003A7354" w:rsidP="001A1C8B">
      <w:pPr>
        <w:pStyle w:val="HTMLconformatoprevio"/>
        <w:jc w:val="both"/>
        <w:rPr>
          <w:rFonts w:ascii="Arial" w:hAnsi="Arial" w:cs="Arial"/>
          <w:sz w:val="22"/>
          <w:szCs w:val="22"/>
          <w:lang w:val="es-ES_tradnl"/>
        </w:rPr>
      </w:pPr>
    </w:p>
    <w:p w:rsidR="00EB2B85"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El Presidente,</w:t>
      </w:r>
    </w:p>
    <w:p w:rsidR="00EB2B85" w:rsidRDefault="00EB2B85" w:rsidP="001A1C8B">
      <w:pPr>
        <w:pStyle w:val="HTMLconformatoprevio"/>
        <w:jc w:val="both"/>
        <w:rPr>
          <w:rFonts w:ascii="Arial" w:hAnsi="Arial" w:cs="Arial"/>
          <w:sz w:val="22"/>
          <w:szCs w:val="22"/>
          <w:lang w:val="es-ES_tradnl"/>
        </w:rPr>
      </w:pPr>
    </w:p>
    <w:p w:rsidR="00EB2B85" w:rsidRDefault="00EB2B85" w:rsidP="001A1C8B">
      <w:pPr>
        <w:pStyle w:val="HTMLconformatoprevio"/>
        <w:jc w:val="both"/>
        <w:rPr>
          <w:rFonts w:ascii="Arial" w:hAnsi="Arial" w:cs="Arial"/>
          <w:sz w:val="22"/>
          <w:szCs w:val="22"/>
          <w:lang w:val="es-ES_tradnl"/>
        </w:rPr>
      </w:pPr>
    </w:p>
    <w:p w:rsidR="003A7354" w:rsidRPr="00F73BE9" w:rsidRDefault="003A7354" w:rsidP="001A1C8B">
      <w:pPr>
        <w:pStyle w:val="HTMLconformatoprevio"/>
        <w:jc w:val="both"/>
        <w:rPr>
          <w:rFonts w:ascii="Arial" w:hAnsi="Arial" w:cs="Arial"/>
          <w:sz w:val="22"/>
          <w:szCs w:val="22"/>
          <w:lang w:val="es-ES_tradnl"/>
        </w:rPr>
      </w:pPr>
      <w:r w:rsidRPr="00F73BE9">
        <w:rPr>
          <w:rFonts w:ascii="Arial" w:hAnsi="Arial" w:cs="Arial"/>
          <w:sz w:val="22"/>
          <w:szCs w:val="22"/>
          <w:lang w:val="es-ES_tradnl"/>
        </w:rPr>
        <w:t xml:space="preserve"> Ignasi Giménez Renom</w:t>
      </w:r>
    </w:p>
    <w:p w:rsidR="003A7354" w:rsidRPr="00F73BE9" w:rsidRDefault="003A7354" w:rsidP="00173D69">
      <w:pPr>
        <w:pStyle w:val="HTMLconformatoprevio"/>
        <w:jc w:val="both"/>
        <w:rPr>
          <w:rFonts w:ascii="Arial" w:hAnsi="Arial" w:cs="Arial"/>
          <w:sz w:val="22"/>
          <w:szCs w:val="22"/>
          <w:lang w:val="es-ES"/>
        </w:rPr>
      </w:pPr>
    </w:p>
    <w:p w:rsidR="003A7354" w:rsidRPr="00F73BE9" w:rsidRDefault="003A7354" w:rsidP="00173D69">
      <w:pPr>
        <w:pStyle w:val="HTMLconformatoprevio"/>
        <w:jc w:val="both"/>
        <w:rPr>
          <w:rFonts w:ascii="Arial" w:hAnsi="Arial" w:cs="Arial"/>
          <w:sz w:val="22"/>
          <w:szCs w:val="22"/>
        </w:rPr>
      </w:pPr>
    </w:p>
    <w:sectPr w:rsidR="003A7354" w:rsidRPr="00F73BE9" w:rsidSect="0023248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DE1051"/>
    <w:multiLevelType w:val="hybridMultilevel"/>
    <w:tmpl w:val="9C587244"/>
    <w:lvl w:ilvl="0" w:tplc="04030017">
      <w:start w:val="1"/>
      <w:numFmt w:val="lowerLetter"/>
      <w:lvlText w:val="%1)"/>
      <w:lvlJc w:val="left"/>
      <w:pPr>
        <w:tabs>
          <w:tab w:val="num" w:pos="720"/>
        </w:tabs>
        <w:ind w:left="720" w:hanging="360"/>
      </w:pPr>
      <w:rPr>
        <w:rFonts w:cs="Times New Roman" w:hint="default"/>
      </w:rPr>
    </w:lvl>
    <w:lvl w:ilvl="1" w:tplc="04030019" w:tentative="1">
      <w:start w:val="1"/>
      <w:numFmt w:val="lowerLetter"/>
      <w:lvlText w:val="%2."/>
      <w:lvlJc w:val="left"/>
      <w:pPr>
        <w:tabs>
          <w:tab w:val="num" w:pos="1440"/>
        </w:tabs>
        <w:ind w:left="1440" w:hanging="360"/>
      </w:pPr>
      <w:rPr>
        <w:rFonts w:cs="Times New Roman"/>
      </w:rPr>
    </w:lvl>
    <w:lvl w:ilvl="2" w:tplc="0403001B" w:tentative="1">
      <w:start w:val="1"/>
      <w:numFmt w:val="lowerRoman"/>
      <w:lvlText w:val="%3."/>
      <w:lvlJc w:val="right"/>
      <w:pPr>
        <w:tabs>
          <w:tab w:val="num" w:pos="2160"/>
        </w:tabs>
        <w:ind w:left="2160" w:hanging="180"/>
      </w:pPr>
      <w:rPr>
        <w:rFonts w:cs="Times New Roman"/>
      </w:rPr>
    </w:lvl>
    <w:lvl w:ilvl="3" w:tplc="0403000F" w:tentative="1">
      <w:start w:val="1"/>
      <w:numFmt w:val="decimal"/>
      <w:lvlText w:val="%4."/>
      <w:lvlJc w:val="left"/>
      <w:pPr>
        <w:tabs>
          <w:tab w:val="num" w:pos="2880"/>
        </w:tabs>
        <w:ind w:left="2880" w:hanging="360"/>
      </w:pPr>
      <w:rPr>
        <w:rFonts w:cs="Times New Roman"/>
      </w:rPr>
    </w:lvl>
    <w:lvl w:ilvl="4" w:tplc="04030019" w:tentative="1">
      <w:start w:val="1"/>
      <w:numFmt w:val="lowerLetter"/>
      <w:lvlText w:val="%5."/>
      <w:lvlJc w:val="left"/>
      <w:pPr>
        <w:tabs>
          <w:tab w:val="num" w:pos="3600"/>
        </w:tabs>
        <w:ind w:left="3600" w:hanging="360"/>
      </w:pPr>
      <w:rPr>
        <w:rFonts w:cs="Times New Roman"/>
      </w:rPr>
    </w:lvl>
    <w:lvl w:ilvl="5" w:tplc="0403001B" w:tentative="1">
      <w:start w:val="1"/>
      <w:numFmt w:val="lowerRoman"/>
      <w:lvlText w:val="%6."/>
      <w:lvlJc w:val="right"/>
      <w:pPr>
        <w:tabs>
          <w:tab w:val="num" w:pos="4320"/>
        </w:tabs>
        <w:ind w:left="4320" w:hanging="180"/>
      </w:pPr>
      <w:rPr>
        <w:rFonts w:cs="Times New Roman"/>
      </w:rPr>
    </w:lvl>
    <w:lvl w:ilvl="6" w:tplc="0403000F" w:tentative="1">
      <w:start w:val="1"/>
      <w:numFmt w:val="decimal"/>
      <w:lvlText w:val="%7."/>
      <w:lvlJc w:val="left"/>
      <w:pPr>
        <w:tabs>
          <w:tab w:val="num" w:pos="5040"/>
        </w:tabs>
        <w:ind w:left="5040" w:hanging="360"/>
      </w:pPr>
      <w:rPr>
        <w:rFonts w:cs="Times New Roman"/>
      </w:rPr>
    </w:lvl>
    <w:lvl w:ilvl="7" w:tplc="04030019" w:tentative="1">
      <w:start w:val="1"/>
      <w:numFmt w:val="lowerLetter"/>
      <w:lvlText w:val="%8."/>
      <w:lvlJc w:val="left"/>
      <w:pPr>
        <w:tabs>
          <w:tab w:val="num" w:pos="5760"/>
        </w:tabs>
        <w:ind w:left="5760" w:hanging="360"/>
      </w:pPr>
      <w:rPr>
        <w:rFonts w:cs="Times New Roman"/>
      </w:rPr>
    </w:lvl>
    <w:lvl w:ilvl="8" w:tplc="0403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637C625B"/>
    <w:multiLevelType w:val="hybridMultilevel"/>
    <w:tmpl w:val="B748D4A8"/>
    <w:lvl w:ilvl="0" w:tplc="6BF4D0B8">
      <w:start w:val="1"/>
      <w:numFmt w:val="lowerLetter"/>
      <w:lvlText w:val="%1)"/>
      <w:lvlJc w:val="left"/>
      <w:pPr>
        <w:tabs>
          <w:tab w:val="num" w:pos="795"/>
        </w:tabs>
        <w:ind w:left="795" w:hanging="435"/>
      </w:pPr>
      <w:rPr>
        <w:rFonts w:cs="Times New Roman" w:hint="default"/>
      </w:rPr>
    </w:lvl>
    <w:lvl w:ilvl="1" w:tplc="04030019" w:tentative="1">
      <w:start w:val="1"/>
      <w:numFmt w:val="lowerLetter"/>
      <w:lvlText w:val="%2."/>
      <w:lvlJc w:val="left"/>
      <w:pPr>
        <w:tabs>
          <w:tab w:val="num" w:pos="1440"/>
        </w:tabs>
        <w:ind w:left="1440" w:hanging="360"/>
      </w:pPr>
      <w:rPr>
        <w:rFonts w:cs="Times New Roman"/>
      </w:rPr>
    </w:lvl>
    <w:lvl w:ilvl="2" w:tplc="0403001B" w:tentative="1">
      <w:start w:val="1"/>
      <w:numFmt w:val="lowerRoman"/>
      <w:lvlText w:val="%3."/>
      <w:lvlJc w:val="right"/>
      <w:pPr>
        <w:tabs>
          <w:tab w:val="num" w:pos="2160"/>
        </w:tabs>
        <w:ind w:left="2160" w:hanging="180"/>
      </w:pPr>
      <w:rPr>
        <w:rFonts w:cs="Times New Roman"/>
      </w:rPr>
    </w:lvl>
    <w:lvl w:ilvl="3" w:tplc="0403000F" w:tentative="1">
      <w:start w:val="1"/>
      <w:numFmt w:val="decimal"/>
      <w:lvlText w:val="%4."/>
      <w:lvlJc w:val="left"/>
      <w:pPr>
        <w:tabs>
          <w:tab w:val="num" w:pos="2880"/>
        </w:tabs>
        <w:ind w:left="2880" w:hanging="360"/>
      </w:pPr>
      <w:rPr>
        <w:rFonts w:cs="Times New Roman"/>
      </w:rPr>
    </w:lvl>
    <w:lvl w:ilvl="4" w:tplc="04030019" w:tentative="1">
      <w:start w:val="1"/>
      <w:numFmt w:val="lowerLetter"/>
      <w:lvlText w:val="%5."/>
      <w:lvlJc w:val="left"/>
      <w:pPr>
        <w:tabs>
          <w:tab w:val="num" w:pos="3600"/>
        </w:tabs>
        <w:ind w:left="3600" w:hanging="360"/>
      </w:pPr>
      <w:rPr>
        <w:rFonts w:cs="Times New Roman"/>
      </w:rPr>
    </w:lvl>
    <w:lvl w:ilvl="5" w:tplc="0403001B" w:tentative="1">
      <w:start w:val="1"/>
      <w:numFmt w:val="lowerRoman"/>
      <w:lvlText w:val="%6."/>
      <w:lvlJc w:val="right"/>
      <w:pPr>
        <w:tabs>
          <w:tab w:val="num" w:pos="4320"/>
        </w:tabs>
        <w:ind w:left="4320" w:hanging="180"/>
      </w:pPr>
      <w:rPr>
        <w:rFonts w:cs="Times New Roman"/>
      </w:rPr>
    </w:lvl>
    <w:lvl w:ilvl="6" w:tplc="0403000F" w:tentative="1">
      <w:start w:val="1"/>
      <w:numFmt w:val="decimal"/>
      <w:lvlText w:val="%7."/>
      <w:lvlJc w:val="left"/>
      <w:pPr>
        <w:tabs>
          <w:tab w:val="num" w:pos="5040"/>
        </w:tabs>
        <w:ind w:left="5040" w:hanging="360"/>
      </w:pPr>
      <w:rPr>
        <w:rFonts w:cs="Times New Roman"/>
      </w:rPr>
    </w:lvl>
    <w:lvl w:ilvl="7" w:tplc="04030019" w:tentative="1">
      <w:start w:val="1"/>
      <w:numFmt w:val="lowerLetter"/>
      <w:lvlText w:val="%8."/>
      <w:lvlJc w:val="left"/>
      <w:pPr>
        <w:tabs>
          <w:tab w:val="num" w:pos="5760"/>
        </w:tabs>
        <w:ind w:left="5760" w:hanging="360"/>
      </w:pPr>
      <w:rPr>
        <w:rFonts w:cs="Times New Roman"/>
      </w:rPr>
    </w:lvl>
    <w:lvl w:ilvl="8" w:tplc="0403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6C1"/>
    <w:rsid w:val="000C3F27"/>
    <w:rsid w:val="0013341A"/>
    <w:rsid w:val="00173D69"/>
    <w:rsid w:val="001A1C8B"/>
    <w:rsid w:val="001E2C4F"/>
    <w:rsid w:val="00224C7F"/>
    <w:rsid w:val="00232480"/>
    <w:rsid w:val="002B4D3F"/>
    <w:rsid w:val="003212E4"/>
    <w:rsid w:val="00361CA5"/>
    <w:rsid w:val="003A7354"/>
    <w:rsid w:val="003E5D85"/>
    <w:rsid w:val="004A6DA0"/>
    <w:rsid w:val="005B0BFF"/>
    <w:rsid w:val="00615750"/>
    <w:rsid w:val="00627B36"/>
    <w:rsid w:val="0065538A"/>
    <w:rsid w:val="006915AA"/>
    <w:rsid w:val="007746C1"/>
    <w:rsid w:val="007C7650"/>
    <w:rsid w:val="008707CD"/>
    <w:rsid w:val="00884E2E"/>
    <w:rsid w:val="008B30B9"/>
    <w:rsid w:val="009D6D43"/>
    <w:rsid w:val="00A73576"/>
    <w:rsid w:val="00A77E8B"/>
    <w:rsid w:val="00AB1EA5"/>
    <w:rsid w:val="00AB6E0A"/>
    <w:rsid w:val="00AD68B5"/>
    <w:rsid w:val="00C23E31"/>
    <w:rsid w:val="00CD4490"/>
    <w:rsid w:val="00CE7CB8"/>
    <w:rsid w:val="00E7477C"/>
    <w:rsid w:val="00EB2B85"/>
    <w:rsid w:val="00F06F60"/>
    <w:rsid w:val="00F73BE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B96A28"/>
  <w15:docId w15:val="{DFC784B6-32BE-49EE-A661-4E3658BB1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ca-ES" w:eastAsia="ca-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480"/>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rsid w:val="007746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a-ES"/>
    </w:rPr>
  </w:style>
  <w:style w:type="character" w:customStyle="1" w:styleId="HTMLconformatoprevioCar">
    <w:name w:val="HTML con formato previo Car"/>
    <w:basedOn w:val="Fuentedeprrafopredeter"/>
    <w:link w:val="HTMLconformatoprevio"/>
    <w:locked/>
    <w:rsid w:val="007746C1"/>
    <w:rPr>
      <w:rFonts w:ascii="Courier New" w:hAnsi="Courier New" w:cs="Courier New"/>
      <w:sz w:val="20"/>
      <w:szCs w:val="20"/>
      <w:lang w:val="ca-ES" w:eastAsia="ca-ES"/>
    </w:rPr>
  </w:style>
  <w:style w:type="character" w:styleId="Hipervnculo">
    <w:name w:val="Hyperlink"/>
    <w:basedOn w:val="Fuentedeprrafopredeter"/>
    <w:uiPriority w:val="99"/>
    <w:rsid w:val="00A77E8B"/>
    <w:rPr>
      <w:rFonts w:cs="Times New Roman"/>
      <w:color w:val="0000FF"/>
      <w:u w:val="single"/>
    </w:rPr>
  </w:style>
  <w:style w:type="paragraph" w:styleId="Textodeglobo">
    <w:name w:val="Balloon Text"/>
    <w:basedOn w:val="Normal"/>
    <w:link w:val="TextodegloboCar"/>
    <w:uiPriority w:val="99"/>
    <w:semiHidden/>
    <w:unhideWhenUsed/>
    <w:rsid w:val="005B0BF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B0BFF"/>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4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p.diba.cat/anunci/3058247/aprovacio-de-les-bases-reguladores-per-a-l-atorgament-dels-ajuts-individuals-de-menjador-curs-2021-2022-consell-comarcal-del-valles-occidental" TargetMode="Externa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603</Words>
  <Characters>3443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ANUNCIO convocatoria de las ayudas individuales de comedor para el curso escolar 2016/2017, de acuerdo con las bases reguladores</vt:lpstr>
    </vt:vector>
  </TitlesOfParts>
  <Company>Hewlett-Packard Company</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ANUNCIO convocatoria de las ayudas individuales de comedor para el curso escolar 2016/2017, de acuerdo con las bases reguladores</dc:title>
  <dc:subject/>
  <dc:creator>Marta Picañol Clotet</dc:creator>
  <cp:keywords/>
  <dc:description/>
  <cp:lastModifiedBy>Marta Picañol Clotet</cp:lastModifiedBy>
  <cp:revision>6</cp:revision>
  <cp:lastPrinted>2017-04-04T07:26:00Z</cp:lastPrinted>
  <dcterms:created xsi:type="dcterms:W3CDTF">2021-05-04T11:04:00Z</dcterms:created>
  <dcterms:modified xsi:type="dcterms:W3CDTF">2021-05-07T11:25:00Z</dcterms:modified>
</cp:coreProperties>
</file>