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8463" w14:textId="3125965E" w:rsidR="007A657F" w:rsidRPr="00B9551D" w:rsidRDefault="007A657F" w:rsidP="00B9551D">
      <w:pPr>
        <w:spacing w:after="420" w:line="278" w:lineRule="auto"/>
        <w:ind w:right="9" w:firstLine="340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Extracto da resolución do </w:t>
      </w:r>
      <w:r w:rsidR="00B9551D" w:rsidRPr="00B9551D">
        <w:rPr>
          <w:rFonts w:ascii="Times New Roman" w:eastAsia="Franklin Gothic" w:hAnsi="Times New Roman" w:cs="Times New Roman"/>
          <w:b/>
          <w:color w:val="auto"/>
        </w:rPr>
        <w:t>acordo adoptado pola Xunta de Goberno Local o día 20 de abril de 2021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, pola que se convocan as subvencións </w:t>
      </w:r>
      <w:r w:rsidR="00B9551D" w:rsidRPr="00B9551D">
        <w:rPr>
          <w:rFonts w:ascii="Times New Roman" w:eastAsia="Times New Roman" w:hAnsi="Times New Roman" w:cs="Times New Roman"/>
          <w:b/>
        </w:rPr>
        <w:t xml:space="preserve">destinadas a entidades e asociacións socioculturais de ámbito municipal de </w:t>
      </w:r>
      <w:r w:rsidR="00B9551D">
        <w:rPr>
          <w:rFonts w:ascii="Times New Roman" w:eastAsia="Times New Roman" w:hAnsi="Times New Roman" w:cs="Times New Roman"/>
          <w:b/>
        </w:rPr>
        <w:t>C</w:t>
      </w:r>
      <w:r w:rsidR="00B9551D" w:rsidRPr="00B9551D">
        <w:rPr>
          <w:rFonts w:ascii="Times New Roman" w:eastAsia="Times New Roman" w:hAnsi="Times New Roman" w:cs="Times New Roman"/>
          <w:b/>
        </w:rPr>
        <w:t>edeira para o ano 2021</w:t>
      </w:r>
      <w:r w:rsidR="00B9551D">
        <w:rPr>
          <w:rFonts w:ascii="Times New Roman" w:eastAsia="Times New Roman" w:hAnsi="Times New Roman" w:cs="Times New Roman"/>
          <w:b/>
        </w:rPr>
        <w:t>.</w:t>
      </w:r>
    </w:p>
    <w:p w14:paraId="4C5314B3" w14:textId="1FF6F26B" w:rsidR="00BB689A" w:rsidRPr="00B9551D" w:rsidRDefault="00B9551D" w:rsidP="00B9551D">
      <w:pPr>
        <w:tabs>
          <w:tab w:val="left" w:pos="567"/>
        </w:tabs>
        <w:spacing w:after="102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b/>
          <w:color w:val="auto"/>
        </w:rPr>
        <w:t>1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.–OB</w:t>
      </w:r>
      <w:r w:rsidR="00AB0E66">
        <w:rPr>
          <w:rFonts w:ascii="Times New Roman" w:eastAsia="Franklin Gothic" w:hAnsi="Times New Roman" w:cs="Times New Roman"/>
          <w:b/>
          <w:color w:val="auto"/>
        </w:rPr>
        <w:t>J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ET</w:t>
      </w:r>
      <w:r w:rsidRPr="00B9551D">
        <w:rPr>
          <w:rFonts w:ascii="Times New Roman" w:eastAsia="Franklin Gothic" w:hAnsi="Times New Roman" w:cs="Times New Roman"/>
          <w:b/>
          <w:color w:val="auto"/>
        </w:rPr>
        <w:t>O</w:t>
      </w:r>
      <w:r w:rsidR="00BB689A"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5F199892" w14:textId="77777777" w:rsidR="00AB0E66" w:rsidRPr="00AB0E66" w:rsidRDefault="00AB0E66" w:rsidP="00AB0E66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El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objecto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de esta convocatoria es la promoción y el impulso de actividades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culturales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sociales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con la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finalidad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de fomentar un uso activo y creativo del ocio y contribuír a promover la difusión y la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puesta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en valor de todas las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manifestaciones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de la cultura popular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gallega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.</w:t>
      </w:r>
    </w:p>
    <w:p w14:paraId="73FF065B" w14:textId="77777777" w:rsidR="00AB0E66" w:rsidRPr="00AB0E66" w:rsidRDefault="00AB0E66" w:rsidP="00AB0E66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</w:pPr>
    </w:p>
    <w:p w14:paraId="19A3D1CA" w14:textId="77777777" w:rsidR="00AB0E66" w:rsidRPr="00AB0E66" w:rsidRDefault="00AB0E66" w:rsidP="00AB0E66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El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Ayuntamiento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podrá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excluir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de la concesión a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cualquier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actividad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que considere que no sirve a las finalidades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señaladas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así como a las que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promuevan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faciliten o permitan la discriminación de tipo (étnica, social, sexual,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ideológica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lingüística, etc.) o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sean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incompatibles con los valores de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igualdad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libre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desarrollo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de la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personalidad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laicidad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y protección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al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 medio ambiente.</w:t>
      </w:r>
    </w:p>
    <w:p w14:paraId="62A59962" w14:textId="77777777" w:rsidR="007A657F" w:rsidRPr="00B9551D" w:rsidRDefault="007A657F" w:rsidP="00B9551D">
      <w:pPr>
        <w:spacing w:after="85" w:line="278" w:lineRule="auto"/>
        <w:ind w:right="9" w:firstLine="340"/>
        <w:jc w:val="both"/>
        <w:rPr>
          <w:rFonts w:ascii="Times New Roman" w:eastAsia="Franklin Gothic" w:hAnsi="Times New Roman" w:cs="Times New Roman"/>
          <w:color w:val="auto"/>
        </w:rPr>
      </w:pPr>
    </w:p>
    <w:p w14:paraId="4389A905" w14:textId="66F389E3" w:rsidR="007A657F" w:rsidRPr="00B9551D" w:rsidRDefault="007A657F" w:rsidP="00B9551D">
      <w:pPr>
        <w:spacing w:after="85" w:line="278" w:lineRule="auto"/>
        <w:ind w:right="9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2.–CRÉDITOS PRESUP</w:t>
      </w:r>
      <w:r w:rsidR="00AB0E66">
        <w:rPr>
          <w:rFonts w:ascii="Times New Roman" w:eastAsia="Franklin Gothic" w:hAnsi="Times New Roman" w:cs="Times New Roman"/>
          <w:b/>
          <w:color w:val="auto"/>
        </w:rPr>
        <w:t>UE</w:t>
      </w:r>
      <w:r w:rsidRPr="00B9551D">
        <w:rPr>
          <w:rFonts w:ascii="Times New Roman" w:eastAsia="Franklin Gothic" w:hAnsi="Times New Roman" w:cs="Times New Roman"/>
          <w:b/>
          <w:color w:val="auto"/>
        </w:rPr>
        <w:t>STARIOS.</w:t>
      </w:r>
    </w:p>
    <w:p w14:paraId="29D38922" w14:textId="77777777" w:rsidR="00AB0E66" w:rsidRPr="00AB0E66" w:rsidRDefault="00AB0E66" w:rsidP="00AB0E66">
      <w:p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bookmarkStart w:id="0" w:name="_Hlk70697427"/>
      <w:r w:rsidRPr="00AB0E66">
        <w:rPr>
          <w:rFonts w:ascii="Times New Roman" w:eastAsia="Franklin Gothic" w:hAnsi="Times New Roman" w:cs="Times New Roman"/>
          <w:color w:val="auto"/>
        </w:rPr>
        <w:t xml:space="preserve">Las subvenciones se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harán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efectivas con cargo a las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siguientes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aplicaciones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del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presupuesto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municipal del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Ayuntamiento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de Cedeira para o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ejercicio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2021:</w:t>
      </w:r>
    </w:p>
    <w:p w14:paraId="3340B338" w14:textId="77777777" w:rsidR="00AB0E66" w:rsidRPr="00AB0E66" w:rsidRDefault="00AB0E66" w:rsidP="00AB0E66">
      <w:pPr>
        <w:numPr>
          <w:ilvl w:val="0"/>
          <w:numId w:val="1"/>
        </w:num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 w:rsidRPr="00AB0E66">
        <w:rPr>
          <w:rFonts w:ascii="Times New Roman" w:eastAsia="Franklin Gothic" w:hAnsi="Times New Roman" w:cs="Times New Roman"/>
          <w:color w:val="auto"/>
        </w:rPr>
        <w:t xml:space="preserve">334.489.00 por importe de 30.000,00 euros para actividades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culturales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. La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cuantía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máxima de la subvención para cada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entidad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beneficiaria será de 7.000 euros.</w:t>
      </w:r>
    </w:p>
    <w:p w14:paraId="54284B53" w14:textId="77777777" w:rsidR="00AB0E66" w:rsidRPr="00AB0E66" w:rsidRDefault="00AB0E66" w:rsidP="00AB0E66">
      <w:pPr>
        <w:numPr>
          <w:ilvl w:val="0"/>
          <w:numId w:val="1"/>
        </w:numPr>
        <w:spacing w:after="102"/>
        <w:jc w:val="both"/>
        <w:rPr>
          <w:rFonts w:ascii="Times New Roman" w:eastAsia="Franklin Gothic" w:hAnsi="Times New Roman" w:cs="Times New Roman"/>
          <w:color w:val="auto"/>
        </w:rPr>
      </w:pPr>
      <w:r w:rsidRPr="00AB0E66">
        <w:rPr>
          <w:rFonts w:ascii="Times New Roman" w:eastAsia="Franklin Gothic" w:hAnsi="Times New Roman" w:cs="Times New Roman"/>
          <w:color w:val="auto"/>
        </w:rPr>
        <w:t xml:space="preserve">334.789.00 por importe de 6.000,00 euros para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inversiones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que realicen las entidades. </w:t>
      </w:r>
    </w:p>
    <w:p w14:paraId="5CD33BA7" w14:textId="075ACC05" w:rsidR="007A657F" w:rsidRPr="00B9551D" w:rsidRDefault="007A657F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3.–FINALIDAD.</w:t>
      </w:r>
    </w:p>
    <w:bookmarkEnd w:id="0"/>
    <w:p w14:paraId="5590C7E1" w14:textId="77777777" w:rsidR="00AB0E66" w:rsidRPr="00AB0E66" w:rsidRDefault="00AB0E66" w:rsidP="00AB0E66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</w:pPr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 xml:space="preserve">Los fondos </w:t>
      </w:r>
      <w:proofErr w:type="spellStart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>adjudicados</w:t>
      </w:r>
      <w:proofErr w:type="spellEnd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 xml:space="preserve"> están destinados a financiar </w:t>
      </w:r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 xml:space="preserve">programas y actividades </w:t>
      </w:r>
      <w:proofErr w:type="spellStart"/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>musicales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</w:t>
      </w:r>
      <w:proofErr w:type="spellStart"/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>teatrales</w:t>
      </w:r>
      <w:proofErr w:type="spellEnd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 xml:space="preserve">, y </w:t>
      </w:r>
      <w:proofErr w:type="spellStart"/>
      <w:r w:rsidRPr="00AB0E66">
        <w:rPr>
          <w:rFonts w:ascii="Times New Roman" w:eastAsia="Lucida Sans Unicode" w:hAnsi="Times New Roman" w:cs="Times New Roman"/>
          <w:color w:val="auto"/>
          <w:kern w:val="2"/>
          <w:szCs w:val="24"/>
          <w:lang w:eastAsia="es-ES"/>
        </w:rPr>
        <w:t>o</w:t>
      </w:r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>tros</w:t>
      </w:r>
      <w:proofErr w:type="spellEnd"/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 xml:space="preserve"> programas y actividades socio-</w:t>
      </w:r>
      <w:proofErr w:type="spellStart"/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>culturales</w:t>
      </w:r>
      <w:proofErr w:type="spellEnd"/>
      <w:r w:rsidRPr="00AB0E66">
        <w:rPr>
          <w:rFonts w:ascii="Times New Roman" w:eastAsia="Times New Roman" w:hAnsi="Times New Roman" w:cs="Times New Roman"/>
          <w:bCs/>
          <w:color w:val="auto"/>
          <w:kern w:val="2"/>
          <w:szCs w:val="24"/>
          <w:lang w:eastAsia="es-ES"/>
        </w:rPr>
        <w:t xml:space="preserve">. </w:t>
      </w:r>
    </w:p>
    <w:p w14:paraId="2E50D828" w14:textId="77777777" w:rsidR="00AB0E66" w:rsidRPr="00AB0E66" w:rsidRDefault="00AB0E66" w:rsidP="00AB0E66">
      <w:pPr>
        <w:widowControl w:val="0"/>
        <w:tabs>
          <w:tab w:val="left" w:pos="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kern w:val="2"/>
          <w:szCs w:val="24"/>
          <w:lang w:eastAsia="es-ES"/>
        </w:rPr>
      </w:pPr>
    </w:p>
    <w:p w14:paraId="6E815311" w14:textId="77777777" w:rsidR="00AB0E66" w:rsidRPr="00AB0E66" w:rsidRDefault="00AB0E66" w:rsidP="00AB0E6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bookmarkStart w:id="1" w:name="_Hlk66802086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1. Se consideran gastos subvencionables los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siguientes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en el caso de solicitar la subvención para la </w:t>
      </w:r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u w:val="single"/>
          <w:lang w:eastAsia="es-ES"/>
        </w:rPr>
        <w:t>realización de actividades:</w:t>
      </w:r>
    </w:p>
    <w:bookmarkEnd w:id="1"/>
    <w:p w14:paraId="725C9986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shd w:val="clear" w:color="auto" w:fill="FFFFFF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shd w:val="clear" w:color="auto" w:fill="FFFFFF"/>
          <w:lang w:eastAsia="es-ES"/>
        </w:rPr>
        <w:t xml:space="preserve">a) Compra de trofeos. </w:t>
      </w:r>
    </w:p>
    <w:p w14:paraId="657AAEAD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b) Compra de material no inventariable o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fungible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(importe unitario inferior a 100 euros). </w:t>
      </w:r>
    </w:p>
    <w:p w14:paraId="2E8C0C93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c) Gastos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desplazamientos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necesarios para la participación en eventos (transporte,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alojamiento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manutieneción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).</w:t>
      </w:r>
    </w:p>
    <w:p w14:paraId="4DCB2231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d) Gastos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alquiler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locales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materiales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. </w:t>
      </w:r>
    </w:p>
    <w:p w14:paraId="04EB93E3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e) Nóminas del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personal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seguridad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social, con los requisitos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legales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.</w:t>
      </w:r>
    </w:p>
    <w:p w14:paraId="5C951606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f) Gastos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mantenimiento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funcionamiento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de la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entidad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solicitante (teléfono e internet,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energía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eléctrica,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agua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saneamiento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, material de oficina, administración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otros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directamente relacionados con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su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actividad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).</w:t>
      </w:r>
    </w:p>
    <w:p w14:paraId="5E7AC49C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g)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Carteles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, impresos, pancartas, 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publicidad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en medios de comunicación para la divulgación de las  actividades de la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entidad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o asociación. </w:t>
      </w:r>
    </w:p>
    <w:p w14:paraId="26D58C1C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h) Seguros (de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responsabilidad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civil, del local, etcétera).</w:t>
      </w:r>
    </w:p>
    <w:p w14:paraId="696CD62D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</w:p>
    <w:p w14:paraId="0F616B8B" w14:textId="77777777" w:rsidR="00AB0E66" w:rsidRPr="00AB0E66" w:rsidRDefault="00AB0E66" w:rsidP="00AB0E6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2. Se considerarán gastos subvencionables los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siguientes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en el caso de solicitar la subvención para la </w:t>
      </w:r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u w:val="single"/>
          <w:lang w:eastAsia="es-ES"/>
        </w:rPr>
        <w:t xml:space="preserve">realización de </w:t>
      </w:r>
      <w:proofErr w:type="spellStart"/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u w:val="single"/>
          <w:lang w:eastAsia="es-ES"/>
        </w:rPr>
        <w:t>inversiones</w:t>
      </w:r>
      <w:proofErr w:type="spellEnd"/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u w:val="single"/>
          <w:lang w:eastAsia="es-ES"/>
        </w:rPr>
        <w:t>:</w:t>
      </w:r>
    </w:p>
    <w:p w14:paraId="27677C41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bCs/>
          <w:color w:val="auto"/>
          <w:kern w:val="2"/>
          <w:szCs w:val="24"/>
          <w:lang w:eastAsia="es-ES"/>
        </w:rPr>
      </w:pPr>
    </w:p>
    <w:p w14:paraId="48168B66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 xml:space="preserve">a) Compra de material inventariable relacionado directamente con la </w:t>
      </w:r>
      <w:proofErr w:type="spellStart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>actividad</w:t>
      </w:r>
      <w:proofErr w:type="spellEnd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 xml:space="preserve"> de la </w:t>
      </w:r>
      <w:proofErr w:type="spellStart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>entidad</w:t>
      </w:r>
      <w:proofErr w:type="spellEnd"/>
      <w:r w:rsidRPr="00AB0E66">
        <w:rPr>
          <w:rFonts w:ascii="Times New Roman" w:eastAsia="Times New Roman" w:hAnsi="Times New Roman" w:cs="Times New Roman"/>
          <w:color w:val="auto"/>
          <w:kern w:val="2"/>
          <w:szCs w:val="24"/>
          <w:lang w:eastAsia="es-ES"/>
        </w:rPr>
        <w:t xml:space="preserve"> sociocultural con un importe unitario igual o superior a 100 €.</w:t>
      </w:r>
    </w:p>
    <w:p w14:paraId="23EEB454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bCs/>
          <w:color w:val="auto"/>
          <w:kern w:val="2"/>
          <w:szCs w:val="24"/>
          <w:lang w:eastAsia="es-ES"/>
        </w:rPr>
      </w:pPr>
    </w:p>
    <w:p w14:paraId="1788C00D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bCs/>
          <w:color w:val="auto"/>
          <w:kern w:val="2"/>
          <w:szCs w:val="24"/>
          <w:lang w:eastAsia="es-ES"/>
        </w:rPr>
      </w:pPr>
    </w:p>
    <w:p w14:paraId="743C7BC6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bCs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bCs/>
          <w:color w:val="auto"/>
          <w:kern w:val="2"/>
          <w:szCs w:val="24"/>
          <w:lang w:eastAsia="es-ES"/>
        </w:rPr>
        <w:t>3. En ningún caso serán subvencionables:</w:t>
      </w:r>
    </w:p>
    <w:p w14:paraId="4F655EF4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a) Intereses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deudores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cuentas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bancarias.</w:t>
      </w:r>
    </w:p>
    <w:p w14:paraId="7EF89293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lastRenderedPageBreak/>
        <w:t xml:space="preserve">b) Sanciones administrativas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penales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, así como intereses  y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recargos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que se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puedan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derivar de los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mismos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.</w:t>
      </w:r>
    </w:p>
    <w:p w14:paraId="211C0CBD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c) Gastos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procedimientos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judiciales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.</w:t>
      </w:r>
    </w:p>
    <w:p w14:paraId="4C216189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d) Gastos derivados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celebraciones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gastronómicas particulares de las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entidads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o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asociaciones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(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desayunos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, comidas, cenas, pinchos, etcétera).</w:t>
      </w:r>
    </w:p>
    <w:p w14:paraId="37A7AB6C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e) Gastos por la adquisición de bebidas alcohólicas de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cualquier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tipo, así como tabaco u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otros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productos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considerados lesivos para la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salud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. </w:t>
      </w:r>
    </w:p>
    <w:p w14:paraId="3668223B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</w:pPr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f) Gastos que contradigan lo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dispuesto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en el  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artículo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68 del RD 887/2006 y en el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artículo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29.7-d de la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Ley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>general</w:t>
      </w:r>
      <w:proofErr w:type="spellEnd"/>
      <w:r w:rsidRPr="00AB0E66">
        <w:rPr>
          <w:rFonts w:ascii="Times New Roman" w:eastAsia="'Times New Roman', serif" w:hAnsi="Times New Roman" w:cs="Times New Roman"/>
          <w:color w:val="auto"/>
          <w:kern w:val="2"/>
          <w:szCs w:val="24"/>
          <w:lang w:eastAsia="es-ES"/>
        </w:rPr>
        <w:t xml:space="preserve"> de subvenciones.</w:t>
      </w:r>
    </w:p>
    <w:p w14:paraId="1BBBB3AC" w14:textId="77777777" w:rsidR="007A657F" w:rsidRPr="00B9551D" w:rsidRDefault="007A657F" w:rsidP="00B9551D">
      <w:pPr>
        <w:spacing w:after="102" w:line="240" w:lineRule="auto"/>
        <w:ind w:left="340"/>
        <w:jc w:val="both"/>
        <w:rPr>
          <w:rFonts w:ascii="Times New Roman" w:eastAsia="Franklin Gothic" w:hAnsi="Times New Roman" w:cs="Times New Roman"/>
          <w:b/>
          <w:color w:val="auto"/>
        </w:rPr>
      </w:pPr>
    </w:p>
    <w:p w14:paraId="23E47566" w14:textId="27FDC5D9"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4.–MODALIDAD DE CONCESIÓN.</w:t>
      </w:r>
    </w:p>
    <w:p w14:paraId="0E7898F5" w14:textId="776CC999" w:rsidR="007A657F" w:rsidRDefault="007A657F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proofErr w:type="spellStart"/>
      <w:r w:rsidRPr="00B9551D">
        <w:rPr>
          <w:rFonts w:ascii="Times New Roman" w:eastAsia="Franklin Gothic" w:hAnsi="Times New Roman" w:cs="Times New Roman"/>
          <w:color w:val="auto"/>
        </w:rPr>
        <w:t>Ré</w:t>
      </w:r>
      <w:r w:rsidR="00AB0E66">
        <w:rPr>
          <w:rFonts w:ascii="Times New Roman" w:eastAsia="Franklin Gothic" w:hAnsi="Times New Roman" w:cs="Times New Roman"/>
          <w:color w:val="auto"/>
        </w:rPr>
        <w:t>g</w:t>
      </w:r>
      <w:r w:rsidRPr="00B9551D">
        <w:rPr>
          <w:rFonts w:ascii="Times New Roman" w:eastAsia="Franklin Gothic" w:hAnsi="Times New Roman" w:cs="Times New Roman"/>
          <w:color w:val="auto"/>
        </w:rPr>
        <w:t>ime</w:t>
      </w:r>
      <w:r w:rsidR="00AB0E66">
        <w:rPr>
          <w:rFonts w:ascii="Times New Roman" w:eastAsia="Franklin Gothic" w:hAnsi="Times New Roman" w:cs="Times New Roman"/>
          <w:color w:val="auto"/>
        </w:rPr>
        <w:t>n</w:t>
      </w:r>
      <w:proofErr w:type="spellEnd"/>
      <w:r w:rsidRPr="00B9551D">
        <w:rPr>
          <w:rFonts w:ascii="Times New Roman" w:eastAsia="Franklin Gothic" w:hAnsi="Times New Roman" w:cs="Times New Roman"/>
          <w:color w:val="auto"/>
        </w:rPr>
        <w:t xml:space="preserve"> de concorrencia competitiva</w:t>
      </w:r>
      <w:r w:rsidR="00B9551D">
        <w:rPr>
          <w:rFonts w:ascii="Times New Roman" w:eastAsia="Franklin Gothic" w:hAnsi="Times New Roman" w:cs="Times New Roman"/>
          <w:color w:val="auto"/>
        </w:rPr>
        <w:t>.</w:t>
      </w:r>
    </w:p>
    <w:p w14:paraId="32980569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4390ACBF" w14:textId="3B80903A"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5.–REQUISITOS PARA SOLICITAR </w:t>
      </w:r>
      <w:r w:rsidR="00AB0E66">
        <w:rPr>
          <w:rFonts w:ascii="Times New Roman" w:eastAsia="Franklin Gothic" w:hAnsi="Times New Roman" w:cs="Times New Roman"/>
          <w:b/>
          <w:color w:val="auto"/>
        </w:rPr>
        <w:t>LA</w:t>
      </w:r>
      <w:r w:rsidRPr="00B9551D">
        <w:rPr>
          <w:rFonts w:ascii="Times New Roman" w:eastAsia="Franklin Gothic" w:hAnsi="Times New Roman" w:cs="Times New Roman"/>
          <w:b/>
          <w:color w:val="auto"/>
        </w:rPr>
        <w:t>S SUBVENCI</w:t>
      </w:r>
      <w:r w:rsidR="00AB0E66">
        <w:rPr>
          <w:rFonts w:ascii="Times New Roman" w:eastAsia="Franklin Gothic" w:hAnsi="Times New Roman" w:cs="Times New Roman"/>
          <w:b/>
          <w:color w:val="auto"/>
        </w:rPr>
        <w:t>ONES</w:t>
      </w:r>
      <w:r w:rsidRPr="00B9551D">
        <w:rPr>
          <w:rFonts w:ascii="Times New Roman" w:eastAsia="Franklin Gothic" w:hAnsi="Times New Roman" w:cs="Times New Roman"/>
          <w:b/>
          <w:color w:val="auto"/>
        </w:rPr>
        <w:t>.</w:t>
      </w:r>
    </w:p>
    <w:p w14:paraId="75178F61" w14:textId="6B682363" w:rsidR="007A657F" w:rsidRPr="00B9551D" w:rsidRDefault="00AB0E66" w:rsidP="00B9551D">
      <w:pPr>
        <w:spacing w:after="437"/>
        <w:jc w:val="both"/>
        <w:rPr>
          <w:rFonts w:ascii="Times New Roman" w:eastAsia="Franklin Gothic" w:hAnsi="Times New Roman" w:cs="Times New Roman"/>
          <w:color w:val="auto"/>
        </w:rPr>
      </w:pP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Podrán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participar en esta convocatoria  entidades y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asociaciones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con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personalidad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jurídica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propia,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sin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ánimo de lucro, que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desarrollen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programas y actividades vinculadas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al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area sociocultural y que reúnan, en el momento de presentar la </w:t>
      </w:r>
      <w:proofErr w:type="spellStart"/>
      <w:r w:rsidRPr="00AB0E66">
        <w:rPr>
          <w:rFonts w:ascii="Times New Roman" w:eastAsia="Franklin Gothic" w:hAnsi="Times New Roman" w:cs="Times New Roman"/>
          <w:color w:val="auto"/>
        </w:rPr>
        <w:t>solicitud</w:t>
      </w:r>
      <w:proofErr w:type="spellEnd"/>
      <w:r w:rsidRPr="00AB0E66">
        <w:rPr>
          <w:rFonts w:ascii="Times New Roman" w:eastAsia="Franklin Gothic" w:hAnsi="Times New Roman" w:cs="Times New Roman"/>
          <w:color w:val="auto"/>
        </w:rPr>
        <w:t xml:space="preserve"> </w:t>
      </w:r>
      <w:r>
        <w:rPr>
          <w:rFonts w:ascii="Times New Roman" w:eastAsia="Franklin Gothic" w:hAnsi="Times New Roman" w:cs="Times New Roman"/>
          <w:color w:val="auto"/>
        </w:rPr>
        <w:t xml:space="preserve">los requisitos </w:t>
      </w:r>
      <w:proofErr w:type="spellStart"/>
      <w:r>
        <w:rPr>
          <w:rFonts w:ascii="Times New Roman" w:eastAsia="Franklin Gothic" w:hAnsi="Times New Roman" w:cs="Times New Roman"/>
          <w:color w:val="auto"/>
        </w:rPr>
        <w:t>señalados</w:t>
      </w:r>
      <w:proofErr w:type="spellEnd"/>
      <w:r>
        <w:rPr>
          <w:rFonts w:ascii="Times New Roman" w:eastAsia="Franklin Gothic" w:hAnsi="Times New Roman" w:cs="Times New Roman"/>
          <w:color w:val="auto"/>
        </w:rPr>
        <w:t xml:space="preserve"> e</w:t>
      </w:r>
      <w:r w:rsidR="007A657F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9551D">
        <w:rPr>
          <w:rFonts w:ascii="Times New Roman" w:eastAsia="Franklin Gothic" w:hAnsi="Times New Roman" w:cs="Times New Roman"/>
          <w:color w:val="auto"/>
        </w:rPr>
        <w:t>a base 3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A657F" w:rsidRPr="00B9551D">
        <w:rPr>
          <w:rFonts w:ascii="Times New Roman" w:eastAsia="Franklin Gothic" w:hAnsi="Times New Roman" w:cs="Times New Roman"/>
          <w:color w:val="auto"/>
        </w:rPr>
        <w:t>as bases reguladoras.</w:t>
      </w:r>
    </w:p>
    <w:p w14:paraId="2D81E2E8" w14:textId="1B95B5B4"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6.–ÓRGANOS COMPETENTES PARA </w:t>
      </w:r>
      <w:r w:rsidR="00AB0E66">
        <w:rPr>
          <w:rFonts w:ascii="Times New Roman" w:eastAsia="Franklin Gothic" w:hAnsi="Times New Roman" w:cs="Times New Roman"/>
          <w:b/>
          <w:color w:val="auto"/>
        </w:rPr>
        <w:t>L</w:t>
      </w:r>
      <w:r w:rsidRPr="00B9551D">
        <w:rPr>
          <w:rFonts w:ascii="Times New Roman" w:eastAsia="Franklin Gothic" w:hAnsi="Times New Roman" w:cs="Times New Roman"/>
          <w:b/>
          <w:color w:val="auto"/>
        </w:rPr>
        <w:t>A INSTRU</w:t>
      </w:r>
      <w:r w:rsidR="00AB0E66">
        <w:rPr>
          <w:rFonts w:ascii="Times New Roman" w:eastAsia="Franklin Gothic" w:hAnsi="Times New Roman" w:cs="Times New Roman"/>
          <w:b/>
          <w:color w:val="auto"/>
        </w:rPr>
        <w:t>C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CIÓN </w:t>
      </w:r>
      <w:r w:rsidR="00AB0E66">
        <w:rPr>
          <w:rFonts w:ascii="Times New Roman" w:eastAsia="Franklin Gothic" w:hAnsi="Times New Roman" w:cs="Times New Roman"/>
          <w:b/>
          <w:color w:val="auto"/>
        </w:rPr>
        <w:t>Y</w:t>
      </w:r>
      <w:r w:rsidRPr="00B9551D">
        <w:rPr>
          <w:rFonts w:ascii="Times New Roman" w:eastAsia="Franklin Gothic" w:hAnsi="Times New Roman" w:cs="Times New Roman"/>
          <w:b/>
          <w:color w:val="auto"/>
        </w:rPr>
        <w:t xml:space="preserve"> RESOLUCIÓN D</w:t>
      </w:r>
      <w:r w:rsidR="00AB0E66">
        <w:rPr>
          <w:rFonts w:ascii="Times New Roman" w:eastAsia="Franklin Gothic" w:hAnsi="Times New Roman" w:cs="Times New Roman"/>
          <w:b/>
          <w:color w:val="auto"/>
        </w:rPr>
        <w:t xml:space="preserve">EL </w:t>
      </w:r>
      <w:r w:rsidRPr="00B9551D">
        <w:rPr>
          <w:rFonts w:ascii="Times New Roman" w:eastAsia="Franklin Gothic" w:hAnsi="Times New Roman" w:cs="Times New Roman"/>
          <w:b/>
          <w:color w:val="auto"/>
        </w:rPr>
        <w:t>PROCED</w:t>
      </w:r>
      <w:r w:rsidR="00AB0E66">
        <w:rPr>
          <w:rFonts w:ascii="Times New Roman" w:eastAsia="Franklin Gothic" w:hAnsi="Times New Roman" w:cs="Times New Roman"/>
          <w:b/>
          <w:color w:val="auto"/>
        </w:rPr>
        <w:t>I</w:t>
      </w:r>
      <w:r w:rsidRPr="00B9551D">
        <w:rPr>
          <w:rFonts w:ascii="Times New Roman" w:eastAsia="Franklin Gothic" w:hAnsi="Times New Roman" w:cs="Times New Roman"/>
          <w:b/>
          <w:color w:val="auto"/>
        </w:rPr>
        <w:t>M</w:t>
      </w:r>
      <w:r w:rsidR="00AB0E66">
        <w:rPr>
          <w:rFonts w:ascii="Times New Roman" w:eastAsia="Franklin Gothic" w:hAnsi="Times New Roman" w:cs="Times New Roman"/>
          <w:b/>
          <w:color w:val="auto"/>
        </w:rPr>
        <w:t>I</w:t>
      </w:r>
      <w:r w:rsidRPr="00B9551D">
        <w:rPr>
          <w:rFonts w:ascii="Times New Roman" w:eastAsia="Franklin Gothic" w:hAnsi="Times New Roman" w:cs="Times New Roman"/>
          <w:b/>
          <w:color w:val="auto"/>
        </w:rPr>
        <w:t>ENTO.</w:t>
      </w:r>
    </w:p>
    <w:p w14:paraId="05BAA5B2" w14:textId="77777777" w:rsidR="00AB0E66" w:rsidRPr="00AB0E66" w:rsidRDefault="00AB0E66" w:rsidP="00AB0E6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Se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nombrará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una Comisión de Valoración que impulsará de oficio la realización de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cuantas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actuaciones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sean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necesarias para la determinación,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conocimiento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y comprobación de los datos en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virtud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los que se formulará 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propuesta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resolución. </w:t>
      </w:r>
    </w:p>
    <w:p w14:paraId="6473587B" w14:textId="77777777" w:rsidR="00AB0E66" w:rsidRPr="00AB0E66" w:rsidRDefault="00AB0E66" w:rsidP="00AB0E66">
      <w:pPr>
        <w:widowControl w:val="0"/>
        <w:tabs>
          <w:tab w:val="left" w:pos="7020"/>
        </w:tabs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</w:p>
    <w:p w14:paraId="38165714" w14:textId="77777777" w:rsidR="00AB0E66" w:rsidRPr="00AB0E66" w:rsidRDefault="00AB0E66" w:rsidP="00AB0E6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La Comisión de valoración estará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compuesta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por:</w:t>
      </w:r>
    </w:p>
    <w:p w14:paraId="4C175F6D" w14:textId="77777777" w:rsidR="00AB0E66" w:rsidRPr="00AB0E66" w:rsidRDefault="00AB0E66" w:rsidP="00AB0E66">
      <w:pPr>
        <w:widowControl w:val="0"/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Presidencia: La titular de 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Concejalía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Cultura o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persona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en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quien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delegue</w:t>
      </w:r>
    </w:p>
    <w:p w14:paraId="37B4A52D" w14:textId="77777777" w:rsidR="00AB0E66" w:rsidRPr="00AB0E66" w:rsidRDefault="00AB0E66" w:rsidP="00AB0E66">
      <w:pPr>
        <w:widowControl w:val="0"/>
        <w:numPr>
          <w:ilvl w:val="0"/>
          <w:numId w:val="3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Vocales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:</w:t>
      </w:r>
    </w:p>
    <w:p w14:paraId="28317B40" w14:textId="77777777" w:rsidR="00AB0E66" w:rsidRPr="00AB0E66" w:rsidRDefault="00AB0E66" w:rsidP="00AB0E66">
      <w:pPr>
        <w:widowControl w:val="0"/>
        <w:numPr>
          <w:ilvl w:val="2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El titular de 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Concejalía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Hacienda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o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persona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en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quien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delegue </w:t>
      </w:r>
    </w:p>
    <w:p w14:paraId="0D52202B" w14:textId="77777777" w:rsidR="00AB0E66" w:rsidRPr="00AB0E66" w:rsidRDefault="00AB0E66" w:rsidP="00AB0E66">
      <w:pPr>
        <w:widowControl w:val="0"/>
        <w:numPr>
          <w:ilvl w:val="2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La titular de 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Concejalía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Turismo o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persona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en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quien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delegue</w:t>
      </w:r>
    </w:p>
    <w:p w14:paraId="22A8C3E6" w14:textId="77777777" w:rsidR="00AB0E66" w:rsidRPr="00AB0E66" w:rsidRDefault="00AB0E66" w:rsidP="00AB0E66">
      <w:pPr>
        <w:widowControl w:val="0"/>
        <w:numPr>
          <w:ilvl w:val="2"/>
          <w:numId w:val="2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persona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titular de la Intervención Municipal participará en la Comisión de valoración con voz y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sin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voto.</w:t>
      </w:r>
    </w:p>
    <w:p w14:paraId="3F7023D3" w14:textId="77777777" w:rsidR="00AB0E66" w:rsidRPr="00AB0E66" w:rsidRDefault="00AB0E66" w:rsidP="00AB0E66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</w:p>
    <w:p w14:paraId="4C1B2440" w14:textId="77777777" w:rsidR="00AB0E66" w:rsidRPr="00AB0E66" w:rsidRDefault="00AB0E66" w:rsidP="00AB0E66">
      <w:pPr>
        <w:widowControl w:val="0"/>
        <w:numPr>
          <w:ilvl w:val="0"/>
          <w:numId w:val="1"/>
        </w:numPr>
        <w:suppressAutoHyphens/>
        <w:spacing w:after="200" w:line="276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Secretaría: una administrativa de los Servicios económicos del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Ayuntamiento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, en primeiro lugar, la de maior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antigüedad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, y en caso de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imposibilidad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o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incompatibilidad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, la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siguiente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por el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mismo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orden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.  </w:t>
      </w:r>
    </w:p>
    <w:p w14:paraId="161807A8" w14:textId="77777777" w:rsidR="000F6DD1" w:rsidRPr="00B9551D" w:rsidRDefault="000F6DD1" w:rsidP="00B9551D">
      <w:pPr>
        <w:widowControl w:val="0"/>
        <w:suppressAutoHyphens/>
        <w:spacing w:after="200" w:line="240" w:lineRule="auto"/>
        <w:contextualSpacing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lang w:eastAsia="es-ES"/>
        </w:rPr>
      </w:pPr>
    </w:p>
    <w:p w14:paraId="7E624F7C" w14:textId="77777777" w:rsidR="007A657F" w:rsidRPr="00B9551D" w:rsidRDefault="007A657F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7.–PRAZO DE PRESENTACIÓN DE SOLICITUDES.</w:t>
      </w:r>
    </w:p>
    <w:p w14:paraId="3431DFE2" w14:textId="77777777" w:rsidR="00AB0E66" w:rsidRPr="00AB0E66" w:rsidRDefault="00AB0E66" w:rsidP="00AB0E66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</w:pP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El </w:t>
      </w:r>
      <w:proofErr w:type="spellStart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>plazo</w:t>
      </w:r>
      <w:proofErr w:type="spellEnd"/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de presentación de solicitudes será de </w:t>
      </w:r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lang w:eastAsia="es-ES"/>
        </w:rPr>
        <w:t xml:space="preserve">15 días hábiles a contar desde el día </w:t>
      </w:r>
      <w:proofErr w:type="spellStart"/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lang w:eastAsia="es-ES"/>
        </w:rPr>
        <w:t>siguiente</w:t>
      </w:r>
      <w:proofErr w:type="spellEnd"/>
      <w:r w:rsidRPr="00AB0E66">
        <w:rPr>
          <w:rFonts w:ascii="Times New Roman" w:eastAsia="Lucida Sans Unicode" w:hAnsi="Times New Roman" w:cs="Times New Roman"/>
          <w:b/>
          <w:iCs/>
          <w:color w:val="auto"/>
          <w:kern w:val="2"/>
          <w:szCs w:val="24"/>
          <w:lang w:eastAsia="es-ES"/>
        </w:rPr>
        <w:t xml:space="preserve"> de la publicación del extracto de la convocatoria en el Boletín Oficial de la Provincia, </w:t>
      </w:r>
      <w:r w:rsidRPr="00AB0E66">
        <w:rPr>
          <w:rFonts w:ascii="Times New Roman" w:eastAsia="Lucida Sans Unicode" w:hAnsi="Times New Roman" w:cs="Times New Roman"/>
          <w:bCs/>
          <w:iCs/>
          <w:color w:val="auto"/>
          <w:kern w:val="2"/>
          <w:szCs w:val="24"/>
          <w:lang w:eastAsia="es-ES"/>
        </w:rPr>
        <w:t xml:space="preserve"> una vez publicada la convocatoria en la Base de Datos Nacional de Subvenciones.</w:t>
      </w:r>
    </w:p>
    <w:p w14:paraId="3582A1C6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bCs/>
          <w:iCs/>
          <w:color w:val="auto"/>
        </w:rPr>
      </w:pPr>
    </w:p>
    <w:p w14:paraId="70E7B706" w14:textId="4F8DA6BE" w:rsidR="007A657F" w:rsidRPr="00B9551D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8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.–DOCUMENTACIÓN A PRESENTAR CO</w:t>
      </w:r>
      <w:r w:rsidR="00AB0E66">
        <w:rPr>
          <w:rFonts w:ascii="Times New Roman" w:eastAsia="Franklin Gothic" w:hAnsi="Times New Roman" w:cs="Times New Roman"/>
          <w:b/>
          <w:color w:val="auto"/>
        </w:rPr>
        <w:t>N L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AS SOLICITUDES.</w:t>
      </w:r>
    </w:p>
    <w:p w14:paraId="0465668E" w14:textId="6E38738E" w:rsidR="007A657F" w:rsidRDefault="00AB0E66" w:rsidP="00B9551D">
      <w:pPr>
        <w:spacing w:after="102" w:line="240" w:lineRule="auto"/>
        <w:jc w:val="both"/>
        <w:rPr>
          <w:rFonts w:ascii="Times New Roman" w:eastAsia="Franklin Gothic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t>La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 que figura 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7A657F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a base </w:t>
      </w:r>
      <w:r w:rsidR="00BB689A" w:rsidRPr="00B9551D">
        <w:rPr>
          <w:rFonts w:ascii="Times New Roman" w:eastAsia="Franklin Gothic" w:hAnsi="Times New Roman" w:cs="Times New Roman"/>
          <w:color w:val="auto"/>
        </w:rPr>
        <w:t>5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A657F" w:rsidRPr="00B9551D">
        <w:rPr>
          <w:rFonts w:ascii="Times New Roman" w:eastAsia="Franklin Gothic" w:hAnsi="Times New Roman" w:cs="Times New Roman"/>
          <w:color w:val="auto"/>
        </w:rPr>
        <w:t>as bases reguladoras específicas que acompañan a esta convocatoria.</w:t>
      </w:r>
    </w:p>
    <w:p w14:paraId="5886A240" w14:textId="77777777" w:rsidR="00B9551D" w:rsidRPr="00B9551D" w:rsidRDefault="00B9551D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</w:p>
    <w:p w14:paraId="411C155A" w14:textId="1070494F" w:rsidR="007A657F" w:rsidRPr="00B9551D" w:rsidRDefault="00BB689A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9</w:t>
      </w:r>
      <w:r w:rsidR="007A657F" w:rsidRPr="00B9551D">
        <w:rPr>
          <w:rFonts w:ascii="Times New Roman" w:eastAsia="Franklin Gothic" w:hAnsi="Times New Roman" w:cs="Times New Roman"/>
          <w:b/>
          <w:color w:val="auto"/>
        </w:rPr>
        <w:t>.–CRITERIOS DE VALORACIÓN.</w:t>
      </w:r>
    </w:p>
    <w:p w14:paraId="6D6BE746" w14:textId="574979F0" w:rsidR="007A657F" w:rsidRPr="00B9551D" w:rsidRDefault="00AB0E66" w:rsidP="00B9551D">
      <w:pPr>
        <w:spacing w:after="102"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lastRenderedPageBreak/>
        <w:t>Lo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s que figuran 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7A657F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l</w:t>
      </w:r>
      <w:r w:rsidR="007A657F" w:rsidRPr="00B9551D">
        <w:rPr>
          <w:rFonts w:ascii="Times New Roman" w:eastAsia="Franklin Gothic" w:hAnsi="Times New Roman" w:cs="Times New Roman"/>
          <w:color w:val="auto"/>
        </w:rPr>
        <w:t xml:space="preserve">a base 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6 </w:t>
      </w:r>
      <w:r w:rsidR="007A657F" w:rsidRPr="00B9551D">
        <w:rPr>
          <w:rFonts w:ascii="Times New Roman" w:eastAsia="Franklin Gothic" w:hAnsi="Times New Roman" w:cs="Times New Roman"/>
          <w:color w:val="auto"/>
        </w:rPr>
        <w:t>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7A657F" w:rsidRPr="00B9551D">
        <w:rPr>
          <w:rFonts w:ascii="Times New Roman" w:eastAsia="Franklin Gothic" w:hAnsi="Times New Roman" w:cs="Times New Roman"/>
          <w:color w:val="auto"/>
        </w:rPr>
        <w:t>as bases reguladoras específicas que acompañan a esta convocatoria.</w:t>
      </w:r>
    </w:p>
    <w:p w14:paraId="28C62BAD" w14:textId="77777777" w:rsidR="00B9551D" w:rsidRDefault="00B9551D" w:rsidP="00B9551D">
      <w:pPr>
        <w:spacing w:after="102"/>
        <w:jc w:val="both"/>
        <w:rPr>
          <w:rFonts w:ascii="Times New Roman" w:eastAsia="Franklin Gothic" w:hAnsi="Times New Roman" w:cs="Times New Roman"/>
          <w:b/>
          <w:color w:val="auto"/>
        </w:rPr>
      </w:pPr>
    </w:p>
    <w:p w14:paraId="15FCCF01" w14:textId="4FE53F9C" w:rsidR="00BB689A" w:rsidRPr="00B9551D" w:rsidRDefault="00BB689A" w:rsidP="00B9551D">
      <w:pPr>
        <w:spacing w:after="102"/>
        <w:jc w:val="both"/>
        <w:rPr>
          <w:rFonts w:ascii="Times New Roman" w:hAnsi="Times New Roman" w:cs="Times New Roman"/>
          <w:color w:val="auto"/>
        </w:rPr>
      </w:pPr>
      <w:r w:rsidRPr="00B9551D">
        <w:rPr>
          <w:rFonts w:ascii="Times New Roman" w:eastAsia="Franklin Gothic" w:hAnsi="Times New Roman" w:cs="Times New Roman"/>
          <w:b/>
          <w:color w:val="auto"/>
        </w:rPr>
        <w:t>10.–BASES REGULADORAS ESPECÍFICAS.</w:t>
      </w:r>
    </w:p>
    <w:p w14:paraId="1E9E1A8E" w14:textId="60DE7B76" w:rsidR="00BB689A" w:rsidRPr="00B9551D" w:rsidRDefault="00AB0E66" w:rsidP="00B9551D">
      <w:pPr>
        <w:spacing w:after="85" w:line="278" w:lineRule="auto"/>
        <w:ind w:right="9"/>
        <w:jc w:val="both"/>
        <w:rPr>
          <w:rFonts w:ascii="Times New Roman" w:eastAsia="Franklin Gothic" w:hAnsi="Times New Roman" w:cs="Times New Roman"/>
          <w:color w:val="auto"/>
        </w:rPr>
      </w:pPr>
      <w:r>
        <w:rPr>
          <w:rFonts w:ascii="Times New Roman" w:eastAsia="Franklin Gothic" w:hAnsi="Times New Roman" w:cs="Times New Roman"/>
          <w:color w:val="auto"/>
        </w:rPr>
        <w:t>La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convocatoria </w:t>
      </w:r>
      <w:r>
        <w:rPr>
          <w:rFonts w:ascii="Times New Roman" w:eastAsia="Franklin Gothic" w:hAnsi="Times New Roman" w:cs="Times New Roman"/>
          <w:color w:val="auto"/>
        </w:rPr>
        <w:t xml:space="preserve">se </w:t>
      </w:r>
      <w:proofErr w:type="spellStart"/>
      <w:r>
        <w:rPr>
          <w:rFonts w:ascii="Times New Roman" w:eastAsia="Franklin Gothic" w:hAnsi="Times New Roman" w:cs="Times New Roman"/>
          <w:color w:val="auto"/>
        </w:rPr>
        <w:t>regirá</w:t>
      </w:r>
      <w:proofErr w:type="spellEnd"/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po</w:t>
      </w:r>
      <w:r>
        <w:rPr>
          <w:rFonts w:ascii="Times New Roman" w:eastAsia="Franklin Gothic" w:hAnsi="Times New Roman" w:cs="Times New Roman"/>
          <w:color w:val="auto"/>
        </w:rPr>
        <w:t xml:space="preserve">r </w:t>
      </w:r>
      <w:r w:rsidR="00BB689A" w:rsidRPr="00B9551D">
        <w:rPr>
          <w:rFonts w:ascii="Times New Roman" w:eastAsia="Franklin Gothic" w:hAnsi="Times New Roman" w:cs="Times New Roman"/>
          <w:color w:val="auto"/>
        </w:rPr>
        <w:t>las Bases reguladoras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BB689A" w:rsidRPr="00B9551D">
        <w:rPr>
          <w:rFonts w:ascii="Times New Roman" w:eastAsia="Franklin Gothic" w:hAnsi="Times New Roman" w:cs="Times New Roman"/>
          <w:color w:val="auto"/>
        </w:rPr>
        <w:t>a convocatoria pública de subvenci</w:t>
      </w:r>
      <w:r>
        <w:rPr>
          <w:rFonts w:ascii="Times New Roman" w:eastAsia="Franklin Gothic" w:hAnsi="Times New Roman" w:cs="Times New Roman"/>
          <w:color w:val="auto"/>
        </w:rPr>
        <w:t>ones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destinadas a entidades </w:t>
      </w:r>
      <w:r>
        <w:rPr>
          <w:rFonts w:ascii="Times New Roman" w:eastAsia="Franklin Gothic" w:hAnsi="Times New Roman" w:cs="Times New Roman"/>
          <w:color w:val="auto"/>
        </w:rPr>
        <w:t>y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BB689A" w:rsidRPr="00B9551D">
        <w:rPr>
          <w:rFonts w:ascii="Times New Roman" w:eastAsia="Franklin Gothic" w:hAnsi="Times New Roman" w:cs="Times New Roman"/>
          <w:color w:val="auto"/>
        </w:rPr>
        <w:t>asociaci</w:t>
      </w:r>
      <w:r>
        <w:rPr>
          <w:rFonts w:ascii="Times New Roman" w:eastAsia="Franklin Gothic" w:hAnsi="Times New Roman" w:cs="Times New Roman"/>
          <w:color w:val="auto"/>
        </w:rPr>
        <w:t>ones</w:t>
      </w:r>
      <w:proofErr w:type="spellEnd"/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</w:t>
      </w:r>
      <w:proofErr w:type="spellStart"/>
      <w:r w:rsidR="00BB689A" w:rsidRPr="00B9551D">
        <w:rPr>
          <w:rFonts w:ascii="Times New Roman" w:eastAsia="Franklin Gothic" w:hAnsi="Times New Roman" w:cs="Times New Roman"/>
          <w:color w:val="auto"/>
        </w:rPr>
        <w:t>sociocultura</w:t>
      </w:r>
      <w:r>
        <w:rPr>
          <w:rFonts w:ascii="Times New Roman" w:eastAsia="Franklin Gothic" w:hAnsi="Times New Roman" w:cs="Times New Roman"/>
          <w:color w:val="auto"/>
        </w:rPr>
        <w:t>le</w:t>
      </w:r>
      <w:r w:rsidR="00BB689A" w:rsidRPr="00B9551D">
        <w:rPr>
          <w:rFonts w:ascii="Times New Roman" w:eastAsia="Franklin Gothic" w:hAnsi="Times New Roman" w:cs="Times New Roman"/>
          <w:color w:val="auto"/>
        </w:rPr>
        <w:t>s</w:t>
      </w:r>
      <w:proofErr w:type="spellEnd"/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de ámbito municipal de Cedeira para </w:t>
      </w:r>
      <w:r>
        <w:rPr>
          <w:rFonts w:ascii="Times New Roman" w:eastAsia="Franklin Gothic" w:hAnsi="Times New Roman" w:cs="Times New Roman"/>
          <w:color w:val="auto"/>
        </w:rPr>
        <w:t xml:space="preserve">el año </w:t>
      </w:r>
      <w:r w:rsidR="00BB689A" w:rsidRPr="00B9551D">
        <w:rPr>
          <w:rFonts w:ascii="Times New Roman" w:eastAsia="Franklin Gothic" w:hAnsi="Times New Roman" w:cs="Times New Roman"/>
          <w:color w:val="auto"/>
        </w:rPr>
        <w:t>2021, aprobadas po</w:t>
      </w:r>
      <w:r>
        <w:rPr>
          <w:rFonts w:ascii="Times New Roman" w:eastAsia="Franklin Gothic" w:hAnsi="Times New Roman" w:cs="Times New Roman"/>
          <w:color w:val="auto"/>
        </w:rPr>
        <w:t xml:space="preserve">r 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la Xunta de Goberno Local 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BB689A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l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a sesión de </w:t>
      </w:r>
      <w:r>
        <w:rPr>
          <w:rFonts w:ascii="Times New Roman" w:eastAsia="Franklin Gothic" w:hAnsi="Times New Roman" w:cs="Times New Roman"/>
          <w:color w:val="auto"/>
        </w:rPr>
        <w:t>fecha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20 de abril de 2021, </w:t>
      </w:r>
      <w:r>
        <w:rPr>
          <w:rFonts w:ascii="Times New Roman" w:eastAsia="Franklin Gothic" w:hAnsi="Times New Roman" w:cs="Times New Roman"/>
          <w:color w:val="auto"/>
        </w:rPr>
        <w:t>e</w:t>
      </w:r>
      <w:r w:rsidR="00BB689A" w:rsidRPr="00B9551D">
        <w:rPr>
          <w:rFonts w:ascii="Times New Roman" w:eastAsia="Franklin Gothic" w:hAnsi="Times New Roman" w:cs="Times New Roman"/>
          <w:color w:val="auto"/>
        </w:rPr>
        <w:t>n</w:t>
      </w:r>
      <w:r>
        <w:rPr>
          <w:rFonts w:ascii="Times New Roman" w:eastAsia="Franklin Gothic" w:hAnsi="Times New Roman" w:cs="Times New Roman"/>
          <w:color w:val="auto"/>
        </w:rPr>
        <w:t xml:space="preserve"> el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Boletín Oficial d</w:t>
      </w:r>
      <w:r>
        <w:rPr>
          <w:rFonts w:ascii="Times New Roman" w:eastAsia="Franklin Gothic" w:hAnsi="Times New Roman" w:cs="Times New Roman"/>
          <w:color w:val="auto"/>
        </w:rPr>
        <w:t>e l</w:t>
      </w:r>
      <w:r w:rsidR="00BB689A" w:rsidRPr="00B9551D">
        <w:rPr>
          <w:rFonts w:ascii="Times New Roman" w:eastAsia="Franklin Gothic" w:hAnsi="Times New Roman" w:cs="Times New Roman"/>
          <w:color w:val="auto"/>
        </w:rPr>
        <w:t>a Provincia da Coruña (BOP n.º 78, d</w:t>
      </w:r>
      <w:r>
        <w:rPr>
          <w:rFonts w:ascii="Times New Roman" w:eastAsia="Franklin Gothic" w:hAnsi="Times New Roman" w:cs="Times New Roman"/>
          <w:color w:val="auto"/>
        </w:rPr>
        <w:t>el</w:t>
      </w:r>
      <w:r w:rsidR="00BB689A" w:rsidRPr="00B9551D">
        <w:rPr>
          <w:rFonts w:ascii="Times New Roman" w:eastAsia="Franklin Gothic" w:hAnsi="Times New Roman" w:cs="Times New Roman"/>
          <w:color w:val="auto"/>
        </w:rPr>
        <w:t xml:space="preserve"> 28 de abril de 2021): </w:t>
      </w:r>
      <w:hyperlink r:id="rId5" w:history="1">
        <w:r w:rsidR="00BB689A" w:rsidRPr="00B9551D">
          <w:rPr>
            <w:rStyle w:val="Hipervnculo"/>
            <w:rFonts w:ascii="Times New Roman" w:eastAsia="Franklin Gothic" w:hAnsi="Times New Roman" w:cs="Times New Roman"/>
            <w:color w:val="auto"/>
          </w:rPr>
          <w:t>https://bop.dicoruna.es/bopportal/publicado/2021/04/28/2021_0000003361.pdf</w:t>
        </w:r>
      </w:hyperlink>
    </w:p>
    <w:p w14:paraId="28EF709E" w14:textId="77777777" w:rsidR="00BB689A" w:rsidRPr="00B9551D" w:rsidRDefault="00BB689A" w:rsidP="00B9551D">
      <w:pPr>
        <w:spacing w:after="437"/>
        <w:ind w:left="340"/>
        <w:jc w:val="both"/>
        <w:rPr>
          <w:rFonts w:ascii="Times New Roman" w:hAnsi="Times New Roman" w:cs="Times New Roman"/>
          <w:color w:val="auto"/>
        </w:rPr>
      </w:pPr>
    </w:p>
    <w:p w14:paraId="61C2D660" w14:textId="77777777" w:rsidR="007A657F" w:rsidRPr="00B9551D" w:rsidRDefault="007A657F" w:rsidP="00B9551D">
      <w:pPr>
        <w:spacing w:after="0"/>
        <w:ind w:left="-1440" w:right="10466"/>
        <w:jc w:val="both"/>
        <w:rPr>
          <w:rFonts w:ascii="Times New Roman" w:hAnsi="Times New Roman" w:cs="Times New Roman"/>
          <w:color w:val="auto"/>
        </w:rPr>
      </w:pPr>
    </w:p>
    <w:p w14:paraId="389A8F17" w14:textId="77777777" w:rsidR="00D83DA4" w:rsidRPr="00B9551D" w:rsidRDefault="00D83DA4" w:rsidP="00B9551D">
      <w:pPr>
        <w:jc w:val="both"/>
        <w:rPr>
          <w:rFonts w:ascii="Times New Roman" w:hAnsi="Times New Roman" w:cs="Times New Roman"/>
          <w:color w:val="auto"/>
        </w:rPr>
      </w:pPr>
    </w:p>
    <w:sectPr w:rsidR="00D83DA4" w:rsidRPr="00B955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'Times New Roman',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F93"/>
    <w:multiLevelType w:val="hybridMultilevel"/>
    <w:tmpl w:val="BE7E9D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44CB990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C6821"/>
    <w:multiLevelType w:val="hybridMultilevel"/>
    <w:tmpl w:val="E91423F4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D927327"/>
    <w:multiLevelType w:val="hybridMultilevel"/>
    <w:tmpl w:val="D9680750"/>
    <w:lvl w:ilvl="0" w:tplc="CCD0016A">
      <w:start w:val="1"/>
      <w:numFmt w:val="bullet"/>
      <w:lvlText w:val="-"/>
      <w:lvlJc w:val="left"/>
      <w:pPr>
        <w:ind w:left="1440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7D83202"/>
    <w:multiLevelType w:val="hybridMultilevel"/>
    <w:tmpl w:val="8778AC0C"/>
    <w:lvl w:ilvl="0" w:tplc="CCD0016A">
      <w:start w:val="1"/>
      <w:numFmt w:val="bullet"/>
      <w:lvlText w:val="-"/>
      <w:lvlJc w:val="left"/>
      <w:pPr>
        <w:ind w:left="2136" w:hanging="360"/>
      </w:pPr>
      <w:rPr>
        <w:rFonts w:ascii="DejaVu Sans" w:eastAsia="DejaVu Sans" w:hAnsi="DejaVu Sans" w:cs="DejaVu San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5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57F"/>
    <w:rsid w:val="000F6DD1"/>
    <w:rsid w:val="007A657F"/>
    <w:rsid w:val="00AB0E66"/>
    <w:rsid w:val="00B9551D"/>
    <w:rsid w:val="00BB689A"/>
    <w:rsid w:val="00D8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223A"/>
  <w15:chartTrackingRefBased/>
  <w15:docId w15:val="{8B9FE610-EBE5-4221-AFA3-41AD8637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57F"/>
    <w:pPr>
      <w:spacing w:line="256" w:lineRule="auto"/>
    </w:pPr>
    <w:rPr>
      <w:rFonts w:ascii="Calibri" w:eastAsia="Calibri" w:hAnsi="Calibri" w:cs="Calibri"/>
      <w:color w:val="000000"/>
      <w:lang w:val="gl-ES" w:eastAsia="gl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7A657F"/>
    <w:pPr>
      <w:spacing w:after="0" w:line="240" w:lineRule="auto"/>
    </w:pPr>
    <w:rPr>
      <w:rFonts w:ascii="Calibri" w:eastAsia="Times New Roman" w:hAnsi="Calibri" w:cs="Times New Roman"/>
      <w:lang w:val="gl-ES" w:eastAsia="gl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7A657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A657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0F6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p.dicoruna.es/bopportal/publicado/2021/04/28/2021_000000336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Menéndez</dc:creator>
  <cp:keywords/>
  <dc:description/>
  <cp:lastModifiedBy>Carmen Menéndez</cp:lastModifiedBy>
  <cp:revision>2</cp:revision>
  <dcterms:created xsi:type="dcterms:W3CDTF">2021-04-30T16:09:00Z</dcterms:created>
  <dcterms:modified xsi:type="dcterms:W3CDTF">2021-04-30T16:09:00Z</dcterms:modified>
</cp:coreProperties>
</file>