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6E" w:rsidRDefault="003A7EFF">
      <w:pPr>
        <w:pStyle w:val="Ttulo2"/>
        <w:spacing w:before="172"/>
        <w:ind w:left="2564" w:right="2043"/>
      </w:pPr>
      <w:bookmarkStart w:id="0" w:name="_GoBack"/>
      <w:r>
        <w:t>CONVENI ENTRE L’ASSOCIACIÓ COLLA SARDANISTA CIM D’ESTELA I L’AJUNTAMENT DE BERGA PER AL PERÍODE 2020-2023</w:t>
      </w:r>
    </w:p>
    <w:p w:rsidR="009E376E" w:rsidRDefault="009E376E">
      <w:pPr>
        <w:pStyle w:val="Textoindependiente"/>
        <w:rPr>
          <w:b/>
          <w:sz w:val="24"/>
        </w:rPr>
      </w:pPr>
    </w:p>
    <w:p w:rsidR="009E376E" w:rsidRDefault="003A7EFF">
      <w:pPr>
        <w:spacing w:before="192"/>
        <w:ind w:left="7643"/>
        <w:rPr>
          <w:sz w:val="20"/>
        </w:rPr>
      </w:pPr>
      <w:r>
        <w:rPr>
          <w:sz w:val="20"/>
        </w:rPr>
        <w:t xml:space="preserve">A Berga, XXXX </w:t>
      </w:r>
      <w:proofErr w:type="gramStart"/>
      <w:r>
        <w:rPr>
          <w:sz w:val="20"/>
        </w:rPr>
        <w:t>del</w:t>
      </w:r>
      <w:proofErr w:type="gramEnd"/>
      <w:r>
        <w:rPr>
          <w:sz w:val="20"/>
        </w:rPr>
        <w:t xml:space="preserve"> 2020</w:t>
      </w:r>
    </w:p>
    <w:p w:rsidR="009E376E" w:rsidRDefault="009E376E">
      <w:pPr>
        <w:pStyle w:val="Textoindependiente"/>
      </w:pPr>
    </w:p>
    <w:p w:rsidR="009E376E" w:rsidRDefault="009E376E">
      <w:pPr>
        <w:pStyle w:val="Textoindependiente"/>
        <w:spacing w:before="10"/>
        <w:rPr>
          <w:sz w:val="21"/>
        </w:rPr>
      </w:pPr>
    </w:p>
    <w:p w:rsidR="009E376E" w:rsidRDefault="003A7EFF">
      <w:pPr>
        <w:pStyle w:val="Ttulo2"/>
        <w:ind w:left="5658"/>
        <w:jc w:val="center"/>
      </w:pPr>
      <w:r>
        <w:t>REUNITS</w:t>
      </w:r>
    </w:p>
    <w:p w:rsidR="009E376E" w:rsidRDefault="009E376E">
      <w:pPr>
        <w:pStyle w:val="Textoindependiente"/>
        <w:spacing w:before="7"/>
        <w:rPr>
          <w:b/>
          <w:sz w:val="20"/>
        </w:rPr>
      </w:pPr>
    </w:p>
    <w:p w:rsidR="009E376E" w:rsidRDefault="003A7EFF">
      <w:pPr>
        <w:spacing w:line="242" w:lineRule="auto"/>
        <w:ind w:left="2564" w:right="2040"/>
        <w:jc w:val="both"/>
        <w:rPr>
          <w:sz w:val="20"/>
        </w:rPr>
      </w:pPr>
      <w:r>
        <w:rPr>
          <w:sz w:val="20"/>
        </w:rPr>
        <w:t>Per una banda, la Sra. Montserrat Venturós Villalba, com a Alcaldessa de l’Ajuntament de Berga (</w:t>
      </w:r>
      <w:r w:rsidR="00587CF7">
        <w:rPr>
          <w:sz w:val="20"/>
        </w:rPr>
        <w:t>XXXXXXX</w:t>
      </w:r>
      <w:r>
        <w:rPr>
          <w:sz w:val="20"/>
        </w:rPr>
        <w:t>) degudament autoritzada per aquest acte d’acord amb l’article 53.1 a) del Text Refós de la Llei Municipal i de Règim Local de Catalunya, aprovat pel D</w:t>
      </w:r>
      <w:r>
        <w:rPr>
          <w:sz w:val="20"/>
        </w:rPr>
        <w:t>ecret Legislatiu 2/2003, de 28</w:t>
      </w:r>
      <w:r>
        <w:rPr>
          <w:spacing w:val="53"/>
          <w:sz w:val="20"/>
        </w:rPr>
        <w:t xml:space="preserve"> </w:t>
      </w:r>
      <w:r>
        <w:rPr>
          <w:sz w:val="20"/>
        </w:rPr>
        <w:t>d’abril.</w:t>
      </w:r>
    </w:p>
    <w:p w:rsidR="009E376E" w:rsidRDefault="009E376E">
      <w:pPr>
        <w:pStyle w:val="Textoindependiente"/>
        <w:spacing w:before="3"/>
        <w:rPr>
          <w:sz w:val="20"/>
        </w:rPr>
      </w:pPr>
    </w:p>
    <w:p w:rsidR="009E376E" w:rsidRDefault="003A7EFF">
      <w:pPr>
        <w:spacing w:line="242" w:lineRule="auto"/>
        <w:ind w:left="2564" w:right="2035"/>
        <w:jc w:val="both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l’altra</w:t>
      </w:r>
      <w:r>
        <w:rPr>
          <w:spacing w:val="-7"/>
          <w:sz w:val="20"/>
        </w:rPr>
        <w:t xml:space="preserve"> </w:t>
      </w:r>
      <w:r>
        <w:rPr>
          <w:sz w:val="20"/>
        </w:rPr>
        <w:t>part,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senyor</w:t>
      </w:r>
      <w:r>
        <w:rPr>
          <w:spacing w:val="-5"/>
          <w:sz w:val="20"/>
        </w:rPr>
        <w:t xml:space="preserve"> </w:t>
      </w:r>
      <w:r>
        <w:rPr>
          <w:sz w:val="20"/>
        </w:rPr>
        <w:t>José</w:t>
      </w:r>
      <w:r>
        <w:rPr>
          <w:spacing w:val="-5"/>
          <w:sz w:val="20"/>
        </w:rPr>
        <w:t xml:space="preserve"> </w:t>
      </w:r>
      <w:r>
        <w:rPr>
          <w:sz w:val="20"/>
        </w:rPr>
        <w:t>Antonio</w:t>
      </w:r>
      <w:r>
        <w:rPr>
          <w:spacing w:val="-5"/>
          <w:sz w:val="20"/>
        </w:rPr>
        <w:t xml:space="preserve"> </w:t>
      </w:r>
      <w:r>
        <w:rPr>
          <w:sz w:val="20"/>
        </w:rPr>
        <w:t>Benavides</w:t>
      </w:r>
      <w:r>
        <w:rPr>
          <w:spacing w:val="-5"/>
          <w:sz w:val="20"/>
        </w:rPr>
        <w:t xml:space="preserve"> </w:t>
      </w:r>
      <w:r>
        <w:rPr>
          <w:sz w:val="20"/>
        </w:rPr>
        <w:t>Peña</w:t>
      </w:r>
      <w:r>
        <w:rPr>
          <w:spacing w:val="-5"/>
          <w:sz w:val="20"/>
        </w:rPr>
        <w:t xml:space="preserve"> </w:t>
      </w:r>
      <w:r>
        <w:rPr>
          <w:sz w:val="20"/>
        </w:rPr>
        <w:t>amb</w:t>
      </w:r>
      <w:r>
        <w:rPr>
          <w:spacing w:val="-5"/>
          <w:sz w:val="20"/>
        </w:rPr>
        <w:t xml:space="preserve"> </w:t>
      </w:r>
      <w:r w:rsidR="00587CF7">
        <w:rPr>
          <w:spacing w:val="-5"/>
          <w:sz w:val="20"/>
        </w:rPr>
        <w:t>DNI XXXXXXXXX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com a President de l’Associació Colla Sardanista Cim d’Estela, segons acord de 27 de gener de 2018, amb NIF V59500884; entitat inscrita al </w:t>
      </w:r>
      <w:r>
        <w:rPr>
          <w:sz w:val="20"/>
        </w:rPr>
        <w:t>registre municipal d’associacions i entitats de l’Ajuntament de Berga i al Registre d’associacions de la Generalitat de Catalunya núm.</w:t>
      </w:r>
      <w:r>
        <w:rPr>
          <w:spacing w:val="29"/>
          <w:sz w:val="20"/>
        </w:rPr>
        <w:t xml:space="preserve"> </w:t>
      </w:r>
      <w:r>
        <w:rPr>
          <w:sz w:val="20"/>
        </w:rPr>
        <w:t>9040.</w:t>
      </w:r>
    </w:p>
    <w:p w:rsidR="009E376E" w:rsidRDefault="009E376E">
      <w:pPr>
        <w:pStyle w:val="Textoindependiente"/>
        <w:spacing w:before="2"/>
        <w:rPr>
          <w:sz w:val="20"/>
        </w:rPr>
      </w:pPr>
    </w:p>
    <w:p w:rsidR="009E376E" w:rsidRDefault="003A7EFF">
      <w:pPr>
        <w:spacing w:line="244" w:lineRule="auto"/>
        <w:ind w:left="2564" w:right="2043"/>
        <w:jc w:val="both"/>
        <w:rPr>
          <w:sz w:val="20"/>
        </w:rPr>
      </w:pPr>
      <w:r>
        <w:rPr>
          <w:sz w:val="20"/>
        </w:rPr>
        <w:t>Ambdues parts es reconeixen mútuament poders i facultats suficients per formalitzar el present conveni.</w:t>
      </w:r>
    </w:p>
    <w:p w:rsidR="009E376E" w:rsidRDefault="009E376E">
      <w:pPr>
        <w:pStyle w:val="Textoindependiente"/>
        <w:spacing w:before="5"/>
        <w:rPr>
          <w:sz w:val="21"/>
        </w:rPr>
      </w:pPr>
    </w:p>
    <w:p w:rsidR="009E376E" w:rsidRDefault="003A7EFF">
      <w:pPr>
        <w:pStyle w:val="Ttulo2"/>
        <w:ind w:left="5658"/>
        <w:jc w:val="center"/>
      </w:pPr>
      <w:r>
        <w:t>EXPOSEN</w:t>
      </w:r>
    </w:p>
    <w:p w:rsidR="009E376E" w:rsidRDefault="009E376E">
      <w:pPr>
        <w:pStyle w:val="Textoindependiente"/>
        <w:spacing w:before="7"/>
        <w:rPr>
          <w:b/>
          <w:sz w:val="20"/>
        </w:rPr>
      </w:pPr>
    </w:p>
    <w:p w:rsidR="009E376E" w:rsidRDefault="003A7EFF">
      <w:pPr>
        <w:pStyle w:val="Prrafodelista"/>
        <w:numPr>
          <w:ilvl w:val="0"/>
          <w:numId w:val="5"/>
        </w:numPr>
        <w:tabs>
          <w:tab w:val="left" w:pos="2894"/>
        </w:tabs>
        <w:spacing w:line="242" w:lineRule="auto"/>
        <w:ind w:right="2039"/>
        <w:jc w:val="both"/>
        <w:rPr>
          <w:sz w:val="20"/>
        </w:rPr>
      </w:pPr>
      <w:r>
        <w:rPr>
          <w:sz w:val="20"/>
        </w:rPr>
        <w:t xml:space="preserve">L’Associació Colla Sardanista Cim d’Estela és una entitat sense ànim de lucre </w:t>
      </w: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té per objectiu i finalitat promocionar i organitzar activitats pel foment de la cultura popular i la Sardana a Berga. Que la colla sardanista té com a fins de l’associació, </w:t>
      </w:r>
      <w:r>
        <w:rPr>
          <w:sz w:val="20"/>
        </w:rPr>
        <w:t>la promoció d’activitats sardanistes, l’organització i desenvolupament de les mateixes, i la informació i divulgació de les esmentades</w:t>
      </w:r>
      <w:r>
        <w:rPr>
          <w:spacing w:val="16"/>
          <w:sz w:val="20"/>
        </w:rPr>
        <w:t xml:space="preserve"> </w:t>
      </w:r>
      <w:r>
        <w:rPr>
          <w:sz w:val="20"/>
        </w:rPr>
        <w:t>activitats.</w:t>
      </w:r>
    </w:p>
    <w:p w:rsidR="009E376E" w:rsidRDefault="009E376E">
      <w:pPr>
        <w:pStyle w:val="Textoindependiente"/>
        <w:rPr>
          <w:sz w:val="20"/>
        </w:rPr>
      </w:pPr>
    </w:p>
    <w:p w:rsidR="009E376E" w:rsidRDefault="003A7EFF">
      <w:pPr>
        <w:pStyle w:val="Prrafodelista"/>
        <w:numPr>
          <w:ilvl w:val="0"/>
          <w:numId w:val="5"/>
        </w:numPr>
        <w:tabs>
          <w:tab w:val="left" w:pos="2896"/>
        </w:tabs>
        <w:spacing w:line="242" w:lineRule="auto"/>
        <w:ind w:left="2895" w:right="2038" w:hanging="331"/>
        <w:jc w:val="both"/>
        <w:rPr>
          <w:sz w:val="20"/>
        </w:rPr>
      </w:pPr>
      <w:proofErr w:type="gramStart"/>
      <w:r>
        <w:rPr>
          <w:sz w:val="20"/>
        </w:rPr>
        <w:t>Que l’Ajuntament de Berga comparteix els objectius de l’entitat, valora molt positivament totes les activita</w:t>
      </w:r>
      <w:r>
        <w:rPr>
          <w:sz w:val="20"/>
        </w:rPr>
        <w:t>ts sardanistes que s’organitzen per part de l’entitat Colla Sardanista Cim d’Estela i la tasca realitzada en el foment de la cultura popular i tradicional catalana a la ciutat, contribuint al reconeixement i foment de la sardana, dansa popular catalana rec</w:t>
      </w:r>
      <w:r>
        <w:rPr>
          <w:sz w:val="20"/>
        </w:rPr>
        <w:t>oneguda com a element festiu patrimonial d’interès nacional, inscrita des del 2010 al Catàleg del Patrimoni Festiu de Catalunya per part de la Generalitat de</w:t>
      </w:r>
      <w:r>
        <w:rPr>
          <w:spacing w:val="51"/>
          <w:sz w:val="20"/>
        </w:rPr>
        <w:t xml:space="preserve"> </w:t>
      </w:r>
      <w:r>
        <w:rPr>
          <w:sz w:val="20"/>
        </w:rPr>
        <w:t>Catalunya.</w:t>
      </w:r>
      <w:proofErr w:type="gramEnd"/>
    </w:p>
    <w:p w:rsidR="009E376E" w:rsidRDefault="009E376E">
      <w:pPr>
        <w:pStyle w:val="Textoindependiente"/>
        <w:spacing w:before="2"/>
        <w:rPr>
          <w:sz w:val="20"/>
        </w:rPr>
      </w:pPr>
    </w:p>
    <w:p w:rsidR="009E376E" w:rsidRDefault="003A7EFF">
      <w:pPr>
        <w:pStyle w:val="Prrafodelista"/>
        <w:numPr>
          <w:ilvl w:val="0"/>
          <w:numId w:val="5"/>
        </w:numPr>
        <w:tabs>
          <w:tab w:val="left" w:pos="2896"/>
        </w:tabs>
        <w:spacing w:line="242" w:lineRule="auto"/>
        <w:ind w:left="2895" w:right="2039" w:hanging="331"/>
        <w:jc w:val="both"/>
        <w:rPr>
          <w:sz w:val="20"/>
        </w:rPr>
      </w:pPr>
      <w:r>
        <w:rPr>
          <w:sz w:val="20"/>
        </w:rPr>
        <w:t>Que l’Ajuntament de Berga desenvolupa algunes activitats sardanistes dins el calendari</w:t>
      </w:r>
      <w:r>
        <w:rPr>
          <w:sz w:val="20"/>
        </w:rPr>
        <w:t xml:space="preserve"> festiu anual, bàsicament audicions de sardanes, que encaixen i es complementen amb el programa que desenvolupa l’entitat Colla Sardanista Cim</w:t>
      </w:r>
      <w:r>
        <w:rPr>
          <w:spacing w:val="10"/>
          <w:sz w:val="20"/>
        </w:rPr>
        <w:t xml:space="preserve"> </w:t>
      </w:r>
      <w:r>
        <w:rPr>
          <w:sz w:val="20"/>
        </w:rPr>
        <w:t>d’Estela.</w:t>
      </w:r>
    </w:p>
    <w:p w:rsidR="009E376E" w:rsidRDefault="009E376E">
      <w:pPr>
        <w:pStyle w:val="Textoindependiente"/>
        <w:spacing w:before="2"/>
        <w:rPr>
          <w:sz w:val="20"/>
        </w:rPr>
      </w:pPr>
    </w:p>
    <w:p w:rsidR="009E376E" w:rsidRDefault="003A7EFF">
      <w:pPr>
        <w:pStyle w:val="Prrafodelista"/>
        <w:numPr>
          <w:ilvl w:val="0"/>
          <w:numId w:val="5"/>
        </w:numPr>
        <w:tabs>
          <w:tab w:val="left" w:pos="2896"/>
        </w:tabs>
        <w:ind w:left="2895" w:right="2040" w:hanging="331"/>
        <w:jc w:val="both"/>
        <w:rPr>
          <w:sz w:val="20"/>
        </w:rPr>
      </w:pPr>
      <w:r>
        <w:rPr>
          <w:sz w:val="20"/>
        </w:rPr>
        <w:t>Que l’Ajuntament de Berga en exercici de la competència reconeguda a de la Llei 7/1985 LRBRL, segons l</w:t>
      </w:r>
      <w:r>
        <w:rPr>
          <w:sz w:val="20"/>
        </w:rPr>
        <w:t xml:space="preserve">’article 25.2.m, promoció de la cultura i equipaments culturals. I competència segons el que preveu la Llei 2/1993, 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</w:p>
    <w:p w:rsidR="009E376E" w:rsidRDefault="003A7EFF">
      <w:pPr>
        <w:spacing w:before="3" w:line="242" w:lineRule="auto"/>
        <w:ind w:left="2895" w:right="2040"/>
        <w:jc w:val="both"/>
        <w:rPr>
          <w:sz w:val="20"/>
        </w:rPr>
      </w:pPr>
      <w:proofErr w:type="gramStart"/>
      <w:r>
        <w:rPr>
          <w:sz w:val="20"/>
        </w:rPr>
        <w:t>5</w:t>
      </w:r>
      <w:proofErr w:type="gramEnd"/>
      <w:r>
        <w:rPr>
          <w:sz w:val="20"/>
        </w:rPr>
        <w:t xml:space="preserve"> de març, de foment i protecció de la cultura popular i tradicional i de l’associacionisme cultural; segons l’article 3, les administra</w:t>
      </w:r>
      <w:r>
        <w:rPr>
          <w:sz w:val="20"/>
        </w:rPr>
        <w:t>cions públiques de Catalunya</w:t>
      </w:r>
      <w:r>
        <w:rPr>
          <w:spacing w:val="-6"/>
          <w:sz w:val="20"/>
        </w:rPr>
        <w:t xml:space="preserve"> </w:t>
      </w:r>
      <w:r>
        <w:rPr>
          <w:sz w:val="20"/>
        </w:rPr>
        <w:t>han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fomentar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cultura</w:t>
      </w:r>
      <w:r>
        <w:rPr>
          <w:spacing w:val="-6"/>
          <w:sz w:val="20"/>
        </w:rPr>
        <w:t xml:space="preserve"> </w:t>
      </w:r>
      <w:r>
        <w:rPr>
          <w:sz w:val="20"/>
        </w:rPr>
        <w:t>popular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tradicional</w:t>
      </w:r>
      <w:r>
        <w:rPr>
          <w:spacing w:val="-7"/>
          <w:sz w:val="20"/>
        </w:rPr>
        <w:t xml:space="preserve"> </w:t>
      </w:r>
      <w:r>
        <w:rPr>
          <w:sz w:val="20"/>
        </w:rPr>
        <w:t>catalana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llur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àmbit territorial.  A </w:t>
      </w:r>
      <w:proofErr w:type="gramStart"/>
      <w:r>
        <w:rPr>
          <w:sz w:val="20"/>
        </w:rPr>
        <w:t>aquest  efecte</w:t>
      </w:r>
      <w:proofErr w:type="gramEnd"/>
      <w:r>
        <w:rPr>
          <w:sz w:val="20"/>
        </w:rPr>
        <w:t xml:space="preserve">,  les administracions públiques han de fomentar  </w:t>
      </w:r>
      <w:r>
        <w:rPr>
          <w:spacing w:val="49"/>
          <w:sz w:val="20"/>
        </w:rPr>
        <w:t xml:space="preserve"> </w:t>
      </w:r>
      <w:r>
        <w:rPr>
          <w:sz w:val="20"/>
        </w:rPr>
        <w:t>i</w:t>
      </w:r>
    </w:p>
    <w:p w:rsidR="009E376E" w:rsidRDefault="009E376E">
      <w:pPr>
        <w:pStyle w:val="Textoindependiente"/>
        <w:rPr>
          <w:sz w:val="20"/>
        </w:rPr>
      </w:pPr>
    </w:p>
    <w:p w:rsidR="009E376E" w:rsidRDefault="009E376E">
      <w:pPr>
        <w:pStyle w:val="Textoindependiente"/>
        <w:rPr>
          <w:sz w:val="20"/>
        </w:rPr>
      </w:pPr>
    </w:p>
    <w:p w:rsidR="009E376E" w:rsidRDefault="009E376E">
      <w:pPr>
        <w:pStyle w:val="Textoindependiente"/>
        <w:rPr>
          <w:sz w:val="20"/>
        </w:rPr>
      </w:pPr>
    </w:p>
    <w:p w:rsidR="009E376E" w:rsidRDefault="009E376E">
      <w:pPr>
        <w:pStyle w:val="Textoindependiente"/>
        <w:rPr>
          <w:sz w:val="20"/>
        </w:rPr>
      </w:pPr>
    </w:p>
    <w:p w:rsidR="009E376E" w:rsidRDefault="009E376E">
      <w:pPr>
        <w:pStyle w:val="Textoindependiente"/>
        <w:rPr>
          <w:sz w:val="20"/>
        </w:rPr>
      </w:pPr>
    </w:p>
    <w:p w:rsidR="009E376E" w:rsidRDefault="009E376E">
      <w:pPr>
        <w:pStyle w:val="Textoindependiente"/>
        <w:rPr>
          <w:sz w:val="20"/>
        </w:rPr>
      </w:pPr>
    </w:p>
    <w:p w:rsidR="009E376E" w:rsidRDefault="009E376E">
      <w:pPr>
        <w:pStyle w:val="Textoindependiente"/>
        <w:spacing w:before="10"/>
        <w:rPr>
          <w:sz w:val="15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8420"/>
        <w:gridCol w:w="1180"/>
      </w:tblGrid>
      <w:tr w:rsidR="009E376E">
        <w:trPr>
          <w:trHeight w:hRule="exact" w:val="220"/>
        </w:trPr>
        <w:tc>
          <w:tcPr>
            <w:tcW w:w="10520" w:type="dxa"/>
            <w:gridSpan w:val="2"/>
          </w:tcPr>
          <w:p w:rsidR="009E376E" w:rsidRDefault="003A7EFF">
            <w:pPr>
              <w:pStyle w:val="TableParagraph"/>
              <w:spacing w:before="43" w:line="206" w:lineRule="exact"/>
              <w:ind w:left="35"/>
              <w:rPr>
                <w:b/>
                <w:sz w:val="14"/>
              </w:rPr>
            </w:pPr>
            <w:r>
              <w:rPr>
                <w:b/>
                <w:sz w:val="14"/>
              </w:rPr>
              <w:t>Per descarregar un</w:t>
            </w:r>
            <w:r>
              <w:rPr>
                <w:b/>
                <w:spacing w:val="-55"/>
                <w:sz w:val="14"/>
              </w:rPr>
              <w:t>a</w:t>
            </w:r>
            <w:r>
              <w:rPr>
                <w:spacing w:val="-28"/>
                <w:position w:val="-5"/>
                <w:sz w:val="18"/>
              </w:rPr>
              <w:t>A</w:t>
            </w:r>
            <w:r>
              <w:rPr>
                <w:b/>
                <w:spacing w:val="-51"/>
                <w:sz w:val="14"/>
              </w:rPr>
              <w:t>c</w:t>
            </w:r>
            <w:r>
              <w:rPr>
                <w:spacing w:val="-50"/>
                <w:position w:val="-5"/>
                <w:sz w:val="18"/>
              </w:rPr>
              <w:t>d</w:t>
            </w:r>
            <w:r>
              <w:rPr>
                <w:b/>
                <w:spacing w:val="-37"/>
                <w:sz w:val="14"/>
              </w:rPr>
              <w:t>ò</w:t>
            </w:r>
            <w:r>
              <w:rPr>
                <w:spacing w:val="-114"/>
                <w:position w:val="-5"/>
                <w:sz w:val="18"/>
              </w:rPr>
              <w:t>m</w:t>
            </w:r>
            <w:r>
              <w:rPr>
                <w:b/>
                <w:sz w:val="14"/>
              </w:rPr>
              <w:t>p</w:t>
            </w:r>
            <w:r>
              <w:rPr>
                <w:b/>
                <w:spacing w:val="-11"/>
                <w:sz w:val="14"/>
              </w:rPr>
              <w:t>i</w:t>
            </w:r>
            <w:r>
              <w:rPr>
                <w:spacing w:val="-30"/>
                <w:position w:val="-5"/>
                <w:sz w:val="18"/>
              </w:rPr>
              <w:t>i</w:t>
            </w:r>
            <w:r>
              <w:rPr>
                <w:b/>
                <w:spacing w:val="-49"/>
                <w:sz w:val="14"/>
              </w:rPr>
              <w:t>a</w:t>
            </w:r>
            <w:r>
              <w:rPr>
                <w:spacing w:val="-13"/>
                <w:position w:val="-5"/>
                <w:sz w:val="18"/>
              </w:rPr>
              <w:t>n</w:t>
            </w:r>
            <w:r>
              <w:rPr>
                <w:b/>
                <w:spacing w:val="-73"/>
                <w:sz w:val="14"/>
              </w:rPr>
              <w:t>d</w:t>
            </w:r>
            <w:r>
              <w:rPr>
                <w:position w:val="-5"/>
                <w:sz w:val="18"/>
              </w:rPr>
              <w:t>i</w:t>
            </w:r>
            <w:r>
              <w:rPr>
                <w:spacing w:val="-58"/>
                <w:position w:val="-5"/>
                <w:sz w:val="18"/>
              </w:rPr>
              <w:t>s</w:t>
            </w:r>
            <w:r>
              <w:rPr>
                <w:b/>
                <w:sz w:val="14"/>
              </w:rPr>
              <w:t>'</w:t>
            </w:r>
            <w:r>
              <w:rPr>
                <w:b/>
                <w:spacing w:val="-54"/>
                <w:sz w:val="14"/>
              </w:rPr>
              <w:t>a</w:t>
            </w:r>
            <w:r>
              <w:rPr>
                <w:spacing w:val="3"/>
                <w:position w:val="-5"/>
                <w:sz w:val="18"/>
              </w:rPr>
              <w:t>t</w:t>
            </w:r>
            <w:r>
              <w:rPr>
                <w:b/>
                <w:sz w:val="14"/>
              </w:rPr>
              <w:t>quest document consulti la següent pàgina web</w:t>
            </w:r>
          </w:p>
        </w:tc>
        <w:tc>
          <w:tcPr>
            <w:tcW w:w="1180" w:type="dxa"/>
            <w:vMerge w:val="restart"/>
          </w:tcPr>
          <w:p w:rsidR="009E376E" w:rsidRDefault="003A7EFF">
            <w:pPr>
              <w:pStyle w:val="TableParagraph"/>
              <w:ind w:left="15" w:right="-26"/>
              <w:rPr>
                <w:sz w:val="20"/>
              </w:rPr>
            </w:pPr>
            <w:r>
              <w:rPr>
                <w:noProof/>
                <w:sz w:val="20"/>
                <w:lang w:val="es-ES" w:eastAsia="es-ES"/>
              </w:rPr>
              <w:drawing>
                <wp:inline distT="0" distB="0" distL="0" distR="0">
                  <wp:extent cx="724376" cy="724376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376" cy="724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76E">
        <w:trPr>
          <w:trHeight w:hRule="exact" w:val="220"/>
        </w:trPr>
        <w:tc>
          <w:tcPr>
            <w:tcW w:w="2100" w:type="dxa"/>
          </w:tcPr>
          <w:p w:rsidR="009E376E" w:rsidRDefault="003A7EFF">
            <w:pPr>
              <w:pStyle w:val="TableParagraph"/>
              <w:spacing w:before="26"/>
              <w:ind w:left="35"/>
              <w:rPr>
                <w:sz w:val="18"/>
              </w:rPr>
            </w:pPr>
            <w:r>
              <w:rPr>
                <w:b/>
                <w:sz w:val="14"/>
              </w:rPr>
              <w:t>Codi Segur de Vali</w:t>
            </w:r>
            <w:r>
              <w:rPr>
                <w:b/>
                <w:spacing w:val="-23"/>
                <w:sz w:val="14"/>
              </w:rPr>
              <w:t>d</w:t>
            </w:r>
            <w:r>
              <w:rPr>
                <w:spacing w:val="-38"/>
                <w:position w:val="-1"/>
                <w:sz w:val="18"/>
              </w:rPr>
              <w:t>r</w:t>
            </w:r>
            <w:r>
              <w:rPr>
                <w:b/>
                <w:spacing w:val="-41"/>
                <w:sz w:val="14"/>
              </w:rPr>
              <w:t>a</w:t>
            </w:r>
            <w:r>
              <w:rPr>
                <w:spacing w:val="-60"/>
                <w:position w:val="-1"/>
                <w:sz w:val="18"/>
              </w:rPr>
              <w:t>a</w:t>
            </w:r>
            <w:r>
              <w:rPr>
                <w:b/>
                <w:spacing w:val="-19"/>
                <w:sz w:val="14"/>
              </w:rPr>
              <w:t>c</w:t>
            </w:r>
            <w:r>
              <w:rPr>
                <w:spacing w:val="-72"/>
                <w:position w:val="-1"/>
                <w:sz w:val="18"/>
              </w:rPr>
              <w:t>c</w:t>
            </w:r>
            <w:r>
              <w:rPr>
                <w:b/>
                <w:sz w:val="14"/>
              </w:rPr>
              <w:t>i</w:t>
            </w:r>
            <w:r>
              <w:rPr>
                <w:b/>
                <w:spacing w:val="-53"/>
                <w:sz w:val="14"/>
              </w:rPr>
              <w:t>ó</w:t>
            </w:r>
            <w:r>
              <w:rPr>
                <w:position w:val="-1"/>
                <w:sz w:val="18"/>
              </w:rPr>
              <w:t>ió</w:t>
            </w:r>
          </w:p>
        </w:tc>
        <w:tc>
          <w:tcPr>
            <w:tcW w:w="8420" w:type="dxa"/>
          </w:tcPr>
          <w:p w:rsidR="009E376E" w:rsidRDefault="003A7EFF">
            <w:pPr>
              <w:pStyle w:val="TableParagraph"/>
              <w:spacing w:before="43"/>
              <w:ind w:left="34"/>
              <w:rPr>
                <w:b/>
                <w:sz w:val="14"/>
              </w:rPr>
            </w:pPr>
            <w:r>
              <w:rPr>
                <w:b/>
                <w:sz w:val="14"/>
              </w:rPr>
              <w:t>054bbb020bd74f10b1423c3060921904001</w:t>
            </w:r>
          </w:p>
        </w:tc>
        <w:tc>
          <w:tcPr>
            <w:tcW w:w="1180" w:type="dxa"/>
            <w:vMerge/>
          </w:tcPr>
          <w:p w:rsidR="009E376E" w:rsidRDefault="009E376E"/>
        </w:tc>
      </w:tr>
      <w:tr w:rsidR="009E376E">
        <w:trPr>
          <w:trHeight w:hRule="exact" w:val="220"/>
        </w:trPr>
        <w:tc>
          <w:tcPr>
            <w:tcW w:w="2100" w:type="dxa"/>
          </w:tcPr>
          <w:p w:rsidR="009E376E" w:rsidRDefault="003A7EFF">
            <w:pPr>
              <w:pStyle w:val="TableParagraph"/>
              <w:tabs>
                <w:tab w:val="left" w:pos="1334"/>
              </w:tabs>
              <w:spacing w:line="205" w:lineRule="exact"/>
              <w:ind w:left="35"/>
              <w:rPr>
                <w:sz w:val="18"/>
              </w:rPr>
            </w:pPr>
            <w:r>
              <w:rPr>
                <w:b/>
                <w:sz w:val="14"/>
              </w:rPr>
              <w:t>Url de validació</w:t>
            </w:r>
            <w:r>
              <w:rPr>
                <w:b/>
                <w:sz w:val="14"/>
              </w:rPr>
              <w:tab/>
            </w:r>
            <w:r>
              <w:rPr>
                <w:position w:val="2"/>
                <w:sz w:val="18"/>
              </w:rPr>
              <w:t>electròni</w:t>
            </w:r>
          </w:p>
        </w:tc>
        <w:tc>
          <w:tcPr>
            <w:tcW w:w="8420" w:type="dxa"/>
          </w:tcPr>
          <w:p w:rsidR="009E376E" w:rsidRDefault="003A7EFF">
            <w:pPr>
              <w:pStyle w:val="TableParagraph"/>
              <w:spacing w:before="43"/>
              <w:ind w:left="35"/>
              <w:rPr>
                <w:i/>
                <w:sz w:val="14"/>
              </w:rPr>
            </w:pPr>
            <w:hyperlink r:id="rId6">
              <w:r>
                <w:rPr>
                  <w:i/>
                  <w:color w:val="0000FF"/>
                  <w:sz w:val="14"/>
                </w:rPr>
                <w:t>https://seu.ajberga.cat/absis/idi/arx/idiarxabsaweb/catala/asp/verificadorfirma.asp</w:t>
              </w:r>
            </w:hyperlink>
          </w:p>
        </w:tc>
        <w:tc>
          <w:tcPr>
            <w:tcW w:w="1180" w:type="dxa"/>
            <w:vMerge/>
          </w:tcPr>
          <w:p w:rsidR="009E376E" w:rsidRDefault="009E376E"/>
        </w:tc>
      </w:tr>
      <w:tr w:rsidR="009E376E">
        <w:trPr>
          <w:trHeight w:hRule="exact" w:val="500"/>
        </w:trPr>
        <w:tc>
          <w:tcPr>
            <w:tcW w:w="2100" w:type="dxa"/>
          </w:tcPr>
          <w:p w:rsidR="009E376E" w:rsidRDefault="003A7EFF">
            <w:pPr>
              <w:pStyle w:val="TableParagraph"/>
              <w:tabs>
                <w:tab w:val="left" w:pos="1334"/>
              </w:tabs>
              <w:spacing w:line="205" w:lineRule="exact"/>
              <w:ind w:left="35"/>
              <w:rPr>
                <w:sz w:val="18"/>
              </w:rPr>
            </w:pPr>
            <w:r>
              <w:rPr>
                <w:b/>
                <w:sz w:val="14"/>
              </w:rPr>
              <w:t>Metadades</w:t>
            </w:r>
            <w:r>
              <w:rPr>
                <w:b/>
                <w:sz w:val="14"/>
              </w:rPr>
              <w:tab/>
            </w:r>
            <w:r>
              <w:rPr>
                <w:position w:val="6"/>
                <w:sz w:val="18"/>
              </w:rPr>
              <w:t>ca</w:t>
            </w:r>
          </w:p>
        </w:tc>
        <w:tc>
          <w:tcPr>
            <w:tcW w:w="8420" w:type="dxa"/>
          </w:tcPr>
          <w:p w:rsidR="009E376E" w:rsidRDefault="003A7EFF">
            <w:pPr>
              <w:pStyle w:val="TableParagraph"/>
              <w:spacing w:before="43"/>
              <w:ind w:left="35"/>
              <w:rPr>
                <w:b/>
                <w:sz w:val="14"/>
              </w:rPr>
            </w:pPr>
            <w:r>
              <w:rPr>
                <w:b/>
                <w:sz w:val="14"/>
              </w:rPr>
              <w:t>Origen: Origen administració    Estat d'elaboració: Original</w:t>
            </w:r>
          </w:p>
        </w:tc>
        <w:tc>
          <w:tcPr>
            <w:tcW w:w="1180" w:type="dxa"/>
            <w:vMerge/>
          </w:tcPr>
          <w:p w:rsidR="009E376E" w:rsidRDefault="009E376E"/>
        </w:tc>
      </w:tr>
    </w:tbl>
    <w:p w:rsidR="009E376E" w:rsidRDefault="009E376E">
      <w:pPr>
        <w:sectPr w:rsidR="009E376E">
          <w:type w:val="continuous"/>
          <w:pgSz w:w="11900" w:h="16840"/>
          <w:pgMar w:top="1600" w:right="0" w:bottom="0" w:left="0" w:header="720" w:footer="720" w:gutter="0"/>
          <w:cols w:space="720"/>
        </w:sectPr>
      </w:pPr>
    </w:p>
    <w:p w:rsidR="009E376E" w:rsidRDefault="003A7EFF">
      <w:pPr>
        <w:pStyle w:val="Textoindependiente"/>
        <w:spacing w:before="75"/>
        <w:ind w:left="948" w:right="114"/>
      </w:pPr>
      <w:proofErr w:type="gramStart"/>
      <w:r>
        <w:lastRenderedPageBreak/>
        <w:t>conservar</w:t>
      </w:r>
      <w:proofErr w:type="gramEnd"/>
      <w:r>
        <w:t xml:space="preserve"> les manifestacions de la cultura popular i tradicional i donar suport a les entitats que les mantenen i difonen, entre altres.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5"/>
        </w:numPr>
        <w:tabs>
          <w:tab w:val="left" w:pos="949"/>
        </w:tabs>
        <w:ind w:left="948" w:right="112" w:hanging="360"/>
        <w:jc w:val="both"/>
      </w:pPr>
      <w:r>
        <w:t>Ambdues parts consideren adient la formalització d’aquest conveni, reconeixent-se mútua i recíprocament la capacitat l</w:t>
      </w:r>
      <w:r>
        <w:t xml:space="preserve">egal necessària per </w:t>
      </w:r>
      <w:proofErr w:type="gramStart"/>
      <w:r>
        <w:t>a</w:t>
      </w:r>
      <w:proofErr w:type="gramEnd"/>
      <w:r>
        <w:t xml:space="preserve"> l’atorgament d’aquest document, i d’acord amb les següents</w:t>
      </w:r>
      <w:r>
        <w:rPr>
          <w:spacing w:val="-19"/>
        </w:rPr>
        <w:t xml:space="preserve"> </w:t>
      </w:r>
      <w:r>
        <w:t>clàusules.</w:t>
      </w:r>
    </w:p>
    <w:p w:rsidR="009E376E" w:rsidRDefault="009E376E">
      <w:pPr>
        <w:pStyle w:val="Textoindependiente"/>
        <w:spacing w:before="9"/>
        <w:rPr>
          <w:sz w:val="21"/>
        </w:rPr>
      </w:pPr>
    </w:p>
    <w:p w:rsidR="009E376E" w:rsidRDefault="003A7EFF">
      <w:pPr>
        <w:pStyle w:val="Ttulo1"/>
        <w:ind w:left="3803" w:right="3330"/>
        <w:jc w:val="center"/>
      </w:pPr>
      <w:r>
        <w:t>CLÀUSULES</w:t>
      </w:r>
    </w:p>
    <w:p w:rsidR="009E376E" w:rsidRDefault="009E376E">
      <w:pPr>
        <w:pStyle w:val="Textoindependiente"/>
        <w:rPr>
          <w:b/>
        </w:rPr>
      </w:pPr>
    </w:p>
    <w:p w:rsidR="009E376E" w:rsidRDefault="003A7EFF">
      <w:pPr>
        <w:ind w:left="588"/>
        <w:jc w:val="both"/>
        <w:rPr>
          <w:b/>
          <w:sz w:val="24"/>
        </w:rPr>
      </w:pPr>
      <w:r>
        <w:rPr>
          <w:b/>
          <w:sz w:val="24"/>
        </w:rPr>
        <w:t>Primera</w:t>
      </w:r>
      <w:proofErr w:type="gramStart"/>
      <w:r>
        <w:rPr>
          <w:b/>
          <w:sz w:val="24"/>
        </w:rPr>
        <w:t>.-</w:t>
      </w:r>
      <w:proofErr w:type="gramEnd"/>
      <w:r>
        <w:rPr>
          <w:b/>
          <w:sz w:val="24"/>
        </w:rPr>
        <w:t xml:space="preserve"> Objecte del conveni.</w:t>
      </w:r>
    </w:p>
    <w:p w:rsidR="009E376E" w:rsidRDefault="009E376E">
      <w:pPr>
        <w:pStyle w:val="Textoindependiente"/>
        <w:rPr>
          <w:b/>
        </w:rPr>
      </w:pPr>
    </w:p>
    <w:p w:rsidR="009E376E" w:rsidRDefault="003A7EFF">
      <w:pPr>
        <w:pStyle w:val="Textoindependiente"/>
        <w:ind w:left="588" w:right="108"/>
        <w:jc w:val="both"/>
      </w:pPr>
      <w:proofErr w:type="gramStart"/>
      <w:r>
        <w:t xml:space="preserve">És objecte d’aquest conveni fixar les normes per les quals es regula l’ajut econòmic i organitzatiu, si s’escau, que l’Ajuntament promocionarà a la Colla Sardanista Cim d’Estela, per tal de portar a terme el projecte destinat al foment i la promoció de la </w:t>
      </w:r>
      <w:r>
        <w:t>cultura popular i de la Sardana a Berga, per mitjà de l’organització d’activitats o col·laboracions sardanistes durant la vigència del present conveni.</w:t>
      </w:r>
      <w:proofErr w:type="gramEnd"/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spacing w:before="9"/>
        <w:rPr>
          <w:sz w:val="21"/>
        </w:rPr>
      </w:pPr>
    </w:p>
    <w:p w:rsidR="009E376E" w:rsidRDefault="003A7EFF">
      <w:pPr>
        <w:pStyle w:val="Ttulo1"/>
      </w:pPr>
      <w:r>
        <w:t>Segona</w:t>
      </w:r>
      <w:proofErr w:type="gramStart"/>
      <w:r>
        <w:t>.-</w:t>
      </w:r>
      <w:proofErr w:type="gramEnd"/>
      <w:r>
        <w:t xml:space="preserve"> Finançament (import i justificació).</w:t>
      </w:r>
    </w:p>
    <w:p w:rsidR="009E376E" w:rsidRDefault="009E376E">
      <w:pPr>
        <w:pStyle w:val="Textoindependiente"/>
        <w:rPr>
          <w:b/>
        </w:rPr>
      </w:pPr>
    </w:p>
    <w:p w:rsidR="009E376E" w:rsidRDefault="003A7EFF">
      <w:pPr>
        <w:pStyle w:val="Textoindependiente"/>
        <w:ind w:left="588" w:right="111"/>
        <w:jc w:val="both"/>
      </w:pPr>
      <w:r>
        <w:t>Per</w:t>
      </w:r>
      <w:r>
        <w:rPr>
          <w:spacing w:val="-7"/>
        </w:rPr>
        <w:t xml:space="preserve"> </w:t>
      </w:r>
      <w:proofErr w:type="gramStart"/>
      <w:r>
        <w:t>tal</w:t>
      </w:r>
      <w:proofErr w:type="gramEnd"/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donar</w:t>
      </w:r>
      <w:r>
        <w:rPr>
          <w:spacing w:val="-6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l’objectiu</w:t>
      </w:r>
      <w:r>
        <w:rPr>
          <w:spacing w:val="-7"/>
        </w:rPr>
        <w:t xml:space="preserve"> </w:t>
      </w:r>
      <w:r>
        <w:t>d’aquest</w:t>
      </w:r>
      <w:r>
        <w:rPr>
          <w:spacing w:val="-8"/>
        </w:rPr>
        <w:t xml:space="preserve"> </w:t>
      </w:r>
      <w:r>
        <w:t>conveni,</w:t>
      </w:r>
      <w:r>
        <w:rPr>
          <w:spacing w:val="-4"/>
        </w:rPr>
        <w:t xml:space="preserve"> </w:t>
      </w:r>
      <w:r>
        <w:t>l’Ajuntament</w:t>
      </w:r>
      <w:r>
        <w:rPr>
          <w:spacing w:val="-6"/>
        </w:rPr>
        <w:t xml:space="preserve"> </w:t>
      </w:r>
      <w:r>
        <w:t>destinarà</w:t>
      </w:r>
      <w:r>
        <w:rPr>
          <w:spacing w:val="-7"/>
        </w:rPr>
        <w:t xml:space="preserve"> </w:t>
      </w:r>
      <w:r>
        <w:t>i efectuarà un pagament a favor de l’entitat, sempre que aquest no representi més del 50% del cost del conjunt de les activitats</w:t>
      </w:r>
      <w:r>
        <w:rPr>
          <w:spacing w:val="-16"/>
        </w:rPr>
        <w:t xml:space="preserve"> </w:t>
      </w:r>
      <w:r>
        <w:t>subvencionades.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 w:right="110"/>
        <w:jc w:val="both"/>
      </w:pPr>
      <w:r>
        <w:t>S’estableix una aportació d’un import màxim de 3.000</w:t>
      </w:r>
      <w:proofErr w:type="gramStart"/>
      <w:r>
        <w:t>,00</w:t>
      </w:r>
      <w:proofErr w:type="gramEnd"/>
      <w:r>
        <w:t xml:space="preserve">€ impostos inclosos, a </w:t>
      </w:r>
      <w:r>
        <w:t xml:space="preserve">atorgar a l’entitat anualment durant la vigència del present conveni. La despesa s’imputarà a la partida </w:t>
      </w:r>
      <w:proofErr w:type="gramStart"/>
      <w:r>
        <w:t>del</w:t>
      </w:r>
      <w:proofErr w:type="gramEnd"/>
      <w:r>
        <w:t xml:space="preserve"> pressupost general de la corporació, per a l’exercici 2020 la partida 07 33001 48007. La resta d’anualitats quedaran condicionades a l’aprovació </w:t>
      </w:r>
      <w:proofErr w:type="gramStart"/>
      <w:r>
        <w:t>de</w:t>
      </w:r>
      <w:r>
        <w:t>l</w:t>
      </w:r>
      <w:proofErr w:type="gramEnd"/>
      <w:r>
        <w:t xml:space="preserve"> pressupost per part de l’Ajuntament de Berga i a l’existència de crèdit adequat i suficient.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 w:right="107"/>
        <w:jc w:val="both"/>
      </w:pPr>
      <w:r>
        <w:t xml:space="preserve">L’entitat haurà de justificar les activitats objecte de la subvenció amb l’aportació de factures, minutes i la resta de justificants de les despeses efectuades </w:t>
      </w:r>
      <w:r>
        <w:t>pel beneficiari, així com la memòria justificativa segons el model normalitzat. L’entitat també haurà d’aportar els comprovants d’estar al corrent de les obligacions tributàries i de la Seguretat Social.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 w:right="111"/>
        <w:jc w:val="both"/>
      </w:pPr>
      <w:r>
        <w:t xml:space="preserve">D’acord amb l’article 17 de la Llei 38/2003, de 17 </w:t>
      </w:r>
      <w:r>
        <w:t>de novembre, general de subvencions, aquesta subvenció serà compatible amb qualsevol altra per la mateixa finalitat, sempre i quan l’import màxim concedit no superior el total de les activitats subvencionades. Així mateix, no es preveu la possibilitat d’ef</w:t>
      </w:r>
      <w:r>
        <w:t>ectuar pagaments anticipats i abonaments a compte.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spacing w:before="1"/>
        <w:ind w:left="588" w:right="113"/>
        <w:jc w:val="both"/>
      </w:pPr>
      <w:r>
        <w:t>En el cas que no es produís la correcta justificació de la subvenció l’Ajuntament podrà requerir el reintegrament total o parcial de la subvenció atorgada així com procedir a l’aplicació del règim de sanc</w:t>
      </w:r>
      <w:r>
        <w:t>ions i infraccions previst a la Llei 38/2003, de 17 de novembre, General de Subvencions.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 w:right="108"/>
        <w:jc w:val="both"/>
      </w:pPr>
      <w:r>
        <w:t>Aquesta justificació s’haurà de dur a terme anualment com a màxim a data de 15 de desembre de l’any corresponent.</w:t>
      </w: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spacing w:before="8"/>
        <w:rPr>
          <w:sz w:val="19"/>
        </w:rPr>
      </w:pPr>
    </w:p>
    <w:p w:rsidR="009E376E" w:rsidRDefault="003A7EFF">
      <w:pPr>
        <w:pStyle w:val="Ttulo1"/>
      </w:pPr>
      <w:r>
        <w:t>Tercera</w:t>
      </w:r>
      <w:proofErr w:type="gramStart"/>
      <w:r>
        <w:t>.-</w:t>
      </w:r>
      <w:proofErr w:type="gramEnd"/>
      <w:r>
        <w:t xml:space="preserve"> Compromisos i responsabilitats de les pa</w:t>
      </w:r>
      <w:r>
        <w:t>rts.</w:t>
      </w:r>
    </w:p>
    <w:p w:rsidR="009E376E" w:rsidRDefault="009E376E">
      <w:pPr>
        <w:sectPr w:rsidR="009E376E">
          <w:pgSz w:w="11900" w:h="16840"/>
          <w:pgMar w:top="1340" w:right="1580" w:bottom="280" w:left="1680" w:header="720" w:footer="720" w:gutter="0"/>
          <w:cols w:space="720"/>
        </w:sectPr>
      </w:pPr>
    </w:p>
    <w:p w:rsidR="009E376E" w:rsidRDefault="003A7EFF">
      <w:pPr>
        <w:pStyle w:val="Prrafodelista"/>
        <w:numPr>
          <w:ilvl w:val="0"/>
          <w:numId w:val="4"/>
        </w:numPr>
        <w:tabs>
          <w:tab w:val="left" w:pos="870"/>
        </w:tabs>
        <w:spacing w:before="89"/>
        <w:rPr>
          <w:b/>
          <w:sz w:val="24"/>
        </w:rPr>
      </w:pPr>
      <w:r>
        <w:rPr>
          <w:b/>
          <w:sz w:val="24"/>
        </w:rPr>
        <w:lastRenderedPageBreak/>
        <w:t>Compromisos de la l’Associació Colla Sardanista Cim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d’Estela.</w:t>
      </w:r>
    </w:p>
    <w:p w:rsidR="009E376E" w:rsidRDefault="009E376E">
      <w:pPr>
        <w:pStyle w:val="Textoindependiente"/>
        <w:spacing w:before="2"/>
        <w:rPr>
          <w:b/>
        </w:rPr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ind w:right="109"/>
        <w:jc w:val="both"/>
      </w:pPr>
      <w:r>
        <w:t xml:space="preserve">Potenciar la cultura popular catalana, en especial la Sardana organitzant i col·laborant en activitats sardanistes a la nostra ciutat i participant d’activitats sardanistes arreu </w:t>
      </w:r>
      <w:proofErr w:type="gramStart"/>
      <w:r>
        <w:t>del</w:t>
      </w:r>
      <w:proofErr w:type="gramEnd"/>
      <w:r>
        <w:rPr>
          <w:spacing w:val="-7"/>
        </w:rPr>
        <w:t xml:space="preserve"> </w:t>
      </w:r>
      <w:r>
        <w:t>territori.</w:t>
      </w:r>
    </w:p>
    <w:p w:rsidR="009E376E" w:rsidRDefault="009E376E">
      <w:pPr>
        <w:pStyle w:val="Textoindependiente"/>
        <w:spacing w:before="8"/>
        <w:rPr>
          <w:sz w:val="21"/>
        </w:rPr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spacing w:before="1"/>
        <w:ind w:right="108"/>
        <w:jc w:val="both"/>
      </w:pPr>
      <w:r>
        <w:t>Cada</w:t>
      </w:r>
      <w:r>
        <w:rPr>
          <w:spacing w:val="-17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l’entitat</w:t>
      </w:r>
      <w:r>
        <w:rPr>
          <w:spacing w:val="-18"/>
        </w:rPr>
        <w:t xml:space="preserve"> </w:t>
      </w:r>
      <w:r>
        <w:t>aportarà</w:t>
      </w:r>
      <w:r>
        <w:rPr>
          <w:spacing w:val="-17"/>
        </w:rPr>
        <w:t xml:space="preserve"> </w:t>
      </w:r>
      <w:r>
        <w:t>una</w:t>
      </w:r>
      <w:r>
        <w:rPr>
          <w:spacing w:val="-20"/>
        </w:rPr>
        <w:t xml:space="preserve"> </w:t>
      </w:r>
      <w:r>
        <w:t>proposta</w:t>
      </w:r>
      <w:r>
        <w:rPr>
          <w:spacing w:val="-20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t>calendari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programació</w:t>
      </w:r>
      <w:r>
        <w:rPr>
          <w:spacing w:val="-20"/>
        </w:rPr>
        <w:t xml:space="preserve"> </w:t>
      </w:r>
      <w:r>
        <w:t>d’activitats</w:t>
      </w:r>
      <w:proofErr w:type="gramStart"/>
      <w:r>
        <w:t>;</w:t>
      </w:r>
      <w:proofErr w:type="gramEnd"/>
      <w:r>
        <w:t xml:space="preserve"> la</w:t>
      </w:r>
      <w:r>
        <w:rPr>
          <w:spacing w:val="-12"/>
        </w:rPr>
        <w:t xml:space="preserve"> </w:t>
      </w:r>
      <w:r>
        <w:t>regidora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l’àrea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cultura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l’Ajuntament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Berga</w:t>
      </w:r>
      <w:r>
        <w:rPr>
          <w:spacing w:val="-15"/>
        </w:rPr>
        <w:t xml:space="preserve"> </w:t>
      </w:r>
      <w:r>
        <w:t>hi</w:t>
      </w:r>
      <w:r>
        <w:rPr>
          <w:spacing w:val="-14"/>
        </w:rPr>
        <w:t xml:space="preserve"> </w:t>
      </w:r>
      <w:r>
        <w:t>donarà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vist</w:t>
      </w:r>
      <w:r>
        <w:rPr>
          <w:spacing w:val="-9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 xml:space="preserve">plau. </w:t>
      </w:r>
      <w:proofErr w:type="gramStart"/>
      <w:r>
        <w:t>Un</w:t>
      </w:r>
      <w:proofErr w:type="gramEnd"/>
      <w:r>
        <w:t xml:space="preserve"> cop consensuat, aquest calendari serà vinculant per ambdues parts. Els possibles canvis que hi puguin haver en el calendari, seran informats </w:t>
      </w:r>
      <w:proofErr w:type="gramStart"/>
      <w:r>
        <w:t>a</w:t>
      </w:r>
      <w:proofErr w:type="gramEnd"/>
      <w:r>
        <w:t xml:space="preserve"> </w:t>
      </w:r>
      <w:r>
        <w:t>l’àrea de</w:t>
      </w:r>
      <w:r>
        <w:rPr>
          <w:spacing w:val="-7"/>
        </w:rPr>
        <w:t xml:space="preserve"> </w:t>
      </w:r>
      <w:r>
        <w:t>Cultura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l’Ajuntament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Berga</w:t>
      </w:r>
      <w:r>
        <w:rPr>
          <w:spacing w:val="-6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tal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poder</w:t>
      </w:r>
      <w:r>
        <w:rPr>
          <w:spacing w:val="-5"/>
        </w:rPr>
        <w:t xml:space="preserve"> </w:t>
      </w:r>
      <w:r>
        <w:t>pactar</w:t>
      </w:r>
      <w:r>
        <w:rPr>
          <w:spacing w:val="-8"/>
        </w:rPr>
        <w:t xml:space="preserve"> </w:t>
      </w:r>
      <w:r>
        <w:t>qualsevol</w:t>
      </w:r>
      <w:r>
        <w:rPr>
          <w:spacing w:val="-7"/>
        </w:rPr>
        <w:t xml:space="preserve"> </w:t>
      </w:r>
      <w:r>
        <w:t>variació de programació o de la quantitat a percebre si l’activitat no</w:t>
      </w:r>
      <w:r>
        <w:rPr>
          <w:spacing w:val="-24"/>
        </w:rPr>
        <w:t xml:space="preserve"> </w:t>
      </w:r>
      <w:r>
        <w:t>s’efectués.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ind w:right="111"/>
        <w:jc w:val="both"/>
      </w:pPr>
      <w:r>
        <w:t>Als efectes d’aquest conveni, s’entendrà per proposta de programació i calendari de les activitats aquelles detallades en la memòria aportada per l’entitat, que com a mínim inclourà, excepte que per causes de força major no es poguessin desenvolupar, els s</w:t>
      </w:r>
      <w:r>
        <w:t>egüents</w:t>
      </w:r>
      <w:r>
        <w:rPr>
          <w:spacing w:val="-9"/>
        </w:rPr>
        <w:t xml:space="preserve"> </w:t>
      </w:r>
      <w:r>
        <w:t>actes:</w:t>
      </w:r>
    </w:p>
    <w:p w:rsidR="009E376E" w:rsidRDefault="009E376E">
      <w:pPr>
        <w:pStyle w:val="Textoindependiente"/>
        <w:spacing w:before="8"/>
        <w:rPr>
          <w:sz w:val="21"/>
        </w:rPr>
      </w:pPr>
    </w:p>
    <w:p w:rsidR="009E376E" w:rsidRDefault="003A7EFF">
      <w:pPr>
        <w:pStyle w:val="Prrafodelista"/>
        <w:numPr>
          <w:ilvl w:val="1"/>
          <w:numId w:val="3"/>
        </w:numPr>
        <w:tabs>
          <w:tab w:val="left" w:pos="1308"/>
          <w:tab w:val="left" w:pos="1309"/>
        </w:tabs>
        <w:ind w:right="112"/>
        <w:jc w:val="left"/>
      </w:pPr>
      <w:r>
        <w:t>El Concurs Nacional de Colles Sardanistes, coincidint amb el dia dels Quatre</w:t>
      </w:r>
      <w:r>
        <w:rPr>
          <w:spacing w:val="-3"/>
        </w:rPr>
        <w:t xml:space="preserve"> </w:t>
      </w:r>
      <w:r>
        <w:t>Fuets</w:t>
      </w:r>
    </w:p>
    <w:p w:rsidR="009E376E" w:rsidRDefault="003A7EFF">
      <w:pPr>
        <w:pStyle w:val="Prrafodelista"/>
        <w:numPr>
          <w:ilvl w:val="1"/>
          <w:numId w:val="3"/>
        </w:numPr>
        <w:tabs>
          <w:tab w:val="left" w:pos="1308"/>
          <w:tab w:val="left" w:pos="1309"/>
        </w:tabs>
        <w:spacing w:line="268" w:lineRule="exact"/>
        <w:jc w:val="left"/>
      </w:pPr>
      <w:r>
        <w:t>La Trobada Infantil de Colles</w:t>
      </w:r>
      <w:r>
        <w:rPr>
          <w:spacing w:val="-10"/>
        </w:rPr>
        <w:t xml:space="preserve"> </w:t>
      </w:r>
      <w:r>
        <w:t>Sardanistes</w:t>
      </w:r>
    </w:p>
    <w:p w:rsidR="009E376E" w:rsidRDefault="003A7EFF">
      <w:pPr>
        <w:pStyle w:val="Prrafodelista"/>
        <w:numPr>
          <w:ilvl w:val="1"/>
          <w:numId w:val="3"/>
        </w:numPr>
        <w:tabs>
          <w:tab w:val="left" w:pos="1308"/>
          <w:tab w:val="left" w:pos="1309"/>
        </w:tabs>
        <w:spacing w:line="268" w:lineRule="exact"/>
        <w:jc w:val="left"/>
      </w:pPr>
      <w:r>
        <w:t>L’Aplec de la Sardana, habitualment el primer diumenge de</w:t>
      </w:r>
      <w:r>
        <w:rPr>
          <w:spacing w:val="-12"/>
        </w:rPr>
        <w:t xml:space="preserve"> </w:t>
      </w:r>
      <w:r>
        <w:t>setembre</w:t>
      </w:r>
    </w:p>
    <w:p w:rsidR="009E376E" w:rsidRDefault="003A7EFF">
      <w:pPr>
        <w:pStyle w:val="Prrafodelista"/>
        <w:numPr>
          <w:ilvl w:val="1"/>
          <w:numId w:val="3"/>
        </w:numPr>
        <w:tabs>
          <w:tab w:val="left" w:pos="1308"/>
          <w:tab w:val="left" w:pos="1309"/>
        </w:tabs>
        <w:spacing w:line="268" w:lineRule="exact"/>
        <w:jc w:val="left"/>
      </w:pPr>
      <w:r>
        <w:t xml:space="preserve">El curset d’ensenyament de sardanes, entorn als </w:t>
      </w:r>
      <w:r>
        <w:t>mesos de febrer a</w:t>
      </w:r>
      <w:r>
        <w:rPr>
          <w:spacing w:val="-16"/>
        </w:rPr>
        <w:t xml:space="preserve"> </w:t>
      </w:r>
      <w:r>
        <w:t>abril</w:t>
      </w:r>
    </w:p>
    <w:p w:rsidR="009E376E" w:rsidRDefault="003A7EFF">
      <w:pPr>
        <w:pStyle w:val="Prrafodelista"/>
        <w:numPr>
          <w:ilvl w:val="1"/>
          <w:numId w:val="3"/>
        </w:numPr>
        <w:tabs>
          <w:tab w:val="left" w:pos="1308"/>
          <w:tab w:val="left" w:pos="1309"/>
        </w:tabs>
        <w:spacing w:line="269" w:lineRule="exact"/>
        <w:jc w:val="left"/>
      </w:pPr>
      <w:r>
        <w:t>Curset d’ensenyament dels punts lliures de la Sardana Corpus a</w:t>
      </w:r>
      <w:r>
        <w:rPr>
          <w:spacing w:val="-12"/>
        </w:rPr>
        <w:t xml:space="preserve"> </w:t>
      </w:r>
      <w:r>
        <w:t>Berga</w:t>
      </w:r>
    </w:p>
    <w:p w:rsidR="009E376E" w:rsidRDefault="003A7EFF">
      <w:pPr>
        <w:pStyle w:val="Prrafodelista"/>
        <w:numPr>
          <w:ilvl w:val="1"/>
          <w:numId w:val="3"/>
        </w:numPr>
        <w:tabs>
          <w:tab w:val="left" w:pos="1308"/>
          <w:tab w:val="left" w:pos="1309"/>
        </w:tabs>
        <w:spacing w:line="269" w:lineRule="exact"/>
        <w:jc w:val="left"/>
      </w:pPr>
      <w:r>
        <w:t>Dues audicions de sardanes a la</w:t>
      </w:r>
      <w:r>
        <w:rPr>
          <w:spacing w:val="-8"/>
        </w:rPr>
        <w:t xml:space="preserve"> </w:t>
      </w:r>
      <w:r>
        <w:t>ciutat</w:t>
      </w:r>
    </w:p>
    <w:p w:rsidR="009E376E" w:rsidRDefault="009E376E">
      <w:pPr>
        <w:pStyle w:val="Textoindependiente"/>
        <w:spacing w:before="10"/>
        <w:rPr>
          <w:sz w:val="21"/>
        </w:rPr>
      </w:pPr>
    </w:p>
    <w:p w:rsidR="009E376E" w:rsidRDefault="003A7EFF">
      <w:pPr>
        <w:pStyle w:val="Textoindependiente"/>
        <w:ind w:left="948" w:right="114"/>
      </w:pPr>
      <w:r>
        <w:t>La concreció de les dates i de les ubicacions de cada activitat pot variar, segons s’acordi entre les parts.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ind w:right="108"/>
        <w:jc w:val="both"/>
      </w:pPr>
      <w:r>
        <w:t>Anualment</w:t>
      </w:r>
      <w:r>
        <w:rPr>
          <w:spacing w:val="-5"/>
        </w:rPr>
        <w:t xml:space="preserve"> </w:t>
      </w:r>
      <w:r>
        <w:t>l’entitat</w:t>
      </w:r>
      <w:r>
        <w:rPr>
          <w:spacing w:val="-5"/>
        </w:rPr>
        <w:t xml:space="preserve"> </w:t>
      </w:r>
      <w:r>
        <w:t>aportarà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projecte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memòria</w:t>
      </w:r>
      <w:r>
        <w:rPr>
          <w:spacing w:val="-6"/>
        </w:rPr>
        <w:t xml:space="preserve"> </w:t>
      </w:r>
      <w:r>
        <w:t>anual</w:t>
      </w:r>
      <w:r>
        <w:rPr>
          <w:spacing w:val="-7"/>
        </w:rPr>
        <w:t xml:space="preserve"> </w:t>
      </w:r>
      <w:r>
        <w:t>prevista,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 xml:space="preserve">inclourà el calendari i programa d’activitats consensuat (referits en els punts </w:t>
      </w:r>
      <w:proofErr w:type="gramStart"/>
      <w:r>
        <w:t>2</w:t>
      </w:r>
      <w:proofErr w:type="gramEnd"/>
      <w:r>
        <w:t xml:space="preserve"> i 3),</w:t>
      </w:r>
      <w:r>
        <w:rPr>
          <w:spacing w:val="-34"/>
        </w:rPr>
        <w:t xml:space="preserve"> </w:t>
      </w:r>
      <w:r>
        <w:t>junt amb el pressupost previst, amb indicació de l’equivalent econòmic del que suposa assumir l’organitzaci</w:t>
      </w:r>
      <w:r>
        <w:t>ó d’activitats previstes. L’entitat l’haurà de trametre, a través d’instància genèrica electrònica, a les àrees d’Intervenció i Cultura de l’Ajuntament de</w:t>
      </w:r>
      <w:r>
        <w:rPr>
          <w:spacing w:val="-7"/>
        </w:rPr>
        <w:t xml:space="preserve"> </w:t>
      </w:r>
      <w:r>
        <w:t>Berga.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ind w:right="109"/>
        <w:jc w:val="both"/>
      </w:pPr>
      <w:r>
        <w:t>L’entitat assumirà les despeses motivades de la confecció de la publicitat, indicant, així ma</w:t>
      </w:r>
      <w:r>
        <w:t>teix, la col·laboració i promoció de l’Ajuntament de Berga (mitjançant</w:t>
      </w:r>
      <w:r>
        <w:rPr>
          <w:spacing w:val="-8"/>
        </w:rPr>
        <w:t xml:space="preserve"> </w:t>
      </w:r>
      <w:r>
        <w:t>logotip).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seva</w:t>
      </w:r>
      <w:r>
        <w:rPr>
          <w:spacing w:val="-9"/>
        </w:rPr>
        <w:t xml:space="preserve"> </w:t>
      </w:r>
      <w:r>
        <w:t>banda,</w:t>
      </w:r>
      <w:r>
        <w:rPr>
          <w:spacing w:val="-8"/>
        </w:rPr>
        <w:t xml:space="preserve"> </w:t>
      </w:r>
      <w:r>
        <w:t>l’Ajuntament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Berga</w:t>
      </w:r>
      <w:r>
        <w:rPr>
          <w:spacing w:val="-11"/>
        </w:rPr>
        <w:t xml:space="preserve"> </w:t>
      </w:r>
      <w:r>
        <w:t>també</w:t>
      </w:r>
      <w:r>
        <w:rPr>
          <w:spacing w:val="-9"/>
        </w:rPr>
        <w:t xml:space="preserve"> </w:t>
      </w:r>
      <w:r>
        <w:t>podrà</w:t>
      </w:r>
      <w:r>
        <w:rPr>
          <w:spacing w:val="-11"/>
        </w:rPr>
        <w:t xml:space="preserve"> </w:t>
      </w:r>
      <w:r>
        <w:t>fer publicitat i difusió d’aquestes activitats en els mitjans que consideri</w:t>
      </w:r>
      <w:r>
        <w:rPr>
          <w:spacing w:val="-30"/>
        </w:rPr>
        <w:t xml:space="preserve"> </w:t>
      </w:r>
      <w:r>
        <w:t>idonis.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ind w:right="112"/>
        <w:jc w:val="both"/>
      </w:pPr>
      <w:r>
        <w:t>Que</w:t>
      </w:r>
      <w:r>
        <w:rPr>
          <w:spacing w:val="-11"/>
        </w:rPr>
        <w:t xml:space="preserve"> </w:t>
      </w:r>
      <w:r>
        <w:t>l’entitat</w:t>
      </w:r>
      <w:r>
        <w:rPr>
          <w:spacing w:val="-10"/>
        </w:rPr>
        <w:t xml:space="preserve"> </w:t>
      </w:r>
      <w:r>
        <w:t>col·laborarà</w:t>
      </w:r>
      <w:r>
        <w:rPr>
          <w:spacing w:val="-13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audicions</w:t>
      </w:r>
      <w:r>
        <w:rPr>
          <w:spacing w:val="-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sardanes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organitzi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 xml:space="preserve">programi l’Ajuntament de Berga, habitualment coincidint amb dates assenyalades </w:t>
      </w:r>
      <w:proofErr w:type="gramStart"/>
      <w:r>
        <w:t>del</w:t>
      </w:r>
      <w:proofErr w:type="gramEnd"/>
      <w:r>
        <w:t xml:space="preserve"> calendari festiu</w:t>
      </w:r>
      <w:r>
        <w:rPr>
          <w:spacing w:val="-6"/>
        </w:rPr>
        <w:t xml:space="preserve"> </w:t>
      </w:r>
      <w:r>
        <w:t>anual.</w:t>
      </w:r>
    </w:p>
    <w:p w:rsidR="009E376E" w:rsidRDefault="009E376E">
      <w:pPr>
        <w:pStyle w:val="Textoindependiente"/>
        <w:spacing w:before="9"/>
        <w:rPr>
          <w:sz w:val="21"/>
        </w:rPr>
      </w:pPr>
    </w:p>
    <w:p w:rsidR="009E376E" w:rsidRDefault="003A7EFF">
      <w:pPr>
        <w:pStyle w:val="Prrafodelista"/>
        <w:numPr>
          <w:ilvl w:val="0"/>
          <w:numId w:val="3"/>
        </w:numPr>
        <w:tabs>
          <w:tab w:val="left" w:pos="949"/>
        </w:tabs>
        <w:ind w:right="114"/>
        <w:jc w:val="both"/>
      </w:pPr>
      <w:r>
        <w:t xml:space="preserve">El beneficiari se sotmet </w:t>
      </w:r>
      <w:proofErr w:type="gramStart"/>
      <w:r>
        <w:t>a</w:t>
      </w:r>
      <w:proofErr w:type="gramEnd"/>
      <w:r>
        <w:t xml:space="preserve"> aquelles obligacions que preveu i estableix la normativa aplicable sobre subvencion</w:t>
      </w:r>
      <w:r>
        <w:t>s Llei 38/2003, de 17 de novembre, General de</w:t>
      </w:r>
      <w:r>
        <w:rPr>
          <w:spacing w:val="-4"/>
        </w:rPr>
        <w:t xml:space="preserve"> </w:t>
      </w:r>
      <w:r>
        <w:t>Subvencions.</w:t>
      </w:r>
    </w:p>
    <w:p w:rsidR="009E376E" w:rsidRDefault="009E376E">
      <w:pPr>
        <w:pStyle w:val="Textoindependiente"/>
        <w:spacing w:before="10"/>
        <w:rPr>
          <w:sz w:val="23"/>
        </w:rPr>
      </w:pPr>
    </w:p>
    <w:p w:rsidR="009E376E" w:rsidRDefault="003A7EFF">
      <w:pPr>
        <w:pStyle w:val="Ttulo1"/>
        <w:numPr>
          <w:ilvl w:val="0"/>
          <w:numId w:val="4"/>
        </w:numPr>
        <w:tabs>
          <w:tab w:val="left" w:pos="881"/>
        </w:tabs>
        <w:ind w:left="880" w:hanging="292"/>
      </w:pPr>
      <w:r>
        <w:t>Compromisos de</w:t>
      </w:r>
      <w:r>
        <w:rPr>
          <w:spacing w:val="-5"/>
        </w:rPr>
        <w:t xml:space="preserve"> </w:t>
      </w:r>
      <w:r>
        <w:t>l’Ajuntament.</w:t>
      </w:r>
    </w:p>
    <w:p w:rsidR="009E376E" w:rsidRDefault="009E376E">
      <w:pPr>
        <w:pStyle w:val="Textoindependiente"/>
        <w:rPr>
          <w:b/>
        </w:rPr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ind w:right="107"/>
        <w:jc w:val="both"/>
      </w:pPr>
      <w:r>
        <w:t>L’Ajuntament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Berga</w:t>
      </w:r>
      <w:r>
        <w:rPr>
          <w:spacing w:val="-11"/>
        </w:rPr>
        <w:t xml:space="preserve"> </w:t>
      </w:r>
      <w:r>
        <w:t>s’obliga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destinar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subvencionar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quantitat</w:t>
      </w:r>
      <w:r>
        <w:rPr>
          <w:spacing w:val="-13"/>
        </w:rPr>
        <w:t xml:space="preserve"> </w:t>
      </w:r>
      <w:r>
        <w:t xml:space="preserve">total de 3.000,00 €, impostos inclosos, a satisfer anualment durant la vigència </w:t>
      </w:r>
      <w:r>
        <w:rPr>
          <w:spacing w:val="50"/>
        </w:rPr>
        <w:t xml:space="preserve"> </w:t>
      </w:r>
      <w:r>
        <w:t>del</w:t>
      </w:r>
    </w:p>
    <w:p w:rsidR="009E376E" w:rsidRDefault="009E376E">
      <w:pPr>
        <w:jc w:val="both"/>
        <w:sectPr w:rsidR="009E376E">
          <w:pgSz w:w="11900" w:h="16840"/>
          <w:pgMar w:top="1600" w:right="1580" w:bottom="280" w:left="1680" w:header="720" w:footer="720" w:gutter="0"/>
          <w:cols w:space="720"/>
        </w:sectPr>
      </w:pPr>
    </w:p>
    <w:p w:rsidR="009E376E" w:rsidRDefault="003A7EFF">
      <w:pPr>
        <w:pStyle w:val="Textoindependiente"/>
        <w:spacing w:before="75"/>
        <w:ind w:left="948" w:right="112"/>
        <w:jc w:val="both"/>
      </w:pPr>
      <w:proofErr w:type="gramStart"/>
      <w:r>
        <w:lastRenderedPageBreak/>
        <w:t>present</w:t>
      </w:r>
      <w:proofErr w:type="gramEnd"/>
      <w:r>
        <w:t xml:space="preserve"> conveni, a la Colla sardanista Cim d’Estela per l’execució de la programació prèviament pactada.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ind w:right="108"/>
        <w:jc w:val="both"/>
      </w:pPr>
      <w:r>
        <w:t xml:space="preserve">L’Ajuntament cedirà l’ús gratuït de l’equipament de la Sala Casino o vestíbul, sempre que sigui possible per disponibilitat i per compatibilitat amb altres activitats, per </w:t>
      </w:r>
      <w:proofErr w:type="gramStart"/>
      <w:r>
        <w:t>tal</w:t>
      </w:r>
      <w:proofErr w:type="gramEnd"/>
      <w:r>
        <w:t xml:space="preserve"> de dur a terme el curset d’ensenyament de sardanes durant els</w:t>
      </w:r>
      <w:r>
        <w:rPr>
          <w:spacing w:val="-4"/>
        </w:rPr>
        <w:t xml:space="preserve"> </w:t>
      </w:r>
      <w:r>
        <w:t>mesos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febrer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abril,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dates</w:t>
      </w:r>
      <w:r>
        <w:rPr>
          <w:spacing w:val="-9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s’acordin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anualitat.</w:t>
      </w:r>
      <w:r>
        <w:rPr>
          <w:spacing w:val="-5"/>
        </w:rPr>
        <w:t xml:space="preserve"> </w:t>
      </w:r>
      <w:r>
        <w:t>L’àrea de cultura informarà al beneficiari sobre la disponibilitat de l’equipament. També</w:t>
      </w:r>
      <w:r>
        <w:rPr>
          <w:spacing w:val="-8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cedirà</w:t>
      </w:r>
      <w:r>
        <w:rPr>
          <w:spacing w:val="-9"/>
        </w:rPr>
        <w:t xml:space="preserve"> </w:t>
      </w:r>
      <w:r>
        <w:t>l’ús</w:t>
      </w:r>
      <w:r>
        <w:rPr>
          <w:spacing w:val="-9"/>
        </w:rPr>
        <w:t xml:space="preserve"> </w:t>
      </w:r>
      <w:r>
        <w:t>gratuït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via</w:t>
      </w:r>
      <w:r>
        <w:rPr>
          <w:spacing w:val="-7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altres</w:t>
      </w:r>
      <w:r>
        <w:rPr>
          <w:spacing w:val="-7"/>
        </w:rPr>
        <w:t xml:space="preserve"> </w:t>
      </w:r>
      <w:r>
        <w:t>equipaments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s’hagin consensuat per la realització de les act</w:t>
      </w:r>
      <w:r>
        <w:t xml:space="preserve">ivitats objecte </w:t>
      </w:r>
      <w:proofErr w:type="gramStart"/>
      <w:r>
        <w:t>del</w:t>
      </w:r>
      <w:proofErr w:type="gramEnd"/>
      <w:r>
        <w:t xml:space="preserve"> conveni, segons el calendari acordat en cada</w:t>
      </w:r>
      <w:r>
        <w:rPr>
          <w:spacing w:val="-7"/>
        </w:rPr>
        <w:t xml:space="preserve"> </w:t>
      </w:r>
      <w:r>
        <w:t>anualitat.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ind w:right="115"/>
        <w:jc w:val="both"/>
      </w:pPr>
      <w:r>
        <w:t xml:space="preserve">L’Ajuntament aportarà </w:t>
      </w:r>
      <w:proofErr w:type="gramStart"/>
      <w:r>
        <w:t>un</w:t>
      </w:r>
      <w:proofErr w:type="gramEnd"/>
      <w:r>
        <w:t xml:space="preserve"> trofeu al Concurs Nacional de Colles Sardanistes i cedirà l’ús de la megafonia instal·lada en motiu de les festes del Corpus a la Plaça Viladomat el diume</w:t>
      </w:r>
      <w:r>
        <w:t>nge dels Quatre</w:t>
      </w:r>
      <w:r>
        <w:rPr>
          <w:spacing w:val="-12"/>
        </w:rPr>
        <w:t xml:space="preserve"> </w:t>
      </w:r>
      <w:r>
        <w:t>Fuets.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spacing w:before="1"/>
        <w:ind w:right="110"/>
        <w:jc w:val="both"/>
        <w:rPr>
          <w:sz w:val="20"/>
        </w:rPr>
      </w:pPr>
      <w:r>
        <w:t>L’Ajuntament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Berga</w:t>
      </w:r>
      <w:r>
        <w:rPr>
          <w:spacing w:val="-16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compromet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incloure</w:t>
      </w:r>
      <w:r>
        <w:rPr>
          <w:spacing w:val="-16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Concurs</w:t>
      </w:r>
      <w:r>
        <w:rPr>
          <w:spacing w:val="-15"/>
        </w:rPr>
        <w:t xml:space="preserve"> </w:t>
      </w:r>
      <w:r>
        <w:t>Nacional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Colles Sardanistes dins de la programació de La Patum, incloent-la al programa de les festes de Corpus i fent-ne difusió com un acte més dins de la</w:t>
      </w:r>
      <w:r>
        <w:rPr>
          <w:spacing w:val="-19"/>
        </w:rPr>
        <w:t xml:space="preserve"> </w:t>
      </w:r>
      <w:r>
        <w:t xml:space="preserve">programació de la Patum. També es compromet </w:t>
      </w:r>
      <w:proofErr w:type="gramStart"/>
      <w:r>
        <w:t>a</w:t>
      </w:r>
      <w:proofErr w:type="gramEnd"/>
      <w:r>
        <w:t xml:space="preserve"> assumir la despesa d’elaboració i impressió d’un programa o fullet específic de les audicions de sardanes en motiu de La</w:t>
      </w:r>
      <w:r>
        <w:rPr>
          <w:spacing w:val="-3"/>
        </w:rPr>
        <w:t xml:space="preserve"> </w:t>
      </w:r>
      <w:r>
        <w:t>Patum.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ind w:right="108"/>
        <w:jc w:val="both"/>
      </w:pPr>
      <w:proofErr w:type="gramStart"/>
      <w:r>
        <w:t>En relació al referenciat en els punts 3 i 4 anteriors; l’Ajuntament de Berga rea</w:t>
      </w:r>
      <w:r>
        <w:t>litzarà diverses prestacions a favor de l’Associació Colla Sardanista Cim d’Estela en relació als actes esmentats, prestacions que es realitzaran en el marc d’una contractació de serveis o subministraments que en el cas del Concurs Nacional de Colles Sarda</w:t>
      </w:r>
      <w:r>
        <w:t>nistes, que es realitza coincidint amb el dia dels Quatre fuets, serà en el marc d’una contractació més àmplia que inclou altres actes de La</w:t>
      </w:r>
      <w:r>
        <w:rPr>
          <w:spacing w:val="-7"/>
        </w:rPr>
        <w:t xml:space="preserve"> </w:t>
      </w:r>
      <w:r>
        <w:t>Patum.</w:t>
      </w:r>
      <w:proofErr w:type="gramEnd"/>
    </w:p>
    <w:p w:rsidR="009E376E" w:rsidRDefault="009E376E">
      <w:pPr>
        <w:pStyle w:val="Textoindependiente"/>
        <w:spacing w:before="11"/>
        <w:rPr>
          <w:sz w:val="21"/>
        </w:rPr>
      </w:pPr>
    </w:p>
    <w:p w:rsidR="009E376E" w:rsidRDefault="003A7EFF">
      <w:pPr>
        <w:pStyle w:val="Textoindependiente"/>
        <w:ind w:left="948" w:right="109"/>
        <w:jc w:val="both"/>
      </w:pPr>
      <w:r>
        <w:t>D’altra banda, l’ajuntament assumirà les despeses corresponents al personal municipal involucrat per l’efec</w:t>
      </w:r>
      <w:r>
        <w:t xml:space="preserve">tiva prestació dels serveis i subministres esmentats així com per a la correcta realització dels diversos actes previstos en el marc </w:t>
      </w:r>
      <w:proofErr w:type="gramStart"/>
      <w:r>
        <w:t>del</w:t>
      </w:r>
      <w:proofErr w:type="gramEnd"/>
      <w:r>
        <w:t xml:space="preserve"> conveni (personal d’Alcaldia, Serveis Tècnics Municipals incloent Brigada, Policia Local i personal de Cultura). La dis</w:t>
      </w:r>
      <w:r>
        <w:t>ponibilitat de d’equipaments</w:t>
      </w:r>
      <w:r>
        <w:rPr>
          <w:spacing w:val="-9"/>
        </w:rPr>
        <w:t xml:space="preserve"> </w:t>
      </w:r>
      <w:r>
        <w:t>públics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l’ocupació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via</w:t>
      </w:r>
      <w:r>
        <w:rPr>
          <w:spacing w:val="-10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segons</w:t>
      </w:r>
      <w:r>
        <w:rPr>
          <w:spacing w:val="-11"/>
        </w:rPr>
        <w:t xml:space="preserve"> </w:t>
      </w:r>
      <w:r>
        <w:t>els</w:t>
      </w:r>
      <w:r>
        <w:rPr>
          <w:spacing w:val="-9"/>
        </w:rPr>
        <w:t xml:space="preserve"> </w:t>
      </w:r>
      <w:r>
        <w:t>espais</w:t>
      </w:r>
      <w:r>
        <w:rPr>
          <w:spacing w:val="-11"/>
        </w:rPr>
        <w:t xml:space="preserve"> </w:t>
      </w:r>
      <w:r>
        <w:t>públics concretats per a cada activitat, o aquells que es determinin entre ambdues parts.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948" w:right="111"/>
        <w:jc w:val="both"/>
      </w:pPr>
      <w:r>
        <w:t>En aquest sentit, tot seguit s’aporta una quantificació de les prestacions esm</w:t>
      </w:r>
      <w:r>
        <w:t xml:space="preserve">entades, amb </w:t>
      </w:r>
      <w:proofErr w:type="gramStart"/>
      <w:r>
        <w:t>un</w:t>
      </w:r>
      <w:proofErr w:type="gramEnd"/>
      <w:r>
        <w:t xml:space="preserve"> import econòmic anual total aproximat segons comparativa d’altres despeses realitzades els anys 2018 i 2019:</w:t>
      </w:r>
    </w:p>
    <w:p w:rsidR="009E376E" w:rsidRDefault="009E376E">
      <w:pPr>
        <w:pStyle w:val="Textoindependiente"/>
        <w:spacing w:after="1"/>
      </w:pPr>
    </w:p>
    <w:tbl>
      <w:tblPr>
        <w:tblStyle w:val="TableNormal"/>
        <w:tblW w:w="0" w:type="auto"/>
        <w:tblInd w:w="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3"/>
        <w:gridCol w:w="2693"/>
      </w:tblGrid>
      <w:tr w:rsidR="009E376E">
        <w:trPr>
          <w:trHeight w:hRule="exact" w:val="701"/>
        </w:trPr>
        <w:tc>
          <w:tcPr>
            <w:tcW w:w="4883" w:type="dxa"/>
          </w:tcPr>
          <w:p w:rsidR="009E376E" w:rsidRDefault="003A7EFF">
            <w:pPr>
              <w:pStyle w:val="TableParagraph"/>
              <w:ind w:left="139" w:right="145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PRESTACIONS A FAVOR DE L’ASSOCIACIÓ COLLA SARDANISTA CIM D’ESTELA PER PART DE L’AJUNTAMENT DE BERGA</w:t>
            </w:r>
          </w:p>
        </w:tc>
        <w:tc>
          <w:tcPr>
            <w:tcW w:w="2693" w:type="dxa"/>
          </w:tcPr>
          <w:p w:rsidR="009E376E" w:rsidRDefault="003A7EFF">
            <w:pPr>
              <w:pStyle w:val="TableParagraph"/>
              <w:spacing w:before="2" w:line="228" w:lineRule="exact"/>
              <w:ind w:left="815" w:right="359" w:hanging="444"/>
              <w:rPr>
                <w:b/>
                <w:sz w:val="20"/>
              </w:rPr>
            </w:pPr>
            <w:r>
              <w:rPr>
                <w:b/>
                <w:sz w:val="20"/>
              </w:rPr>
              <w:t>IMPORT ECONÒMIC TOTAL (€)*</w:t>
            </w:r>
          </w:p>
        </w:tc>
      </w:tr>
      <w:tr w:rsidR="009E376E">
        <w:trPr>
          <w:trHeight w:hRule="exact" w:val="470"/>
        </w:trPr>
        <w:tc>
          <w:tcPr>
            <w:tcW w:w="4883" w:type="dxa"/>
          </w:tcPr>
          <w:p w:rsidR="009E376E" w:rsidRDefault="003A7EFF">
            <w:pPr>
              <w:pStyle w:val="TableParagraph"/>
              <w:ind w:left="103" w:right="102"/>
              <w:rPr>
                <w:sz w:val="20"/>
              </w:rPr>
            </w:pPr>
            <w:r>
              <w:rPr>
                <w:sz w:val="20"/>
              </w:rPr>
              <w:t>Adquisició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d’un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trofeu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Concurs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Colles Sardanistes</w:t>
            </w:r>
          </w:p>
        </w:tc>
        <w:tc>
          <w:tcPr>
            <w:tcW w:w="2693" w:type="dxa"/>
          </w:tcPr>
          <w:p w:rsidR="009E376E" w:rsidRDefault="009E376E">
            <w:pPr>
              <w:pStyle w:val="TableParagraph"/>
              <w:spacing w:before="9"/>
              <w:rPr>
                <w:sz w:val="19"/>
              </w:rPr>
            </w:pPr>
          </w:p>
          <w:p w:rsidR="009E376E" w:rsidRDefault="003A7EFF">
            <w:pPr>
              <w:pStyle w:val="TableParagraph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52,62 €</w:t>
            </w:r>
          </w:p>
        </w:tc>
      </w:tr>
      <w:tr w:rsidR="009E376E">
        <w:trPr>
          <w:trHeight w:hRule="exact" w:val="698"/>
        </w:trPr>
        <w:tc>
          <w:tcPr>
            <w:tcW w:w="4883" w:type="dxa"/>
          </w:tcPr>
          <w:p w:rsidR="009E376E" w:rsidRDefault="003A7EFF">
            <w:pPr>
              <w:pStyle w:val="TableParagraph"/>
              <w:ind w:left="103" w:right="102"/>
              <w:rPr>
                <w:sz w:val="20"/>
              </w:rPr>
            </w:pPr>
            <w:r>
              <w:rPr>
                <w:sz w:val="20"/>
              </w:rPr>
              <w:t>Despeses derivades de la difusió i publicitat del programa de sardanes de La Patum (fullet d’actes +</w:t>
            </w:r>
          </w:p>
          <w:p w:rsidR="009E376E" w:rsidRDefault="003A7EFF">
            <w:pPr>
              <w:pStyle w:val="TableParagraph"/>
              <w:spacing w:before="3"/>
              <w:ind w:left="103"/>
              <w:rPr>
                <w:sz w:val="20"/>
              </w:rPr>
            </w:pPr>
            <w:r>
              <w:rPr>
                <w:sz w:val="20"/>
              </w:rPr>
              <w:t>% programa)</w:t>
            </w:r>
          </w:p>
        </w:tc>
        <w:tc>
          <w:tcPr>
            <w:tcW w:w="2693" w:type="dxa"/>
          </w:tcPr>
          <w:p w:rsidR="009E376E" w:rsidRDefault="009E376E">
            <w:pPr>
              <w:pStyle w:val="TableParagraph"/>
            </w:pPr>
          </w:p>
          <w:p w:rsidR="009E376E" w:rsidRDefault="009E376E">
            <w:pPr>
              <w:pStyle w:val="TableParagraph"/>
              <w:spacing w:before="9"/>
              <w:rPr>
                <w:sz w:val="17"/>
              </w:rPr>
            </w:pPr>
          </w:p>
          <w:p w:rsidR="009E376E" w:rsidRDefault="003A7EFF">
            <w:pPr>
              <w:pStyle w:val="TableParagraph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250,00 €</w:t>
            </w:r>
          </w:p>
        </w:tc>
      </w:tr>
      <w:tr w:rsidR="009E376E">
        <w:trPr>
          <w:trHeight w:hRule="exact" w:val="470"/>
        </w:trPr>
        <w:tc>
          <w:tcPr>
            <w:tcW w:w="4883" w:type="dxa"/>
          </w:tcPr>
          <w:p w:rsidR="009E376E" w:rsidRDefault="003A7EFF">
            <w:pPr>
              <w:pStyle w:val="TableParagraph"/>
              <w:spacing w:before="5" w:line="228" w:lineRule="exact"/>
              <w:ind w:left="103" w:right="102"/>
              <w:rPr>
                <w:sz w:val="20"/>
              </w:rPr>
            </w:pPr>
            <w:r>
              <w:rPr>
                <w:sz w:val="20"/>
              </w:rPr>
              <w:t>Despeses en megafonia del Concurs de colles sardanistes, coincidint amb el dia dels Quatre fuets</w:t>
            </w:r>
          </w:p>
        </w:tc>
        <w:tc>
          <w:tcPr>
            <w:tcW w:w="2693" w:type="dxa"/>
          </w:tcPr>
          <w:p w:rsidR="009E376E" w:rsidRDefault="009E376E">
            <w:pPr>
              <w:pStyle w:val="TableParagraph"/>
              <w:spacing w:before="9"/>
              <w:rPr>
                <w:sz w:val="19"/>
              </w:rPr>
            </w:pPr>
          </w:p>
          <w:p w:rsidR="009E376E" w:rsidRDefault="003A7EFF">
            <w:pPr>
              <w:pStyle w:val="TableParagraph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250,00 €</w:t>
            </w:r>
          </w:p>
        </w:tc>
      </w:tr>
      <w:tr w:rsidR="009E376E">
        <w:trPr>
          <w:trHeight w:hRule="exact" w:val="470"/>
        </w:trPr>
        <w:tc>
          <w:tcPr>
            <w:tcW w:w="4883" w:type="dxa"/>
          </w:tcPr>
          <w:p w:rsidR="009E376E" w:rsidRDefault="003A7EFF">
            <w:pPr>
              <w:pStyle w:val="TableParagraph"/>
              <w:ind w:left="103" w:right="97"/>
              <w:rPr>
                <w:sz w:val="20"/>
              </w:rPr>
            </w:pPr>
            <w:r>
              <w:rPr>
                <w:sz w:val="20"/>
              </w:rPr>
              <w:t>Dedicació personal municipal: àrees d’Alcaldia, Serveis Tècnics Municipals –Brigada, Policia Local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</w:p>
        </w:tc>
        <w:tc>
          <w:tcPr>
            <w:tcW w:w="2693" w:type="dxa"/>
          </w:tcPr>
          <w:p w:rsidR="009E376E" w:rsidRDefault="009E376E">
            <w:pPr>
              <w:pStyle w:val="TableParagraph"/>
              <w:spacing w:before="9"/>
              <w:rPr>
                <w:sz w:val="19"/>
              </w:rPr>
            </w:pPr>
          </w:p>
          <w:p w:rsidR="009E376E" w:rsidRDefault="003A7EFF">
            <w:pPr>
              <w:pStyle w:val="TableParagraph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3.440,06 €</w:t>
            </w:r>
          </w:p>
        </w:tc>
      </w:tr>
    </w:tbl>
    <w:p w:rsidR="009E376E" w:rsidRDefault="009E376E">
      <w:pPr>
        <w:jc w:val="right"/>
        <w:rPr>
          <w:sz w:val="20"/>
        </w:rPr>
        <w:sectPr w:rsidR="009E376E">
          <w:pgSz w:w="11900" w:h="16840"/>
          <w:pgMar w:top="1340" w:right="1580" w:bottom="280" w:left="1680" w:header="720" w:footer="720" w:gutter="0"/>
          <w:cols w:space="720"/>
        </w:sectPr>
      </w:pPr>
    </w:p>
    <w:tbl>
      <w:tblPr>
        <w:tblStyle w:val="TableNormal"/>
        <w:tblW w:w="0" w:type="auto"/>
        <w:tblInd w:w="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3"/>
        <w:gridCol w:w="2693"/>
      </w:tblGrid>
      <w:tr w:rsidR="009E376E">
        <w:trPr>
          <w:trHeight w:hRule="exact" w:val="471"/>
        </w:trPr>
        <w:tc>
          <w:tcPr>
            <w:tcW w:w="4883" w:type="dxa"/>
          </w:tcPr>
          <w:p w:rsidR="009E376E" w:rsidRDefault="003A7EFF">
            <w:pPr>
              <w:pStyle w:val="TableParagraph"/>
              <w:spacing w:before="2" w:line="228" w:lineRule="exact"/>
              <w:ind w:left="103" w:right="102"/>
              <w:rPr>
                <w:sz w:val="20"/>
              </w:rPr>
            </w:pPr>
            <w:r>
              <w:rPr>
                <w:sz w:val="20"/>
              </w:rPr>
              <w:lastRenderedPageBreak/>
              <w:t>Cultura. (talls de vials, muntatge escenaris, i cessió de cadires)</w:t>
            </w:r>
          </w:p>
        </w:tc>
        <w:tc>
          <w:tcPr>
            <w:tcW w:w="2693" w:type="dxa"/>
          </w:tcPr>
          <w:p w:rsidR="009E376E" w:rsidRDefault="009E376E"/>
        </w:tc>
      </w:tr>
      <w:tr w:rsidR="009E376E">
        <w:trPr>
          <w:trHeight w:hRule="exact" w:val="931"/>
        </w:trPr>
        <w:tc>
          <w:tcPr>
            <w:tcW w:w="4883" w:type="dxa"/>
          </w:tcPr>
          <w:p w:rsidR="009E376E" w:rsidRDefault="003A7EFF">
            <w:pPr>
              <w:pStyle w:val="TableParagraph"/>
              <w:ind w:left="103" w:right="108"/>
              <w:jc w:val="both"/>
              <w:rPr>
                <w:sz w:val="20"/>
              </w:rPr>
            </w:pPr>
            <w:r>
              <w:rPr>
                <w:sz w:val="20"/>
              </w:rPr>
              <w:t>Ocupació via pública pel Concurs de Colles sardanistes,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Trobada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infantil,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l’Aplec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sardana, dues audicions a la via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</w:p>
          <w:p w:rsidR="009E376E" w:rsidRDefault="003A7EFF">
            <w:pPr>
              <w:pStyle w:val="TableParagraph"/>
              <w:spacing w:before="5"/>
              <w:ind w:left="3199"/>
              <w:rPr>
                <w:sz w:val="20"/>
              </w:rPr>
            </w:pPr>
            <w:r>
              <w:rPr>
                <w:sz w:val="20"/>
              </w:rPr>
              <w:t>5,00€/dia x 5 dies</w:t>
            </w:r>
          </w:p>
        </w:tc>
        <w:tc>
          <w:tcPr>
            <w:tcW w:w="2693" w:type="dxa"/>
          </w:tcPr>
          <w:p w:rsidR="009E376E" w:rsidRDefault="009E376E">
            <w:pPr>
              <w:pStyle w:val="TableParagraph"/>
            </w:pPr>
          </w:p>
          <w:p w:rsidR="009E376E" w:rsidRDefault="009E376E">
            <w:pPr>
              <w:pStyle w:val="TableParagraph"/>
            </w:pPr>
          </w:p>
          <w:p w:rsidR="009E376E" w:rsidRDefault="003A7EFF">
            <w:pPr>
              <w:pStyle w:val="TableParagraph"/>
              <w:spacing w:before="180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25,00 €</w:t>
            </w:r>
          </w:p>
        </w:tc>
      </w:tr>
      <w:tr w:rsidR="009E376E">
        <w:trPr>
          <w:trHeight w:hRule="exact" w:val="470"/>
        </w:trPr>
        <w:tc>
          <w:tcPr>
            <w:tcW w:w="4883" w:type="dxa"/>
          </w:tcPr>
          <w:p w:rsidR="009E376E" w:rsidRDefault="003A7EFF">
            <w:pPr>
              <w:pStyle w:val="TableParagraph"/>
              <w:ind w:left="103" w:right="102"/>
              <w:rPr>
                <w:sz w:val="20"/>
              </w:rPr>
            </w:pPr>
            <w:r>
              <w:rPr>
                <w:sz w:val="20"/>
              </w:rPr>
              <w:t>Cessió del vestíbul del Teatre Municipal pel curs d’ensenyament de sardanes</w:t>
            </w:r>
          </w:p>
        </w:tc>
        <w:tc>
          <w:tcPr>
            <w:tcW w:w="2693" w:type="dxa"/>
          </w:tcPr>
          <w:p w:rsidR="009E376E" w:rsidRDefault="003A7EFF">
            <w:pPr>
              <w:pStyle w:val="TableParagraph"/>
              <w:spacing w:line="225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0 €</w:t>
            </w:r>
          </w:p>
        </w:tc>
      </w:tr>
      <w:tr w:rsidR="009E376E">
        <w:trPr>
          <w:trHeight w:hRule="exact" w:val="240"/>
        </w:trPr>
        <w:tc>
          <w:tcPr>
            <w:tcW w:w="4883" w:type="dxa"/>
          </w:tcPr>
          <w:p w:rsidR="009E376E" w:rsidRDefault="003A7EFF">
            <w:pPr>
              <w:pStyle w:val="TableParagraph"/>
              <w:spacing w:line="225" w:lineRule="exact"/>
              <w:ind w:left="103"/>
              <w:rPr>
                <w:sz w:val="20"/>
              </w:rPr>
            </w:pPr>
            <w:r>
              <w:rPr>
                <w:sz w:val="20"/>
              </w:rPr>
              <w:t>Assegurança de responsabilitat</w:t>
            </w:r>
          </w:p>
        </w:tc>
        <w:tc>
          <w:tcPr>
            <w:tcW w:w="2693" w:type="dxa"/>
          </w:tcPr>
          <w:p w:rsidR="009E376E" w:rsidRDefault="003A7EFF">
            <w:pPr>
              <w:pStyle w:val="TableParagraph"/>
              <w:spacing w:line="225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125,00 €</w:t>
            </w:r>
          </w:p>
        </w:tc>
      </w:tr>
      <w:tr w:rsidR="009E376E">
        <w:trPr>
          <w:trHeight w:hRule="exact" w:val="240"/>
        </w:trPr>
        <w:tc>
          <w:tcPr>
            <w:tcW w:w="4883" w:type="dxa"/>
          </w:tcPr>
          <w:p w:rsidR="009E376E" w:rsidRDefault="003A7EFF">
            <w:pPr>
              <w:pStyle w:val="TableParagraph"/>
              <w:spacing w:line="222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693" w:type="dxa"/>
          </w:tcPr>
          <w:p w:rsidR="009E376E" w:rsidRDefault="003A7EFF">
            <w:pPr>
              <w:pStyle w:val="TableParagraph"/>
              <w:spacing w:line="222" w:lineRule="exact"/>
              <w:ind w:right="10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4.142,68 €</w:t>
            </w:r>
          </w:p>
        </w:tc>
      </w:tr>
    </w:tbl>
    <w:p w:rsidR="009E376E" w:rsidRDefault="003A7EFF">
      <w:pPr>
        <w:spacing w:line="248" w:lineRule="exact"/>
        <w:ind w:left="948"/>
        <w:rPr>
          <w:i/>
        </w:rPr>
      </w:pPr>
      <w:r>
        <w:rPr>
          <w:i/>
        </w:rPr>
        <w:t xml:space="preserve">*En base </w:t>
      </w:r>
      <w:proofErr w:type="gramStart"/>
      <w:r>
        <w:rPr>
          <w:i/>
        </w:rPr>
        <w:t>als</w:t>
      </w:r>
      <w:proofErr w:type="gramEnd"/>
      <w:r>
        <w:rPr>
          <w:i/>
        </w:rPr>
        <w:t xml:space="preserve"> preus de mercat satisfets de les anualitats 2018 i 2019.</w:t>
      </w:r>
    </w:p>
    <w:p w:rsidR="009E376E" w:rsidRDefault="009E376E">
      <w:pPr>
        <w:pStyle w:val="Textoindependiente"/>
        <w:rPr>
          <w:i/>
          <w:sz w:val="24"/>
        </w:rPr>
      </w:pPr>
    </w:p>
    <w:p w:rsidR="009E376E" w:rsidRDefault="009E376E">
      <w:pPr>
        <w:pStyle w:val="Textoindependiente"/>
        <w:spacing w:before="10"/>
        <w:rPr>
          <w:i/>
          <w:sz w:val="19"/>
        </w:rPr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spacing w:before="1"/>
        <w:ind w:right="108"/>
        <w:jc w:val="both"/>
      </w:pPr>
      <w:r>
        <w:t>Qualsevol</w:t>
      </w:r>
      <w:r>
        <w:rPr>
          <w:spacing w:val="-8"/>
        </w:rPr>
        <w:t xml:space="preserve"> </w:t>
      </w:r>
      <w:r>
        <w:t>altra</w:t>
      </w:r>
      <w:r>
        <w:rPr>
          <w:spacing w:val="-10"/>
        </w:rPr>
        <w:t xml:space="preserve"> </w:t>
      </w:r>
      <w:r>
        <w:t>petició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Colla</w:t>
      </w:r>
      <w:r>
        <w:rPr>
          <w:spacing w:val="-9"/>
        </w:rPr>
        <w:t xml:space="preserve"> </w:t>
      </w:r>
      <w:r>
        <w:t>sardanista</w:t>
      </w:r>
      <w:r>
        <w:rPr>
          <w:spacing w:val="-10"/>
        </w:rPr>
        <w:t xml:space="preserve"> </w:t>
      </w:r>
      <w:r>
        <w:t>Cim</w:t>
      </w:r>
      <w:r>
        <w:rPr>
          <w:spacing w:val="-6"/>
        </w:rPr>
        <w:t xml:space="preserve"> </w:t>
      </w:r>
      <w:r>
        <w:t>d’Estela</w:t>
      </w:r>
      <w:r>
        <w:rPr>
          <w:spacing w:val="-6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recollida en aquest conveni es considerarà extraordinària i, en conseqüència, convenientment analitzada per l’Ajuntament de Berga abans de</w:t>
      </w:r>
      <w:r>
        <w:rPr>
          <w:spacing w:val="-36"/>
        </w:rPr>
        <w:t xml:space="preserve"> </w:t>
      </w:r>
      <w:r>
        <w:t>pronunciar-se sobre la seva acceptació o</w:t>
      </w:r>
      <w:r>
        <w:rPr>
          <w:spacing w:val="-6"/>
        </w:rPr>
        <w:t xml:space="preserve"> </w:t>
      </w:r>
      <w:r>
        <w:t>denegació.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2"/>
        </w:numPr>
        <w:tabs>
          <w:tab w:val="left" w:pos="949"/>
        </w:tabs>
        <w:ind w:right="109"/>
        <w:jc w:val="both"/>
      </w:pPr>
      <w:r>
        <w:t>L’Ajuntament de Berga complirà amb a</w:t>
      </w:r>
      <w:r>
        <w:t>llò que disposa l’article 14 de la Llei 29 de desembre, de transparència, accés a la informació i bon govern així com allò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estableix</w:t>
      </w:r>
      <w:r>
        <w:rPr>
          <w:spacing w:val="-10"/>
        </w:rPr>
        <w:t xml:space="preserve"> </w:t>
      </w:r>
      <w:r>
        <w:t>l’article</w:t>
      </w:r>
      <w:r>
        <w:rPr>
          <w:spacing w:val="-6"/>
        </w:rPr>
        <w:t xml:space="preserve"> </w:t>
      </w:r>
      <w:r>
        <w:t>20.8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Llei</w:t>
      </w:r>
      <w:r>
        <w:rPr>
          <w:spacing w:val="-9"/>
        </w:rPr>
        <w:t xml:space="preserve"> </w:t>
      </w:r>
      <w:r>
        <w:t>38/2003,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17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novembre,</w:t>
      </w:r>
      <w:r>
        <w:rPr>
          <w:spacing w:val="-9"/>
        </w:rPr>
        <w:t xml:space="preserve"> </w:t>
      </w:r>
      <w:r>
        <w:t>General de</w:t>
      </w:r>
      <w:r>
        <w:rPr>
          <w:spacing w:val="-4"/>
        </w:rPr>
        <w:t xml:space="preserve"> </w:t>
      </w:r>
      <w:r>
        <w:t>Subvencions.</w:t>
      </w: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spacing w:before="8"/>
        <w:rPr>
          <w:sz w:val="19"/>
        </w:rPr>
      </w:pPr>
    </w:p>
    <w:p w:rsidR="009E376E" w:rsidRDefault="003A7EFF">
      <w:pPr>
        <w:pStyle w:val="Ttulo1"/>
      </w:pPr>
      <w:r>
        <w:t>Quarta</w:t>
      </w:r>
      <w:proofErr w:type="gramStart"/>
      <w:r>
        <w:t>.-</w:t>
      </w:r>
      <w:proofErr w:type="gramEnd"/>
      <w:r>
        <w:t xml:space="preserve"> Vigència del conveni.</w:t>
      </w:r>
    </w:p>
    <w:p w:rsidR="009E376E" w:rsidRDefault="009E376E">
      <w:pPr>
        <w:pStyle w:val="Textoindependiente"/>
        <w:spacing w:before="2"/>
        <w:rPr>
          <w:b/>
        </w:rPr>
      </w:pPr>
    </w:p>
    <w:p w:rsidR="009E376E" w:rsidRDefault="003A7EFF">
      <w:pPr>
        <w:pStyle w:val="Textoindependiente"/>
        <w:spacing w:before="1"/>
        <w:ind w:left="588" w:right="114"/>
      </w:pPr>
      <w:r>
        <w:t xml:space="preserve">Aquest conveni tindrà vigència des de la data de la seva signatura fins a </w:t>
      </w:r>
      <w:proofErr w:type="gramStart"/>
      <w:r>
        <w:t>31 de</w:t>
      </w:r>
      <w:proofErr w:type="gramEnd"/>
      <w:r>
        <w:t xml:space="preserve"> desembre de 2023.</w:t>
      </w:r>
    </w:p>
    <w:p w:rsidR="009E376E" w:rsidRDefault="009E376E">
      <w:pPr>
        <w:pStyle w:val="Textoindependiente"/>
        <w:spacing w:before="10"/>
        <w:rPr>
          <w:sz w:val="21"/>
        </w:rPr>
      </w:pPr>
    </w:p>
    <w:p w:rsidR="009E376E" w:rsidRDefault="003A7EFF">
      <w:pPr>
        <w:pStyle w:val="Ttulo1"/>
      </w:pPr>
      <w:r>
        <w:t>Cinquena</w:t>
      </w:r>
      <w:proofErr w:type="gramStart"/>
      <w:r>
        <w:t>.-</w:t>
      </w:r>
      <w:proofErr w:type="gramEnd"/>
      <w:r>
        <w:t xml:space="preserve"> Causes i formes d’extinció.</w:t>
      </w:r>
    </w:p>
    <w:p w:rsidR="009E376E" w:rsidRDefault="009E376E">
      <w:pPr>
        <w:pStyle w:val="Textoindependiente"/>
        <w:spacing w:before="1"/>
        <w:rPr>
          <w:b/>
        </w:rPr>
      </w:pPr>
    </w:p>
    <w:p w:rsidR="009E376E" w:rsidRDefault="003A7EFF">
      <w:pPr>
        <w:pStyle w:val="Textoindependiente"/>
        <w:ind w:left="588"/>
        <w:jc w:val="both"/>
      </w:pPr>
      <w:r>
        <w:t xml:space="preserve">El present conveni s’extingirà pel transcurs </w:t>
      </w:r>
      <w:proofErr w:type="gramStart"/>
      <w:r>
        <w:t>del</w:t>
      </w:r>
      <w:proofErr w:type="gramEnd"/>
      <w:r>
        <w:t xml:space="preserve"> seu període de vigència.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/>
        <w:jc w:val="both"/>
      </w:pPr>
      <w:r>
        <w:t>Així mateix el conveni es podrà resoldre p</w:t>
      </w:r>
      <w:r>
        <w:t>er qualsevol de les causes següents:</w:t>
      </w:r>
    </w:p>
    <w:p w:rsidR="009E376E" w:rsidRDefault="009E376E">
      <w:pPr>
        <w:pStyle w:val="Textoindependiente"/>
      </w:pPr>
    </w:p>
    <w:p w:rsidR="009E376E" w:rsidRDefault="003A7EFF">
      <w:pPr>
        <w:pStyle w:val="Prrafodelista"/>
        <w:numPr>
          <w:ilvl w:val="0"/>
          <w:numId w:val="1"/>
        </w:numPr>
        <w:tabs>
          <w:tab w:val="left" w:pos="836"/>
        </w:tabs>
        <w:spacing w:line="252" w:lineRule="exact"/>
        <w:ind w:firstLine="0"/>
        <w:jc w:val="both"/>
      </w:pPr>
      <w:r>
        <w:t>Mutu acord de les parts manifestat per</w:t>
      </w:r>
      <w:r>
        <w:rPr>
          <w:spacing w:val="-15"/>
        </w:rPr>
        <w:t xml:space="preserve"> </w:t>
      </w:r>
      <w:r>
        <w:t>escrit.</w:t>
      </w:r>
    </w:p>
    <w:p w:rsidR="009E376E" w:rsidRDefault="003A7EFF">
      <w:pPr>
        <w:pStyle w:val="Prrafodelista"/>
        <w:numPr>
          <w:ilvl w:val="0"/>
          <w:numId w:val="1"/>
        </w:numPr>
        <w:tabs>
          <w:tab w:val="left" w:pos="860"/>
        </w:tabs>
        <w:ind w:right="115" w:firstLine="0"/>
      </w:pPr>
      <w:r>
        <w:t>L’incompliment de les obligacions i compromisos assumits per alguna de les parts.</w:t>
      </w:r>
    </w:p>
    <w:p w:rsidR="009E376E" w:rsidRDefault="003A7EFF">
      <w:pPr>
        <w:pStyle w:val="Prrafodelista"/>
        <w:numPr>
          <w:ilvl w:val="0"/>
          <w:numId w:val="1"/>
        </w:numPr>
        <w:tabs>
          <w:tab w:val="left" w:pos="836"/>
        </w:tabs>
        <w:spacing w:line="252" w:lineRule="exact"/>
        <w:ind w:left="835" w:hanging="247"/>
        <w:jc w:val="both"/>
      </w:pPr>
      <w:r>
        <w:t xml:space="preserve">Per decisió judicial declaratòria de la nul·litat </w:t>
      </w:r>
      <w:proofErr w:type="gramStart"/>
      <w:r>
        <w:t>del</w:t>
      </w:r>
      <w:proofErr w:type="gramEnd"/>
      <w:r>
        <w:rPr>
          <w:spacing w:val="-21"/>
        </w:rPr>
        <w:t xml:space="preserve"> </w:t>
      </w:r>
      <w:r>
        <w:t>conveni.</w:t>
      </w:r>
    </w:p>
    <w:p w:rsidR="009E376E" w:rsidRDefault="003A7EFF">
      <w:pPr>
        <w:pStyle w:val="Prrafodelista"/>
        <w:numPr>
          <w:ilvl w:val="0"/>
          <w:numId w:val="1"/>
        </w:numPr>
        <w:tabs>
          <w:tab w:val="left" w:pos="836"/>
        </w:tabs>
        <w:ind w:right="798" w:firstLine="0"/>
      </w:pPr>
      <w:r>
        <w:t xml:space="preserve">Per qualsevol altra causa </w:t>
      </w:r>
      <w:r>
        <w:t>de les generals establertes, així com altres</w:t>
      </w:r>
      <w:r>
        <w:rPr>
          <w:spacing w:val="-21"/>
        </w:rPr>
        <w:t xml:space="preserve"> </w:t>
      </w:r>
      <w:r>
        <w:t>de previstes en la legislació</w:t>
      </w:r>
      <w:r>
        <w:rPr>
          <w:spacing w:val="-14"/>
        </w:rPr>
        <w:t xml:space="preserve"> </w:t>
      </w:r>
      <w:r>
        <w:t>vigent.</w:t>
      </w:r>
    </w:p>
    <w:p w:rsidR="009E376E" w:rsidRDefault="009E376E">
      <w:pPr>
        <w:pStyle w:val="Textoindependiente"/>
        <w:spacing w:before="8"/>
        <w:rPr>
          <w:sz w:val="21"/>
        </w:rPr>
      </w:pPr>
    </w:p>
    <w:p w:rsidR="009E376E" w:rsidRDefault="003A7EFF">
      <w:pPr>
        <w:pStyle w:val="Ttulo2"/>
        <w:spacing w:before="1"/>
        <w:ind w:right="114"/>
        <w:jc w:val="left"/>
      </w:pPr>
      <w:r>
        <w:t>Sisena</w:t>
      </w:r>
      <w:proofErr w:type="gramStart"/>
      <w:r>
        <w:t>.-</w:t>
      </w:r>
      <w:proofErr w:type="gramEnd"/>
      <w:r>
        <w:t xml:space="preserve"> Mecanismes de seguiment, vigilància i control de l’execució del conveni i dels compromisos adquirits.</w:t>
      </w:r>
    </w:p>
    <w:p w:rsidR="009E376E" w:rsidRDefault="009E376E">
      <w:pPr>
        <w:pStyle w:val="Textoindependiente"/>
        <w:spacing w:before="3"/>
        <w:rPr>
          <w:b/>
        </w:rPr>
      </w:pPr>
    </w:p>
    <w:p w:rsidR="009E376E" w:rsidRDefault="003A7EFF">
      <w:pPr>
        <w:pStyle w:val="Textoindependiente"/>
        <w:ind w:left="588" w:right="108"/>
        <w:jc w:val="both"/>
      </w:pPr>
      <w:r>
        <w:t>Pel</w:t>
      </w:r>
      <w:r>
        <w:rPr>
          <w:spacing w:val="-9"/>
        </w:rPr>
        <w:t xml:space="preserve"> </w:t>
      </w:r>
      <w:r>
        <w:t>seguiment</w:t>
      </w:r>
      <w:r>
        <w:rPr>
          <w:spacing w:val="-7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coordinació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accions</w:t>
      </w:r>
      <w:r>
        <w:rPr>
          <w:spacing w:val="-7"/>
        </w:rPr>
        <w:t xml:space="preserve"> </w:t>
      </w:r>
      <w:r>
        <w:t>previstes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conveni</w:t>
      </w:r>
      <w:r>
        <w:rPr>
          <w:spacing w:val="-9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 xml:space="preserve">crea una comissió de seguiment integrada per </w:t>
      </w:r>
      <w:proofErr w:type="gramStart"/>
      <w:r>
        <w:t>2</w:t>
      </w:r>
      <w:proofErr w:type="gramEnd"/>
      <w:r>
        <w:t xml:space="preserve"> membres de cada una de les parts signants.</w:t>
      </w:r>
    </w:p>
    <w:p w:rsidR="009E376E" w:rsidRDefault="009E376E">
      <w:pPr>
        <w:pStyle w:val="Textoindependiente"/>
        <w:spacing w:before="11"/>
        <w:rPr>
          <w:sz w:val="21"/>
        </w:rPr>
      </w:pPr>
    </w:p>
    <w:p w:rsidR="009E376E" w:rsidRDefault="003A7EFF">
      <w:pPr>
        <w:pStyle w:val="Textoindependiente"/>
        <w:ind w:left="588" w:right="114"/>
      </w:pPr>
      <w:r>
        <w:t>Per part de l’Ajuntament de Berga: la tècnica auxiliar de Cultura i la regidora delegada de l’àrea de Cultura (o persona en qui es delegui).</w:t>
      </w:r>
    </w:p>
    <w:p w:rsidR="009E376E" w:rsidRDefault="003A7EFF">
      <w:pPr>
        <w:pStyle w:val="Textoindependiente"/>
        <w:spacing w:before="1"/>
        <w:ind w:left="588"/>
      </w:pPr>
      <w:r>
        <w:t>Per p</w:t>
      </w:r>
      <w:r>
        <w:t>art dels la Colla Sardanista Cim d’Estela: el president de l’entitat i tresorer (o persona en qui es delegui).</w:t>
      </w:r>
    </w:p>
    <w:p w:rsidR="009E376E" w:rsidRDefault="009E376E">
      <w:pPr>
        <w:sectPr w:rsidR="009E376E">
          <w:pgSz w:w="11900" w:h="16840"/>
          <w:pgMar w:top="1420" w:right="1580" w:bottom="280" w:left="1680" w:header="720" w:footer="720" w:gutter="0"/>
          <w:cols w:space="720"/>
        </w:sectPr>
      </w:pPr>
    </w:p>
    <w:p w:rsidR="009E376E" w:rsidRDefault="003A7EFF">
      <w:pPr>
        <w:pStyle w:val="Textoindependiente"/>
        <w:spacing w:before="75"/>
        <w:ind w:left="588" w:right="112"/>
        <w:jc w:val="both"/>
      </w:pPr>
      <w:r>
        <w:lastRenderedPageBreak/>
        <w:t>Aquesta comissió actuarà, segons el règim de funcionament que la mateixa comissió</w:t>
      </w:r>
      <w:r>
        <w:rPr>
          <w:spacing w:val="-9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d’establir,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objectius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donar</w:t>
      </w:r>
      <w:r>
        <w:rPr>
          <w:spacing w:val="-8"/>
        </w:rPr>
        <w:t xml:space="preserve"> </w:t>
      </w:r>
      <w:r>
        <w:t>complim</w:t>
      </w:r>
      <w:r>
        <w:t>ent</w:t>
      </w:r>
      <w:r>
        <w:rPr>
          <w:spacing w:val="-8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conveni,</w:t>
      </w:r>
      <w:r>
        <w:rPr>
          <w:spacing w:val="-10"/>
        </w:rPr>
        <w:t xml:space="preserve"> </w:t>
      </w:r>
      <w:r>
        <w:t xml:space="preserve">resoldre les qüestions sobre la seva interpretació o modificació, si s’escau, i fer </w:t>
      </w:r>
      <w:proofErr w:type="gramStart"/>
      <w:r>
        <w:t>un</w:t>
      </w:r>
      <w:proofErr w:type="gramEnd"/>
      <w:r>
        <w:t xml:space="preserve"> seguiment periòdic del seu</w:t>
      </w:r>
      <w:r>
        <w:rPr>
          <w:spacing w:val="-8"/>
        </w:rPr>
        <w:t xml:space="preserve"> </w:t>
      </w:r>
      <w:r>
        <w:t>desenvolupament.</w:t>
      </w:r>
    </w:p>
    <w:p w:rsidR="009E376E" w:rsidRDefault="009E376E">
      <w:pPr>
        <w:pStyle w:val="Textoindependiente"/>
        <w:spacing w:before="9"/>
        <w:rPr>
          <w:sz w:val="21"/>
        </w:rPr>
      </w:pPr>
    </w:p>
    <w:p w:rsidR="009E376E" w:rsidRDefault="003A7EFF">
      <w:pPr>
        <w:pStyle w:val="Textoindependiente"/>
        <w:ind w:left="588" w:right="109"/>
        <w:jc w:val="both"/>
      </w:pPr>
      <w:r>
        <w:t xml:space="preserve">Aquesta comissió es reunirà sempre que una de les dues parts ho sol·liciti i, com a mínim, </w:t>
      </w:r>
      <w:proofErr w:type="gramStart"/>
      <w:r>
        <w:t>un</w:t>
      </w:r>
      <w:proofErr w:type="gramEnd"/>
      <w:r>
        <w:t xml:space="preserve"> cop a l’any.</w:t>
      </w:r>
    </w:p>
    <w:p w:rsidR="009E376E" w:rsidRDefault="009E376E">
      <w:pPr>
        <w:pStyle w:val="Textoindependiente"/>
        <w:spacing w:before="7"/>
        <w:rPr>
          <w:sz w:val="23"/>
        </w:rPr>
      </w:pPr>
    </w:p>
    <w:p w:rsidR="009E376E" w:rsidRDefault="003A7EFF">
      <w:pPr>
        <w:pStyle w:val="Ttulo2"/>
        <w:spacing w:before="1"/>
        <w:ind w:right="109"/>
      </w:pPr>
      <w:r>
        <w:t>Setena</w:t>
      </w:r>
      <w:proofErr w:type="gramStart"/>
      <w:r>
        <w:t>.-</w:t>
      </w:r>
      <w:proofErr w:type="gramEnd"/>
      <w:r>
        <w:t xml:space="preserve"> Responsabilitats en cas d’incompliment dels compromisos establerts en aquest conveni.</w:t>
      </w:r>
    </w:p>
    <w:p w:rsidR="009E376E" w:rsidRDefault="009E376E">
      <w:pPr>
        <w:pStyle w:val="Textoindependiente"/>
        <w:rPr>
          <w:b/>
        </w:rPr>
      </w:pPr>
    </w:p>
    <w:p w:rsidR="009E376E" w:rsidRDefault="003A7EFF">
      <w:pPr>
        <w:pStyle w:val="Textoindependiente"/>
        <w:ind w:left="588" w:right="110"/>
        <w:jc w:val="both"/>
      </w:pPr>
      <w:r>
        <w:t xml:space="preserve">Els possibles canvis que hi puguin haver en el calendari, seran notificats </w:t>
      </w:r>
      <w:proofErr w:type="gramStart"/>
      <w:r>
        <w:t>a</w:t>
      </w:r>
      <w:proofErr w:type="gramEnd"/>
      <w:r>
        <w:t xml:space="preserve"> l’àrea de</w:t>
      </w:r>
      <w:r>
        <w:rPr>
          <w:spacing w:val="-10"/>
        </w:rPr>
        <w:t xml:space="preserve"> </w:t>
      </w:r>
      <w:r>
        <w:t>cultura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l’Ajuntament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Berga</w:t>
      </w:r>
      <w:r>
        <w:rPr>
          <w:spacing w:val="-13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poder</w:t>
      </w:r>
      <w:r>
        <w:rPr>
          <w:spacing w:val="-9"/>
        </w:rPr>
        <w:t xml:space="preserve"> </w:t>
      </w:r>
      <w:r>
        <w:t>pactar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forma</w:t>
      </w:r>
      <w:r>
        <w:rPr>
          <w:spacing w:val="-13"/>
        </w:rPr>
        <w:t xml:space="preserve"> </w:t>
      </w:r>
      <w:r>
        <w:t>amistos</w:t>
      </w:r>
      <w:r>
        <w:t>a</w:t>
      </w:r>
      <w:r>
        <w:rPr>
          <w:spacing w:val="-10"/>
        </w:rPr>
        <w:t xml:space="preserve"> </w:t>
      </w:r>
      <w:r>
        <w:t>una variació en la programació inicialment prevista o bé, en el cas que no pogués realitzar-se l’activitat, caldrà establir una variació de la quantitat a</w:t>
      </w:r>
      <w:r>
        <w:rPr>
          <w:spacing w:val="-21"/>
        </w:rPr>
        <w:t xml:space="preserve"> </w:t>
      </w:r>
      <w:r>
        <w:t>percebre.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 w:right="114"/>
        <w:jc w:val="both"/>
      </w:pPr>
      <w:r>
        <w:t>L’incompliment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obligacions</w:t>
      </w:r>
      <w:r>
        <w:rPr>
          <w:spacing w:val="-11"/>
        </w:rPr>
        <w:t xml:space="preserve"> </w:t>
      </w:r>
      <w:r>
        <w:t>derivades</w:t>
      </w:r>
      <w:r>
        <w:rPr>
          <w:spacing w:val="-11"/>
        </w:rPr>
        <w:t xml:space="preserve"> </w:t>
      </w:r>
      <w:r>
        <w:t>d’aquest</w:t>
      </w:r>
      <w:r>
        <w:rPr>
          <w:spacing w:val="-10"/>
        </w:rPr>
        <w:t xml:space="preserve"> </w:t>
      </w:r>
      <w:r>
        <w:t>conveni</w:t>
      </w:r>
      <w:r>
        <w:rPr>
          <w:spacing w:val="-12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qualsevol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les parts facultarà l’altra per demanar el rescabalament de danys i indemnitzacions dels perjudicis que s’hagin pogut causar conforme el que es refereix la legislació vigent.</w:t>
      </w:r>
    </w:p>
    <w:p w:rsidR="009E376E" w:rsidRDefault="009E376E">
      <w:pPr>
        <w:pStyle w:val="Textoindependiente"/>
        <w:spacing w:before="9"/>
        <w:rPr>
          <w:sz w:val="21"/>
        </w:rPr>
      </w:pPr>
    </w:p>
    <w:p w:rsidR="009E376E" w:rsidRDefault="003A7EFF">
      <w:pPr>
        <w:pStyle w:val="Ttulo2"/>
        <w:ind w:right="0"/>
      </w:pPr>
      <w:r>
        <w:t>Vuitena</w:t>
      </w:r>
      <w:proofErr w:type="gramStart"/>
      <w:r>
        <w:t>.-</w:t>
      </w:r>
      <w:proofErr w:type="gramEnd"/>
      <w:r>
        <w:t xml:space="preserve"> Resolució de conflictes i jurisdicció competent.</w:t>
      </w:r>
    </w:p>
    <w:p w:rsidR="009E376E" w:rsidRDefault="009E376E">
      <w:pPr>
        <w:pStyle w:val="Textoindependiente"/>
        <w:rPr>
          <w:b/>
        </w:rPr>
      </w:pPr>
    </w:p>
    <w:p w:rsidR="009E376E" w:rsidRDefault="003A7EFF">
      <w:pPr>
        <w:ind w:left="588" w:right="110"/>
        <w:jc w:val="both"/>
      </w:pPr>
      <w:r>
        <w:t>El present conveni t</w:t>
      </w:r>
      <w:r>
        <w:t xml:space="preserve">é naturalesa administrativa i es formalitza d’acord amb els articles 47-53 de la </w:t>
      </w:r>
      <w:r>
        <w:rPr>
          <w:i/>
        </w:rPr>
        <w:t>Llei 20/2015, d’1 d’octubre, de règim jurídic del sector públic</w:t>
      </w:r>
      <w:r>
        <w:t>.</w:t>
      </w:r>
    </w:p>
    <w:p w:rsidR="009E376E" w:rsidRDefault="009E376E">
      <w:pPr>
        <w:pStyle w:val="Textoindependiente"/>
      </w:pPr>
    </w:p>
    <w:p w:rsidR="009E376E" w:rsidRDefault="003A7EFF">
      <w:pPr>
        <w:pStyle w:val="Textoindependiente"/>
        <w:ind w:left="588" w:right="108"/>
        <w:jc w:val="both"/>
      </w:pPr>
      <w:r>
        <w:t>Les</w:t>
      </w:r>
      <w:r>
        <w:rPr>
          <w:spacing w:val="-15"/>
        </w:rPr>
        <w:t xml:space="preserve"> </w:t>
      </w:r>
      <w:r>
        <w:t>parts</w:t>
      </w:r>
      <w:r>
        <w:rPr>
          <w:spacing w:val="-17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comprometen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resoldre</w:t>
      </w:r>
      <w:r>
        <w:rPr>
          <w:spacing w:val="-14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manera</w:t>
      </w:r>
      <w:r>
        <w:rPr>
          <w:spacing w:val="-14"/>
        </w:rPr>
        <w:t xml:space="preserve"> </w:t>
      </w:r>
      <w:r>
        <w:t>amistosa</w:t>
      </w:r>
      <w:r>
        <w:rPr>
          <w:spacing w:val="-18"/>
        </w:rPr>
        <w:t xml:space="preserve"> </w:t>
      </w:r>
      <w:r>
        <w:t>qualsevol</w:t>
      </w:r>
      <w:r>
        <w:rPr>
          <w:spacing w:val="-16"/>
        </w:rPr>
        <w:t xml:space="preserve"> </w:t>
      </w:r>
      <w:r>
        <w:t>desacord</w:t>
      </w:r>
      <w:r>
        <w:rPr>
          <w:spacing w:val="-17"/>
        </w:rPr>
        <w:t xml:space="preserve"> </w:t>
      </w:r>
      <w:r>
        <w:t>que pugui</w:t>
      </w:r>
      <w:r>
        <w:rPr>
          <w:spacing w:val="-11"/>
        </w:rPr>
        <w:t xml:space="preserve"> </w:t>
      </w:r>
      <w:r>
        <w:t>sorgir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desenvolupament</w:t>
      </w:r>
      <w:r>
        <w:rPr>
          <w:spacing w:val="-9"/>
        </w:rPr>
        <w:t xml:space="preserve"> </w:t>
      </w:r>
      <w:r>
        <w:t>d’aquest</w:t>
      </w:r>
      <w:r>
        <w:rPr>
          <w:spacing w:val="-9"/>
        </w:rPr>
        <w:t xml:space="preserve"> </w:t>
      </w:r>
      <w:r>
        <w:t>conveni.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s’arribi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cap acord, podrà interposar-se recurs contenciós administratiu davant la Sala Contenciosa Administrativa del Tribunal Superior de Justícia de Catalunya de conformitat amb el que disposa l’article 4</w:t>
      </w:r>
      <w:r>
        <w:t>6·1 de la Llei 29/1998, de 13 de juliol, reguladora de la Jurisdicció Contenciosa</w:t>
      </w:r>
      <w:r>
        <w:rPr>
          <w:spacing w:val="-19"/>
        </w:rPr>
        <w:t xml:space="preserve"> </w:t>
      </w:r>
      <w:r>
        <w:t>Administrativa.</w:t>
      </w:r>
    </w:p>
    <w:p w:rsidR="009E376E" w:rsidRDefault="009E376E">
      <w:pPr>
        <w:pStyle w:val="Textoindependiente"/>
        <w:spacing w:before="9"/>
        <w:rPr>
          <w:sz w:val="21"/>
        </w:rPr>
      </w:pPr>
    </w:p>
    <w:p w:rsidR="009E376E" w:rsidRDefault="003A7EFF">
      <w:pPr>
        <w:pStyle w:val="Textoindependiente"/>
        <w:ind w:left="588" w:right="116"/>
        <w:jc w:val="both"/>
      </w:pPr>
      <w:r>
        <w:t xml:space="preserve">I com a prova de conformitat les parts signen per duplicat el present document, i rúbriques a tots els fulls i annexes estesos en una sola plana, en el lloc </w:t>
      </w:r>
      <w:r>
        <w:t xml:space="preserve">i data indicats </w:t>
      </w:r>
      <w:proofErr w:type="gramStart"/>
      <w:r>
        <w:t>a</w:t>
      </w:r>
      <w:proofErr w:type="gramEnd"/>
      <w:r>
        <w:t xml:space="preserve"> l’encapçalament.</w:t>
      </w: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rPr>
          <w:sz w:val="24"/>
        </w:rPr>
      </w:pPr>
    </w:p>
    <w:p w:rsidR="009E376E" w:rsidRDefault="003A7EFF">
      <w:pPr>
        <w:pStyle w:val="Textoindependiente"/>
        <w:tabs>
          <w:tab w:val="left" w:pos="4978"/>
        </w:tabs>
        <w:spacing w:before="162" w:line="252" w:lineRule="exact"/>
        <w:ind w:left="588"/>
        <w:jc w:val="both"/>
      </w:pPr>
      <w:r>
        <w:t>Per part de l’Ajuntament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Berga</w:t>
      </w:r>
      <w:r>
        <w:tab/>
        <w:t xml:space="preserve">Per    part    de    l’Associació  </w:t>
      </w:r>
      <w:r>
        <w:rPr>
          <w:spacing w:val="5"/>
        </w:rPr>
        <w:t xml:space="preserve"> </w:t>
      </w:r>
      <w:r>
        <w:t>Colla</w:t>
      </w:r>
    </w:p>
    <w:p w:rsidR="009E376E" w:rsidRDefault="003A7EFF">
      <w:pPr>
        <w:pStyle w:val="Textoindependiente"/>
        <w:spacing w:line="252" w:lineRule="exact"/>
        <w:ind w:left="4969"/>
      </w:pPr>
      <w:r>
        <w:t>Sardanista Cim d’Estela</w:t>
      </w: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rPr>
          <w:sz w:val="24"/>
        </w:rPr>
      </w:pPr>
    </w:p>
    <w:p w:rsidR="009E376E" w:rsidRDefault="009E376E">
      <w:pPr>
        <w:pStyle w:val="Textoindependiente"/>
        <w:rPr>
          <w:sz w:val="24"/>
        </w:rPr>
      </w:pPr>
    </w:p>
    <w:p w:rsidR="009E376E" w:rsidRDefault="003A7EFF">
      <w:pPr>
        <w:pStyle w:val="Textoindependiente"/>
        <w:tabs>
          <w:tab w:val="left" w:pos="4978"/>
        </w:tabs>
        <w:spacing w:before="162"/>
        <w:ind w:left="588" w:right="380"/>
      </w:pPr>
      <w:r>
        <w:t>Sra. Montse</w:t>
      </w:r>
      <w:r>
        <w:rPr>
          <w:spacing w:val="-3"/>
        </w:rPr>
        <w:t xml:space="preserve"> </w:t>
      </w:r>
      <w:r>
        <w:t>Venturós</w:t>
      </w:r>
      <w:r>
        <w:rPr>
          <w:spacing w:val="-4"/>
        </w:rPr>
        <w:t xml:space="preserve"> </w:t>
      </w:r>
      <w:r>
        <w:t>Villalba</w:t>
      </w:r>
      <w:r>
        <w:tab/>
        <w:t>Sr. José Antonio</w:t>
      </w:r>
      <w:r>
        <w:rPr>
          <w:spacing w:val="-6"/>
        </w:rPr>
        <w:t xml:space="preserve"> </w:t>
      </w:r>
      <w:r>
        <w:t>Benavides</w:t>
      </w:r>
      <w:r>
        <w:rPr>
          <w:spacing w:val="-1"/>
        </w:rPr>
        <w:t xml:space="preserve"> </w:t>
      </w:r>
      <w:r>
        <w:t>Peña</w:t>
      </w:r>
      <w:r>
        <w:t xml:space="preserve"> </w:t>
      </w:r>
      <w:r>
        <w:t>Alcaldessa</w:t>
      </w:r>
      <w:r>
        <w:tab/>
        <w:t>President</w:t>
      </w:r>
      <w:bookmarkEnd w:id="0"/>
    </w:p>
    <w:sectPr w:rsidR="009E376E">
      <w:pgSz w:w="11900" w:h="16840"/>
      <w:pgMar w:top="1340" w:right="15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C46BC"/>
    <w:multiLevelType w:val="hybridMultilevel"/>
    <w:tmpl w:val="98824C12"/>
    <w:lvl w:ilvl="0" w:tplc="C07A978E">
      <w:start w:val="1"/>
      <w:numFmt w:val="lowerLetter"/>
      <w:lvlText w:val="%1)"/>
      <w:lvlJc w:val="left"/>
      <w:pPr>
        <w:ind w:left="869" w:hanging="281"/>
        <w:jc w:val="left"/>
      </w:pPr>
      <w:rPr>
        <w:rFonts w:ascii="Arial" w:eastAsia="Arial" w:hAnsi="Arial" w:cs="Arial" w:hint="default"/>
        <w:b/>
        <w:bCs/>
        <w:spacing w:val="-8"/>
        <w:w w:val="99"/>
        <w:sz w:val="24"/>
        <w:szCs w:val="24"/>
      </w:rPr>
    </w:lvl>
    <w:lvl w:ilvl="1" w:tplc="D23E3D88">
      <w:numFmt w:val="bullet"/>
      <w:lvlText w:val="•"/>
      <w:lvlJc w:val="left"/>
      <w:pPr>
        <w:ind w:left="1638" w:hanging="281"/>
      </w:pPr>
      <w:rPr>
        <w:rFonts w:hint="default"/>
      </w:rPr>
    </w:lvl>
    <w:lvl w:ilvl="2" w:tplc="DE90D01E">
      <w:numFmt w:val="bullet"/>
      <w:lvlText w:val="•"/>
      <w:lvlJc w:val="left"/>
      <w:pPr>
        <w:ind w:left="2416" w:hanging="281"/>
      </w:pPr>
      <w:rPr>
        <w:rFonts w:hint="default"/>
      </w:rPr>
    </w:lvl>
    <w:lvl w:ilvl="3" w:tplc="B2C6C1D0">
      <w:numFmt w:val="bullet"/>
      <w:lvlText w:val="•"/>
      <w:lvlJc w:val="left"/>
      <w:pPr>
        <w:ind w:left="3194" w:hanging="281"/>
      </w:pPr>
      <w:rPr>
        <w:rFonts w:hint="default"/>
      </w:rPr>
    </w:lvl>
    <w:lvl w:ilvl="4" w:tplc="C6FC4FEA">
      <w:numFmt w:val="bullet"/>
      <w:lvlText w:val="•"/>
      <w:lvlJc w:val="left"/>
      <w:pPr>
        <w:ind w:left="3972" w:hanging="281"/>
      </w:pPr>
      <w:rPr>
        <w:rFonts w:hint="default"/>
      </w:rPr>
    </w:lvl>
    <w:lvl w:ilvl="5" w:tplc="4530AB94">
      <w:numFmt w:val="bullet"/>
      <w:lvlText w:val="•"/>
      <w:lvlJc w:val="left"/>
      <w:pPr>
        <w:ind w:left="4750" w:hanging="281"/>
      </w:pPr>
      <w:rPr>
        <w:rFonts w:hint="default"/>
      </w:rPr>
    </w:lvl>
    <w:lvl w:ilvl="6" w:tplc="016CE5E4">
      <w:numFmt w:val="bullet"/>
      <w:lvlText w:val="•"/>
      <w:lvlJc w:val="left"/>
      <w:pPr>
        <w:ind w:left="5528" w:hanging="281"/>
      </w:pPr>
      <w:rPr>
        <w:rFonts w:hint="default"/>
      </w:rPr>
    </w:lvl>
    <w:lvl w:ilvl="7" w:tplc="EB4AF69E">
      <w:numFmt w:val="bullet"/>
      <w:lvlText w:val="•"/>
      <w:lvlJc w:val="left"/>
      <w:pPr>
        <w:ind w:left="6306" w:hanging="281"/>
      </w:pPr>
      <w:rPr>
        <w:rFonts w:hint="default"/>
      </w:rPr>
    </w:lvl>
    <w:lvl w:ilvl="8" w:tplc="B802BBCA">
      <w:numFmt w:val="bullet"/>
      <w:lvlText w:val="•"/>
      <w:lvlJc w:val="left"/>
      <w:pPr>
        <w:ind w:left="7084" w:hanging="281"/>
      </w:pPr>
      <w:rPr>
        <w:rFonts w:hint="default"/>
      </w:rPr>
    </w:lvl>
  </w:abstractNum>
  <w:abstractNum w:abstractNumId="1" w15:restartNumberingAfterBreak="0">
    <w:nsid w:val="37B83C47"/>
    <w:multiLevelType w:val="hybridMultilevel"/>
    <w:tmpl w:val="56D81FEC"/>
    <w:lvl w:ilvl="0" w:tplc="1F78B9AE">
      <w:start w:val="1"/>
      <w:numFmt w:val="decimal"/>
      <w:lvlText w:val="%1."/>
      <w:lvlJc w:val="left"/>
      <w:pPr>
        <w:ind w:left="948" w:hanging="3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D346A090">
      <w:numFmt w:val="bullet"/>
      <w:lvlText w:val=""/>
      <w:lvlJc w:val="left"/>
      <w:pPr>
        <w:ind w:left="130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2" w:tplc="477E3EB2">
      <w:numFmt w:val="bullet"/>
      <w:lvlText w:val="•"/>
      <w:lvlJc w:val="left"/>
      <w:pPr>
        <w:ind w:left="2115" w:hanging="360"/>
      </w:pPr>
      <w:rPr>
        <w:rFonts w:hint="default"/>
      </w:rPr>
    </w:lvl>
    <w:lvl w:ilvl="3" w:tplc="C210745A">
      <w:numFmt w:val="bullet"/>
      <w:lvlText w:val="•"/>
      <w:lvlJc w:val="left"/>
      <w:pPr>
        <w:ind w:left="2931" w:hanging="360"/>
      </w:pPr>
      <w:rPr>
        <w:rFonts w:hint="default"/>
      </w:rPr>
    </w:lvl>
    <w:lvl w:ilvl="4" w:tplc="35B008AA">
      <w:numFmt w:val="bullet"/>
      <w:lvlText w:val="•"/>
      <w:lvlJc w:val="left"/>
      <w:pPr>
        <w:ind w:left="3746" w:hanging="360"/>
      </w:pPr>
      <w:rPr>
        <w:rFonts w:hint="default"/>
      </w:rPr>
    </w:lvl>
    <w:lvl w:ilvl="5" w:tplc="A5D8FAA0">
      <w:numFmt w:val="bullet"/>
      <w:lvlText w:val="•"/>
      <w:lvlJc w:val="left"/>
      <w:pPr>
        <w:ind w:left="4562" w:hanging="360"/>
      </w:pPr>
      <w:rPr>
        <w:rFonts w:hint="default"/>
      </w:rPr>
    </w:lvl>
    <w:lvl w:ilvl="6" w:tplc="8E12E870">
      <w:numFmt w:val="bullet"/>
      <w:lvlText w:val="•"/>
      <w:lvlJc w:val="left"/>
      <w:pPr>
        <w:ind w:left="5377" w:hanging="360"/>
      </w:pPr>
      <w:rPr>
        <w:rFonts w:hint="default"/>
      </w:rPr>
    </w:lvl>
    <w:lvl w:ilvl="7" w:tplc="96BE976C">
      <w:numFmt w:val="bullet"/>
      <w:lvlText w:val="•"/>
      <w:lvlJc w:val="left"/>
      <w:pPr>
        <w:ind w:left="6193" w:hanging="360"/>
      </w:pPr>
      <w:rPr>
        <w:rFonts w:hint="default"/>
      </w:rPr>
    </w:lvl>
    <w:lvl w:ilvl="8" w:tplc="8DE657DE">
      <w:numFmt w:val="bullet"/>
      <w:lvlText w:val="•"/>
      <w:lvlJc w:val="left"/>
      <w:pPr>
        <w:ind w:left="7008" w:hanging="360"/>
      </w:pPr>
      <w:rPr>
        <w:rFonts w:hint="default"/>
      </w:rPr>
    </w:lvl>
  </w:abstractNum>
  <w:abstractNum w:abstractNumId="2" w15:restartNumberingAfterBreak="0">
    <w:nsid w:val="3F22345D"/>
    <w:multiLevelType w:val="hybridMultilevel"/>
    <w:tmpl w:val="1BE0AFC0"/>
    <w:lvl w:ilvl="0" w:tplc="CBCE18BC">
      <w:start w:val="1"/>
      <w:numFmt w:val="decimal"/>
      <w:lvlText w:val="%1."/>
      <w:lvlJc w:val="left"/>
      <w:pPr>
        <w:ind w:left="588" w:hanging="248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1" w:tplc="51FE1312">
      <w:numFmt w:val="bullet"/>
      <w:lvlText w:val="•"/>
      <w:lvlJc w:val="left"/>
      <w:pPr>
        <w:ind w:left="1386" w:hanging="248"/>
      </w:pPr>
      <w:rPr>
        <w:rFonts w:hint="default"/>
      </w:rPr>
    </w:lvl>
    <w:lvl w:ilvl="2" w:tplc="14E01248">
      <w:numFmt w:val="bullet"/>
      <w:lvlText w:val="•"/>
      <w:lvlJc w:val="left"/>
      <w:pPr>
        <w:ind w:left="2192" w:hanging="248"/>
      </w:pPr>
      <w:rPr>
        <w:rFonts w:hint="default"/>
      </w:rPr>
    </w:lvl>
    <w:lvl w:ilvl="3" w:tplc="DBE68454">
      <w:numFmt w:val="bullet"/>
      <w:lvlText w:val="•"/>
      <w:lvlJc w:val="left"/>
      <w:pPr>
        <w:ind w:left="2998" w:hanging="248"/>
      </w:pPr>
      <w:rPr>
        <w:rFonts w:hint="default"/>
      </w:rPr>
    </w:lvl>
    <w:lvl w:ilvl="4" w:tplc="31BA3246">
      <w:numFmt w:val="bullet"/>
      <w:lvlText w:val="•"/>
      <w:lvlJc w:val="left"/>
      <w:pPr>
        <w:ind w:left="3804" w:hanging="248"/>
      </w:pPr>
      <w:rPr>
        <w:rFonts w:hint="default"/>
      </w:rPr>
    </w:lvl>
    <w:lvl w:ilvl="5" w:tplc="0C7A1526">
      <w:numFmt w:val="bullet"/>
      <w:lvlText w:val="•"/>
      <w:lvlJc w:val="left"/>
      <w:pPr>
        <w:ind w:left="4610" w:hanging="248"/>
      </w:pPr>
      <w:rPr>
        <w:rFonts w:hint="default"/>
      </w:rPr>
    </w:lvl>
    <w:lvl w:ilvl="6" w:tplc="9ED6F5C6">
      <w:numFmt w:val="bullet"/>
      <w:lvlText w:val="•"/>
      <w:lvlJc w:val="left"/>
      <w:pPr>
        <w:ind w:left="5416" w:hanging="248"/>
      </w:pPr>
      <w:rPr>
        <w:rFonts w:hint="default"/>
      </w:rPr>
    </w:lvl>
    <w:lvl w:ilvl="7" w:tplc="4C9442F6">
      <w:numFmt w:val="bullet"/>
      <w:lvlText w:val="•"/>
      <w:lvlJc w:val="left"/>
      <w:pPr>
        <w:ind w:left="6222" w:hanging="248"/>
      </w:pPr>
      <w:rPr>
        <w:rFonts w:hint="default"/>
      </w:rPr>
    </w:lvl>
    <w:lvl w:ilvl="8" w:tplc="530EABDC">
      <w:numFmt w:val="bullet"/>
      <w:lvlText w:val="•"/>
      <w:lvlJc w:val="left"/>
      <w:pPr>
        <w:ind w:left="7028" w:hanging="248"/>
      </w:pPr>
      <w:rPr>
        <w:rFonts w:hint="default"/>
      </w:rPr>
    </w:lvl>
  </w:abstractNum>
  <w:abstractNum w:abstractNumId="3" w15:restartNumberingAfterBreak="0">
    <w:nsid w:val="505350AA"/>
    <w:multiLevelType w:val="hybridMultilevel"/>
    <w:tmpl w:val="988811EC"/>
    <w:lvl w:ilvl="0" w:tplc="E482151A">
      <w:start w:val="1"/>
      <w:numFmt w:val="decimal"/>
      <w:lvlText w:val="%1."/>
      <w:lvlJc w:val="left"/>
      <w:pPr>
        <w:ind w:left="948" w:hanging="360"/>
        <w:jc w:val="left"/>
      </w:pPr>
      <w:rPr>
        <w:rFonts w:hint="default"/>
        <w:spacing w:val="-1"/>
        <w:w w:val="100"/>
      </w:rPr>
    </w:lvl>
    <w:lvl w:ilvl="1" w:tplc="FE709C2A">
      <w:numFmt w:val="bullet"/>
      <w:lvlText w:val="•"/>
      <w:lvlJc w:val="left"/>
      <w:pPr>
        <w:ind w:left="1710" w:hanging="360"/>
      </w:pPr>
      <w:rPr>
        <w:rFonts w:hint="default"/>
      </w:rPr>
    </w:lvl>
    <w:lvl w:ilvl="2" w:tplc="A8508358">
      <w:numFmt w:val="bullet"/>
      <w:lvlText w:val="•"/>
      <w:lvlJc w:val="left"/>
      <w:pPr>
        <w:ind w:left="2480" w:hanging="360"/>
      </w:pPr>
      <w:rPr>
        <w:rFonts w:hint="default"/>
      </w:rPr>
    </w:lvl>
    <w:lvl w:ilvl="3" w:tplc="388250AC">
      <w:numFmt w:val="bullet"/>
      <w:lvlText w:val="•"/>
      <w:lvlJc w:val="left"/>
      <w:pPr>
        <w:ind w:left="3250" w:hanging="360"/>
      </w:pPr>
      <w:rPr>
        <w:rFonts w:hint="default"/>
      </w:rPr>
    </w:lvl>
    <w:lvl w:ilvl="4" w:tplc="508467D8">
      <w:numFmt w:val="bullet"/>
      <w:lvlText w:val="•"/>
      <w:lvlJc w:val="left"/>
      <w:pPr>
        <w:ind w:left="4020" w:hanging="360"/>
      </w:pPr>
      <w:rPr>
        <w:rFonts w:hint="default"/>
      </w:rPr>
    </w:lvl>
    <w:lvl w:ilvl="5" w:tplc="512C645C">
      <w:numFmt w:val="bullet"/>
      <w:lvlText w:val="•"/>
      <w:lvlJc w:val="left"/>
      <w:pPr>
        <w:ind w:left="4790" w:hanging="360"/>
      </w:pPr>
      <w:rPr>
        <w:rFonts w:hint="default"/>
      </w:rPr>
    </w:lvl>
    <w:lvl w:ilvl="6" w:tplc="733AEEB6">
      <w:numFmt w:val="bullet"/>
      <w:lvlText w:val="•"/>
      <w:lvlJc w:val="left"/>
      <w:pPr>
        <w:ind w:left="5560" w:hanging="360"/>
      </w:pPr>
      <w:rPr>
        <w:rFonts w:hint="default"/>
      </w:rPr>
    </w:lvl>
    <w:lvl w:ilvl="7" w:tplc="6AD00FFC">
      <w:numFmt w:val="bullet"/>
      <w:lvlText w:val="•"/>
      <w:lvlJc w:val="left"/>
      <w:pPr>
        <w:ind w:left="6330" w:hanging="360"/>
      </w:pPr>
      <w:rPr>
        <w:rFonts w:hint="default"/>
      </w:rPr>
    </w:lvl>
    <w:lvl w:ilvl="8" w:tplc="8B84D134">
      <w:numFmt w:val="bullet"/>
      <w:lvlText w:val="•"/>
      <w:lvlJc w:val="left"/>
      <w:pPr>
        <w:ind w:left="7100" w:hanging="360"/>
      </w:pPr>
      <w:rPr>
        <w:rFonts w:hint="default"/>
      </w:rPr>
    </w:lvl>
  </w:abstractNum>
  <w:abstractNum w:abstractNumId="4" w15:restartNumberingAfterBreak="0">
    <w:nsid w:val="5DDC0A4A"/>
    <w:multiLevelType w:val="hybridMultilevel"/>
    <w:tmpl w:val="F4F03162"/>
    <w:lvl w:ilvl="0" w:tplc="E33613B2">
      <w:start w:val="1"/>
      <w:numFmt w:val="decimal"/>
      <w:lvlText w:val="%1."/>
      <w:lvlJc w:val="left"/>
      <w:pPr>
        <w:ind w:left="2893" w:hanging="329"/>
        <w:jc w:val="right"/>
      </w:pPr>
      <w:rPr>
        <w:rFonts w:hint="default"/>
        <w:spacing w:val="-1"/>
        <w:w w:val="101"/>
      </w:rPr>
    </w:lvl>
    <w:lvl w:ilvl="1" w:tplc="0D606F26">
      <w:numFmt w:val="bullet"/>
      <w:lvlText w:val="•"/>
      <w:lvlJc w:val="left"/>
      <w:pPr>
        <w:ind w:left="3800" w:hanging="329"/>
      </w:pPr>
      <w:rPr>
        <w:rFonts w:hint="default"/>
      </w:rPr>
    </w:lvl>
    <w:lvl w:ilvl="2" w:tplc="7014192A">
      <w:numFmt w:val="bullet"/>
      <w:lvlText w:val="•"/>
      <w:lvlJc w:val="left"/>
      <w:pPr>
        <w:ind w:left="4700" w:hanging="329"/>
      </w:pPr>
      <w:rPr>
        <w:rFonts w:hint="default"/>
      </w:rPr>
    </w:lvl>
    <w:lvl w:ilvl="3" w:tplc="C25A84F6">
      <w:numFmt w:val="bullet"/>
      <w:lvlText w:val="•"/>
      <w:lvlJc w:val="left"/>
      <w:pPr>
        <w:ind w:left="5600" w:hanging="329"/>
      </w:pPr>
      <w:rPr>
        <w:rFonts w:hint="default"/>
      </w:rPr>
    </w:lvl>
    <w:lvl w:ilvl="4" w:tplc="31A8513E">
      <w:numFmt w:val="bullet"/>
      <w:lvlText w:val="•"/>
      <w:lvlJc w:val="left"/>
      <w:pPr>
        <w:ind w:left="6500" w:hanging="329"/>
      </w:pPr>
      <w:rPr>
        <w:rFonts w:hint="default"/>
      </w:rPr>
    </w:lvl>
    <w:lvl w:ilvl="5" w:tplc="4D008180">
      <w:numFmt w:val="bullet"/>
      <w:lvlText w:val="•"/>
      <w:lvlJc w:val="left"/>
      <w:pPr>
        <w:ind w:left="7400" w:hanging="329"/>
      </w:pPr>
      <w:rPr>
        <w:rFonts w:hint="default"/>
      </w:rPr>
    </w:lvl>
    <w:lvl w:ilvl="6" w:tplc="A5F8BD28">
      <w:numFmt w:val="bullet"/>
      <w:lvlText w:val="•"/>
      <w:lvlJc w:val="left"/>
      <w:pPr>
        <w:ind w:left="8300" w:hanging="329"/>
      </w:pPr>
      <w:rPr>
        <w:rFonts w:hint="default"/>
      </w:rPr>
    </w:lvl>
    <w:lvl w:ilvl="7" w:tplc="56406AE0">
      <w:numFmt w:val="bullet"/>
      <w:lvlText w:val="•"/>
      <w:lvlJc w:val="left"/>
      <w:pPr>
        <w:ind w:left="9200" w:hanging="329"/>
      </w:pPr>
      <w:rPr>
        <w:rFonts w:hint="default"/>
      </w:rPr>
    </w:lvl>
    <w:lvl w:ilvl="8" w:tplc="888E3816">
      <w:numFmt w:val="bullet"/>
      <w:lvlText w:val="•"/>
      <w:lvlJc w:val="left"/>
      <w:pPr>
        <w:ind w:left="10100" w:hanging="329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76E"/>
    <w:rsid w:val="003A7EFF"/>
    <w:rsid w:val="00587CF7"/>
    <w:rsid w:val="009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9C011"/>
  <w15:docId w15:val="{7D13081C-4827-4F91-BC05-036F8331A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8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588" w:right="5137"/>
      <w:jc w:val="both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4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u.ajberga.cat/absis/idi/arx/idiarxabsaweb/catala/asp/verificadorfirma.as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2441</Words>
  <Characters>13428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Berga</Company>
  <LinksUpToDate>false</LinksUpToDate>
  <CharactersWithSpaces>15838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CÁRDENAS MARTÍNEZ, Isabel</dc:creator>
  <cp:lastModifiedBy>CÁRDENAS MARTÍNEZ, Isabel</cp:lastModifiedBy>
  <cp:revision>2</cp:revision>
  <dcterms:created xsi:type="dcterms:W3CDTF">2021-04-13T09:35:00Z</dcterms:created>
  <dcterms:modified xsi:type="dcterms:W3CDTF">2021-04-13T09:35:00Z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LastSaved">
    <vt:filetime>2021-04-13T00:00:00Z</vt:filetime>
  </property>
</Properties>
</file>