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3A5" w:rsidRDefault="00E163A5" w:rsidP="004F7A3F">
      <w:pPr>
        <w:pStyle w:val="Standard"/>
        <w:spacing w:line="360" w:lineRule="auto"/>
        <w:jc w:val="both"/>
        <w:rPr>
          <w:rFonts w:ascii="Arial" w:hAnsi="Arial" w:cs="Arial"/>
          <w:b/>
          <w:iCs/>
          <w:color w:val="000000"/>
          <w:sz w:val="22"/>
          <w:szCs w:val="22"/>
          <w:u w:val="single"/>
        </w:rPr>
      </w:pPr>
      <w:bookmarkStart w:id="0" w:name="_GoBack"/>
      <w:bookmarkEnd w:id="0"/>
      <w:r>
        <w:rPr>
          <w:noProof/>
        </w:rPr>
        <w:drawing>
          <wp:inline distT="0" distB="0" distL="0" distR="0" wp14:anchorId="5BD15C7C" wp14:editId="6B6371D5">
            <wp:extent cx="2047240" cy="761365"/>
            <wp:effectExtent l="0" t="0" r="0" b="635"/>
            <wp:docPr id="1" name="Imagen 5" descr="logo"/>
            <wp:cNvGraphicFramePr/>
            <a:graphic xmlns:a="http://schemas.openxmlformats.org/drawingml/2006/main">
              <a:graphicData uri="http://schemas.openxmlformats.org/drawingml/2006/picture">
                <pic:pic xmlns:pic="http://schemas.openxmlformats.org/drawingml/2006/picture">
                  <pic:nvPicPr>
                    <pic:cNvPr id="1" name="Imagen 5" descr="logo"/>
                    <pic:cNvPicPr/>
                  </pic:nvPicPr>
                  <pic:blipFill>
                    <a:blip r:embed="rId8"/>
                    <a:srcRect/>
                    <a:stretch>
                      <a:fillRect/>
                    </a:stretch>
                  </pic:blipFill>
                  <pic:spPr>
                    <a:xfrm>
                      <a:off x="0" y="0"/>
                      <a:ext cx="2047240" cy="761365"/>
                    </a:xfrm>
                    <a:prstGeom prst="rect">
                      <a:avLst/>
                    </a:prstGeom>
                    <a:noFill/>
                    <a:ln>
                      <a:noFill/>
                      <a:prstDash/>
                    </a:ln>
                  </pic:spPr>
                </pic:pic>
              </a:graphicData>
            </a:graphic>
          </wp:inline>
        </w:drawing>
      </w:r>
    </w:p>
    <w:p w:rsidR="00EE50C8" w:rsidRDefault="00EE50C8" w:rsidP="004F7A3F">
      <w:pPr>
        <w:pStyle w:val="Standard"/>
        <w:spacing w:line="360" w:lineRule="auto"/>
        <w:jc w:val="both"/>
        <w:rPr>
          <w:rFonts w:ascii="Arial" w:hAnsi="Arial" w:cs="Arial"/>
          <w:b/>
          <w:iCs/>
          <w:color w:val="000000"/>
          <w:sz w:val="22"/>
          <w:szCs w:val="22"/>
          <w:u w:val="single"/>
        </w:rPr>
      </w:pPr>
    </w:p>
    <w:p w:rsidR="004F7A3F" w:rsidRDefault="004F7A3F" w:rsidP="004F7A3F">
      <w:pPr>
        <w:pStyle w:val="Standard"/>
        <w:spacing w:line="360" w:lineRule="auto"/>
        <w:jc w:val="both"/>
      </w:pPr>
      <w:r>
        <w:rPr>
          <w:rFonts w:ascii="Arial" w:hAnsi="Arial" w:cs="Arial"/>
          <w:b/>
          <w:iCs/>
          <w:color w:val="000000"/>
          <w:sz w:val="22"/>
          <w:szCs w:val="22"/>
          <w:u w:val="single"/>
        </w:rPr>
        <w:t xml:space="preserve">CONVOCATORIA DE SUBVENCIONES A ORGANIZACIONES DEL TERCER SECTOR VINCULADAS AL ÁMBITO DE LOS SERVICIOS SOCIALES PARA EL DESARROLLO DE </w:t>
      </w:r>
      <w:r>
        <w:rPr>
          <w:rFonts w:ascii="Arial" w:hAnsi="Arial" w:cs="Arial"/>
          <w:b/>
          <w:iCs/>
          <w:sz w:val="22"/>
          <w:szCs w:val="22"/>
          <w:u w:val="single"/>
        </w:rPr>
        <w:t>ACTIVIDADES 2021.</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ind w:firstLine="708"/>
        <w:jc w:val="both"/>
        <w:rPr>
          <w:rFonts w:ascii="Arial" w:hAnsi="Arial" w:cs="Arial"/>
          <w:i/>
          <w:iCs/>
          <w:color w:val="000000"/>
          <w:sz w:val="22"/>
          <w:szCs w:val="22"/>
        </w:rPr>
      </w:pPr>
      <w:r>
        <w:rPr>
          <w:rFonts w:ascii="Arial" w:hAnsi="Arial" w:cs="Arial"/>
          <w:i/>
          <w:iCs/>
          <w:color w:val="000000"/>
          <w:sz w:val="22"/>
          <w:szCs w:val="22"/>
        </w:rPr>
        <w:t>La Ley 16/2010, de 20 de diciembre, de Servicios Sociales de Castilla y León estructura las prestaciones del sistema de servicios sociales como esenciales y no esenciales, configura el derecho a las prestaciones esenciales como derecho subjetivo de los ciudadanos, superando así el modelo de servicios sociales de carácter asistencial.</w:t>
      </w:r>
    </w:p>
    <w:p w:rsidR="004F7A3F" w:rsidRDefault="004F7A3F" w:rsidP="004F7A3F">
      <w:pPr>
        <w:pStyle w:val="Standard"/>
        <w:spacing w:line="360" w:lineRule="auto"/>
        <w:ind w:firstLine="708"/>
        <w:jc w:val="both"/>
        <w:rPr>
          <w:rFonts w:ascii="Arial" w:hAnsi="Arial" w:cs="Arial"/>
          <w:i/>
          <w:iCs/>
          <w:color w:val="000000"/>
          <w:sz w:val="22"/>
          <w:szCs w:val="22"/>
        </w:rPr>
      </w:pPr>
    </w:p>
    <w:p w:rsidR="004F7A3F" w:rsidRDefault="004F7A3F" w:rsidP="004F7A3F">
      <w:pPr>
        <w:pStyle w:val="Standard"/>
        <w:spacing w:line="360" w:lineRule="auto"/>
        <w:ind w:firstLine="708"/>
        <w:jc w:val="both"/>
        <w:rPr>
          <w:rFonts w:ascii="Arial" w:hAnsi="Arial" w:cs="Arial"/>
          <w:i/>
          <w:iCs/>
          <w:color w:val="000000"/>
          <w:sz w:val="22"/>
          <w:szCs w:val="22"/>
        </w:rPr>
      </w:pPr>
      <w:r>
        <w:rPr>
          <w:rFonts w:ascii="Arial" w:hAnsi="Arial" w:cs="Arial"/>
          <w:i/>
          <w:iCs/>
          <w:color w:val="000000"/>
          <w:sz w:val="22"/>
          <w:szCs w:val="22"/>
        </w:rPr>
        <w:t>El artículo 97 de dicha ley señala que las administraciones públicas de Castilla y León podrán financiar mediante subvenciones la actividad de las entidades de iniciativa social sin ánimo de lucro, sus centros y servicios, cuando se encuentren integradas en el sistema de servicios sociales.</w:t>
      </w:r>
    </w:p>
    <w:p w:rsidR="004F7A3F" w:rsidRDefault="004F7A3F" w:rsidP="004F7A3F">
      <w:pPr>
        <w:pStyle w:val="Standard"/>
        <w:spacing w:line="360" w:lineRule="auto"/>
        <w:ind w:firstLine="708"/>
        <w:jc w:val="both"/>
        <w:rPr>
          <w:rFonts w:ascii="Arial" w:hAnsi="Arial" w:cs="Arial"/>
          <w:sz w:val="22"/>
          <w:szCs w:val="22"/>
        </w:rPr>
      </w:pPr>
    </w:p>
    <w:p w:rsidR="004F7A3F" w:rsidRDefault="004F7A3F" w:rsidP="004F7A3F">
      <w:pPr>
        <w:pStyle w:val="Standard"/>
        <w:spacing w:line="360" w:lineRule="auto"/>
        <w:ind w:firstLine="708"/>
        <w:jc w:val="both"/>
        <w:rPr>
          <w:rFonts w:ascii="Arial" w:hAnsi="Arial" w:cs="Arial"/>
          <w:sz w:val="22"/>
          <w:szCs w:val="22"/>
        </w:rPr>
      </w:pPr>
      <w:r>
        <w:rPr>
          <w:rFonts w:ascii="Arial" w:hAnsi="Arial" w:cs="Arial"/>
          <w:sz w:val="22"/>
          <w:szCs w:val="22"/>
        </w:rPr>
        <w:t>A efectos de esta convocatoria se entenderán como Organizaciones del Tercer Sector vinculadas al ámbito de los servicios sociales aquellas que estén legalmente constituidas, dotadas de personalidad jurídica propia, carezcan de ánimo de lucro y desarrollen programas en el marco de las actividades de interés general vinculadas a los servicios sociales.</w:t>
      </w:r>
    </w:p>
    <w:p w:rsidR="004F7A3F" w:rsidRDefault="004F7A3F" w:rsidP="004F7A3F">
      <w:pPr>
        <w:pStyle w:val="Standard"/>
        <w:spacing w:line="360" w:lineRule="auto"/>
        <w:ind w:firstLine="708"/>
        <w:jc w:val="both"/>
        <w:rPr>
          <w:rFonts w:ascii="Arial" w:hAnsi="Arial" w:cs="Arial"/>
          <w:sz w:val="22"/>
          <w:szCs w:val="22"/>
        </w:rPr>
      </w:pPr>
    </w:p>
    <w:p w:rsidR="004F7A3F" w:rsidRDefault="004F7A3F" w:rsidP="004F7A3F">
      <w:pPr>
        <w:pStyle w:val="Standard"/>
        <w:spacing w:line="360" w:lineRule="auto"/>
        <w:ind w:firstLine="708"/>
        <w:jc w:val="both"/>
        <w:rPr>
          <w:rFonts w:ascii="Arial" w:hAnsi="Arial" w:cs="Arial"/>
          <w:sz w:val="22"/>
          <w:szCs w:val="22"/>
        </w:rPr>
      </w:pPr>
      <w:r>
        <w:rPr>
          <w:rFonts w:ascii="Arial" w:hAnsi="Arial" w:cs="Arial"/>
          <w:sz w:val="22"/>
          <w:szCs w:val="22"/>
        </w:rPr>
        <w:t>El Excmo. Ayuntamiento de Soria ha consolidado durante los últimos años una firme apuesta por la promoción de la participación ciudadana y el desarrollo de políticas en los valores de la solidaridad e integración social que contribuyan de manera efectiva al bienestar de todas las personas residentes en la Ciudad.</w:t>
      </w:r>
    </w:p>
    <w:p w:rsidR="004F7A3F" w:rsidRDefault="004F7A3F" w:rsidP="004F7A3F">
      <w:pPr>
        <w:pStyle w:val="Standard"/>
        <w:spacing w:line="360" w:lineRule="auto"/>
        <w:ind w:firstLine="708"/>
        <w:jc w:val="both"/>
        <w:rPr>
          <w:rFonts w:ascii="Arial" w:hAnsi="Arial" w:cs="Arial"/>
          <w:sz w:val="22"/>
          <w:szCs w:val="22"/>
        </w:rPr>
      </w:pPr>
    </w:p>
    <w:p w:rsidR="004F7A3F" w:rsidRDefault="004F7A3F" w:rsidP="004F7A3F">
      <w:pPr>
        <w:pStyle w:val="Standard"/>
        <w:spacing w:line="360" w:lineRule="auto"/>
        <w:ind w:firstLine="708"/>
        <w:jc w:val="both"/>
        <w:rPr>
          <w:rFonts w:ascii="Arial" w:hAnsi="Arial" w:cs="Arial"/>
          <w:sz w:val="22"/>
          <w:szCs w:val="22"/>
        </w:rPr>
      </w:pPr>
      <w:r>
        <w:rPr>
          <w:rFonts w:ascii="Arial" w:hAnsi="Arial" w:cs="Arial"/>
          <w:sz w:val="22"/>
          <w:szCs w:val="22"/>
        </w:rPr>
        <w:t>En otra línea,</w:t>
      </w:r>
      <w:r w:rsidR="003225CC">
        <w:rPr>
          <w:rFonts w:ascii="Arial" w:hAnsi="Arial" w:cs="Arial"/>
          <w:sz w:val="22"/>
          <w:szCs w:val="22"/>
        </w:rPr>
        <w:t xml:space="preserve"> el Ayuntamiento de Soria asume los compromisos de</w:t>
      </w:r>
      <w:r>
        <w:rPr>
          <w:rFonts w:ascii="Arial" w:hAnsi="Arial" w:cs="Arial"/>
          <w:sz w:val="22"/>
          <w:szCs w:val="22"/>
        </w:rPr>
        <w:t xml:space="preserve"> la </w:t>
      </w:r>
      <w:r w:rsidR="003225CC">
        <w:rPr>
          <w:rFonts w:ascii="Arial" w:hAnsi="Arial" w:cs="Arial"/>
          <w:sz w:val="22"/>
          <w:szCs w:val="22"/>
        </w:rPr>
        <w:t xml:space="preserve">Agenda Urbana de conformidad con la </w:t>
      </w:r>
      <w:r>
        <w:rPr>
          <w:rFonts w:ascii="Arial" w:hAnsi="Arial" w:cs="Arial"/>
          <w:sz w:val="22"/>
          <w:szCs w:val="22"/>
        </w:rPr>
        <w:t>Estrategia Europa 20</w:t>
      </w:r>
      <w:r w:rsidR="007D7903">
        <w:rPr>
          <w:rFonts w:ascii="Arial" w:hAnsi="Arial" w:cs="Arial"/>
          <w:sz w:val="22"/>
          <w:szCs w:val="22"/>
        </w:rPr>
        <w:t>30</w:t>
      </w:r>
      <w:r>
        <w:rPr>
          <w:rFonts w:ascii="Arial" w:hAnsi="Arial" w:cs="Arial"/>
          <w:sz w:val="22"/>
          <w:szCs w:val="22"/>
        </w:rPr>
        <w:t xml:space="preserve"> </w:t>
      </w:r>
      <w:r w:rsidR="003225CC">
        <w:rPr>
          <w:rFonts w:ascii="Arial" w:hAnsi="Arial" w:cs="Arial"/>
          <w:sz w:val="22"/>
          <w:szCs w:val="22"/>
        </w:rPr>
        <w:t xml:space="preserve">que incluye entre sus objetivos estratégicos </w:t>
      </w:r>
      <w:r w:rsidR="003225CC" w:rsidRPr="003225CC">
        <w:rPr>
          <w:rFonts w:ascii="Arial" w:hAnsi="Arial" w:cs="Arial"/>
          <w:i/>
          <w:sz w:val="22"/>
          <w:szCs w:val="22"/>
        </w:rPr>
        <w:t>fomentar la cohesión social y buscar la equidad</w:t>
      </w:r>
      <w:r w:rsidR="007E32A4">
        <w:rPr>
          <w:rFonts w:ascii="Arial" w:hAnsi="Arial" w:cs="Arial"/>
          <w:i/>
          <w:sz w:val="22"/>
          <w:szCs w:val="22"/>
        </w:rPr>
        <w:t>,</w:t>
      </w:r>
      <w:r w:rsidR="003225CC">
        <w:rPr>
          <w:rFonts w:ascii="Arial" w:hAnsi="Arial" w:cs="Arial"/>
          <w:sz w:val="22"/>
          <w:szCs w:val="22"/>
        </w:rPr>
        <w:t xml:space="preserve"> objetivo compartido a su vez por las organizaciones d</w:t>
      </w:r>
      <w:r w:rsidR="007E32A4">
        <w:rPr>
          <w:rFonts w:ascii="Arial" w:hAnsi="Arial" w:cs="Arial"/>
          <w:sz w:val="22"/>
          <w:szCs w:val="22"/>
        </w:rPr>
        <w:t>el T</w:t>
      </w:r>
      <w:r w:rsidR="003225CC">
        <w:rPr>
          <w:rFonts w:ascii="Arial" w:hAnsi="Arial" w:cs="Arial"/>
          <w:sz w:val="22"/>
          <w:szCs w:val="22"/>
        </w:rPr>
        <w:t xml:space="preserve">ercer </w:t>
      </w:r>
      <w:r w:rsidR="007E32A4">
        <w:rPr>
          <w:rFonts w:ascii="Arial" w:hAnsi="Arial" w:cs="Arial"/>
          <w:sz w:val="22"/>
          <w:szCs w:val="22"/>
        </w:rPr>
        <w:t>S</w:t>
      </w:r>
      <w:r w:rsidR="003225CC">
        <w:rPr>
          <w:rFonts w:ascii="Arial" w:hAnsi="Arial" w:cs="Arial"/>
          <w:sz w:val="22"/>
          <w:szCs w:val="22"/>
        </w:rPr>
        <w:t>ector.</w:t>
      </w:r>
    </w:p>
    <w:p w:rsidR="003225CC" w:rsidRDefault="003225CC" w:rsidP="004F7A3F">
      <w:pPr>
        <w:pStyle w:val="Standard"/>
        <w:spacing w:line="360" w:lineRule="auto"/>
        <w:ind w:firstLine="708"/>
        <w:jc w:val="both"/>
        <w:rPr>
          <w:rFonts w:ascii="Arial" w:hAnsi="Arial" w:cs="Arial"/>
          <w:sz w:val="22"/>
          <w:szCs w:val="22"/>
        </w:rPr>
      </w:pPr>
    </w:p>
    <w:p w:rsidR="004F7A3F" w:rsidRDefault="004F7A3F" w:rsidP="004F7A3F">
      <w:pPr>
        <w:pStyle w:val="Standard"/>
        <w:spacing w:line="360" w:lineRule="auto"/>
        <w:ind w:firstLine="708"/>
        <w:jc w:val="both"/>
        <w:rPr>
          <w:rFonts w:ascii="Arial" w:hAnsi="Arial" w:cs="Arial"/>
          <w:color w:val="0000FF"/>
          <w:sz w:val="22"/>
          <w:szCs w:val="22"/>
        </w:rPr>
      </w:pPr>
    </w:p>
    <w:p w:rsidR="004F7A3F" w:rsidRDefault="004F7A3F" w:rsidP="004F7A3F">
      <w:pPr>
        <w:pStyle w:val="Standard"/>
        <w:spacing w:line="360" w:lineRule="auto"/>
        <w:ind w:firstLine="708"/>
        <w:jc w:val="both"/>
        <w:rPr>
          <w:rFonts w:ascii="Arial" w:hAnsi="Arial" w:cs="Arial"/>
          <w:color w:val="000000"/>
          <w:sz w:val="22"/>
          <w:szCs w:val="22"/>
        </w:rPr>
      </w:pPr>
      <w:r>
        <w:rPr>
          <w:rFonts w:ascii="Arial" w:hAnsi="Arial" w:cs="Arial"/>
          <w:color w:val="000000"/>
          <w:sz w:val="22"/>
          <w:szCs w:val="22"/>
        </w:rPr>
        <w:lastRenderedPageBreak/>
        <w:t xml:space="preserve">Con el objeto de fomentar </w:t>
      </w:r>
      <w:r w:rsidR="007E32A4">
        <w:rPr>
          <w:rFonts w:ascii="Arial" w:hAnsi="Arial" w:cs="Arial"/>
          <w:color w:val="000000"/>
          <w:sz w:val="22"/>
          <w:szCs w:val="22"/>
        </w:rPr>
        <w:t>esta</w:t>
      </w:r>
      <w:r>
        <w:rPr>
          <w:rFonts w:ascii="Arial" w:hAnsi="Arial" w:cs="Arial"/>
          <w:color w:val="000000"/>
          <w:sz w:val="22"/>
          <w:szCs w:val="22"/>
        </w:rPr>
        <w:t xml:space="preserve"> iniciativa y coadyuvar subsidiariamente, en la medida de otras Administraciones Públicas, a la financiación de estas Organizaciones para que gestionen directamente acciones de carácter social en el ámbito comunitario, el Excmo. Ayuntamiento de Soria, al amparo de este marco competencial, convoca la concesión de subvenciones conforme a las siguientes:</w:t>
      </w:r>
    </w:p>
    <w:p w:rsidR="004F7A3F" w:rsidRDefault="004F7A3F" w:rsidP="004F7A3F">
      <w:pPr>
        <w:pStyle w:val="Standard"/>
        <w:spacing w:line="360" w:lineRule="auto"/>
        <w:ind w:firstLine="708"/>
        <w:jc w:val="both"/>
        <w:rPr>
          <w:rFonts w:ascii="Arial" w:hAnsi="Arial" w:cs="Arial"/>
          <w:color w:val="000000"/>
          <w:sz w:val="22"/>
          <w:szCs w:val="22"/>
        </w:rPr>
      </w:pPr>
    </w:p>
    <w:p w:rsidR="004F7A3F" w:rsidRDefault="004F7A3F" w:rsidP="004F7A3F">
      <w:pPr>
        <w:pStyle w:val="Standard"/>
        <w:spacing w:line="360" w:lineRule="auto"/>
        <w:jc w:val="center"/>
        <w:rPr>
          <w:rFonts w:ascii="Arial" w:hAnsi="Arial" w:cs="Arial"/>
          <w:b/>
          <w:color w:val="000000"/>
          <w:sz w:val="22"/>
          <w:szCs w:val="22"/>
        </w:rPr>
      </w:pPr>
      <w:r>
        <w:rPr>
          <w:rFonts w:ascii="Arial" w:hAnsi="Arial" w:cs="Arial"/>
          <w:b/>
          <w:color w:val="000000"/>
          <w:sz w:val="22"/>
          <w:szCs w:val="22"/>
        </w:rPr>
        <w:t>BASES</w:t>
      </w:r>
    </w:p>
    <w:p w:rsidR="004F7A3F" w:rsidRDefault="004F7A3F" w:rsidP="004F7A3F">
      <w:pPr>
        <w:pStyle w:val="Standard"/>
        <w:spacing w:line="360" w:lineRule="auto"/>
        <w:jc w:val="both"/>
        <w:rPr>
          <w:rFonts w:ascii="Arial" w:hAnsi="Arial" w:cs="Arial"/>
          <w:b/>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Primera. </w:t>
      </w:r>
      <w:r>
        <w:rPr>
          <w:rFonts w:ascii="Arial" w:hAnsi="Arial" w:cs="Arial"/>
          <w:b/>
          <w:i/>
          <w:color w:val="000000"/>
          <w:sz w:val="22"/>
          <w:szCs w:val="22"/>
        </w:rPr>
        <w:t>Objetivo y ámbito de aplicación.</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spacing w:line="360" w:lineRule="auto"/>
        <w:jc w:val="both"/>
      </w:pPr>
      <w:r>
        <w:rPr>
          <w:rFonts w:ascii="Arial" w:hAnsi="Arial" w:cs="Arial"/>
          <w:sz w:val="22"/>
          <w:szCs w:val="22"/>
        </w:rPr>
        <w:t>1. Las presentes bases tienen como objeto establecer la convocatoria de subvenciones, en régimen de concurrencia no competitiva, para la realización de actividades de carácter social, dirigidas a Organizaciones del Tercer Sector vinculadas al ámbito de los Servicios Sociales legalmente constituidas, sin ánimo de lucro (se excluyen de esta convocatoria las asociaciones de vecinos y las ampas) y radicadas en el municipio de Soria. Dichas actuaciones tendrán como objetivos mejorar la calidad de vida de los sectores y colectivos sociales, fomentando a su vez la igualdad de oportunidades entre hombres y mujeres, la participación democrática, la solidaridad y la tolerancia , así como la educación para la salud y el respeto hacia el medio ambiente y el diálogo intergeneracional.</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jc w:val="both"/>
      </w:pPr>
      <w:r>
        <w:rPr>
          <w:rFonts w:ascii="Arial" w:hAnsi="Arial" w:cs="Arial"/>
          <w:sz w:val="22"/>
          <w:szCs w:val="22"/>
        </w:rPr>
        <w:t xml:space="preserve">2. La actividad objeto de la subvención deberá realizarse a partir del 1 de enero de 2021 y finalizar antes del 31 de diciembre de 2021. Todos los justificantes relativos a gastos subvencionados deberán por tanto estar comprendidos en el tiempo </w:t>
      </w:r>
      <w:r>
        <w:rPr>
          <w:rFonts w:ascii="Arial" w:hAnsi="Arial" w:cs="Arial"/>
          <w:color w:val="000000"/>
          <w:sz w:val="22"/>
          <w:szCs w:val="22"/>
        </w:rPr>
        <w:t>señalado.</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sz w:val="22"/>
          <w:szCs w:val="22"/>
        </w:rPr>
        <w:t xml:space="preserve">Segunda. </w:t>
      </w:r>
      <w:r>
        <w:rPr>
          <w:rFonts w:ascii="Arial" w:hAnsi="Arial" w:cs="Arial"/>
          <w:b/>
          <w:i/>
          <w:sz w:val="22"/>
          <w:szCs w:val="22"/>
        </w:rPr>
        <w:t>Beneficiarios/as y acciones financiables.</w:t>
      </w:r>
    </w:p>
    <w:p w:rsidR="004F7A3F" w:rsidRDefault="004F7A3F" w:rsidP="004F7A3F">
      <w:pPr>
        <w:pStyle w:val="Standard"/>
        <w:spacing w:line="360" w:lineRule="auto"/>
        <w:jc w:val="both"/>
        <w:rPr>
          <w:rFonts w:ascii="Arial" w:hAnsi="Arial" w:cs="Arial"/>
          <w:b/>
          <w:i/>
          <w:sz w:val="22"/>
          <w:szCs w:val="22"/>
        </w:rPr>
      </w:pPr>
    </w:p>
    <w:p w:rsidR="004F7A3F" w:rsidRDefault="004F7A3F" w:rsidP="004F7A3F">
      <w:pPr>
        <w:pStyle w:val="Standard"/>
        <w:numPr>
          <w:ilvl w:val="0"/>
          <w:numId w:val="1"/>
        </w:numPr>
        <w:spacing w:line="360" w:lineRule="auto"/>
        <w:jc w:val="both"/>
      </w:pPr>
      <w:r>
        <w:rPr>
          <w:rFonts w:ascii="Arial" w:hAnsi="Arial" w:cs="Arial"/>
          <w:b/>
          <w:i/>
          <w:sz w:val="22"/>
          <w:szCs w:val="22"/>
        </w:rPr>
        <w:t>Beneficiarios/as.</w:t>
      </w:r>
    </w:p>
    <w:p w:rsidR="004F7A3F" w:rsidRDefault="004F7A3F" w:rsidP="004F7A3F">
      <w:pPr>
        <w:pStyle w:val="Standard"/>
        <w:spacing w:line="360" w:lineRule="auto"/>
        <w:ind w:left="720"/>
        <w:jc w:val="both"/>
      </w:pPr>
      <w:r>
        <w:rPr>
          <w:rFonts w:ascii="Arial" w:hAnsi="Arial" w:cs="Arial"/>
          <w:sz w:val="22"/>
          <w:szCs w:val="22"/>
        </w:rPr>
        <w:t xml:space="preserve">Podrán acceder a esta subvención las Organizaciones del Tercer Sector vinculadas al ámbito de los Servicios Sociales legalmente constituidas e inscritas en el Registro de Asociaciones del Ayuntamiento de Soria (excluyendo asociaciones de vecinos y </w:t>
      </w:r>
      <w:r w:rsidR="00783E61">
        <w:rPr>
          <w:rFonts w:ascii="Arial" w:hAnsi="Arial" w:cs="Arial"/>
          <w:sz w:val="22"/>
          <w:szCs w:val="22"/>
        </w:rPr>
        <w:t>AMPAS</w:t>
      </w:r>
      <w:r>
        <w:rPr>
          <w:rFonts w:ascii="Arial" w:hAnsi="Arial" w:cs="Arial"/>
          <w:sz w:val="22"/>
          <w:szCs w:val="22"/>
        </w:rPr>
        <w:t xml:space="preserve">), que realicen actividades de acción social en el municipio de Soria y que </w:t>
      </w:r>
      <w:r>
        <w:rPr>
          <w:rFonts w:ascii="Arial" w:hAnsi="Arial" w:cs="Arial"/>
          <w:b/>
          <w:sz w:val="22"/>
          <w:szCs w:val="22"/>
        </w:rPr>
        <w:t>no</w:t>
      </w:r>
      <w:r>
        <w:rPr>
          <w:rFonts w:ascii="Arial" w:hAnsi="Arial" w:cs="Arial"/>
          <w:sz w:val="22"/>
          <w:szCs w:val="22"/>
        </w:rPr>
        <w:t xml:space="preserve"> </w:t>
      </w:r>
      <w:r>
        <w:rPr>
          <w:rFonts w:ascii="Arial" w:hAnsi="Arial" w:cs="Arial"/>
          <w:b/>
          <w:sz w:val="22"/>
          <w:szCs w:val="22"/>
        </w:rPr>
        <w:t xml:space="preserve">sean beneficiarias de un convenio específico de colaboración entre la Entidad y el Ayuntamiento </w:t>
      </w:r>
      <w:r>
        <w:rPr>
          <w:rFonts w:ascii="Arial" w:hAnsi="Arial" w:cs="Arial"/>
          <w:b/>
          <w:color w:val="000000"/>
          <w:sz w:val="22"/>
          <w:szCs w:val="22"/>
        </w:rPr>
        <w:t>de Soria.</w:t>
      </w:r>
    </w:p>
    <w:p w:rsidR="004F7A3F" w:rsidRDefault="004F7A3F" w:rsidP="004F7A3F">
      <w:pPr>
        <w:pStyle w:val="Standard"/>
        <w:spacing w:line="360" w:lineRule="auto"/>
        <w:ind w:left="1080"/>
        <w:jc w:val="both"/>
        <w:rPr>
          <w:rFonts w:ascii="Arial" w:hAnsi="Arial" w:cs="Arial"/>
          <w:color w:val="000000"/>
          <w:sz w:val="22"/>
          <w:szCs w:val="22"/>
        </w:rPr>
      </w:pPr>
    </w:p>
    <w:p w:rsidR="004F7A3F" w:rsidRDefault="004F7A3F" w:rsidP="004F7A3F">
      <w:pPr>
        <w:pStyle w:val="Standard"/>
        <w:spacing w:line="360" w:lineRule="auto"/>
        <w:ind w:left="720"/>
        <w:jc w:val="both"/>
      </w:pPr>
      <w:r>
        <w:rPr>
          <w:rFonts w:ascii="Arial" w:hAnsi="Arial" w:cs="Arial"/>
          <w:color w:val="000000"/>
          <w:sz w:val="22"/>
          <w:szCs w:val="22"/>
        </w:rPr>
        <w:t xml:space="preserve">Para ser beneficiarias de estas subvenciones las entidades tendrán como objeto la atención a: </w:t>
      </w:r>
      <w:r>
        <w:rPr>
          <w:rFonts w:ascii="Arial" w:hAnsi="Arial" w:cs="Arial"/>
          <w:color w:val="000000"/>
          <w:sz w:val="22"/>
          <w:szCs w:val="22"/>
          <w:shd w:val="clear" w:color="auto" w:fill="FFFF00"/>
        </w:rPr>
        <w:t xml:space="preserve"> </w:t>
      </w:r>
    </w:p>
    <w:p w:rsidR="004F7A3F" w:rsidRDefault="004F7A3F" w:rsidP="004F7A3F">
      <w:pPr>
        <w:pStyle w:val="Standard"/>
        <w:numPr>
          <w:ilvl w:val="0"/>
          <w:numId w:val="2"/>
        </w:numPr>
        <w:spacing w:line="360" w:lineRule="auto"/>
        <w:ind w:left="0" w:firstLine="0"/>
        <w:jc w:val="both"/>
      </w:pPr>
      <w:r>
        <w:rPr>
          <w:rFonts w:ascii="Arial" w:hAnsi="Arial" w:cs="Arial"/>
          <w:color w:val="000000"/>
          <w:sz w:val="22"/>
          <w:szCs w:val="22"/>
        </w:rPr>
        <w:lastRenderedPageBreak/>
        <w:t>personas o familiares con discapacidad psíquica, física o sensorial y /o sociosanitarias</w:t>
      </w:r>
    </w:p>
    <w:p w:rsidR="004F7A3F" w:rsidRDefault="004F7A3F" w:rsidP="004F7A3F">
      <w:pPr>
        <w:pStyle w:val="Standard"/>
        <w:numPr>
          <w:ilvl w:val="0"/>
          <w:numId w:val="2"/>
        </w:numPr>
        <w:spacing w:line="360" w:lineRule="auto"/>
        <w:ind w:left="0" w:firstLine="0"/>
        <w:jc w:val="both"/>
      </w:pPr>
      <w:r>
        <w:rPr>
          <w:rFonts w:ascii="Arial" w:hAnsi="Arial" w:cs="Arial"/>
          <w:color w:val="000000"/>
          <w:sz w:val="22"/>
          <w:szCs w:val="22"/>
        </w:rPr>
        <w:t>la prevención y tratamiento de drogodependencias y otras conductas adictivas</w:t>
      </w:r>
    </w:p>
    <w:p w:rsidR="004F7A3F" w:rsidRDefault="004F7A3F" w:rsidP="004F7A3F">
      <w:pPr>
        <w:pStyle w:val="Standard"/>
        <w:numPr>
          <w:ilvl w:val="0"/>
          <w:numId w:val="2"/>
        </w:numPr>
        <w:spacing w:line="360" w:lineRule="auto"/>
        <w:ind w:left="0" w:firstLine="0"/>
        <w:jc w:val="both"/>
      </w:pPr>
      <w:r>
        <w:rPr>
          <w:rFonts w:ascii="Arial" w:hAnsi="Arial" w:cs="Arial"/>
          <w:color w:val="000000"/>
          <w:sz w:val="22"/>
          <w:szCs w:val="22"/>
        </w:rPr>
        <w:t>mujeres</w:t>
      </w:r>
    </w:p>
    <w:p w:rsidR="004F7A3F" w:rsidRDefault="004F7A3F" w:rsidP="004F7A3F">
      <w:pPr>
        <w:pStyle w:val="Standard"/>
        <w:numPr>
          <w:ilvl w:val="0"/>
          <w:numId w:val="2"/>
        </w:numPr>
        <w:spacing w:line="360" w:lineRule="auto"/>
        <w:ind w:left="0" w:firstLine="0"/>
        <w:jc w:val="both"/>
      </w:pPr>
      <w:r>
        <w:rPr>
          <w:rFonts w:ascii="Arial" w:hAnsi="Arial" w:cs="Arial"/>
          <w:color w:val="000000"/>
          <w:sz w:val="22"/>
          <w:szCs w:val="22"/>
        </w:rPr>
        <w:t>inmigración e inclusión social.</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numPr>
          <w:ilvl w:val="0"/>
          <w:numId w:val="1"/>
        </w:numPr>
        <w:spacing w:line="360" w:lineRule="auto"/>
        <w:jc w:val="both"/>
        <w:rPr>
          <w:rFonts w:ascii="Arial" w:hAnsi="Arial" w:cs="Arial"/>
          <w:b/>
          <w:i/>
          <w:sz w:val="22"/>
          <w:szCs w:val="22"/>
        </w:rPr>
      </w:pPr>
      <w:r>
        <w:rPr>
          <w:rFonts w:ascii="Arial" w:hAnsi="Arial" w:cs="Arial"/>
          <w:b/>
          <w:i/>
          <w:sz w:val="22"/>
          <w:szCs w:val="22"/>
        </w:rPr>
        <w:t>Acciones financiables.</w:t>
      </w:r>
    </w:p>
    <w:p w:rsidR="004F7A3F" w:rsidRDefault="004F7A3F" w:rsidP="004F7A3F">
      <w:pPr>
        <w:pStyle w:val="Standard"/>
        <w:spacing w:line="360" w:lineRule="auto"/>
        <w:ind w:left="360"/>
        <w:jc w:val="both"/>
      </w:pPr>
      <w:r>
        <w:rPr>
          <w:rFonts w:ascii="Arial" w:hAnsi="Arial" w:cs="Arial"/>
          <w:color w:val="000000"/>
          <w:sz w:val="22"/>
          <w:szCs w:val="22"/>
        </w:rPr>
        <w:t xml:space="preserve">Podrán ser objeto de financiación por esta convocatoria de subvenciones </w:t>
      </w:r>
      <w:r>
        <w:rPr>
          <w:rFonts w:ascii="Arial" w:hAnsi="Arial" w:cs="Arial"/>
          <w:b/>
          <w:color w:val="000000"/>
          <w:sz w:val="22"/>
          <w:szCs w:val="22"/>
        </w:rPr>
        <w:t>e</w:t>
      </w:r>
      <w:r>
        <w:rPr>
          <w:rFonts w:ascii="Arial" w:hAnsi="Arial" w:cs="Arial"/>
          <w:b/>
          <w:i/>
          <w:color w:val="000000"/>
          <w:sz w:val="22"/>
          <w:szCs w:val="22"/>
        </w:rPr>
        <w:t>l desarrollo de actividades</w:t>
      </w:r>
      <w:r>
        <w:rPr>
          <w:rFonts w:ascii="Arial" w:hAnsi="Arial" w:cs="Arial"/>
          <w:color w:val="000000"/>
          <w:sz w:val="22"/>
          <w:szCs w:val="22"/>
        </w:rPr>
        <w:t xml:space="preserve"> sociales destinadas a la atención de colectivos que tengan como objetivos algunos de los indicados en la base primera y que se realicen dentro del término municipal de Soria.</w:t>
      </w:r>
    </w:p>
    <w:p w:rsidR="004F7A3F" w:rsidRDefault="004F7A3F" w:rsidP="004F7A3F">
      <w:pPr>
        <w:pStyle w:val="Standard"/>
        <w:spacing w:line="360" w:lineRule="auto"/>
        <w:ind w:left="360"/>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Tercera. </w:t>
      </w:r>
      <w:r>
        <w:rPr>
          <w:rFonts w:ascii="Arial" w:hAnsi="Arial" w:cs="Arial"/>
          <w:b/>
          <w:i/>
          <w:color w:val="000000"/>
          <w:sz w:val="22"/>
          <w:szCs w:val="22"/>
        </w:rPr>
        <w:t>Cuantía y financiación</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numPr>
          <w:ilvl w:val="1"/>
          <w:numId w:val="2"/>
        </w:numPr>
        <w:spacing w:line="360" w:lineRule="auto"/>
        <w:ind w:left="426"/>
        <w:jc w:val="both"/>
      </w:pPr>
      <w:r>
        <w:rPr>
          <w:rFonts w:ascii="Arial" w:hAnsi="Arial" w:cs="Arial"/>
          <w:sz w:val="22"/>
          <w:szCs w:val="22"/>
        </w:rPr>
        <w:t>La financiación de las subvenciones previstas en las presentes bases se efectuará con cargo a la aplicación presupuestaria 231 48905 de los Presupuestos del Ayuntamiento de Soria para el año 2021 por un importe máximo de 20.000,00€.</w:t>
      </w:r>
    </w:p>
    <w:p w:rsidR="004F7A3F" w:rsidRDefault="004F7A3F" w:rsidP="004F7A3F">
      <w:pPr>
        <w:pStyle w:val="Standard"/>
        <w:numPr>
          <w:ilvl w:val="1"/>
          <w:numId w:val="2"/>
        </w:numPr>
        <w:spacing w:line="360" w:lineRule="auto"/>
        <w:ind w:left="426"/>
        <w:jc w:val="both"/>
      </w:pPr>
      <w:r>
        <w:rPr>
          <w:rFonts w:ascii="Arial" w:hAnsi="Arial" w:cs="Arial"/>
          <w:sz w:val="22"/>
          <w:szCs w:val="22"/>
        </w:rPr>
        <w:t>Al tratarse de una concurrencia no competitiva, se subvencionarán todos los proyectos presentados que se ajusten a las bases de esta convocatoria.</w:t>
      </w:r>
    </w:p>
    <w:p w:rsidR="004F7A3F" w:rsidRDefault="004F7A3F" w:rsidP="004F7A3F">
      <w:pPr>
        <w:pStyle w:val="Standard"/>
        <w:numPr>
          <w:ilvl w:val="1"/>
          <w:numId w:val="2"/>
        </w:numPr>
        <w:spacing w:line="360" w:lineRule="auto"/>
        <w:ind w:left="426"/>
        <w:jc w:val="both"/>
      </w:pPr>
      <w:r>
        <w:rPr>
          <w:rFonts w:ascii="Arial" w:hAnsi="Arial" w:cs="Arial"/>
          <w:sz w:val="22"/>
          <w:szCs w:val="22"/>
        </w:rPr>
        <w:t xml:space="preserve">Cada Entidad podrá presentar una única solicitud (un único proyecto) en el que la cantidad solicitada no </w:t>
      </w:r>
      <w:r>
        <w:rPr>
          <w:rFonts w:ascii="Arial" w:hAnsi="Arial" w:cs="Arial"/>
          <w:color w:val="000000"/>
          <w:sz w:val="22"/>
          <w:szCs w:val="22"/>
        </w:rPr>
        <w:t>superará los 1.200,00€.</w:t>
      </w:r>
    </w:p>
    <w:p w:rsidR="004F7A3F" w:rsidRDefault="004F7A3F" w:rsidP="004F7A3F">
      <w:pPr>
        <w:pStyle w:val="Standard"/>
        <w:numPr>
          <w:ilvl w:val="1"/>
          <w:numId w:val="2"/>
        </w:numPr>
        <w:spacing w:line="360" w:lineRule="auto"/>
        <w:ind w:left="426"/>
        <w:jc w:val="both"/>
      </w:pPr>
      <w:r>
        <w:rPr>
          <w:rFonts w:ascii="Arial" w:hAnsi="Arial" w:cs="Arial"/>
          <w:sz w:val="22"/>
          <w:szCs w:val="22"/>
        </w:rPr>
        <w:t>La cuantía subvencionada se determinará en función de la disponibilidad presupuestaria y de la cantidad solicitada, siendo la financiación máxima hasta el 80% del coste total del proyecto presentado, sin poder superar los 1.200,00€</w:t>
      </w:r>
    </w:p>
    <w:p w:rsidR="004F7A3F" w:rsidRDefault="004F7A3F" w:rsidP="004F7A3F">
      <w:pPr>
        <w:pStyle w:val="Standard"/>
        <w:numPr>
          <w:ilvl w:val="1"/>
          <w:numId w:val="2"/>
        </w:numPr>
        <w:spacing w:line="360" w:lineRule="auto"/>
        <w:ind w:left="426"/>
        <w:jc w:val="both"/>
        <w:rPr>
          <w:rFonts w:ascii="Arial" w:hAnsi="Arial" w:cs="Arial"/>
          <w:color w:val="000000"/>
          <w:sz w:val="22"/>
          <w:szCs w:val="22"/>
        </w:rPr>
      </w:pPr>
      <w:r>
        <w:rPr>
          <w:rFonts w:ascii="Arial" w:hAnsi="Arial" w:cs="Arial"/>
          <w:color w:val="000000"/>
          <w:sz w:val="22"/>
          <w:szCs w:val="22"/>
        </w:rPr>
        <w:t>Las subvenciones reguladas en las presentes bases son compatibles con otras ayudas que tengan la misma finalidad, siempre que el importe total de las diferentes subvenciones concedidas no supere el monto total del proyecto.</w:t>
      </w:r>
    </w:p>
    <w:p w:rsidR="004F7A3F" w:rsidRDefault="004F7A3F" w:rsidP="004F7A3F">
      <w:pPr>
        <w:pStyle w:val="Standard"/>
        <w:spacing w:line="360" w:lineRule="auto"/>
        <w:ind w:left="426"/>
        <w:jc w:val="both"/>
        <w:rPr>
          <w:rFonts w:ascii="Arial" w:hAnsi="Arial" w:cs="Arial"/>
          <w:color w:val="000000"/>
          <w:sz w:val="22"/>
          <w:szCs w:val="22"/>
        </w:rPr>
      </w:pPr>
    </w:p>
    <w:p w:rsidR="004F7A3F" w:rsidRDefault="004F7A3F" w:rsidP="004F7A3F">
      <w:pPr>
        <w:pStyle w:val="Standard"/>
        <w:spacing w:line="360" w:lineRule="auto"/>
        <w:jc w:val="both"/>
        <w:rPr>
          <w:rFonts w:ascii="Arial" w:hAnsi="Arial" w:cs="Arial"/>
          <w:b/>
          <w:color w:val="000000"/>
          <w:sz w:val="22"/>
          <w:szCs w:val="22"/>
        </w:rPr>
      </w:pPr>
      <w:r>
        <w:rPr>
          <w:rFonts w:ascii="Arial" w:hAnsi="Arial" w:cs="Arial"/>
          <w:b/>
          <w:color w:val="000000"/>
          <w:sz w:val="22"/>
          <w:szCs w:val="22"/>
        </w:rPr>
        <w:t>Cuarta. Causas de exclusión.</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rPr>
          <w:rFonts w:ascii="Arial" w:hAnsi="Arial" w:cs="Arial"/>
          <w:color w:val="000000"/>
          <w:sz w:val="22"/>
          <w:szCs w:val="22"/>
        </w:rPr>
      </w:pPr>
      <w:r>
        <w:rPr>
          <w:rFonts w:ascii="Arial" w:hAnsi="Arial" w:cs="Arial"/>
          <w:color w:val="000000"/>
          <w:sz w:val="22"/>
          <w:szCs w:val="22"/>
        </w:rPr>
        <w:tab/>
        <w:t>Serán excluidas y no valoradas las solicitudes de Organizaciones que se encuentren en las siguientes circunstancias:</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numPr>
          <w:ilvl w:val="0"/>
          <w:numId w:val="3"/>
        </w:numPr>
        <w:spacing w:line="360" w:lineRule="auto"/>
        <w:jc w:val="both"/>
        <w:rPr>
          <w:rFonts w:ascii="Arial" w:hAnsi="Arial" w:cs="Arial"/>
          <w:sz w:val="22"/>
          <w:szCs w:val="22"/>
        </w:rPr>
      </w:pPr>
      <w:r>
        <w:rPr>
          <w:rFonts w:ascii="Arial" w:hAnsi="Arial" w:cs="Arial"/>
          <w:sz w:val="22"/>
          <w:szCs w:val="22"/>
        </w:rPr>
        <w:t>Organizaciones que, en la fecha de presentación de solicitudes de esta convocatoria, habiendo disfrutado de subvención en ejercicios anteriores, no hayan presentado correctamente la correspondiente justificación económica.</w:t>
      </w:r>
    </w:p>
    <w:p w:rsidR="004F7A3F" w:rsidRDefault="004F7A3F" w:rsidP="004F7A3F">
      <w:pPr>
        <w:pStyle w:val="Standard"/>
        <w:numPr>
          <w:ilvl w:val="0"/>
          <w:numId w:val="3"/>
        </w:numPr>
        <w:spacing w:line="360" w:lineRule="auto"/>
        <w:jc w:val="both"/>
      </w:pPr>
      <w:r>
        <w:rPr>
          <w:rFonts w:ascii="Arial" w:hAnsi="Arial" w:cs="Arial"/>
          <w:sz w:val="22"/>
          <w:szCs w:val="22"/>
        </w:rPr>
        <w:t>Organizaciones que tengan deudas pendientes con este Ayuntamiento, la Seguridad Social o la Agencia Tributaria.</w:t>
      </w:r>
    </w:p>
    <w:p w:rsidR="004F7A3F" w:rsidRDefault="004F7A3F" w:rsidP="004F7A3F">
      <w:pPr>
        <w:pStyle w:val="Standard"/>
        <w:numPr>
          <w:ilvl w:val="0"/>
          <w:numId w:val="3"/>
        </w:numPr>
        <w:spacing w:line="360" w:lineRule="auto"/>
        <w:jc w:val="both"/>
        <w:rPr>
          <w:rFonts w:ascii="Arial" w:hAnsi="Arial" w:cs="Arial"/>
          <w:sz w:val="22"/>
          <w:szCs w:val="22"/>
        </w:rPr>
      </w:pPr>
      <w:r>
        <w:rPr>
          <w:rFonts w:ascii="Arial" w:hAnsi="Arial" w:cs="Arial"/>
          <w:sz w:val="22"/>
          <w:szCs w:val="22"/>
        </w:rPr>
        <w:t>Organizaciones cuyas actividades no estén vinculadas al ámbito de la Acción Social.</w:t>
      </w:r>
    </w:p>
    <w:p w:rsidR="004F7A3F" w:rsidRDefault="004F7A3F" w:rsidP="004F7A3F">
      <w:pPr>
        <w:pStyle w:val="Standard"/>
        <w:numPr>
          <w:ilvl w:val="0"/>
          <w:numId w:val="3"/>
        </w:numPr>
        <w:spacing w:line="360" w:lineRule="auto"/>
        <w:jc w:val="both"/>
        <w:rPr>
          <w:rFonts w:ascii="Arial" w:hAnsi="Arial" w:cs="Arial"/>
          <w:sz w:val="22"/>
          <w:szCs w:val="22"/>
        </w:rPr>
      </w:pPr>
      <w:r>
        <w:rPr>
          <w:rFonts w:ascii="Arial" w:hAnsi="Arial" w:cs="Arial"/>
          <w:sz w:val="22"/>
          <w:szCs w:val="22"/>
        </w:rPr>
        <w:t>Organizaciones que no cumplan los requisitos establecidos en la base primera y segunda de la convocatoria.</w:t>
      </w:r>
    </w:p>
    <w:p w:rsidR="004F7A3F" w:rsidRDefault="004F7A3F" w:rsidP="004F7A3F">
      <w:pPr>
        <w:pStyle w:val="Standard"/>
        <w:spacing w:line="360" w:lineRule="auto"/>
        <w:jc w:val="both"/>
        <w:rPr>
          <w:rFonts w:ascii="Arial" w:hAnsi="Arial" w:cs="Arial"/>
          <w:b/>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Quinta. </w:t>
      </w:r>
      <w:r>
        <w:rPr>
          <w:rFonts w:ascii="Arial" w:hAnsi="Arial" w:cs="Arial"/>
          <w:b/>
          <w:i/>
          <w:color w:val="000000"/>
          <w:sz w:val="22"/>
          <w:szCs w:val="22"/>
        </w:rPr>
        <w:t>Solicitudes, documentación, requisitos y plazo de presentación</w:t>
      </w:r>
      <w:r>
        <w:rPr>
          <w:rFonts w:ascii="Arial" w:hAnsi="Arial" w:cs="Arial"/>
          <w:color w:val="000000"/>
          <w:sz w:val="22"/>
          <w:szCs w:val="22"/>
        </w:rPr>
        <w:t xml:space="preserve"> </w:t>
      </w:r>
      <w:r>
        <w:rPr>
          <w:rFonts w:ascii="Arial" w:hAnsi="Arial" w:cs="Arial"/>
          <w:color w:val="000000"/>
          <w:sz w:val="22"/>
          <w:szCs w:val="22"/>
        </w:rPr>
        <w:tab/>
      </w:r>
    </w:p>
    <w:p w:rsidR="004F7A3F" w:rsidRDefault="004F7A3F" w:rsidP="004F7A3F">
      <w:pPr>
        <w:pStyle w:val="Standard"/>
        <w:spacing w:line="360" w:lineRule="auto"/>
        <w:jc w:val="both"/>
        <w:rPr>
          <w:rFonts w:ascii="Arial" w:hAnsi="Arial" w:cs="Arial"/>
          <w:strike/>
          <w:color w:val="000000"/>
          <w:sz w:val="22"/>
          <w:szCs w:val="22"/>
        </w:rPr>
      </w:pPr>
    </w:p>
    <w:p w:rsidR="004F7A3F" w:rsidRDefault="004F7A3F" w:rsidP="004F7A3F">
      <w:pPr>
        <w:pStyle w:val="Standard"/>
        <w:spacing w:line="360" w:lineRule="auto"/>
        <w:ind w:firstLine="708"/>
        <w:jc w:val="both"/>
      </w:pPr>
      <w:r>
        <w:rPr>
          <w:rFonts w:ascii="Arial" w:hAnsi="Arial" w:cs="Arial"/>
          <w:sz w:val="22"/>
          <w:szCs w:val="22"/>
        </w:rPr>
        <w:t xml:space="preserve">Las entidades interesadas podrán solicitar las ayudas convocadas, debiendo presentar por vía telemática a través de la sede electrónica del Ayuntamiento de Soria, </w:t>
      </w:r>
      <w:hyperlink r:id="rId9" w:history="1">
        <w:r>
          <w:rPr>
            <w:rStyle w:val="Hipervnculo"/>
            <w:rFonts w:ascii="Arial" w:hAnsi="Arial" w:cs="Arial"/>
            <w:color w:val="auto"/>
            <w:sz w:val="22"/>
            <w:szCs w:val="22"/>
            <w:u w:val="none"/>
          </w:rPr>
          <w:t>https://soria.sedelectronica.es/info.0</w:t>
        </w:r>
      </w:hyperlink>
      <w:r>
        <w:rPr>
          <w:rFonts w:ascii="Arial" w:hAnsi="Arial" w:cs="Arial"/>
          <w:sz w:val="22"/>
          <w:szCs w:val="22"/>
        </w:rPr>
        <w:t>, trámite de “Subvenciones a organizaciones del tercer sector vinculadas al ámbito de los servicios sociales para el desarrollo de actividades”, la siguiente documentación:</w:t>
      </w:r>
    </w:p>
    <w:p w:rsidR="004F7A3F" w:rsidRDefault="004F7A3F" w:rsidP="004F7A3F">
      <w:pPr>
        <w:pStyle w:val="Standard"/>
        <w:spacing w:line="360" w:lineRule="auto"/>
        <w:ind w:firstLine="708"/>
        <w:jc w:val="both"/>
      </w:pP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Solicitud, según modelo (anexo I).</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Memoria explicativa, según modelo (anexo II).</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 xml:space="preserve">D.N.I. de la persona solicitante y documento acreditativo de la representación que ostenta para actuar en nombre de la Entidad.  </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Número de identificación fiscal de la Entidad.</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Documentación acreditativa de que la entidad está legalmente constituida e inscrita en el Registro de Asociaciones de Soria.</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Estatutos.</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Certificado acreditativo de estar al corriente de sus obligaciones tributarias y de seguridad social, emitido por el organismo correspondiente.</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Declaración jurada de no tener deudas con el Ayuntamiento de Soria.</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Certificado del nº de cuenta y titularidad de la misma, emitido por la entidad bancaria correspondiente.</w:t>
      </w:r>
    </w:p>
    <w:p w:rsidR="004F7A3F" w:rsidRDefault="004F7A3F" w:rsidP="004F7A3F">
      <w:pPr>
        <w:pStyle w:val="Prrafodelista"/>
        <w:numPr>
          <w:ilvl w:val="0"/>
          <w:numId w:val="4"/>
        </w:numPr>
        <w:spacing w:after="0" w:line="360" w:lineRule="auto"/>
        <w:jc w:val="both"/>
        <w:rPr>
          <w:rFonts w:ascii="Arial" w:hAnsi="Arial" w:cs="Arial"/>
        </w:rPr>
      </w:pPr>
      <w:r>
        <w:rPr>
          <w:rFonts w:ascii="Arial" w:hAnsi="Arial" w:cs="Arial"/>
        </w:rPr>
        <w:t>Otros.</w:t>
      </w:r>
    </w:p>
    <w:p w:rsidR="004F7A3F" w:rsidRDefault="004F7A3F" w:rsidP="004F7A3F">
      <w:pPr>
        <w:pStyle w:val="Prrafodelista"/>
        <w:spacing w:after="0" w:line="360" w:lineRule="auto"/>
        <w:jc w:val="both"/>
        <w:rPr>
          <w:rFonts w:ascii="Arial" w:hAnsi="Arial" w:cs="Arial"/>
        </w:rPr>
      </w:pPr>
    </w:p>
    <w:p w:rsidR="004F7A3F" w:rsidRDefault="004F7A3F" w:rsidP="004F7A3F">
      <w:pPr>
        <w:pStyle w:val="Prrafodelista"/>
        <w:spacing w:after="0" w:line="360" w:lineRule="auto"/>
        <w:jc w:val="both"/>
        <w:rPr>
          <w:rFonts w:ascii="Arial" w:hAnsi="Arial" w:cs="Arial"/>
        </w:rPr>
      </w:pPr>
      <w:r>
        <w:rPr>
          <w:rFonts w:ascii="Arial" w:hAnsi="Arial" w:cs="Arial"/>
        </w:rPr>
        <w:t>La presentación de la solicitud implicará la plena aceptación de las bases.</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ind w:firstLine="709"/>
        <w:jc w:val="both"/>
      </w:pPr>
      <w:r>
        <w:rPr>
          <w:rFonts w:ascii="Arial" w:hAnsi="Arial" w:cs="Arial"/>
          <w:sz w:val="22"/>
          <w:szCs w:val="22"/>
        </w:rPr>
        <w:t>Las solicitudes presentadas fuera del plazo fijado serán inadmitidas mediante resolución motivada del órgano competente para resolver, notificándose a los interesados en la forma prevista vigente.</w:t>
      </w:r>
    </w:p>
    <w:p w:rsidR="004F7A3F" w:rsidRDefault="004F7A3F" w:rsidP="004F7A3F">
      <w:pPr>
        <w:pStyle w:val="Standard"/>
        <w:spacing w:line="360" w:lineRule="auto"/>
        <w:jc w:val="both"/>
        <w:rPr>
          <w:rFonts w:ascii="Arial" w:hAnsi="Arial" w:cs="Arial"/>
          <w:strike/>
          <w:color w:val="000000"/>
          <w:sz w:val="22"/>
          <w:szCs w:val="22"/>
        </w:rPr>
      </w:pPr>
    </w:p>
    <w:p w:rsidR="004F7A3F" w:rsidRDefault="004F7A3F" w:rsidP="004F7A3F">
      <w:pPr>
        <w:pStyle w:val="Standard"/>
        <w:spacing w:line="360" w:lineRule="auto"/>
        <w:ind w:firstLine="720"/>
        <w:jc w:val="both"/>
      </w:pPr>
      <w:r>
        <w:rPr>
          <w:rFonts w:ascii="Arial" w:hAnsi="Arial" w:cs="Arial"/>
          <w:color w:val="000000"/>
          <w:sz w:val="22"/>
          <w:szCs w:val="22"/>
        </w:rPr>
        <w:t xml:space="preserve"> La solicitud implicará igualmente la declaración responsable de reunir los requisitos exigidos en la convocatoria así como de no hallarse el solicitante incurso en ninguna de las prohibiciones para obtener la condición de beneficiario de subvenciones señaladas en el artículo 13 de la Ley 38/2003, de 17 de noviembre, General de Subvenciones, </w:t>
      </w:r>
      <w:r>
        <w:rPr>
          <w:rFonts w:ascii="Arial" w:hAnsi="Arial" w:cs="Arial"/>
          <w:sz w:val="22"/>
          <w:szCs w:val="22"/>
        </w:rPr>
        <w:t xml:space="preserve">debiendo encontrarse </w:t>
      </w:r>
      <w:r>
        <w:rPr>
          <w:rFonts w:ascii="Arial" w:hAnsi="Arial" w:cs="Arial"/>
          <w:color w:val="000000"/>
          <w:sz w:val="22"/>
          <w:szCs w:val="22"/>
        </w:rPr>
        <w:t>al corriente de las obligaciones tributarias, frente a la Seguridad Social y exento de deudas con el Ayuntamiento.</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ind w:firstLine="709"/>
        <w:jc w:val="both"/>
      </w:pPr>
      <w:r>
        <w:rPr>
          <w:rFonts w:ascii="Arial" w:hAnsi="Arial" w:cs="Arial"/>
          <w:color w:val="000000"/>
          <w:sz w:val="22"/>
          <w:szCs w:val="22"/>
        </w:rPr>
        <w:t xml:space="preserve">El plazo de </w:t>
      </w:r>
      <w:r>
        <w:rPr>
          <w:rFonts w:ascii="Arial" w:hAnsi="Arial" w:cs="Arial"/>
          <w:sz w:val="22"/>
          <w:szCs w:val="22"/>
        </w:rPr>
        <w:t>presentación será de 1 mes a contar desde el día siguiente a la publicación del extracto de la convocatoria en el Boletín Oficial de la Provincia.</w:t>
      </w:r>
    </w:p>
    <w:p w:rsidR="004F7A3F" w:rsidRDefault="004F7A3F" w:rsidP="004F7A3F">
      <w:pPr>
        <w:pStyle w:val="Standard"/>
        <w:spacing w:line="360" w:lineRule="auto"/>
        <w:jc w:val="both"/>
        <w:rPr>
          <w:rFonts w:ascii="Arial" w:hAnsi="Arial" w:cs="Arial"/>
          <w:b/>
          <w:sz w:val="22"/>
          <w:szCs w:val="22"/>
        </w:rPr>
      </w:pPr>
    </w:p>
    <w:p w:rsidR="004F7A3F" w:rsidRDefault="004F7A3F" w:rsidP="004F7A3F">
      <w:pPr>
        <w:pStyle w:val="Standard"/>
        <w:spacing w:line="360" w:lineRule="auto"/>
        <w:jc w:val="both"/>
      </w:pPr>
      <w:r>
        <w:rPr>
          <w:rFonts w:ascii="Arial" w:hAnsi="Arial" w:cs="Arial"/>
          <w:b/>
          <w:sz w:val="22"/>
          <w:szCs w:val="22"/>
        </w:rPr>
        <w:t xml:space="preserve">Sexta. </w:t>
      </w:r>
      <w:r>
        <w:rPr>
          <w:rFonts w:ascii="Arial" w:hAnsi="Arial" w:cs="Arial"/>
          <w:b/>
          <w:i/>
          <w:sz w:val="22"/>
          <w:szCs w:val="22"/>
        </w:rPr>
        <w:t>Procedimiento de instrucción</w:t>
      </w:r>
    </w:p>
    <w:p w:rsidR="004F7A3F" w:rsidRDefault="004F7A3F" w:rsidP="004F7A3F">
      <w:pPr>
        <w:pStyle w:val="Standard"/>
        <w:spacing w:line="360" w:lineRule="auto"/>
        <w:jc w:val="both"/>
        <w:rPr>
          <w:rFonts w:ascii="Arial" w:hAnsi="Arial" w:cs="Arial"/>
          <w:b/>
          <w:i/>
          <w:sz w:val="22"/>
          <w:szCs w:val="22"/>
        </w:rPr>
      </w:pPr>
    </w:p>
    <w:p w:rsidR="004F7A3F" w:rsidRDefault="004F7A3F" w:rsidP="004F7A3F">
      <w:pPr>
        <w:pStyle w:val="Standard"/>
        <w:numPr>
          <w:ilvl w:val="0"/>
          <w:numId w:val="5"/>
        </w:numPr>
        <w:spacing w:line="360" w:lineRule="auto"/>
        <w:jc w:val="both"/>
        <w:rPr>
          <w:rFonts w:ascii="Arial" w:hAnsi="Arial" w:cs="Arial"/>
          <w:sz w:val="22"/>
          <w:szCs w:val="22"/>
        </w:rPr>
      </w:pPr>
      <w:r>
        <w:rPr>
          <w:rFonts w:ascii="Arial" w:hAnsi="Arial" w:cs="Arial"/>
          <w:sz w:val="22"/>
          <w:szCs w:val="22"/>
        </w:rPr>
        <w:t>La instrucción del procedimiento se llevará a cabo por una comisión técnica conformada por técnicos de la Concejalía de Acción Social y Juventud, que igualmente valorará las solicitudes presentadas.</w:t>
      </w:r>
    </w:p>
    <w:p w:rsidR="004F7A3F" w:rsidRDefault="004F7A3F" w:rsidP="004F7A3F">
      <w:pPr>
        <w:pStyle w:val="Standard"/>
        <w:numPr>
          <w:ilvl w:val="0"/>
          <w:numId w:val="5"/>
        </w:numPr>
        <w:spacing w:line="360" w:lineRule="auto"/>
        <w:jc w:val="both"/>
      </w:pPr>
      <w:r>
        <w:rPr>
          <w:rFonts w:ascii="Arial" w:hAnsi="Arial" w:cs="Arial"/>
          <w:sz w:val="22"/>
          <w:szCs w:val="22"/>
        </w:rPr>
        <w:t>Si se advirtiesen defectos formales u omisión de alguno de los documentos exigidos, se requerirá al interesado para que, en el plazo máximo e improrrogable de diez días, subsane la falta o acompañe los documentos preceptivos, con indicación de que, si no lo hiciere, se le tendrá por desistido de su petición, previa resolución dictada en los términos del art. 68 de la Ley 39/2015, de 1 de octubre, del Procedimiento Administrativo Común de las Administraciones Públicas. El Ayuntamiento podrá recabar del solicitante cuanta documentación e información complementaria</w:t>
      </w:r>
      <w:r>
        <w:rPr>
          <w:rFonts w:ascii="Arial" w:hAnsi="Arial" w:cs="Arial"/>
          <w:color w:val="000000"/>
          <w:sz w:val="22"/>
          <w:szCs w:val="22"/>
        </w:rPr>
        <w:t xml:space="preserve"> estime necesaria para la adecuada valoración y resolución de la solicitud presentada.</w:t>
      </w:r>
    </w:p>
    <w:p w:rsidR="004F7A3F" w:rsidRDefault="004F7A3F" w:rsidP="004F7A3F">
      <w:pPr>
        <w:pStyle w:val="Standard"/>
        <w:spacing w:line="360" w:lineRule="auto"/>
        <w:ind w:left="360"/>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sz w:val="22"/>
          <w:szCs w:val="22"/>
        </w:rPr>
        <w:t xml:space="preserve">Séptima. </w:t>
      </w:r>
      <w:r>
        <w:rPr>
          <w:rFonts w:ascii="Arial" w:hAnsi="Arial" w:cs="Arial"/>
          <w:b/>
          <w:i/>
          <w:sz w:val="22"/>
          <w:szCs w:val="22"/>
        </w:rPr>
        <w:t>Requisitos de los proyectos</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sz w:val="22"/>
          <w:szCs w:val="22"/>
          <w:u w:val="single"/>
        </w:rPr>
        <w:t>Serán subvencionables:</w:t>
      </w:r>
    </w:p>
    <w:p w:rsidR="004F7A3F" w:rsidRDefault="004F7A3F" w:rsidP="004F7A3F">
      <w:pPr>
        <w:pStyle w:val="Standard"/>
        <w:spacing w:line="360" w:lineRule="auto"/>
        <w:jc w:val="both"/>
      </w:pPr>
    </w:p>
    <w:p w:rsidR="004F7A3F" w:rsidRDefault="004F7A3F" w:rsidP="004F7A3F">
      <w:pPr>
        <w:pStyle w:val="Standard"/>
        <w:spacing w:line="360" w:lineRule="auto"/>
        <w:jc w:val="both"/>
      </w:pPr>
      <w:r>
        <w:rPr>
          <w:rFonts w:ascii="Arial" w:hAnsi="Arial" w:cs="Arial"/>
          <w:sz w:val="22"/>
          <w:szCs w:val="22"/>
        </w:rPr>
        <w:t>a) Los programas que integren al colectivo sujeto de la intervención, con el entorno social en el que conviven, así como la adecuación de los recursos y medios materiales y humanos a los objetivos propuestos. Se tendrá en cuenta la calidad y coherencia del proyecto, la trayectoria y experiencia de la Organización con respecto al a propuesta realizada, así como los recursos propios que la entidad aporte para el desarrollo de la actividad</w:t>
      </w:r>
      <w:r>
        <w:rPr>
          <w:rFonts w:ascii="Arial" w:hAnsi="Arial" w:cs="Arial"/>
          <w:b/>
          <w:sz w:val="22"/>
          <w:szCs w:val="22"/>
        </w:rPr>
        <w:t xml:space="preserve">. </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jc w:val="both"/>
        <w:rPr>
          <w:rFonts w:ascii="Arial" w:hAnsi="Arial" w:cs="Arial"/>
          <w:sz w:val="22"/>
          <w:szCs w:val="22"/>
        </w:rPr>
      </w:pPr>
      <w:r>
        <w:rPr>
          <w:rFonts w:ascii="Arial" w:hAnsi="Arial" w:cs="Arial"/>
          <w:sz w:val="22"/>
          <w:szCs w:val="22"/>
        </w:rPr>
        <w:t>b) Los presentados por entidades que participan activamente en las diferentes actividades organizadas por los consejos municipales de los que forman parte.</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jc w:val="both"/>
        <w:rPr>
          <w:rFonts w:ascii="Arial" w:hAnsi="Arial" w:cs="Arial"/>
          <w:sz w:val="22"/>
          <w:szCs w:val="22"/>
        </w:rPr>
      </w:pPr>
      <w:r>
        <w:rPr>
          <w:rFonts w:ascii="Arial" w:hAnsi="Arial" w:cs="Arial"/>
          <w:sz w:val="22"/>
          <w:szCs w:val="22"/>
        </w:rPr>
        <w:t xml:space="preserve">c) Aquellos cuyo contenido técnico se adecue al objetivo propuesto, el calendario de realización, con descripción de las actividades concretas que se pretenden realizar, criterios de admisión de beneficiarios/as, así como con indicadores de evaluación y control de estas actividades en relación a los medios técnicos y materiales con los que cuenta la Organización. </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jc w:val="both"/>
        <w:rPr>
          <w:rFonts w:ascii="Arial" w:hAnsi="Arial" w:cs="Arial"/>
          <w:sz w:val="22"/>
          <w:szCs w:val="22"/>
        </w:rPr>
      </w:pPr>
      <w:r>
        <w:rPr>
          <w:rFonts w:ascii="Arial" w:hAnsi="Arial" w:cs="Arial"/>
          <w:sz w:val="22"/>
          <w:szCs w:val="22"/>
        </w:rPr>
        <w:t xml:space="preserve">d) Los programas innovadores, en especial los que se dirijan a atender las necesidades no cubiertas por los recursos existentes en el Municipio. </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ind w:firstLine="709"/>
        <w:jc w:val="both"/>
        <w:rPr>
          <w:rFonts w:ascii="Arial" w:hAnsi="Arial" w:cs="Arial"/>
          <w:sz w:val="22"/>
          <w:szCs w:val="22"/>
        </w:rPr>
      </w:pPr>
      <w:r>
        <w:rPr>
          <w:rFonts w:ascii="Arial" w:hAnsi="Arial" w:cs="Arial"/>
          <w:sz w:val="22"/>
          <w:szCs w:val="22"/>
        </w:rPr>
        <w:t>El Ayuntamiento de Soria podrá desestimar aquellas solicitudes cuyos proyectos no se ajusten a lo establecido en este apartado.</w:t>
      </w:r>
    </w:p>
    <w:p w:rsidR="004F7A3F" w:rsidRDefault="004F7A3F" w:rsidP="004F7A3F">
      <w:pPr>
        <w:pStyle w:val="Standard"/>
        <w:spacing w:line="360" w:lineRule="auto"/>
        <w:jc w:val="both"/>
        <w:rPr>
          <w:rFonts w:ascii="Arial" w:hAnsi="Arial" w:cs="Arial"/>
          <w:b/>
          <w:sz w:val="22"/>
          <w:szCs w:val="22"/>
          <w:u w:val="single"/>
        </w:rPr>
      </w:pPr>
    </w:p>
    <w:p w:rsidR="004F7A3F" w:rsidRDefault="004F7A3F" w:rsidP="004F7A3F">
      <w:pPr>
        <w:pStyle w:val="Standard"/>
        <w:spacing w:line="360" w:lineRule="auto"/>
        <w:jc w:val="both"/>
        <w:rPr>
          <w:rFonts w:ascii="Arial" w:hAnsi="Arial" w:cs="Arial"/>
          <w:b/>
          <w:sz w:val="22"/>
          <w:szCs w:val="22"/>
          <w:u w:val="single"/>
        </w:rPr>
      </w:pPr>
      <w:r>
        <w:rPr>
          <w:rFonts w:ascii="Arial" w:hAnsi="Arial" w:cs="Arial"/>
          <w:b/>
          <w:sz w:val="22"/>
          <w:szCs w:val="22"/>
          <w:u w:val="single"/>
        </w:rPr>
        <w:t>No serán subvencionables, en ningún caso, los siguientes conceptos:</w:t>
      </w:r>
    </w:p>
    <w:p w:rsidR="004F7A3F" w:rsidRDefault="004F7A3F" w:rsidP="004F7A3F">
      <w:pPr>
        <w:pStyle w:val="Standard"/>
        <w:spacing w:line="360" w:lineRule="auto"/>
        <w:jc w:val="both"/>
        <w:rPr>
          <w:rFonts w:ascii="Arial" w:hAnsi="Arial" w:cs="Arial"/>
          <w:b/>
          <w:sz w:val="22"/>
          <w:szCs w:val="22"/>
        </w:rPr>
      </w:pPr>
    </w:p>
    <w:p w:rsidR="004F7A3F" w:rsidRDefault="004F7A3F" w:rsidP="004F7A3F">
      <w:pPr>
        <w:pStyle w:val="Standard"/>
        <w:numPr>
          <w:ilvl w:val="0"/>
          <w:numId w:val="6"/>
        </w:numPr>
        <w:spacing w:line="360" w:lineRule="auto"/>
        <w:jc w:val="both"/>
        <w:rPr>
          <w:rFonts w:ascii="Arial" w:hAnsi="Arial" w:cs="Arial"/>
          <w:sz w:val="22"/>
          <w:szCs w:val="22"/>
        </w:rPr>
      </w:pPr>
      <w:r>
        <w:rPr>
          <w:rFonts w:ascii="Arial" w:hAnsi="Arial" w:cs="Arial"/>
          <w:sz w:val="22"/>
          <w:szCs w:val="22"/>
        </w:rPr>
        <w:t>Gastos de funcionamiento (energía, alquiler, agua, teléfono, o cualquier otro gasto que no se considere imprescindible para el adecuado desarrollo de la actividad).</w:t>
      </w:r>
    </w:p>
    <w:p w:rsidR="004F7A3F" w:rsidRDefault="004F7A3F" w:rsidP="004F7A3F">
      <w:pPr>
        <w:pStyle w:val="Standard"/>
        <w:numPr>
          <w:ilvl w:val="0"/>
          <w:numId w:val="6"/>
        </w:numPr>
        <w:spacing w:line="360" w:lineRule="auto"/>
        <w:jc w:val="both"/>
      </w:pPr>
      <w:r>
        <w:rPr>
          <w:rFonts w:ascii="Arial" w:eastAsia="HiraKakuPro-W6" w:hAnsi="Arial" w:cs="Arial"/>
          <w:sz w:val="22"/>
          <w:szCs w:val="22"/>
        </w:rPr>
        <w:t xml:space="preserve"> </w:t>
      </w:r>
      <w:r>
        <w:rPr>
          <w:rFonts w:ascii="Arial" w:hAnsi="Arial" w:cs="Arial"/>
          <w:sz w:val="22"/>
          <w:szCs w:val="22"/>
        </w:rPr>
        <w:t>Personal de estructura de la organización.</w:t>
      </w:r>
    </w:p>
    <w:p w:rsidR="004F7A3F" w:rsidRDefault="004F7A3F" w:rsidP="004F7A3F">
      <w:pPr>
        <w:pStyle w:val="Standard"/>
        <w:numPr>
          <w:ilvl w:val="0"/>
          <w:numId w:val="6"/>
        </w:numPr>
        <w:spacing w:line="360" w:lineRule="auto"/>
        <w:jc w:val="both"/>
      </w:pPr>
      <w:r>
        <w:rPr>
          <w:rFonts w:ascii="Arial" w:hAnsi="Arial" w:cs="Arial"/>
          <w:sz w:val="22"/>
          <w:szCs w:val="22"/>
        </w:rPr>
        <w:t>Material inventariable.</w:t>
      </w:r>
    </w:p>
    <w:p w:rsidR="004F7A3F" w:rsidRDefault="004F7A3F" w:rsidP="004F7A3F">
      <w:pPr>
        <w:pStyle w:val="Standard"/>
        <w:numPr>
          <w:ilvl w:val="0"/>
          <w:numId w:val="6"/>
        </w:numPr>
        <w:spacing w:line="360" w:lineRule="auto"/>
        <w:jc w:val="both"/>
        <w:rPr>
          <w:rFonts w:ascii="Arial" w:hAnsi="Arial" w:cs="Arial"/>
          <w:sz w:val="22"/>
          <w:szCs w:val="22"/>
        </w:rPr>
      </w:pPr>
      <w:r>
        <w:rPr>
          <w:rFonts w:ascii="Arial" w:hAnsi="Arial" w:cs="Arial"/>
          <w:sz w:val="22"/>
          <w:szCs w:val="22"/>
        </w:rPr>
        <w:t>Las excursiones, acampadas, campamentos, desplazamientos, alojamiento o cualquier otro gasto originado fuera de la ciudad de Soria.</w:t>
      </w:r>
    </w:p>
    <w:p w:rsidR="004F7A3F" w:rsidRDefault="004F7A3F" w:rsidP="004F7A3F">
      <w:pPr>
        <w:pStyle w:val="Standard"/>
        <w:numPr>
          <w:ilvl w:val="0"/>
          <w:numId w:val="6"/>
        </w:numPr>
        <w:spacing w:line="360" w:lineRule="auto"/>
        <w:jc w:val="both"/>
        <w:rPr>
          <w:rFonts w:ascii="Arial" w:hAnsi="Arial" w:cs="Arial"/>
          <w:color w:val="000000"/>
          <w:sz w:val="22"/>
          <w:szCs w:val="22"/>
        </w:rPr>
      </w:pPr>
      <w:r>
        <w:rPr>
          <w:rFonts w:ascii="Arial" w:hAnsi="Arial" w:cs="Arial"/>
          <w:color w:val="000000"/>
          <w:sz w:val="22"/>
          <w:szCs w:val="22"/>
        </w:rPr>
        <w:t>Entradas a actos culturales, deportivos, lúdicos o de cualquier otro tipo.</w:t>
      </w:r>
    </w:p>
    <w:p w:rsidR="004F7A3F" w:rsidRDefault="004F7A3F" w:rsidP="004F7A3F">
      <w:pPr>
        <w:pStyle w:val="Standard"/>
        <w:numPr>
          <w:ilvl w:val="0"/>
          <w:numId w:val="6"/>
        </w:numPr>
        <w:spacing w:line="360" w:lineRule="auto"/>
        <w:jc w:val="both"/>
      </w:pPr>
      <w:r>
        <w:rPr>
          <w:rFonts w:ascii="Arial" w:eastAsia="HiraKakuPro-W6" w:hAnsi="Arial" w:cs="Arial"/>
          <w:color w:val="000000"/>
          <w:sz w:val="22"/>
          <w:szCs w:val="22"/>
        </w:rPr>
        <w:t xml:space="preserve"> </w:t>
      </w:r>
      <w:r>
        <w:rPr>
          <w:rFonts w:ascii="Arial" w:hAnsi="Arial" w:cs="Arial"/>
          <w:color w:val="000000"/>
          <w:sz w:val="22"/>
          <w:szCs w:val="22"/>
        </w:rPr>
        <w:t>Actividades de signo docente previstas en los planes de enseñanza vigentes, así como aquellas de ampliación o complementación de estudios.</w:t>
      </w:r>
    </w:p>
    <w:p w:rsidR="004F7A3F" w:rsidRDefault="004F7A3F" w:rsidP="004F7A3F">
      <w:pPr>
        <w:pStyle w:val="Standard"/>
        <w:numPr>
          <w:ilvl w:val="0"/>
          <w:numId w:val="6"/>
        </w:numPr>
        <w:spacing w:line="360" w:lineRule="auto"/>
        <w:jc w:val="both"/>
        <w:rPr>
          <w:rFonts w:ascii="Arial" w:hAnsi="Arial" w:cs="Arial"/>
          <w:color w:val="000000"/>
          <w:sz w:val="22"/>
          <w:szCs w:val="22"/>
        </w:rPr>
      </w:pPr>
      <w:r>
        <w:rPr>
          <w:rFonts w:ascii="Arial" w:hAnsi="Arial" w:cs="Arial"/>
          <w:color w:val="000000"/>
          <w:sz w:val="22"/>
          <w:szCs w:val="22"/>
        </w:rPr>
        <w:t>Las actividades de carácter gastronómico.</w:t>
      </w:r>
    </w:p>
    <w:p w:rsidR="004F7A3F" w:rsidRDefault="004F7A3F" w:rsidP="004F7A3F">
      <w:pPr>
        <w:pStyle w:val="Standard"/>
        <w:numPr>
          <w:ilvl w:val="0"/>
          <w:numId w:val="6"/>
        </w:numPr>
        <w:spacing w:line="360" w:lineRule="auto"/>
        <w:jc w:val="both"/>
      </w:pPr>
      <w:r>
        <w:rPr>
          <w:rFonts w:ascii="Arial" w:eastAsia="HiraKakuPro-W6" w:hAnsi="Arial" w:cs="Arial"/>
          <w:color w:val="000000"/>
          <w:sz w:val="22"/>
          <w:szCs w:val="22"/>
        </w:rPr>
        <w:t xml:space="preserve"> </w:t>
      </w:r>
      <w:r>
        <w:rPr>
          <w:rFonts w:ascii="Arial" w:hAnsi="Arial" w:cs="Arial"/>
          <w:color w:val="000000"/>
          <w:sz w:val="22"/>
          <w:szCs w:val="22"/>
        </w:rPr>
        <w:t>Las cuotas periódicas de afiliación a federaciones u otras organizaciones.</w:t>
      </w:r>
    </w:p>
    <w:p w:rsidR="004F7A3F" w:rsidRDefault="004F7A3F" w:rsidP="004F7A3F">
      <w:pPr>
        <w:pStyle w:val="Standard"/>
        <w:numPr>
          <w:ilvl w:val="0"/>
          <w:numId w:val="6"/>
        </w:numPr>
        <w:spacing w:line="360" w:lineRule="auto"/>
        <w:jc w:val="both"/>
        <w:rPr>
          <w:rFonts w:ascii="Arial" w:hAnsi="Arial" w:cs="Arial"/>
          <w:color w:val="000000"/>
          <w:sz w:val="22"/>
          <w:szCs w:val="22"/>
        </w:rPr>
      </w:pPr>
      <w:r>
        <w:rPr>
          <w:rFonts w:ascii="Arial" w:hAnsi="Arial" w:cs="Arial"/>
          <w:color w:val="000000"/>
          <w:sz w:val="22"/>
          <w:szCs w:val="22"/>
        </w:rPr>
        <w:t>Los gastos judiciales o de asesoramiento originados por las actividades de la organización.</w:t>
      </w:r>
    </w:p>
    <w:p w:rsidR="004F7A3F" w:rsidRDefault="004F7A3F" w:rsidP="004F7A3F">
      <w:pPr>
        <w:pStyle w:val="Standard"/>
        <w:numPr>
          <w:ilvl w:val="0"/>
          <w:numId w:val="6"/>
        </w:numPr>
        <w:spacing w:line="360" w:lineRule="auto"/>
        <w:jc w:val="both"/>
        <w:rPr>
          <w:rFonts w:ascii="Arial" w:hAnsi="Arial" w:cs="Arial"/>
          <w:color w:val="000000"/>
          <w:sz w:val="22"/>
          <w:szCs w:val="22"/>
        </w:rPr>
      </w:pPr>
      <w:r>
        <w:rPr>
          <w:rFonts w:ascii="Arial" w:hAnsi="Arial" w:cs="Arial"/>
          <w:color w:val="000000"/>
          <w:sz w:val="22"/>
          <w:szCs w:val="22"/>
        </w:rPr>
        <w:t>No serán objeto de subvención las actividades que se estén ofertando desde el propio Ayuntamiento (actividades deportivas, sociales, culturales…programas de formación…)</w:t>
      </w:r>
    </w:p>
    <w:p w:rsidR="004F7A3F" w:rsidRDefault="004F7A3F" w:rsidP="004F7A3F">
      <w:pPr>
        <w:pStyle w:val="Standard"/>
        <w:numPr>
          <w:ilvl w:val="0"/>
          <w:numId w:val="6"/>
        </w:numPr>
        <w:spacing w:line="360" w:lineRule="auto"/>
        <w:jc w:val="both"/>
        <w:rPr>
          <w:rFonts w:ascii="Arial" w:hAnsi="Arial" w:cs="Arial"/>
          <w:color w:val="000000"/>
          <w:sz w:val="22"/>
          <w:szCs w:val="22"/>
        </w:rPr>
      </w:pPr>
      <w:r>
        <w:rPr>
          <w:rFonts w:ascii="Arial" w:hAnsi="Arial" w:cs="Arial"/>
          <w:color w:val="000000"/>
          <w:sz w:val="22"/>
          <w:szCs w:val="22"/>
        </w:rPr>
        <w:t>Todos aquellos gastos que no estén expresamente detallados en los programas objeto de ayuda económica o directamente relacionados con la actividad objeto de dicha ayuda.</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Octava. </w:t>
      </w:r>
      <w:r>
        <w:rPr>
          <w:rFonts w:ascii="Arial" w:hAnsi="Arial" w:cs="Arial"/>
          <w:b/>
          <w:i/>
          <w:color w:val="000000"/>
          <w:sz w:val="22"/>
          <w:szCs w:val="22"/>
        </w:rPr>
        <w:t>Resolución del procedimiento</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spacing w:line="360" w:lineRule="auto"/>
        <w:ind w:firstLine="708"/>
        <w:jc w:val="both"/>
        <w:rPr>
          <w:rFonts w:ascii="Arial" w:hAnsi="Arial" w:cs="Arial"/>
          <w:color w:val="000000"/>
          <w:sz w:val="22"/>
          <w:szCs w:val="22"/>
        </w:rPr>
      </w:pPr>
      <w:r>
        <w:rPr>
          <w:rFonts w:ascii="Arial" w:hAnsi="Arial" w:cs="Arial"/>
          <w:color w:val="000000"/>
          <w:sz w:val="22"/>
          <w:szCs w:val="22"/>
        </w:rPr>
        <w:t>La resolución de la convocatoria se realizará mediante acuerdo de la Junta de Gobierno Local, previo dictamen de la Comisión Informativa del Área de Igualdad Social, a propuesta de la comisión técnica.</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Novena</w:t>
      </w:r>
      <w:r>
        <w:rPr>
          <w:rFonts w:ascii="Arial" w:hAnsi="Arial" w:cs="Arial"/>
          <w:color w:val="000000"/>
          <w:sz w:val="22"/>
          <w:szCs w:val="22"/>
        </w:rPr>
        <w:t xml:space="preserve">. </w:t>
      </w:r>
      <w:r>
        <w:rPr>
          <w:rFonts w:ascii="Arial" w:hAnsi="Arial" w:cs="Arial"/>
          <w:b/>
          <w:i/>
          <w:color w:val="000000"/>
          <w:sz w:val="22"/>
          <w:szCs w:val="22"/>
        </w:rPr>
        <w:t>Notificación de la resolución a los interesados</w:t>
      </w:r>
    </w:p>
    <w:p w:rsidR="004F7A3F" w:rsidRDefault="004F7A3F" w:rsidP="004F7A3F">
      <w:pPr>
        <w:pStyle w:val="Standard"/>
        <w:spacing w:line="360" w:lineRule="auto"/>
        <w:jc w:val="both"/>
        <w:rPr>
          <w:rFonts w:ascii="Arial" w:hAnsi="Arial" w:cs="Arial"/>
          <w:strike/>
          <w:sz w:val="22"/>
          <w:szCs w:val="22"/>
        </w:rPr>
      </w:pPr>
    </w:p>
    <w:p w:rsidR="004F7A3F" w:rsidRDefault="004F7A3F" w:rsidP="004F7A3F">
      <w:pPr>
        <w:pStyle w:val="Standard"/>
        <w:spacing w:line="360" w:lineRule="auto"/>
        <w:ind w:firstLine="708"/>
        <w:jc w:val="both"/>
      </w:pPr>
      <w:r>
        <w:rPr>
          <w:rFonts w:ascii="Arial" w:hAnsi="Arial" w:cs="Arial"/>
          <w:spacing w:val="-3"/>
          <w:lang w:val="es-ES_tradnl"/>
        </w:rPr>
        <w:tab/>
      </w:r>
      <w:r>
        <w:rPr>
          <w:rFonts w:ascii="Arial" w:hAnsi="Arial" w:cs="Arial"/>
          <w:sz w:val="22"/>
          <w:szCs w:val="22"/>
        </w:rPr>
        <w:t>La notificación a los interesados se hará vía sede electrónica, conforme el artículo 40 y siguientes de la Ley 39/2015, de 1 de octubre, de la LPACAP.</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jc w:val="both"/>
      </w:pPr>
      <w:r>
        <w:rPr>
          <w:rFonts w:ascii="Arial" w:hAnsi="Arial" w:cs="Arial"/>
          <w:b/>
          <w:bCs/>
          <w:sz w:val="22"/>
          <w:szCs w:val="22"/>
        </w:rPr>
        <w:t>Décima</w:t>
      </w:r>
      <w:r>
        <w:rPr>
          <w:rFonts w:ascii="Arial" w:hAnsi="Arial" w:cs="Arial"/>
          <w:sz w:val="22"/>
          <w:szCs w:val="22"/>
        </w:rPr>
        <w:t xml:space="preserve">. </w:t>
      </w:r>
      <w:r>
        <w:rPr>
          <w:rFonts w:ascii="Arial" w:hAnsi="Arial" w:cs="Arial"/>
          <w:b/>
          <w:bCs/>
          <w:i/>
          <w:iCs/>
          <w:sz w:val="22"/>
          <w:szCs w:val="22"/>
        </w:rPr>
        <w:t>Recursos.</w:t>
      </w:r>
    </w:p>
    <w:p w:rsidR="004F7A3F" w:rsidRDefault="004F7A3F" w:rsidP="004F7A3F">
      <w:pPr>
        <w:pStyle w:val="Standard"/>
        <w:spacing w:line="360" w:lineRule="auto"/>
        <w:ind w:firstLine="708"/>
        <w:jc w:val="both"/>
        <w:rPr>
          <w:rFonts w:ascii="Arial" w:hAnsi="Arial" w:cs="Arial"/>
          <w:sz w:val="22"/>
          <w:szCs w:val="22"/>
        </w:rPr>
      </w:pPr>
    </w:p>
    <w:p w:rsidR="004F7A3F" w:rsidRDefault="004F7A3F" w:rsidP="004F7A3F">
      <w:pPr>
        <w:pStyle w:val="Standard"/>
        <w:spacing w:line="360" w:lineRule="auto"/>
        <w:ind w:firstLine="708"/>
        <w:jc w:val="both"/>
      </w:pPr>
      <w:r>
        <w:rPr>
          <w:rFonts w:ascii="Arial" w:hAnsi="Arial" w:cs="Arial"/>
          <w:sz w:val="22"/>
          <w:szCs w:val="22"/>
        </w:rPr>
        <w:t>Contra el acuerdo resolutorio de la convocatoria podrá interponerse, con carácter potestativo, recurso de reposición, en el plazo de un mes, ante la Junta de Gobierno Local o, directamente, recurso contencioso-administrativo, ante el Juzgado de lo Contencioso- Administrativo de Soria, en el plazo de dos meses, a contar desde el día siguiente a su notificación, conforme a lo dispuesto en la Ley 39/2015, de 1 de octubre, del Procedimiento Administrativo Común de las Administraciones Públicas.</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Undécima. </w:t>
      </w:r>
      <w:r>
        <w:rPr>
          <w:rFonts w:ascii="Arial" w:hAnsi="Arial" w:cs="Arial"/>
          <w:b/>
          <w:i/>
          <w:color w:val="000000"/>
          <w:sz w:val="22"/>
          <w:szCs w:val="22"/>
        </w:rPr>
        <w:t>Pago de la subvención</w:t>
      </w:r>
    </w:p>
    <w:p w:rsidR="004F7A3F" w:rsidRDefault="004F7A3F" w:rsidP="004F7A3F">
      <w:pPr>
        <w:pStyle w:val="Standard"/>
        <w:spacing w:line="360" w:lineRule="auto"/>
        <w:jc w:val="both"/>
        <w:rPr>
          <w:rFonts w:ascii="Arial" w:hAnsi="Arial" w:cs="Arial"/>
          <w:color w:val="000000"/>
          <w:sz w:val="22"/>
          <w:szCs w:val="22"/>
        </w:rPr>
      </w:pPr>
    </w:p>
    <w:p w:rsidR="004F7A3F" w:rsidRDefault="004F7A3F" w:rsidP="004F7A3F">
      <w:pPr>
        <w:pStyle w:val="Standard"/>
        <w:spacing w:line="360" w:lineRule="auto"/>
        <w:ind w:left="360" w:firstLine="348"/>
        <w:jc w:val="both"/>
        <w:rPr>
          <w:rFonts w:ascii="Arial" w:hAnsi="Arial" w:cs="Arial"/>
          <w:color w:val="000000"/>
          <w:sz w:val="22"/>
          <w:szCs w:val="22"/>
        </w:rPr>
      </w:pPr>
      <w:r>
        <w:rPr>
          <w:rFonts w:ascii="Arial" w:hAnsi="Arial" w:cs="Arial"/>
          <w:color w:val="000000"/>
          <w:sz w:val="22"/>
          <w:szCs w:val="22"/>
        </w:rPr>
        <w:t>El pago de la subvención se hará efectivo al 100% a partir de la resolución de concesión, no siendo necesario documento de aceptación.</w:t>
      </w:r>
    </w:p>
    <w:p w:rsidR="004F7A3F" w:rsidRDefault="004F7A3F" w:rsidP="004F7A3F">
      <w:pPr>
        <w:pStyle w:val="Standard"/>
        <w:spacing w:line="360" w:lineRule="auto"/>
        <w:jc w:val="both"/>
        <w:rPr>
          <w:rFonts w:ascii="Arial" w:hAnsi="Arial" w:cs="Arial"/>
          <w:b/>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Duodécima. </w:t>
      </w:r>
      <w:r>
        <w:rPr>
          <w:rFonts w:ascii="Arial" w:hAnsi="Arial" w:cs="Arial"/>
          <w:b/>
          <w:i/>
          <w:color w:val="000000"/>
          <w:sz w:val="22"/>
          <w:szCs w:val="22"/>
        </w:rPr>
        <w:t>Plazo y forma de justificación</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numPr>
          <w:ilvl w:val="0"/>
          <w:numId w:val="7"/>
        </w:numPr>
        <w:spacing w:line="360" w:lineRule="auto"/>
        <w:jc w:val="both"/>
      </w:pPr>
      <w:r>
        <w:rPr>
          <w:rFonts w:ascii="Arial" w:hAnsi="Arial" w:cs="Arial"/>
          <w:sz w:val="22"/>
          <w:szCs w:val="22"/>
        </w:rPr>
        <w:t xml:space="preserve">El plazo máximo para la presentación de la justificación de la ayuda concedida finalizará el 31 de enero de 2022 y deberá ser presentada a través de la sede electrónica del Ayuntamiento de Soria, </w:t>
      </w:r>
      <w:hyperlink r:id="rId10" w:history="1">
        <w:r>
          <w:rPr>
            <w:rStyle w:val="Hipervnculo"/>
            <w:rFonts w:ascii="Arial" w:hAnsi="Arial" w:cs="Arial"/>
            <w:color w:val="auto"/>
            <w:sz w:val="22"/>
            <w:szCs w:val="22"/>
            <w:u w:val="none"/>
          </w:rPr>
          <w:t>https://soria.sedelectronica.es</w:t>
        </w:r>
      </w:hyperlink>
      <w:r>
        <w:rPr>
          <w:rFonts w:ascii="Arial" w:hAnsi="Arial" w:cs="Arial"/>
          <w:sz w:val="22"/>
          <w:szCs w:val="22"/>
        </w:rPr>
        <w:t>, trámite de “Subvenciones a organizaciones del tercer sector vinculadas al ámbito de los servicios sociales para el desarrollo de actividades”, adjuntando escaneada la documentación a presentar.</w:t>
      </w:r>
    </w:p>
    <w:p w:rsidR="004F7A3F" w:rsidRDefault="004F7A3F" w:rsidP="004F7A3F">
      <w:pPr>
        <w:pStyle w:val="Standard"/>
        <w:spacing w:line="360" w:lineRule="auto"/>
        <w:ind w:left="720"/>
        <w:jc w:val="both"/>
        <w:rPr>
          <w:rFonts w:ascii="Arial" w:hAnsi="Arial" w:cs="Arial"/>
          <w:color w:val="000000"/>
          <w:sz w:val="22"/>
          <w:szCs w:val="22"/>
        </w:rPr>
      </w:pPr>
    </w:p>
    <w:p w:rsidR="004F7A3F" w:rsidRDefault="004F7A3F" w:rsidP="004F7A3F">
      <w:pPr>
        <w:pStyle w:val="Standard"/>
        <w:numPr>
          <w:ilvl w:val="0"/>
          <w:numId w:val="7"/>
        </w:numPr>
        <w:spacing w:line="360" w:lineRule="auto"/>
        <w:jc w:val="both"/>
        <w:rPr>
          <w:rFonts w:ascii="Arial" w:hAnsi="Arial" w:cs="Arial"/>
          <w:sz w:val="22"/>
          <w:szCs w:val="22"/>
        </w:rPr>
      </w:pPr>
      <w:r>
        <w:rPr>
          <w:rFonts w:ascii="Arial" w:hAnsi="Arial" w:cs="Arial"/>
          <w:sz w:val="22"/>
          <w:szCs w:val="22"/>
        </w:rPr>
        <w:t>El expediente de justificación de la subvención constará de:</w:t>
      </w:r>
    </w:p>
    <w:p w:rsidR="004F7A3F" w:rsidRDefault="004F7A3F" w:rsidP="004F7A3F">
      <w:pPr>
        <w:pStyle w:val="Standard"/>
        <w:numPr>
          <w:ilvl w:val="0"/>
          <w:numId w:val="8"/>
        </w:numPr>
        <w:spacing w:line="360" w:lineRule="auto"/>
        <w:jc w:val="both"/>
      </w:pPr>
      <w:r>
        <w:rPr>
          <w:rFonts w:ascii="Arial" w:hAnsi="Arial" w:cs="Arial"/>
          <w:sz w:val="22"/>
          <w:szCs w:val="22"/>
        </w:rPr>
        <w:t>Certificado del Secretario de la entidad según modelo establecido (anexo III).</w:t>
      </w:r>
    </w:p>
    <w:p w:rsidR="004F7A3F" w:rsidRDefault="004F7A3F" w:rsidP="004F7A3F">
      <w:pPr>
        <w:pStyle w:val="Standard"/>
        <w:numPr>
          <w:ilvl w:val="0"/>
          <w:numId w:val="8"/>
        </w:numPr>
        <w:spacing w:line="360" w:lineRule="auto"/>
        <w:jc w:val="both"/>
      </w:pPr>
      <w:r>
        <w:rPr>
          <w:rFonts w:ascii="Arial" w:hAnsi="Arial" w:cs="Arial"/>
          <w:sz w:val="22"/>
          <w:szCs w:val="22"/>
        </w:rPr>
        <w:t>Memoria de la actividad subvencionada, que deberá contener, como mínimo: descripción y contenido de la actividad, recursos empleados; fecha, lugar de realización y número de participantes, resultados obtenido cuantificados en la medida de lo posible, grado de cumplimiento de los objetivos previstos, conclusiones,…</w:t>
      </w:r>
    </w:p>
    <w:p w:rsidR="004F7A3F" w:rsidRDefault="004F7A3F" w:rsidP="004F7A3F">
      <w:pPr>
        <w:pStyle w:val="Standard"/>
        <w:numPr>
          <w:ilvl w:val="0"/>
          <w:numId w:val="8"/>
        </w:numPr>
        <w:spacing w:line="360" w:lineRule="auto"/>
        <w:jc w:val="both"/>
        <w:rPr>
          <w:rFonts w:ascii="Arial" w:hAnsi="Arial" w:cs="Arial"/>
          <w:sz w:val="22"/>
          <w:szCs w:val="22"/>
        </w:rPr>
      </w:pPr>
      <w:r>
        <w:rPr>
          <w:rFonts w:ascii="Arial" w:hAnsi="Arial" w:cs="Arial"/>
          <w:sz w:val="22"/>
          <w:szCs w:val="22"/>
        </w:rPr>
        <w:t>Declaración detallada de ingresos y gastos totales efectuados para el desarrollo de la actividad.</w:t>
      </w:r>
    </w:p>
    <w:p w:rsidR="004F7A3F" w:rsidRDefault="004F7A3F" w:rsidP="004F7A3F">
      <w:pPr>
        <w:widowControl/>
        <w:suppressAutoHyphens w:val="0"/>
        <w:spacing w:after="0" w:line="360" w:lineRule="auto"/>
        <w:ind w:left="720"/>
        <w:jc w:val="both"/>
        <w:rPr>
          <w:rFonts w:ascii="Arial" w:hAnsi="Arial" w:cs="Arial"/>
        </w:rPr>
      </w:pPr>
      <w:r>
        <w:rPr>
          <w:rFonts w:ascii="Arial" w:hAnsi="Arial" w:cs="Arial"/>
        </w:rPr>
        <w:t>La relación clasificada de los gastos imputados de la actividad contendrá: identificación del acreedor y del documento, concepto, su importe, la fecha de emisión y fecha de pago.</w:t>
      </w:r>
    </w:p>
    <w:p w:rsidR="004F7A3F" w:rsidRDefault="004F7A3F" w:rsidP="004F7A3F">
      <w:pPr>
        <w:spacing w:line="360" w:lineRule="auto"/>
        <w:ind w:left="709"/>
        <w:jc w:val="both"/>
        <w:rPr>
          <w:rFonts w:ascii="Arial" w:hAnsi="Arial" w:cs="Arial"/>
        </w:rPr>
      </w:pPr>
      <w:r>
        <w:rPr>
          <w:rFonts w:ascii="Arial" w:hAnsi="Arial" w:cs="Arial"/>
        </w:rPr>
        <w:t>Los gastos se justificarán con facturas y demás documentos de valor probatorio, adjuntando también el justificante del pago.</w:t>
      </w:r>
    </w:p>
    <w:p w:rsidR="004F7A3F" w:rsidRDefault="004F7A3F" w:rsidP="004F7A3F">
      <w:pPr>
        <w:spacing w:line="360" w:lineRule="auto"/>
        <w:ind w:left="709"/>
        <w:jc w:val="both"/>
        <w:rPr>
          <w:rFonts w:ascii="Arial" w:hAnsi="Arial" w:cs="Arial"/>
        </w:rPr>
      </w:pPr>
      <w:r>
        <w:rPr>
          <w:rFonts w:ascii="Arial" w:hAnsi="Arial" w:cs="Arial"/>
        </w:rPr>
        <w:t>Los justificantes originales de gasto se marcarán (por la propia Entidad) con una estampilla, indicando en la misma la financiación del Ayuntamiento de Soria y el importe.</w:t>
      </w:r>
    </w:p>
    <w:p w:rsidR="004F7A3F" w:rsidRDefault="004F7A3F" w:rsidP="004F7A3F">
      <w:pPr>
        <w:spacing w:line="360" w:lineRule="auto"/>
        <w:ind w:left="360" w:firstLine="349"/>
        <w:jc w:val="both"/>
        <w:rPr>
          <w:rFonts w:ascii="Arial" w:hAnsi="Arial" w:cs="Arial"/>
        </w:rPr>
      </w:pPr>
      <w:r>
        <w:rPr>
          <w:rFonts w:ascii="Arial" w:hAnsi="Arial" w:cs="Arial"/>
        </w:rPr>
        <w:t>Todos los gastos imputados deben corresponder al ejercicio 2021.</w:t>
      </w:r>
    </w:p>
    <w:p w:rsidR="004F7A3F" w:rsidRDefault="004F7A3F" w:rsidP="004F7A3F">
      <w:pPr>
        <w:pStyle w:val="Standard"/>
        <w:numPr>
          <w:ilvl w:val="0"/>
          <w:numId w:val="8"/>
        </w:numPr>
        <w:spacing w:line="360" w:lineRule="auto"/>
        <w:jc w:val="both"/>
        <w:rPr>
          <w:rFonts w:ascii="Arial" w:hAnsi="Arial" w:cs="Arial"/>
          <w:sz w:val="22"/>
          <w:szCs w:val="22"/>
        </w:rPr>
      </w:pPr>
      <w:r>
        <w:rPr>
          <w:rFonts w:ascii="Arial" w:hAnsi="Arial" w:cs="Arial"/>
          <w:sz w:val="22"/>
          <w:szCs w:val="22"/>
        </w:rPr>
        <w:t>Copia de la publicidad emitida, en la que figure el patrocinio o la colaboración de la Concejalía de Acción Social y Juventud del Excmo. Ayuntamiento de Soria, en las actividades subvencionadas (si la hubiere).</w:t>
      </w:r>
    </w:p>
    <w:p w:rsidR="004F7A3F" w:rsidRDefault="004F7A3F" w:rsidP="004F7A3F">
      <w:pPr>
        <w:pStyle w:val="Standard"/>
        <w:numPr>
          <w:ilvl w:val="0"/>
          <w:numId w:val="8"/>
        </w:numPr>
        <w:spacing w:line="360" w:lineRule="auto"/>
        <w:jc w:val="both"/>
        <w:rPr>
          <w:rFonts w:ascii="Arial" w:hAnsi="Arial" w:cs="Arial"/>
          <w:sz w:val="22"/>
          <w:szCs w:val="22"/>
        </w:rPr>
      </w:pPr>
      <w:r>
        <w:rPr>
          <w:rFonts w:ascii="Arial" w:hAnsi="Arial" w:cs="Arial"/>
          <w:sz w:val="22"/>
          <w:szCs w:val="22"/>
        </w:rPr>
        <w:t>Memoria fotográfica de la actividad subvencionada.</w:t>
      </w:r>
    </w:p>
    <w:p w:rsidR="004F7A3F" w:rsidRDefault="004F7A3F" w:rsidP="004F7A3F">
      <w:pPr>
        <w:pStyle w:val="Standard"/>
        <w:spacing w:line="360" w:lineRule="auto"/>
        <w:ind w:left="720"/>
        <w:jc w:val="both"/>
        <w:rPr>
          <w:rFonts w:ascii="Arial" w:hAnsi="Arial" w:cs="Arial"/>
          <w:color w:val="FF0000"/>
          <w:sz w:val="22"/>
          <w:szCs w:val="22"/>
        </w:rPr>
      </w:pPr>
    </w:p>
    <w:p w:rsidR="004F7A3F" w:rsidRDefault="004F7A3F" w:rsidP="004F7A3F">
      <w:pPr>
        <w:pStyle w:val="Standard"/>
        <w:spacing w:line="360" w:lineRule="auto"/>
        <w:jc w:val="both"/>
      </w:pPr>
      <w:r>
        <w:rPr>
          <w:rFonts w:ascii="Arial" w:hAnsi="Arial" w:cs="Arial"/>
          <w:b/>
          <w:sz w:val="22"/>
          <w:szCs w:val="22"/>
        </w:rPr>
        <w:t xml:space="preserve">Decimotercera. </w:t>
      </w:r>
      <w:r>
        <w:rPr>
          <w:rFonts w:ascii="Arial" w:hAnsi="Arial" w:cs="Arial"/>
          <w:b/>
          <w:i/>
          <w:sz w:val="22"/>
          <w:szCs w:val="22"/>
        </w:rPr>
        <w:t>Obligaciones.</w:t>
      </w:r>
    </w:p>
    <w:p w:rsidR="004F7A3F" w:rsidRDefault="004F7A3F" w:rsidP="004F7A3F">
      <w:pPr>
        <w:pStyle w:val="Standard"/>
        <w:spacing w:line="360" w:lineRule="auto"/>
        <w:jc w:val="both"/>
        <w:rPr>
          <w:rFonts w:ascii="Arial" w:hAnsi="Arial" w:cs="Arial"/>
          <w:i/>
          <w:sz w:val="22"/>
          <w:szCs w:val="22"/>
        </w:rPr>
      </w:pPr>
    </w:p>
    <w:p w:rsidR="004F7A3F" w:rsidRDefault="004F7A3F" w:rsidP="004F7A3F">
      <w:pPr>
        <w:pStyle w:val="Standard"/>
        <w:spacing w:line="360" w:lineRule="auto"/>
        <w:ind w:left="709"/>
        <w:jc w:val="both"/>
        <w:rPr>
          <w:rFonts w:ascii="Arial" w:hAnsi="Arial" w:cs="Arial"/>
          <w:sz w:val="22"/>
          <w:szCs w:val="22"/>
        </w:rPr>
      </w:pPr>
      <w:r>
        <w:rPr>
          <w:rFonts w:ascii="Arial" w:hAnsi="Arial" w:cs="Arial"/>
          <w:sz w:val="22"/>
          <w:szCs w:val="22"/>
        </w:rPr>
        <w:t>1. Los beneficiarios de la subvención se obligan a hacer público el patrocinio o la colaboración de la Concejalía de Acción Social y Juventud del Excmo. Ayuntamiento de Soria en cuantas acciones de comunicación pública y soportes informativos se realicen, en relación con los programas subvencionados.</w:t>
      </w:r>
    </w:p>
    <w:p w:rsidR="004F7A3F" w:rsidRDefault="004F7A3F" w:rsidP="004F7A3F">
      <w:pPr>
        <w:pStyle w:val="Standard"/>
        <w:spacing w:line="360" w:lineRule="auto"/>
        <w:ind w:left="709"/>
        <w:jc w:val="both"/>
        <w:rPr>
          <w:rFonts w:ascii="Arial" w:hAnsi="Arial" w:cs="Arial"/>
          <w:sz w:val="22"/>
          <w:szCs w:val="22"/>
        </w:rPr>
      </w:pPr>
      <w:r>
        <w:rPr>
          <w:rFonts w:ascii="Arial" w:hAnsi="Arial" w:cs="Arial"/>
          <w:sz w:val="22"/>
          <w:szCs w:val="22"/>
        </w:rPr>
        <w:t xml:space="preserve">2. Se deberá comunicar con antelación cualquier cambio sustancial que se produzca en relación a la actividad subvencionada, y esperar el visto bueno de la Concejalía de Acción Social y Juventud para su ejecución. </w:t>
      </w:r>
    </w:p>
    <w:p w:rsidR="004F7A3F" w:rsidRDefault="004F7A3F" w:rsidP="004F7A3F">
      <w:pPr>
        <w:pStyle w:val="Standard"/>
        <w:spacing w:line="360" w:lineRule="auto"/>
        <w:ind w:left="709"/>
        <w:jc w:val="both"/>
        <w:rPr>
          <w:rFonts w:ascii="Arial" w:hAnsi="Arial" w:cs="Arial"/>
          <w:sz w:val="22"/>
          <w:szCs w:val="22"/>
        </w:rPr>
      </w:pPr>
      <w:r>
        <w:rPr>
          <w:rFonts w:ascii="Arial" w:hAnsi="Arial" w:cs="Arial"/>
          <w:sz w:val="22"/>
          <w:szCs w:val="22"/>
        </w:rPr>
        <w:t xml:space="preserve">3. Las asociaciones o entidades subvencionadas se comprometen a facilitar la inspección de las actividades objeto de subvención. </w:t>
      </w:r>
    </w:p>
    <w:p w:rsidR="004F7A3F" w:rsidRDefault="004F7A3F" w:rsidP="004F7A3F">
      <w:pPr>
        <w:pStyle w:val="Standard"/>
        <w:spacing w:line="360" w:lineRule="auto"/>
        <w:ind w:left="709"/>
        <w:jc w:val="both"/>
        <w:rPr>
          <w:rFonts w:ascii="Arial" w:hAnsi="Arial" w:cs="Arial"/>
          <w:sz w:val="22"/>
          <w:szCs w:val="22"/>
        </w:rPr>
      </w:pPr>
      <w:r>
        <w:rPr>
          <w:rFonts w:ascii="Arial" w:hAnsi="Arial" w:cs="Arial"/>
          <w:sz w:val="22"/>
          <w:szCs w:val="22"/>
        </w:rPr>
        <w:t>4. Toda la documentación, información y las comunicaciones establecidas en este punto y en las presentes bases deberán de realizarse a través de la sede electrónica del Ayuntamiento de Soria.</w:t>
      </w:r>
    </w:p>
    <w:p w:rsidR="004F7A3F" w:rsidRDefault="004F7A3F" w:rsidP="004F7A3F">
      <w:pPr>
        <w:pStyle w:val="Standard"/>
        <w:spacing w:line="360" w:lineRule="auto"/>
        <w:jc w:val="both"/>
        <w:rPr>
          <w:rFonts w:ascii="Arial" w:hAnsi="Arial" w:cs="Arial"/>
          <w:color w:val="FF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Decimocuarta. </w:t>
      </w:r>
      <w:r>
        <w:rPr>
          <w:rFonts w:ascii="Arial" w:hAnsi="Arial" w:cs="Arial"/>
          <w:b/>
          <w:i/>
          <w:color w:val="000000"/>
          <w:sz w:val="22"/>
          <w:szCs w:val="22"/>
        </w:rPr>
        <w:t>Causas de reintegro</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spacing w:line="360" w:lineRule="auto"/>
        <w:ind w:firstLine="708"/>
        <w:jc w:val="both"/>
        <w:rPr>
          <w:rFonts w:ascii="Arial" w:hAnsi="Arial" w:cs="Arial"/>
          <w:color w:val="000000"/>
          <w:sz w:val="22"/>
          <w:szCs w:val="22"/>
        </w:rPr>
      </w:pPr>
      <w:r>
        <w:rPr>
          <w:rFonts w:ascii="Arial" w:hAnsi="Arial" w:cs="Arial"/>
          <w:color w:val="000000"/>
          <w:sz w:val="22"/>
          <w:szCs w:val="22"/>
        </w:rPr>
        <w:t>Serán causas de reintegro el incumplimiento de cualquiera de las condiciones contenidas en las presentes bases.</w:t>
      </w:r>
    </w:p>
    <w:p w:rsidR="004F7A3F" w:rsidRDefault="004F7A3F" w:rsidP="004F7A3F">
      <w:pPr>
        <w:pStyle w:val="Standard"/>
        <w:spacing w:line="360" w:lineRule="auto"/>
        <w:ind w:firstLine="708"/>
        <w:jc w:val="both"/>
        <w:rPr>
          <w:rFonts w:ascii="Arial" w:hAnsi="Arial" w:cs="Arial"/>
          <w:color w:val="000000"/>
          <w:sz w:val="22"/>
          <w:szCs w:val="22"/>
        </w:rPr>
      </w:pPr>
    </w:p>
    <w:p w:rsidR="004F7A3F" w:rsidRDefault="004F7A3F" w:rsidP="004F7A3F">
      <w:pPr>
        <w:pStyle w:val="Standard"/>
        <w:spacing w:line="360" w:lineRule="auto"/>
        <w:jc w:val="both"/>
      </w:pPr>
      <w:r>
        <w:rPr>
          <w:rFonts w:ascii="Arial" w:hAnsi="Arial" w:cs="Arial"/>
          <w:b/>
          <w:color w:val="000000"/>
          <w:sz w:val="22"/>
          <w:szCs w:val="22"/>
        </w:rPr>
        <w:t xml:space="preserve">Decimoquinta. </w:t>
      </w:r>
      <w:r>
        <w:rPr>
          <w:rFonts w:ascii="Arial" w:hAnsi="Arial" w:cs="Arial"/>
          <w:b/>
          <w:i/>
          <w:color w:val="000000"/>
          <w:sz w:val="22"/>
          <w:szCs w:val="22"/>
        </w:rPr>
        <w:t>Régimen sancionador</w:t>
      </w:r>
    </w:p>
    <w:p w:rsidR="004F7A3F" w:rsidRDefault="004F7A3F" w:rsidP="004F7A3F">
      <w:pPr>
        <w:pStyle w:val="Standard"/>
        <w:spacing w:line="360" w:lineRule="auto"/>
        <w:jc w:val="both"/>
        <w:rPr>
          <w:rFonts w:ascii="Arial" w:hAnsi="Arial" w:cs="Arial"/>
          <w:b/>
          <w:i/>
          <w:color w:val="000000"/>
          <w:sz w:val="22"/>
          <w:szCs w:val="22"/>
        </w:rPr>
      </w:pPr>
    </w:p>
    <w:p w:rsidR="004F7A3F" w:rsidRDefault="004F7A3F" w:rsidP="004F7A3F">
      <w:pPr>
        <w:pStyle w:val="Standard"/>
        <w:spacing w:line="360" w:lineRule="auto"/>
        <w:ind w:firstLine="708"/>
        <w:jc w:val="both"/>
        <w:rPr>
          <w:rFonts w:ascii="Arial" w:hAnsi="Arial" w:cs="Arial"/>
          <w:color w:val="000000"/>
          <w:sz w:val="22"/>
          <w:szCs w:val="22"/>
        </w:rPr>
      </w:pPr>
      <w:r>
        <w:rPr>
          <w:rFonts w:ascii="Arial" w:hAnsi="Arial" w:cs="Arial"/>
          <w:color w:val="000000"/>
          <w:sz w:val="22"/>
          <w:szCs w:val="22"/>
        </w:rPr>
        <w:t>A los efectos de la regulación del régimen sancionador habrá que estar a lo establecido en el Título IV de la Ley 38/2003, General de Subvenciones.</w:t>
      </w:r>
    </w:p>
    <w:p w:rsidR="004F7A3F" w:rsidRDefault="004F7A3F" w:rsidP="004F7A3F">
      <w:pPr>
        <w:pStyle w:val="Standard"/>
        <w:spacing w:line="360" w:lineRule="auto"/>
        <w:ind w:firstLine="708"/>
        <w:jc w:val="both"/>
        <w:rPr>
          <w:rFonts w:ascii="Arial" w:hAnsi="Arial" w:cs="Arial"/>
          <w:color w:val="000000"/>
          <w:sz w:val="22"/>
          <w:szCs w:val="22"/>
        </w:rPr>
      </w:pPr>
    </w:p>
    <w:p w:rsidR="004F7A3F" w:rsidRDefault="004F7A3F" w:rsidP="00C90E12">
      <w:pPr>
        <w:pStyle w:val="Standard"/>
        <w:spacing w:line="360" w:lineRule="auto"/>
        <w:jc w:val="both"/>
      </w:pPr>
      <w:r>
        <w:rPr>
          <w:rFonts w:ascii="Arial" w:hAnsi="Arial" w:cs="Arial"/>
          <w:b/>
          <w:sz w:val="22"/>
          <w:szCs w:val="22"/>
        </w:rPr>
        <w:t xml:space="preserve">Decimosexta. </w:t>
      </w:r>
      <w:r>
        <w:rPr>
          <w:rFonts w:ascii="Arial" w:hAnsi="Arial" w:cs="Arial"/>
          <w:b/>
          <w:i/>
          <w:sz w:val="22"/>
          <w:szCs w:val="22"/>
        </w:rPr>
        <w:t>Protección de datos.</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Los datos personales que deban ser aportados por las personas interesadas serán tratados por el Ayuntamiento de Soria como responsable del tratamiento.</w:t>
      </w:r>
    </w:p>
    <w:p w:rsidR="004F7A3F" w:rsidRDefault="004F7A3F" w:rsidP="004F7A3F">
      <w:pPr>
        <w:widowControl/>
        <w:suppressAutoHyphens w:val="0"/>
        <w:spacing w:before="12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La finalidad será la gestionar las solicitudes de subvenciones a organizaciones del tercer sector vinculadas al ámbito de los servicios sociales para el desarrollo de actividades 2021. </w:t>
      </w:r>
    </w:p>
    <w:p w:rsidR="004F7A3F" w:rsidRDefault="004F7A3F" w:rsidP="004F7A3F">
      <w:pPr>
        <w:suppressAutoHyphens w:val="0"/>
        <w:spacing w:before="120" w:after="0" w:line="360" w:lineRule="auto"/>
        <w:jc w:val="both"/>
      </w:pPr>
      <w:r>
        <w:rPr>
          <w:rFonts w:ascii="Arial" w:eastAsia="Times New Roman" w:hAnsi="Arial" w:cs="Arial"/>
          <w:kern w:val="0"/>
          <w:lang w:eastAsia="es-ES"/>
        </w:rPr>
        <w:t>La base de licitud del tratamiento es el artículo 6.1 e) del RGPD cumplimiento de una misión de interés público, según lo dispuesto en la Ley 38/2003, de 17 de noviembre, General de Subvenciones.</w:t>
      </w:r>
    </w:p>
    <w:p w:rsidR="004F7A3F" w:rsidRDefault="004F7A3F" w:rsidP="004F7A3F">
      <w:pPr>
        <w:widowControl/>
        <w:suppressAutoHyphens w:val="0"/>
        <w:spacing w:before="240" w:after="0" w:line="360" w:lineRule="auto"/>
        <w:jc w:val="both"/>
        <w:rPr>
          <w:rFonts w:ascii="Arial" w:eastAsia="Times New Roman" w:hAnsi="Arial" w:cs="Arial"/>
          <w:kern w:val="0"/>
          <w:lang w:eastAsia="es-ES"/>
        </w:rPr>
      </w:pPr>
      <w:r>
        <w:rPr>
          <w:rFonts w:ascii="Arial" w:eastAsia="Times New Roman" w:hAnsi="Arial" w:cs="Arial"/>
          <w:kern w:val="0"/>
          <w:lang w:eastAsia="es-ES"/>
        </w:rPr>
        <w:t>En ocasiones la comprobación de determinados datos personales en las bases de datos de la Administración General del Estado o de la Comunidad Autónoma requerirá de su consentimiento, siendo el tratamiento realizado por el artículo 6.1 a) del RGPD, consentimiento de la persona interesada o su representante legal.</w:t>
      </w:r>
    </w:p>
    <w:p w:rsidR="004F7A3F" w:rsidRDefault="004F7A3F" w:rsidP="004F7A3F">
      <w:pPr>
        <w:widowControl/>
        <w:suppressAutoHyphens w:val="0"/>
        <w:spacing w:before="12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Los datos personales serán conservados mientras sea precisa la resolución de la convocatoria y durante el plazo de presentación de recursos y reclamaciones. Así mismo, se podrán conservar según la política de conservación documental y archivo del Ayuntamiento. </w:t>
      </w:r>
    </w:p>
    <w:p w:rsidR="004F7A3F" w:rsidRDefault="004F7A3F" w:rsidP="004F7A3F">
      <w:pPr>
        <w:widowControl/>
        <w:suppressAutoHyphens w:val="0"/>
        <w:spacing w:before="240" w:after="0" w:line="360" w:lineRule="auto"/>
        <w:jc w:val="both"/>
        <w:rPr>
          <w:rFonts w:ascii="Arial" w:eastAsia="Times New Roman" w:hAnsi="Arial" w:cs="Arial"/>
          <w:kern w:val="0"/>
          <w:lang w:eastAsia="es-ES"/>
        </w:rPr>
      </w:pPr>
      <w:r>
        <w:rPr>
          <w:rFonts w:ascii="Arial" w:eastAsia="Times New Roman" w:hAnsi="Arial" w:cs="Arial"/>
          <w:kern w:val="0"/>
          <w:lang w:eastAsia="es-ES"/>
        </w:rPr>
        <w:t>No se realizan cesiones de sus datos salvo en cumplimiento de una obligación legal como a la Base Nacional de Subvenciones u organismos de fiscalización. No se realizan transferencias internacionales de datos.</w:t>
      </w:r>
    </w:p>
    <w:p w:rsidR="004F7A3F" w:rsidRDefault="004F7A3F" w:rsidP="004F7A3F">
      <w:pPr>
        <w:widowControl/>
        <w:suppressAutoHyphens w:val="0"/>
        <w:spacing w:before="12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Los derechos de las personas afectadas son: </w:t>
      </w:r>
    </w:p>
    <w:p w:rsidR="004F7A3F" w:rsidRDefault="004F7A3F" w:rsidP="004F7A3F">
      <w:pPr>
        <w:widowControl/>
        <w:suppressAutoHyphens w:val="0"/>
        <w:spacing w:before="12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-Obtener confirmación sobre si el Ayuntamiento está tratando sus datos personales. </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-Acceder a sus datos personales, así como a solicitar la rectificación de los datos inexactos o, en su caso solicitar la supresión cuando, entre otros motivos, los datos ya no sean necesidades para las cuales fueron recabados. </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Solicitar en determinadas circunstancias: </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 La limitación del tratamiento de sus datos, en cuyo caso sólo serán conservados por el Ayuntamiento para el ejercicio o la defensa de reclamaciones. </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 La oposición al tratamiento de sus datos, en cuyo caso, el Ayuntamiento dejará de tratar los datos, salvo por motivos legítimos imperiosos, o el ejercicio o la defensa de posibles reclamaciones. Incluido el tratamiento de sus datos para decisiones individuales automatizadas. </w:t>
      </w:r>
    </w:p>
    <w:p w:rsidR="004F7A3F" w:rsidRDefault="004F7A3F" w:rsidP="004F7A3F">
      <w:pPr>
        <w:widowControl/>
        <w:suppressAutoHyphens w:val="0"/>
        <w:spacing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 La portabilidad de los datos para que sean facilitados a la persona afectada o transmitidos a otro responsable, en un formato estructurado, de uso común y lectura mecánica. </w:t>
      </w:r>
    </w:p>
    <w:p w:rsidR="004F7A3F" w:rsidRDefault="004F7A3F" w:rsidP="004F7A3F">
      <w:pPr>
        <w:widowControl/>
        <w:suppressAutoHyphens w:val="0"/>
        <w:spacing w:before="24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 Así mismo, cuando el tratamiento de los datos esté basado en el consentimiento tiene derecho a revocarlo en los términos y condiciones establecidos en la vigente normativa de protección de datos. </w:t>
      </w:r>
    </w:p>
    <w:p w:rsidR="004F7A3F" w:rsidRDefault="004F7A3F" w:rsidP="004F7A3F">
      <w:pPr>
        <w:widowControl/>
        <w:suppressAutoHyphens w:val="0"/>
        <w:spacing w:before="240" w:after="0" w:line="360" w:lineRule="auto"/>
        <w:jc w:val="both"/>
        <w:rPr>
          <w:rFonts w:ascii="Arial" w:eastAsia="Times New Roman" w:hAnsi="Arial" w:cs="Arial"/>
          <w:kern w:val="0"/>
          <w:lang w:eastAsia="es-ES"/>
        </w:rPr>
      </w:pPr>
      <w:r>
        <w:rPr>
          <w:rFonts w:ascii="Arial" w:eastAsia="Times New Roman" w:hAnsi="Arial" w:cs="Arial"/>
          <w:kern w:val="0"/>
          <w:lang w:eastAsia="es-ES"/>
        </w:rPr>
        <w:t xml:space="preserve">Las personas afectadas podrán ejercitar los derechos ante el Ayuntamiento de Soria– Plaza Mayor de Soria, 9, 42001, Soria (España), indicando en el asunto: Ref. Protección de Datos, en la sede electrónica, soria.sedeelectronica.es, o a través de la dirección de correo: dpd@soria.es. </w:t>
      </w:r>
    </w:p>
    <w:p w:rsidR="004F7A3F" w:rsidRDefault="004F7A3F" w:rsidP="004F7A3F">
      <w:pPr>
        <w:widowControl/>
        <w:suppressAutoHyphens w:val="0"/>
        <w:spacing w:before="240" w:after="0" w:line="360" w:lineRule="auto"/>
        <w:jc w:val="both"/>
      </w:pPr>
      <w:r>
        <w:rPr>
          <w:rFonts w:ascii="Arial" w:eastAsia="Times New Roman" w:hAnsi="Arial" w:cs="Arial"/>
          <w:kern w:val="0"/>
          <w:lang w:eastAsia="es-ES"/>
        </w:rPr>
        <w:t xml:space="preserve">En caso de que sienta vulnerados sus derechos en lo concerniente a la protección de sus datos personales, especialmente cuando no haya obtenido satisfacción en el ejercicio de sus derechos, puede presentar una reclamación ante la Autoridad de Control en materia de Protección de Datos competente, la Agencia Española de Protección de Datos - Dirección: C/ Jorge Juan, 6 – 28001 MADRID (Madrid) – Sede electrónica: sedeagpd.gob.es. No obstante, con carácter previo y potestativo, puede dirigirse al Delegado de Protección de Datos del Ayuntamiento: </w:t>
      </w:r>
      <w:hyperlink r:id="rId11" w:history="1">
        <w:r>
          <w:rPr>
            <w:rStyle w:val="Hipervnculo"/>
            <w:rFonts w:ascii="Arial" w:eastAsia="Times New Roman" w:hAnsi="Arial" w:cs="Arial"/>
            <w:kern w:val="0"/>
            <w:lang w:eastAsia="es-ES"/>
          </w:rPr>
          <w:t>dpd@soria.es</w:t>
        </w:r>
      </w:hyperlink>
    </w:p>
    <w:p w:rsidR="004F7A3F" w:rsidRDefault="004F7A3F" w:rsidP="004F7A3F">
      <w:pPr>
        <w:widowControl/>
        <w:suppressAutoHyphens w:val="0"/>
        <w:spacing w:after="0" w:line="360" w:lineRule="auto"/>
        <w:jc w:val="both"/>
        <w:rPr>
          <w:rFonts w:ascii="Arial" w:eastAsia="Times New Roman" w:hAnsi="Arial" w:cs="Arial"/>
          <w:kern w:val="0"/>
          <w:lang w:eastAsia="es-ES"/>
        </w:rPr>
      </w:pPr>
    </w:p>
    <w:p w:rsidR="004F7A3F" w:rsidRDefault="004F7A3F" w:rsidP="004F7A3F">
      <w:pPr>
        <w:pStyle w:val="Standard"/>
        <w:spacing w:line="360" w:lineRule="auto"/>
        <w:jc w:val="both"/>
      </w:pPr>
      <w:r>
        <w:rPr>
          <w:rFonts w:ascii="Arial" w:hAnsi="Arial" w:cs="Arial"/>
          <w:b/>
          <w:sz w:val="22"/>
          <w:szCs w:val="22"/>
        </w:rPr>
        <w:t xml:space="preserve">Decimoséptima. </w:t>
      </w:r>
      <w:r>
        <w:rPr>
          <w:rFonts w:ascii="Arial" w:hAnsi="Arial" w:cs="Arial"/>
          <w:b/>
          <w:i/>
          <w:sz w:val="22"/>
          <w:szCs w:val="22"/>
        </w:rPr>
        <w:t>Información pública.</w:t>
      </w:r>
    </w:p>
    <w:p w:rsidR="004F7A3F" w:rsidRDefault="004F7A3F" w:rsidP="004F7A3F">
      <w:pPr>
        <w:pStyle w:val="Standard"/>
        <w:tabs>
          <w:tab w:val="left" w:pos="5415"/>
        </w:tabs>
        <w:spacing w:line="360" w:lineRule="auto"/>
        <w:jc w:val="both"/>
        <w:rPr>
          <w:rFonts w:ascii="Arial" w:hAnsi="Arial" w:cs="Arial"/>
          <w:sz w:val="22"/>
          <w:szCs w:val="22"/>
        </w:rPr>
      </w:pPr>
      <w:r>
        <w:rPr>
          <w:rFonts w:ascii="Arial" w:hAnsi="Arial" w:cs="Arial"/>
          <w:sz w:val="22"/>
          <w:szCs w:val="22"/>
        </w:rPr>
        <w:tab/>
      </w:r>
    </w:p>
    <w:p w:rsidR="004F7A3F" w:rsidRDefault="004F7A3F" w:rsidP="004F7A3F">
      <w:pPr>
        <w:pStyle w:val="Standard"/>
        <w:spacing w:line="360" w:lineRule="auto"/>
        <w:jc w:val="both"/>
        <w:rPr>
          <w:rFonts w:ascii="Arial" w:hAnsi="Arial" w:cs="Arial"/>
          <w:sz w:val="22"/>
          <w:szCs w:val="22"/>
        </w:rPr>
      </w:pPr>
      <w:r>
        <w:rPr>
          <w:rFonts w:ascii="Arial" w:hAnsi="Arial" w:cs="Arial"/>
          <w:sz w:val="22"/>
          <w:szCs w:val="22"/>
        </w:rPr>
        <w:tab/>
        <w:t>En cumplimiento del art. 8.1.c) de la Ley 19/2013, de 9 de diciembre, de transparencia, acceso a información pública y buen gobierno, el Ayuntamiento de Soria publicará, en la forma establecida en dicha ley, las subvenciones concedidas al amparo de esta convocatoria, con indicación de su importe, finalidad y beneficiarios.</w:t>
      </w:r>
    </w:p>
    <w:p w:rsidR="004F7A3F" w:rsidRDefault="004F7A3F" w:rsidP="004F7A3F">
      <w:pPr>
        <w:jc w:val="both"/>
        <w:rPr>
          <w:sz w:val="24"/>
        </w:rPr>
      </w:pPr>
    </w:p>
    <w:p w:rsidR="004F7A3F" w:rsidRDefault="004F7A3F" w:rsidP="004F7A3F">
      <w:pPr>
        <w:pStyle w:val="Standard"/>
        <w:spacing w:line="360" w:lineRule="auto"/>
        <w:jc w:val="both"/>
      </w:pPr>
      <w:r>
        <w:rPr>
          <w:rFonts w:ascii="Arial" w:hAnsi="Arial" w:cs="Arial"/>
          <w:b/>
          <w:sz w:val="22"/>
          <w:szCs w:val="22"/>
        </w:rPr>
        <w:t xml:space="preserve">Decimoctava. </w:t>
      </w:r>
      <w:r>
        <w:rPr>
          <w:rFonts w:ascii="Arial" w:hAnsi="Arial" w:cs="Arial"/>
          <w:b/>
          <w:i/>
          <w:sz w:val="22"/>
          <w:szCs w:val="22"/>
        </w:rPr>
        <w:t>Inspección, seguimiento y control.</w:t>
      </w:r>
    </w:p>
    <w:p w:rsidR="004F7A3F" w:rsidRDefault="004F7A3F" w:rsidP="004F7A3F">
      <w:pPr>
        <w:pStyle w:val="Standard"/>
        <w:spacing w:line="360" w:lineRule="auto"/>
        <w:jc w:val="both"/>
        <w:rPr>
          <w:rFonts w:ascii="Arial" w:hAnsi="Arial" w:cs="Arial"/>
          <w:sz w:val="22"/>
          <w:szCs w:val="22"/>
        </w:rPr>
      </w:pPr>
    </w:p>
    <w:p w:rsidR="004F7A3F" w:rsidRDefault="004F7A3F" w:rsidP="004F7A3F">
      <w:pPr>
        <w:pStyle w:val="Standard"/>
        <w:spacing w:line="360" w:lineRule="auto"/>
        <w:ind w:firstLine="709"/>
        <w:jc w:val="both"/>
        <w:rPr>
          <w:rFonts w:ascii="Arial" w:hAnsi="Arial" w:cs="Arial"/>
          <w:sz w:val="22"/>
          <w:szCs w:val="22"/>
        </w:rPr>
      </w:pPr>
      <w:r>
        <w:rPr>
          <w:rFonts w:ascii="Arial" w:hAnsi="Arial" w:cs="Arial"/>
          <w:sz w:val="22"/>
          <w:szCs w:val="22"/>
        </w:rPr>
        <w:t>El Ayuntamiento de Soria podrá realizar cuantas actuaciones considere oportunas para el seguimiento y control de las subvenciones, así como requerir los justificantes que se consideren necesarios, sin perjuicio de las actuaciones de control financiero que correspondan a la intervención general, en relación con las subvenciones concedidas.</w:t>
      </w:r>
    </w:p>
    <w:p w:rsidR="004F7A3F" w:rsidRDefault="004F7A3F" w:rsidP="004F7A3F">
      <w:pPr>
        <w:pStyle w:val="Standard"/>
        <w:spacing w:line="360" w:lineRule="auto"/>
        <w:jc w:val="both"/>
        <w:rPr>
          <w:rFonts w:ascii="Arial" w:hAnsi="Arial" w:cs="Arial"/>
          <w:color w:val="FF0000"/>
          <w:sz w:val="22"/>
          <w:szCs w:val="22"/>
        </w:rPr>
      </w:pPr>
    </w:p>
    <w:p w:rsidR="004F7A3F" w:rsidRDefault="004F7A3F" w:rsidP="004F7A3F">
      <w:pPr>
        <w:pStyle w:val="Standard"/>
        <w:spacing w:line="360" w:lineRule="auto"/>
        <w:jc w:val="both"/>
        <w:rPr>
          <w:rFonts w:ascii="Arial" w:hAnsi="Arial" w:cs="Arial"/>
          <w:color w:val="000000"/>
          <w:sz w:val="22"/>
          <w:szCs w:val="22"/>
        </w:rPr>
      </w:pPr>
    </w:p>
    <w:p w:rsidR="009C7B7F" w:rsidRDefault="009C7B7F" w:rsidP="009A09DE">
      <w:pPr>
        <w:spacing w:line="360" w:lineRule="auto"/>
        <w:jc w:val="right"/>
        <w:rPr>
          <w:rFonts w:ascii="Arial" w:hAnsi="Arial" w:cs="Arial"/>
          <w:sz w:val="24"/>
          <w:szCs w:val="24"/>
        </w:rPr>
      </w:pPr>
    </w:p>
    <w:p w:rsidR="009C7B7F" w:rsidRDefault="009C7B7F" w:rsidP="009A09DE">
      <w:pPr>
        <w:spacing w:line="360" w:lineRule="auto"/>
        <w:jc w:val="right"/>
        <w:rPr>
          <w:rFonts w:ascii="Arial" w:hAnsi="Arial" w:cs="Arial"/>
          <w:sz w:val="24"/>
          <w:szCs w:val="24"/>
        </w:rPr>
      </w:pPr>
    </w:p>
    <w:p w:rsidR="009A09DE" w:rsidRDefault="009A09DE" w:rsidP="009A09DE">
      <w:pPr>
        <w:spacing w:line="360" w:lineRule="auto"/>
        <w:jc w:val="right"/>
        <w:rPr>
          <w:rFonts w:ascii="Arial" w:eastAsia="Times New Roman" w:hAnsi="Arial" w:cs="Arial"/>
          <w:kern w:val="0"/>
          <w:sz w:val="24"/>
          <w:szCs w:val="24"/>
        </w:rPr>
      </w:pPr>
      <w:r>
        <w:rPr>
          <w:rFonts w:ascii="Arial" w:hAnsi="Arial" w:cs="Arial"/>
          <w:sz w:val="24"/>
          <w:szCs w:val="24"/>
        </w:rPr>
        <w:t>El ALCALDE</w:t>
      </w:r>
    </w:p>
    <w:p w:rsidR="009A09DE" w:rsidRDefault="009A09DE" w:rsidP="009A09DE">
      <w:pPr>
        <w:spacing w:line="360" w:lineRule="auto"/>
        <w:jc w:val="right"/>
        <w:rPr>
          <w:rFonts w:ascii="Arial" w:hAnsi="Arial" w:cs="Arial"/>
          <w:sz w:val="24"/>
          <w:szCs w:val="24"/>
        </w:rPr>
      </w:pPr>
      <w:r>
        <w:rPr>
          <w:rFonts w:ascii="Arial" w:hAnsi="Arial" w:cs="Arial"/>
          <w:sz w:val="24"/>
          <w:szCs w:val="24"/>
        </w:rPr>
        <w:t>Fdo.: Carlos Martínez Mínguez</w:t>
      </w:r>
    </w:p>
    <w:p w:rsidR="009A09DE" w:rsidRDefault="009A09DE" w:rsidP="009A09DE">
      <w:pPr>
        <w:spacing w:line="360" w:lineRule="auto"/>
        <w:jc w:val="right"/>
        <w:rPr>
          <w:rFonts w:ascii="Arial" w:hAnsi="Arial" w:cs="Arial"/>
          <w:sz w:val="24"/>
          <w:szCs w:val="24"/>
        </w:rPr>
      </w:pPr>
    </w:p>
    <w:p w:rsidR="009A09DE" w:rsidRDefault="009A09DE" w:rsidP="009A09DE">
      <w:pPr>
        <w:spacing w:line="360" w:lineRule="auto"/>
        <w:jc w:val="right"/>
        <w:rPr>
          <w:rFonts w:ascii="Arial" w:hAnsi="Arial" w:cs="Arial"/>
          <w:sz w:val="24"/>
          <w:szCs w:val="24"/>
        </w:rPr>
      </w:pPr>
    </w:p>
    <w:p w:rsidR="009A09DE" w:rsidRDefault="009A09DE" w:rsidP="009A09DE">
      <w:pPr>
        <w:spacing w:line="360" w:lineRule="auto"/>
        <w:jc w:val="right"/>
        <w:rPr>
          <w:rFonts w:ascii="Arial" w:hAnsi="Arial" w:cs="Arial"/>
          <w:sz w:val="24"/>
          <w:szCs w:val="24"/>
        </w:rPr>
      </w:pPr>
      <w:r>
        <w:rPr>
          <w:rFonts w:ascii="Arial" w:hAnsi="Arial" w:cs="Arial"/>
          <w:sz w:val="24"/>
          <w:szCs w:val="24"/>
        </w:rPr>
        <w:t>DOCUMENTO FIRMADO ELECTRÓNICAMENTE</w:t>
      </w:r>
    </w:p>
    <w:p w:rsidR="009A09DE" w:rsidRDefault="009A09DE" w:rsidP="009A09DE">
      <w:pPr>
        <w:spacing w:line="360" w:lineRule="auto"/>
        <w:jc w:val="center"/>
        <w:rPr>
          <w:rFonts w:ascii="Arial" w:hAnsi="Arial" w:cs="Arial"/>
          <w:sz w:val="24"/>
          <w:szCs w:val="24"/>
        </w:rPr>
      </w:pPr>
    </w:p>
    <w:p w:rsidR="00BC5079" w:rsidRDefault="00BC5079"/>
    <w:sectPr w:rsidR="00BC5079">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176" w:rsidRDefault="00D76176" w:rsidP="00D76176">
      <w:pPr>
        <w:spacing w:after="0"/>
      </w:pPr>
      <w:r>
        <w:separator/>
      </w:r>
    </w:p>
  </w:endnote>
  <w:endnote w:type="continuationSeparator" w:id="0">
    <w:p w:rsidR="00D76176" w:rsidRDefault="00D76176" w:rsidP="00D761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iraKakuPro-W6">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343155"/>
      <w:docPartObj>
        <w:docPartGallery w:val="Page Numbers (Bottom of Page)"/>
        <w:docPartUnique/>
      </w:docPartObj>
    </w:sdtPr>
    <w:sdtEndPr/>
    <w:sdtContent>
      <w:p w:rsidR="00D76176" w:rsidRDefault="00D76176">
        <w:pPr>
          <w:pStyle w:val="Piedepgina"/>
          <w:jc w:val="center"/>
        </w:pPr>
        <w:r>
          <w:fldChar w:fldCharType="begin"/>
        </w:r>
        <w:r>
          <w:instrText>PAGE   \* MERGEFORMAT</w:instrText>
        </w:r>
        <w:r>
          <w:fldChar w:fldCharType="separate"/>
        </w:r>
        <w:r w:rsidR="00FB6395">
          <w:rPr>
            <w:noProof/>
          </w:rPr>
          <w:t>1</w:t>
        </w:r>
        <w:r>
          <w:fldChar w:fldCharType="end"/>
        </w:r>
      </w:p>
    </w:sdtContent>
  </w:sdt>
  <w:p w:rsidR="00D76176" w:rsidRDefault="00D7617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176" w:rsidRDefault="00D76176" w:rsidP="00D76176">
      <w:pPr>
        <w:spacing w:after="0"/>
      </w:pPr>
      <w:r>
        <w:separator/>
      </w:r>
    </w:p>
  </w:footnote>
  <w:footnote w:type="continuationSeparator" w:id="0">
    <w:p w:rsidR="00D76176" w:rsidRDefault="00D76176" w:rsidP="00D7617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058C5"/>
    <w:multiLevelType w:val="multilevel"/>
    <w:tmpl w:val="7E365A0E"/>
    <w:lvl w:ilvl="0">
      <w:start w:val="1"/>
      <w:numFmt w:val="lowerLetter"/>
      <w:lvlText w:val="%1)"/>
      <w:lvlJc w:val="left"/>
      <w:pPr>
        <w:ind w:left="720" w:hanging="360"/>
      </w:pPr>
      <w:rPr>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EE0AA9"/>
    <w:multiLevelType w:val="multilevel"/>
    <w:tmpl w:val="4058F04C"/>
    <w:lvl w:ilvl="0">
      <w:start w:val="1"/>
      <w:numFmt w:val="decimal"/>
      <w:lvlText w:val="%1."/>
      <w:lvlJc w:val="left"/>
      <w:pPr>
        <w:ind w:left="720" w:hanging="360"/>
      </w:pPr>
      <w:rPr>
        <w:b/>
      </w:rPr>
    </w:lvl>
    <w:lvl w:ilvl="1">
      <w:numFmt w:val="bullet"/>
      <w:lvlText w:val="⁭"/>
      <w:lvlJc w:val="left"/>
      <w:pPr>
        <w:ind w:left="1080" w:hanging="360"/>
      </w:pPr>
      <w:rPr>
        <w:rFonts w:ascii="Times New Roman" w:hAnsi="Times New Roman" w:cs="Times New Roman"/>
        <w:b/>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 w15:restartNumberingAfterBreak="0">
    <w:nsid w:val="4323624B"/>
    <w:multiLevelType w:val="multilevel"/>
    <w:tmpl w:val="40148B3E"/>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abstractNum w:abstractNumId="3" w15:restartNumberingAfterBreak="0">
    <w:nsid w:val="50F34D5C"/>
    <w:multiLevelType w:val="multilevel"/>
    <w:tmpl w:val="088ADAD8"/>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 w15:restartNumberingAfterBreak="0">
    <w:nsid w:val="5DA3114F"/>
    <w:multiLevelType w:val="multilevel"/>
    <w:tmpl w:val="933CD3BC"/>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abstractNum w:abstractNumId="5" w15:restartNumberingAfterBreak="0">
    <w:nsid w:val="61E3124B"/>
    <w:multiLevelType w:val="multilevel"/>
    <w:tmpl w:val="F43A127A"/>
    <w:lvl w:ilvl="0">
      <w:start w:val="1"/>
      <w:numFmt w:val="lowerLetter"/>
      <w:lvlText w:val="%1)"/>
      <w:lvlJc w:val="left"/>
      <w:pPr>
        <w:ind w:left="720" w:hanging="360"/>
      </w:pPr>
    </w:lvl>
    <w:lvl w:ilvl="1">
      <w:start w:val="1"/>
      <w:numFmt w:val="decimal"/>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6" w15:restartNumberingAfterBreak="0">
    <w:nsid w:val="67B1516E"/>
    <w:multiLevelType w:val="multilevel"/>
    <w:tmpl w:val="536E1F48"/>
    <w:lvl w:ilvl="0">
      <w:numFmt w:val="bullet"/>
      <w:lvlText w:val=""/>
      <w:lvlJc w:val="left"/>
      <w:pPr>
        <w:ind w:left="11355" w:hanging="360"/>
      </w:pPr>
      <w:rPr>
        <w:rFonts w:ascii="Symbol" w:hAnsi="Symbol"/>
      </w:rPr>
    </w:lvl>
    <w:lvl w:ilvl="1">
      <w:start w:val="1"/>
      <w:numFmt w:val="decimal"/>
      <w:lvlText w:val="%2."/>
      <w:lvlJc w:val="left"/>
      <w:pPr>
        <w:ind w:left="11715" w:hanging="360"/>
      </w:pPr>
    </w:lvl>
    <w:lvl w:ilvl="2">
      <w:numFmt w:val="bullet"/>
      <w:lvlText w:val=""/>
      <w:lvlJc w:val="left"/>
      <w:pPr>
        <w:ind w:left="12075" w:hanging="360"/>
      </w:pPr>
      <w:rPr>
        <w:rFonts w:ascii="Wingdings" w:hAnsi="Wingdings"/>
      </w:rPr>
    </w:lvl>
    <w:lvl w:ilvl="3">
      <w:numFmt w:val="bullet"/>
      <w:lvlText w:val=""/>
      <w:lvlJc w:val="left"/>
      <w:pPr>
        <w:ind w:left="12435" w:hanging="360"/>
      </w:pPr>
      <w:rPr>
        <w:rFonts w:ascii="Symbol" w:hAnsi="Symbol"/>
      </w:rPr>
    </w:lvl>
    <w:lvl w:ilvl="4">
      <w:numFmt w:val="bullet"/>
      <w:lvlText w:val="o"/>
      <w:lvlJc w:val="left"/>
      <w:pPr>
        <w:ind w:left="12795" w:hanging="360"/>
      </w:pPr>
      <w:rPr>
        <w:rFonts w:ascii="Courier New" w:hAnsi="Courier New" w:cs="Courier New"/>
      </w:rPr>
    </w:lvl>
    <w:lvl w:ilvl="5">
      <w:numFmt w:val="bullet"/>
      <w:lvlText w:val=""/>
      <w:lvlJc w:val="left"/>
      <w:pPr>
        <w:ind w:left="13155" w:hanging="360"/>
      </w:pPr>
      <w:rPr>
        <w:rFonts w:ascii="Wingdings" w:hAnsi="Wingdings"/>
      </w:rPr>
    </w:lvl>
    <w:lvl w:ilvl="6">
      <w:numFmt w:val="bullet"/>
      <w:lvlText w:val=""/>
      <w:lvlJc w:val="left"/>
      <w:pPr>
        <w:ind w:left="13515" w:hanging="360"/>
      </w:pPr>
      <w:rPr>
        <w:rFonts w:ascii="Symbol" w:hAnsi="Symbol"/>
      </w:rPr>
    </w:lvl>
    <w:lvl w:ilvl="7">
      <w:numFmt w:val="bullet"/>
      <w:lvlText w:val="o"/>
      <w:lvlJc w:val="left"/>
      <w:pPr>
        <w:ind w:left="13875" w:hanging="360"/>
      </w:pPr>
      <w:rPr>
        <w:rFonts w:ascii="Courier New" w:hAnsi="Courier New" w:cs="Courier New"/>
      </w:rPr>
    </w:lvl>
    <w:lvl w:ilvl="8">
      <w:numFmt w:val="bullet"/>
      <w:lvlText w:val=""/>
      <w:lvlJc w:val="left"/>
      <w:pPr>
        <w:ind w:left="14235" w:hanging="360"/>
      </w:pPr>
      <w:rPr>
        <w:rFonts w:ascii="Wingdings" w:hAnsi="Wingdings"/>
      </w:rPr>
    </w:lvl>
  </w:abstractNum>
  <w:abstractNum w:abstractNumId="7" w15:restartNumberingAfterBreak="0">
    <w:nsid w:val="69B927CD"/>
    <w:multiLevelType w:val="multilevel"/>
    <w:tmpl w:val="2CC03F3C"/>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lvlOverride w:ilvl="3"/>
    <w:lvlOverride w:ilvl="4"/>
    <w:lvlOverride w:ilvl="5"/>
    <w:lvlOverride w:ilvl="6"/>
    <w:lvlOverride w:ilvl="7"/>
    <w:lvlOverride w:ilvl="8"/>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830"/>
    <w:rsid w:val="003225CC"/>
    <w:rsid w:val="004F7A3F"/>
    <w:rsid w:val="00783E61"/>
    <w:rsid w:val="007D7903"/>
    <w:rsid w:val="007E32A4"/>
    <w:rsid w:val="009A09DE"/>
    <w:rsid w:val="009C7B7F"/>
    <w:rsid w:val="00BC5079"/>
    <w:rsid w:val="00C90E12"/>
    <w:rsid w:val="00D76176"/>
    <w:rsid w:val="00D81830"/>
    <w:rsid w:val="00E025CF"/>
    <w:rsid w:val="00E163A5"/>
    <w:rsid w:val="00EE50C8"/>
    <w:rsid w:val="00FB6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DF7FC-58DB-4A2D-8B6C-491BADD65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A3F"/>
    <w:pPr>
      <w:widowControl w:val="0"/>
      <w:suppressAutoHyphens/>
      <w:autoSpaceDN w:val="0"/>
      <w:spacing w:line="240" w:lineRule="auto"/>
    </w:pPr>
    <w:rPr>
      <w:rFonts w:ascii="Calibri" w:eastAsia="Arial Unicode MS" w:hAnsi="Calibri" w:cs="Tahoma"/>
      <w:kern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4F7A3F"/>
    <w:rPr>
      <w:color w:val="0000FF"/>
      <w:u w:val="single" w:color="000000"/>
    </w:rPr>
  </w:style>
  <w:style w:type="paragraph" w:styleId="Prrafodelista">
    <w:name w:val="List Paragraph"/>
    <w:basedOn w:val="Normal"/>
    <w:qFormat/>
    <w:rsid w:val="004F7A3F"/>
    <w:pPr>
      <w:ind w:left="720"/>
    </w:pPr>
  </w:style>
  <w:style w:type="paragraph" w:customStyle="1" w:styleId="Standard">
    <w:name w:val="Standard"/>
    <w:rsid w:val="004F7A3F"/>
    <w:pPr>
      <w:suppressAutoHyphens/>
      <w:autoSpaceDN w:val="0"/>
      <w:spacing w:after="0" w:line="240" w:lineRule="auto"/>
    </w:pPr>
    <w:rPr>
      <w:rFonts w:ascii="Times New Roman" w:eastAsia="Times New Roman" w:hAnsi="Times New Roman" w:cs="Times New Roman"/>
      <w:kern w:val="3"/>
      <w:sz w:val="24"/>
      <w:szCs w:val="24"/>
      <w:lang w:eastAsia="es-ES"/>
    </w:rPr>
  </w:style>
  <w:style w:type="paragraph" w:styleId="Encabezado">
    <w:name w:val="header"/>
    <w:basedOn w:val="Normal"/>
    <w:link w:val="EncabezadoCar"/>
    <w:uiPriority w:val="99"/>
    <w:unhideWhenUsed/>
    <w:rsid w:val="00D76176"/>
    <w:pPr>
      <w:tabs>
        <w:tab w:val="center" w:pos="4252"/>
        <w:tab w:val="right" w:pos="8504"/>
      </w:tabs>
      <w:spacing w:after="0"/>
    </w:pPr>
  </w:style>
  <w:style w:type="character" w:customStyle="1" w:styleId="EncabezadoCar">
    <w:name w:val="Encabezado Car"/>
    <w:basedOn w:val="Fuentedeprrafopredeter"/>
    <w:link w:val="Encabezado"/>
    <w:uiPriority w:val="99"/>
    <w:rsid w:val="00D76176"/>
    <w:rPr>
      <w:rFonts w:ascii="Calibri" w:eastAsia="Arial Unicode MS" w:hAnsi="Calibri" w:cs="Tahoma"/>
      <w:kern w:val="3"/>
    </w:rPr>
  </w:style>
  <w:style w:type="paragraph" w:styleId="Piedepgina">
    <w:name w:val="footer"/>
    <w:basedOn w:val="Normal"/>
    <w:link w:val="PiedepginaCar"/>
    <w:uiPriority w:val="99"/>
    <w:unhideWhenUsed/>
    <w:rsid w:val="00D76176"/>
    <w:pPr>
      <w:tabs>
        <w:tab w:val="center" w:pos="4252"/>
        <w:tab w:val="right" w:pos="8504"/>
      </w:tabs>
      <w:spacing w:after="0"/>
    </w:pPr>
  </w:style>
  <w:style w:type="character" w:customStyle="1" w:styleId="PiedepginaCar">
    <w:name w:val="Pie de página Car"/>
    <w:basedOn w:val="Fuentedeprrafopredeter"/>
    <w:link w:val="Piedepgina"/>
    <w:uiPriority w:val="99"/>
    <w:rsid w:val="00D76176"/>
    <w:rPr>
      <w:rFonts w:ascii="Calibri" w:eastAsia="Arial Unicode MS"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710488">
      <w:bodyDiv w:val="1"/>
      <w:marLeft w:val="0"/>
      <w:marRight w:val="0"/>
      <w:marTop w:val="0"/>
      <w:marBottom w:val="0"/>
      <w:divBdr>
        <w:top w:val="none" w:sz="0" w:space="0" w:color="auto"/>
        <w:left w:val="none" w:sz="0" w:space="0" w:color="auto"/>
        <w:bottom w:val="none" w:sz="0" w:space="0" w:color="auto"/>
        <w:right w:val="none" w:sz="0" w:space="0" w:color="auto"/>
      </w:divBdr>
    </w:div>
    <w:div w:id="205353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soria.es" TargetMode="External"/><Relationship Id="rId5" Type="http://schemas.openxmlformats.org/officeDocument/2006/relationships/webSettings" Target="webSettings.xml"/><Relationship Id="rId10" Type="http://schemas.openxmlformats.org/officeDocument/2006/relationships/hyperlink" Target="https://soria.sedelectronica.es/info.0" TargetMode="External"/><Relationship Id="rId4" Type="http://schemas.openxmlformats.org/officeDocument/2006/relationships/settings" Target="settings.xml"/><Relationship Id="rId9" Type="http://schemas.openxmlformats.org/officeDocument/2006/relationships/hyperlink" Target="https://soria.sedelectronica.es/info.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97AB3-2E2E-40BD-AA34-1102AFC28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3084</Words>
  <Characters>16962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Isabel EICM. Crespo Martínez</dc:creator>
  <cp:keywords/>
  <dc:description/>
  <cp:lastModifiedBy>Ana Belén ABGS. Gallardo Sáez</cp:lastModifiedBy>
  <cp:revision>2</cp:revision>
  <dcterms:created xsi:type="dcterms:W3CDTF">2021-04-09T11:28:00Z</dcterms:created>
  <dcterms:modified xsi:type="dcterms:W3CDTF">2021-04-09T11:28:00Z</dcterms:modified>
</cp:coreProperties>
</file>