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2AE9D6EE">
                <wp:simplePos x="0" y="0"/>
                <wp:positionH relativeFrom="column">
                  <wp:posOffset>-792480</wp:posOffset>
                </wp:positionH>
                <wp:positionV relativeFrom="paragraph">
                  <wp:posOffset>312420</wp:posOffset>
                </wp:positionV>
                <wp:extent cx="7541260" cy="2773680"/>
                <wp:effectExtent l="0" t="0" r="2540" b="762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77368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B5845C" id="Rectangle 10" o:spid="_x0000_s1026" style="position:absolute;margin-left:-62.4pt;margin-top:24.6pt;width:593.8pt;height:218.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7C9EB5E1" w14:textId="77777777" w:rsidR="004D2DE1" w:rsidRDefault="000A1577" w:rsidP="00E01621">
      <w:pPr>
        <w:pStyle w:val="Sinespaciado"/>
        <w:ind w:right="-1"/>
        <w:jc w:val="center"/>
        <w:rPr>
          <w:rFonts w:cs="Arial"/>
          <w:color w:val="FFFFFF"/>
          <w:sz w:val="48"/>
          <w:szCs w:val="48"/>
        </w:rPr>
      </w:pPr>
      <w:r w:rsidRPr="000A1577">
        <w:rPr>
          <w:rFonts w:cs="Arial"/>
          <w:color w:val="FFFFFF"/>
          <w:sz w:val="48"/>
          <w:szCs w:val="48"/>
        </w:rPr>
        <w:t>y de ayudas</w:t>
      </w:r>
    </w:p>
    <w:p w14:paraId="1361D25A" w14:textId="66314D58" w:rsidR="00415DBD" w:rsidRPr="000A1577" w:rsidRDefault="004D2DE1" w:rsidP="00E01621">
      <w:pPr>
        <w:pStyle w:val="Sinespaciado"/>
        <w:ind w:right="-1"/>
        <w:jc w:val="center"/>
        <w:rPr>
          <w:rFonts w:cs="Arial"/>
          <w:color w:val="FFFFFF"/>
          <w:sz w:val="48"/>
          <w:szCs w:val="48"/>
        </w:rPr>
      </w:pPr>
      <w:r>
        <w:rPr>
          <w:rFonts w:cs="Arial"/>
          <w:color w:val="FFFFFF"/>
          <w:sz w:val="48"/>
          <w:szCs w:val="48"/>
        </w:rPr>
        <w:t>MISIÓN COMERCIAL VIRTUAL CON MÉXICO 2021</w:t>
      </w:r>
      <w:r w:rsidR="000A1577" w:rsidRPr="000A1577">
        <w:rPr>
          <w:rFonts w:cs="Arial"/>
          <w:color w:val="FFFFFF"/>
          <w:sz w:val="48"/>
          <w:szCs w:val="48"/>
        </w:rPr>
        <w:t xml:space="preserve">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4B33F72E" w14:textId="77777777" w:rsidR="00504121" w:rsidRDefault="00504121" w:rsidP="00E01621">
      <w:pPr>
        <w:pBdr>
          <w:bottom w:val="single" w:sz="4" w:space="1" w:color="auto"/>
        </w:pBdr>
        <w:spacing w:after="160" w:line="259" w:lineRule="auto"/>
        <w:rPr>
          <w:rFonts w:ascii="Calibri" w:hAnsi="Calibri" w:cs="Arial"/>
          <w:b/>
          <w:sz w:val="22"/>
          <w:szCs w:val="22"/>
          <w:lang w:val="es-ES_tradnl" w:eastAsia="es-ES_tradnl"/>
        </w:rPr>
      </w:pPr>
    </w:p>
    <w:p w14:paraId="63E6CCE8" w14:textId="3EEAA7CB"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5AE71A4A"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4D2DE1" w:rsidRPr="00504121">
        <w:rPr>
          <w:rFonts w:ascii="Calibri" w:hAnsi="Calibri"/>
          <w:b/>
          <w:color w:val="auto"/>
          <w:szCs w:val="22"/>
        </w:rPr>
        <w:t>MISIÓN COMERCIAL VIRTUAL CON MÉXICO 2021</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504121">
      <w:pPr>
        <w:pStyle w:val="Texto2"/>
        <w:shd w:val="clear" w:color="auto" w:fill="D9D9D9"/>
        <w:spacing w:before="0"/>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04121">
      <w:pPr>
        <w:pStyle w:val="Texto2"/>
        <w:spacing w:before="0"/>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476EF1E1" w14:textId="77777777" w:rsidR="005F7CFB" w:rsidRDefault="005F7CFB" w:rsidP="005F7CFB">
      <w:pPr>
        <w:pStyle w:val="Texto2"/>
        <w:ind w:left="0" w:right="-1"/>
        <w:rPr>
          <w:rFonts w:ascii="Calibri" w:hAnsi="Calibri" w:cs="Arial"/>
          <w:szCs w:val="24"/>
          <w:lang w:val="es-ES_tradnl" w:eastAsia="es-ES_tradnl"/>
        </w:rPr>
      </w:pPr>
      <w:r>
        <w:rPr>
          <w:rFonts w:ascii="Calibri" w:hAnsi="Calibri" w:cs="Arial"/>
          <w:szCs w:val="24"/>
          <w:lang w:val="es-ES_tradnl" w:eastAsia="es-ES_tradnl"/>
        </w:rPr>
        <w:t xml:space="preserve">Declaro </w:t>
      </w:r>
      <w:r w:rsidRPr="007C43B8">
        <w:rPr>
          <w:rFonts w:ascii="Calibri" w:hAnsi="Calibri" w:cs="Arial"/>
          <w:szCs w:val="24"/>
          <w:lang w:val="es-ES_tradnl" w:eastAsia="es-ES_tradnl"/>
        </w:rPr>
        <w:t xml:space="preserve">que la empresa </w:t>
      </w:r>
      <w:r>
        <w:rPr>
          <w:rFonts w:ascii="Calibri" w:hAnsi="Calibri" w:cs="Arial"/>
          <w:szCs w:val="24"/>
          <w:lang w:val="es-ES_tradnl" w:eastAsia="es-ES_tradnl"/>
        </w:rPr>
        <w:t xml:space="preserve">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4D2DE1">
        <w:fldChar w:fldCharType="begin"/>
      </w:r>
      <w:r w:rsidR="004D2DE1">
        <w:instrText xml:space="preserve"> HYPERLINK "http://www.boe.es/doue/2014/187/L00001-00078.pdf" </w:instrText>
      </w:r>
      <w:r w:rsidR="004D2DE1">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4D2DE1">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w:t>
      </w:r>
    </w:p>
    <w:p w14:paraId="06421644" w14:textId="77777777" w:rsidR="005F7CFB" w:rsidRPr="0070152C" w:rsidRDefault="005F7CFB" w:rsidP="005F7CFB">
      <w:pPr>
        <w:pStyle w:val="Texto2"/>
        <w:ind w:left="0"/>
        <w:rPr>
          <w:rFonts w:ascii="Calibri" w:hAnsi="Calibri" w:cs="Arial"/>
          <w:b/>
          <w:i/>
          <w:color w:val="00B0F0"/>
          <w:szCs w:val="24"/>
          <w:lang w:val="es-ES_tradnl" w:eastAsia="es-ES_tradnl"/>
        </w:rPr>
      </w:pPr>
      <w:r w:rsidRPr="0070152C">
        <w:rPr>
          <w:rFonts w:ascii="Calibri" w:hAnsi="Calibri" w:cs="Arial"/>
          <w:b/>
          <w:i/>
          <w:color w:val="00B0F0"/>
          <w:szCs w:val="24"/>
          <w:lang w:val="es-ES_tradnl" w:eastAsia="es-ES_tradnl"/>
        </w:rPr>
        <w:t>Ver instrucciones última página</w:t>
      </w:r>
    </w:p>
    <w:p w14:paraId="7435E936" w14:textId="5803B05F" w:rsidR="0070152C" w:rsidRDefault="005F7CFB" w:rsidP="005F7CFB">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000" w:type="pct"/>
        <w:tblCellMar>
          <w:left w:w="70" w:type="dxa"/>
          <w:right w:w="70" w:type="dxa"/>
        </w:tblCellMar>
        <w:tblLook w:val="04A0" w:firstRow="1" w:lastRow="0" w:firstColumn="1" w:lastColumn="0" w:noHBand="0" w:noVBand="1"/>
      </w:tblPr>
      <w:tblGrid>
        <w:gridCol w:w="4571"/>
        <w:gridCol w:w="1593"/>
        <w:gridCol w:w="1593"/>
        <w:gridCol w:w="1593"/>
      </w:tblGrid>
      <w:tr w:rsidR="005F7CFB" w:rsidRPr="00A675AE" w14:paraId="2B3A1350" w14:textId="77777777" w:rsidTr="0070152C">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5340ADFC" w14:textId="77777777" w:rsidR="005F7CFB" w:rsidRPr="006D6E2C" w:rsidRDefault="005F7CFB" w:rsidP="00B71B61">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735F6FA4" w14:textId="77777777" w:rsidR="005F7CFB" w:rsidRPr="0070152C" w:rsidRDefault="005F7CFB" w:rsidP="00B71B61">
            <w:pPr>
              <w:jc w:val="center"/>
              <w:rPr>
                <w:b/>
                <w:i/>
                <w:color w:val="00B0F0"/>
              </w:rPr>
            </w:pPr>
            <w:r w:rsidRPr="0070152C">
              <w:rPr>
                <w:b/>
                <w:i/>
                <w:color w:val="00B0F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2F4AD147" w14:textId="77777777" w:rsidR="005F7CFB" w:rsidRPr="006D6E2C" w:rsidRDefault="005F7CFB" w:rsidP="00B71B61">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644B5D71" w14:textId="77777777" w:rsidR="005F7CFB" w:rsidRPr="00A675AE" w:rsidRDefault="005F7CFB" w:rsidP="00B71B61">
            <w:pPr>
              <w:jc w:val="center"/>
              <w:rPr>
                <w:b/>
              </w:rPr>
            </w:pPr>
            <w:r w:rsidRPr="00A675AE">
              <w:rPr>
                <w:b/>
                <w:lang w:val="es-ES_tradnl"/>
              </w:rPr>
              <w:t>Asociada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3A4CB149" w14:textId="77777777" w:rsidR="005F7CFB" w:rsidRPr="00A675AE" w:rsidRDefault="005F7CFB" w:rsidP="00B71B61">
            <w:pPr>
              <w:jc w:val="center"/>
              <w:rPr>
                <w:b/>
              </w:rPr>
            </w:pPr>
            <w:r w:rsidRPr="00A675AE">
              <w:rPr>
                <w:b/>
                <w:lang w:val="es-ES_tradnl"/>
              </w:rPr>
              <w:t>Vinculada</w:t>
            </w:r>
          </w:p>
        </w:tc>
      </w:tr>
      <w:tr w:rsidR="005F7CFB" w:rsidRPr="00A675AE" w14:paraId="70877244" w14:textId="77777777" w:rsidTr="0070152C">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6E03BD13" w14:textId="77777777" w:rsidR="005F7CFB" w:rsidRPr="006D6E2C" w:rsidRDefault="005F7CFB" w:rsidP="00B71B61">
            <w:pPr>
              <w:jc w:val="left"/>
            </w:pPr>
          </w:p>
        </w:tc>
        <w:tc>
          <w:tcPr>
            <w:tcW w:w="852"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20797A04" w14:textId="77777777" w:rsidR="005F7CFB" w:rsidRPr="006D6E2C" w:rsidRDefault="005F7CFB" w:rsidP="00B71B61">
            <w:r w:rsidRPr="006D6E2C">
              <w:rPr>
                <w:lang w:val="es-ES_tradnl"/>
              </w:rPr>
              <w:t> </w:t>
            </w:r>
          </w:p>
        </w:tc>
        <w:tc>
          <w:tcPr>
            <w:tcW w:w="852" w:type="pct"/>
            <w:tcBorders>
              <w:top w:val="nil"/>
              <w:left w:val="nil"/>
              <w:bottom w:val="single" w:sz="4" w:space="0" w:color="auto"/>
              <w:right w:val="single" w:sz="4" w:space="0" w:color="auto"/>
            </w:tcBorders>
            <w:shd w:val="clear" w:color="auto" w:fill="DEEAF6" w:themeFill="accent1" w:themeFillTint="33"/>
            <w:noWrap/>
            <w:vAlign w:val="bottom"/>
            <w:hideMark/>
          </w:tcPr>
          <w:p w14:paraId="6F4AA585" w14:textId="77777777" w:rsidR="005F7CFB" w:rsidRPr="00A675AE" w:rsidRDefault="005F7CFB" w:rsidP="00B71B61">
            <w:pPr>
              <w:jc w:val="left"/>
              <w:rPr>
                <w:sz w:val="18"/>
                <w:szCs w:val="18"/>
              </w:rPr>
            </w:pPr>
            <w:r w:rsidRPr="00A675AE">
              <w:rPr>
                <w:sz w:val="18"/>
                <w:szCs w:val="18"/>
              </w:rPr>
              <w:t> </w:t>
            </w:r>
          </w:p>
        </w:tc>
        <w:tc>
          <w:tcPr>
            <w:tcW w:w="852" w:type="pct"/>
            <w:tcBorders>
              <w:top w:val="nil"/>
              <w:left w:val="nil"/>
              <w:bottom w:val="single" w:sz="4" w:space="0" w:color="auto"/>
              <w:right w:val="single" w:sz="4" w:space="0" w:color="auto"/>
            </w:tcBorders>
            <w:shd w:val="clear" w:color="auto" w:fill="DEEAF6" w:themeFill="accent1" w:themeFillTint="33"/>
            <w:noWrap/>
            <w:vAlign w:val="bottom"/>
            <w:hideMark/>
          </w:tcPr>
          <w:p w14:paraId="1DBCD6C1" w14:textId="77777777" w:rsidR="005F7CFB" w:rsidRPr="00A675AE" w:rsidRDefault="005F7CFB" w:rsidP="00B71B61">
            <w:pPr>
              <w:jc w:val="left"/>
              <w:rPr>
                <w:sz w:val="18"/>
                <w:szCs w:val="18"/>
              </w:rPr>
            </w:pPr>
            <w:r w:rsidRPr="00A675AE">
              <w:rPr>
                <w:sz w:val="18"/>
                <w:szCs w:val="18"/>
              </w:rPr>
              <w:t> </w:t>
            </w:r>
          </w:p>
        </w:tc>
      </w:tr>
      <w:tr w:rsidR="005F7CFB" w:rsidRPr="00A675AE" w14:paraId="4AC8AD68" w14:textId="77777777" w:rsidTr="00B71B61">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73797D6" w14:textId="77777777" w:rsidR="005F7CFB" w:rsidRPr="006D6E2C" w:rsidRDefault="005F7CFB" w:rsidP="00B71B61">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5F7CFB" w:rsidRPr="00A675AE" w14:paraId="1DD47D9A" w14:textId="77777777" w:rsidTr="00B71B61">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0FB13F42" w14:textId="77777777" w:rsidR="005F7CFB" w:rsidRPr="00CF5FB7" w:rsidRDefault="005F7CFB" w:rsidP="00B71B6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5F7CFB" w:rsidRPr="00A675AE" w14:paraId="5829B55C" w14:textId="77777777" w:rsidTr="00B71B61">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7BE34061" w14:textId="77777777" w:rsidR="005F7CFB" w:rsidRPr="00CF5FB7" w:rsidRDefault="005F7CFB" w:rsidP="00B71B6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5F7CFB" w:rsidRPr="00A675AE" w14:paraId="76F728C4" w14:textId="77777777" w:rsidTr="00B71B61">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531F6875" w14:textId="77777777" w:rsidR="005F7CFB" w:rsidRPr="00CF5FB7" w:rsidRDefault="005F7CFB" w:rsidP="00B71B6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02E3E65C" w14:textId="77777777" w:rsidR="005F7CFB" w:rsidRPr="00E97A7A" w:rsidRDefault="005F7CFB" w:rsidP="005F7CFB">
      <w:pPr>
        <w:pStyle w:val="Texto2"/>
        <w:ind w:left="0"/>
        <w:rPr>
          <w:rFonts w:asciiTheme="minorHAnsi" w:hAnsiTheme="minorHAnsi" w:cstheme="minorHAnsi"/>
          <w:bCs/>
          <w:snapToGrid/>
          <w:color w:val="auto"/>
          <w:sz w:val="20"/>
        </w:rPr>
      </w:pPr>
      <w:r w:rsidRPr="00E97A7A">
        <w:rPr>
          <w:rFonts w:asciiTheme="minorHAnsi" w:hAnsiTheme="minorHAnsi" w:cstheme="minorHAnsi"/>
          <w:bCs/>
          <w:snapToGrid/>
          <w:color w:val="auto"/>
          <w:sz w:val="20"/>
        </w:rPr>
        <w:t xml:space="preserve">En atención al tipo de empresa y características de la empresa, procede declarar si se trata de una Mediana, Pequeña o </w:t>
      </w:r>
      <w:proofErr w:type="gramStart"/>
      <w:r w:rsidRPr="00E97A7A">
        <w:rPr>
          <w:rFonts w:asciiTheme="minorHAnsi" w:hAnsiTheme="minorHAnsi" w:cstheme="minorHAnsi"/>
          <w:bCs/>
          <w:snapToGrid/>
          <w:color w:val="auto"/>
          <w:sz w:val="20"/>
        </w:rPr>
        <w:t>Micro empresa</w:t>
      </w:r>
      <w:proofErr w:type="gramEnd"/>
      <w:r w:rsidRPr="00E97A7A">
        <w:rPr>
          <w:rFonts w:asciiTheme="minorHAnsi" w:hAnsiTheme="minorHAnsi" w:cstheme="minorHAnsi"/>
          <w:bCs/>
          <w:snapToGrid/>
          <w:color w:val="auto"/>
          <w:sz w:val="20"/>
        </w:rPr>
        <w:t>:</w:t>
      </w:r>
    </w:p>
    <w:tbl>
      <w:tblPr>
        <w:tblStyle w:val="Tablaconcuadrcula"/>
        <w:tblW w:w="5082" w:type="pct"/>
        <w:tblInd w:w="-5" w:type="dxa"/>
        <w:tblLook w:val="04A0" w:firstRow="1" w:lastRow="0" w:firstColumn="1" w:lastColumn="0" w:noHBand="0" w:noVBand="1"/>
      </w:tblPr>
      <w:tblGrid>
        <w:gridCol w:w="7070"/>
        <w:gridCol w:w="732"/>
        <w:gridCol w:w="658"/>
        <w:gridCol w:w="1043"/>
      </w:tblGrid>
      <w:tr w:rsidR="005F7CFB" w:rsidRPr="00B63072" w14:paraId="3E356099" w14:textId="77777777" w:rsidTr="00B71B61">
        <w:trPr>
          <w:trHeight w:val="634"/>
        </w:trPr>
        <w:tc>
          <w:tcPr>
            <w:tcW w:w="3720" w:type="pct"/>
          </w:tcPr>
          <w:p w14:paraId="7C091456" w14:textId="77777777" w:rsidR="005F7CFB" w:rsidRDefault="005F7CFB" w:rsidP="00B71B61">
            <w:pPr>
              <w:spacing w:line="240" w:lineRule="auto"/>
              <w:rPr>
                <w:rFonts w:asciiTheme="minorHAnsi" w:hAnsiTheme="minorHAnsi" w:cstheme="minorHAnsi"/>
                <w:b/>
              </w:rPr>
            </w:pPr>
            <w:r w:rsidRPr="00083FD6">
              <w:rPr>
                <w:rFonts w:asciiTheme="minorHAnsi" w:hAnsiTheme="minorHAnsi" w:cstheme="minorHAnsi"/>
                <w:b/>
              </w:rPr>
              <w:t xml:space="preserve">Para calcular los efectivos, el volumen de negocio anual, el balance general anual y el período de referencia de </w:t>
            </w:r>
            <w:proofErr w:type="gramStart"/>
            <w:r w:rsidRPr="00083FD6">
              <w:rPr>
                <w:rFonts w:asciiTheme="minorHAnsi" w:hAnsiTheme="minorHAnsi" w:cstheme="minorHAnsi"/>
                <w:b/>
              </w:rPr>
              <w:t>los mismos</w:t>
            </w:r>
            <w:proofErr w:type="gramEnd"/>
            <w:r w:rsidRPr="00083FD6">
              <w:rPr>
                <w:rFonts w:asciiTheme="minorHAnsi" w:hAnsiTheme="minorHAnsi" w:cstheme="minorHAnsi"/>
                <w:b/>
              </w:rPr>
              <w:t xml:space="preserve"> hay que tener en cuenta:</w:t>
            </w:r>
          </w:p>
          <w:p w14:paraId="035E1AF0" w14:textId="77777777" w:rsidR="00E97A7A" w:rsidRPr="00083FD6" w:rsidRDefault="00E97A7A" w:rsidP="00B71B61">
            <w:pPr>
              <w:spacing w:line="240" w:lineRule="auto"/>
              <w:rPr>
                <w:rFonts w:asciiTheme="minorHAnsi" w:hAnsiTheme="minorHAnsi" w:cstheme="minorHAnsi"/>
                <w:b/>
              </w:rPr>
            </w:pPr>
            <w:r w:rsidRPr="00E97A7A">
              <w:rPr>
                <w:rFonts w:asciiTheme="minorHAnsi" w:hAnsiTheme="minorHAnsi" w:cstheme="minorHAnsi"/>
                <w:b/>
                <w:color w:val="00B0F0"/>
              </w:rPr>
              <w:t>(Ver nota 5 en caso de trabajadores autónomos)</w:t>
            </w:r>
          </w:p>
        </w:tc>
        <w:tc>
          <w:tcPr>
            <w:tcW w:w="385" w:type="pct"/>
            <w:vAlign w:val="center"/>
          </w:tcPr>
          <w:p w14:paraId="4C3C1EC3" w14:textId="77777777" w:rsidR="005F7CFB" w:rsidRPr="00B63072" w:rsidRDefault="005F7CFB" w:rsidP="00B71B61">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3974F3CF" w14:textId="77777777" w:rsidR="005F7CFB" w:rsidRPr="00B63072" w:rsidRDefault="005F7CFB" w:rsidP="00B71B61">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56BA254A" w14:textId="77777777" w:rsidR="005F7CFB" w:rsidRPr="00B63072" w:rsidRDefault="005F7CFB" w:rsidP="00B71B61">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5F7CFB" w:rsidRPr="00B63072" w14:paraId="1955A113" w14:textId="77777777" w:rsidTr="00B71B61">
        <w:trPr>
          <w:trHeight w:val="1864"/>
        </w:trPr>
        <w:tc>
          <w:tcPr>
            <w:tcW w:w="3720" w:type="pct"/>
          </w:tcPr>
          <w:p w14:paraId="20C7A9D2" w14:textId="77777777" w:rsidR="005F7CFB" w:rsidRPr="00B63072" w:rsidRDefault="005F7CFB" w:rsidP="00B71B61">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26CAA7C5"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¿Se han calculado los efectivos e importes financieros conforme se indica en el párrafo anterior?</w:t>
            </w:r>
          </w:p>
        </w:tc>
        <w:tc>
          <w:tcPr>
            <w:tcW w:w="385" w:type="pct"/>
          </w:tcPr>
          <w:p w14:paraId="4792F92C" w14:textId="77777777" w:rsidR="005F7CFB" w:rsidRPr="00B63072" w:rsidRDefault="005F7CFB" w:rsidP="00B71B61">
            <w:pPr>
              <w:spacing w:line="240" w:lineRule="auto"/>
              <w:rPr>
                <w:rFonts w:asciiTheme="minorHAnsi" w:hAnsiTheme="minorHAnsi" w:cstheme="minorHAnsi"/>
                <w:b/>
              </w:rPr>
            </w:pPr>
          </w:p>
        </w:tc>
        <w:tc>
          <w:tcPr>
            <w:tcW w:w="346" w:type="pct"/>
          </w:tcPr>
          <w:p w14:paraId="6C6DE732" w14:textId="77777777" w:rsidR="005F7CFB" w:rsidRPr="00B63072" w:rsidRDefault="005F7CFB" w:rsidP="00B71B61">
            <w:pPr>
              <w:spacing w:line="240" w:lineRule="auto"/>
              <w:rPr>
                <w:rFonts w:asciiTheme="minorHAnsi" w:hAnsiTheme="minorHAnsi" w:cstheme="minorHAnsi"/>
                <w:b/>
              </w:rPr>
            </w:pPr>
          </w:p>
        </w:tc>
        <w:tc>
          <w:tcPr>
            <w:tcW w:w="549" w:type="pct"/>
          </w:tcPr>
          <w:p w14:paraId="4F4B5DAD" w14:textId="77777777" w:rsidR="005F7CFB" w:rsidRPr="00B63072" w:rsidRDefault="005F7CFB" w:rsidP="00B71B61">
            <w:pPr>
              <w:spacing w:line="240" w:lineRule="auto"/>
              <w:rPr>
                <w:rFonts w:asciiTheme="minorHAnsi" w:hAnsiTheme="minorHAnsi" w:cstheme="minorHAnsi"/>
                <w:b/>
              </w:rPr>
            </w:pPr>
          </w:p>
        </w:tc>
      </w:tr>
      <w:tr w:rsidR="005F7CFB" w:rsidRPr="00B63072" w14:paraId="1B2B3445" w14:textId="77777777" w:rsidTr="00B71B61">
        <w:tc>
          <w:tcPr>
            <w:tcW w:w="3720" w:type="pct"/>
          </w:tcPr>
          <w:p w14:paraId="0511069C" w14:textId="77777777" w:rsidR="005F7CFB" w:rsidRPr="00B63072" w:rsidRDefault="005F7CFB" w:rsidP="00B71B61">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93744B1"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¿Se han superado los límites establecidos durante dos ejercicios?</w:t>
            </w:r>
          </w:p>
        </w:tc>
        <w:tc>
          <w:tcPr>
            <w:tcW w:w="385" w:type="pct"/>
          </w:tcPr>
          <w:p w14:paraId="58533914" w14:textId="77777777" w:rsidR="005F7CFB" w:rsidRPr="00B63072" w:rsidRDefault="005F7CFB" w:rsidP="00B71B61">
            <w:pPr>
              <w:rPr>
                <w:rFonts w:asciiTheme="minorHAnsi" w:hAnsiTheme="minorHAnsi" w:cstheme="minorHAnsi"/>
                <w:b/>
              </w:rPr>
            </w:pPr>
          </w:p>
        </w:tc>
        <w:tc>
          <w:tcPr>
            <w:tcW w:w="346" w:type="pct"/>
          </w:tcPr>
          <w:p w14:paraId="0BC19AFF" w14:textId="77777777" w:rsidR="005F7CFB" w:rsidRPr="00B63072" w:rsidRDefault="005F7CFB" w:rsidP="00B71B61">
            <w:pPr>
              <w:rPr>
                <w:rFonts w:asciiTheme="minorHAnsi" w:hAnsiTheme="minorHAnsi" w:cstheme="minorHAnsi"/>
                <w:b/>
              </w:rPr>
            </w:pPr>
          </w:p>
        </w:tc>
        <w:tc>
          <w:tcPr>
            <w:tcW w:w="549" w:type="pct"/>
          </w:tcPr>
          <w:p w14:paraId="1D63DD3D" w14:textId="77777777" w:rsidR="005F7CFB" w:rsidRPr="00B63072" w:rsidRDefault="005F7CFB" w:rsidP="00B71B61">
            <w:pPr>
              <w:rPr>
                <w:rFonts w:asciiTheme="minorHAnsi" w:hAnsiTheme="minorHAnsi" w:cstheme="minorHAnsi"/>
                <w:b/>
              </w:rPr>
            </w:pPr>
          </w:p>
        </w:tc>
      </w:tr>
      <w:tr w:rsidR="005F7CFB" w:rsidRPr="00B63072" w14:paraId="2D7C3081" w14:textId="77777777" w:rsidTr="00B71B61">
        <w:tc>
          <w:tcPr>
            <w:tcW w:w="3720" w:type="pct"/>
          </w:tcPr>
          <w:p w14:paraId="6380FD00" w14:textId="77777777" w:rsidR="005F7CFB" w:rsidRPr="00B63072" w:rsidRDefault="005F7CFB" w:rsidP="00B71B61">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6676E335"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La declaración se hace en base a cuentas cerradas</w:t>
            </w:r>
          </w:p>
        </w:tc>
        <w:tc>
          <w:tcPr>
            <w:tcW w:w="385" w:type="pct"/>
          </w:tcPr>
          <w:p w14:paraId="79F74BE8" w14:textId="77777777" w:rsidR="005F7CFB" w:rsidRPr="00B63072" w:rsidRDefault="005F7CFB" w:rsidP="00B71B61">
            <w:pPr>
              <w:rPr>
                <w:rFonts w:asciiTheme="minorHAnsi" w:hAnsiTheme="minorHAnsi" w:cstheme="minorHAnsi"/>
                <w:b/>
              </w:rPr>
            </w:pPr>
          </w:p>
        </w:tc>
        <w:tc>
          <w:tcPr>
            <w:tcW w:w="346" w:type="pct"/>
          </w:tcPr>
          <w:p w14:paraId="1F27F374" w14:textId="77777777" w:rsidR="005F7CFB" w:rsidRPr="00B63072" w:rsidRDefault="005F7CFB" w:rsidP="00B71B61">
            <w:pPr>
              <w:rPr>
                <w:rFonts w:asciiTheme="minorHAnsi" w:hAnsiTheme="minorHAnsi" w:cstheme="minorHAnsi"/>
                <w:b/>
              </w:rPr>
            </w:pPr>
          </w:p>
        </w:tc>
        <w:tc>
          <w:tcPr>
            <w:tcW w:w="549" w:type="pct"/>
          </w:tcPr>
          <w:p w14:paraId="5AB35978" w14:textId="77777777" w:rsidR="005F7CFB" w:rsidRPr="00B63072" w:rsidRDefault="005F7CFB" w:rsidP="00B71B61">
            <w:pPr>
              <w:rPr>
                <w:rFonts w:asciiTheme="minorHAnsi" w:hAnsiTheme="minorHAnsi" w:cstheme="minorHAnsi"/>
                <w:b/>
              </w:rPr>
            </w:pPr>
          </w:p>
        </w:tc>
      </w:tr>
      <w:tr w:rsidR="005F7CFB" w:rsidRPr="00B63072" w14:paraId="1748CD23" w14:textId="77777777" w:rsidTr="00B71B61">
        <w:trPr>
          <w:trHeight w:val="509"/>
        </w:trPr>
        <w:tc>
          <w:tcPr>
            <w:tcW w:w="3720" w:type="pct"/>
          </w:tcPr>
          <w:p w14:paraId="105D8B86"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 xml:space="preserve">En caso de responder </w:t>
            </w:r>
            <w:r w:rsidRPr="0070152C">
              <w:rPr>
                <w:rFonts w:asciiTheme="minorHAnsi" w:hAnsiTheme="minorHAnsi" w:cstheme="minorHAnsi"/>
                <w:b/>
                <w:color w:val="00B0F0"/>
                <w:u w:val="single"/>
              </w:rPr>
              <w:t>NO</w:t>
            </w:r>
            <w:r w:rsidRPr="0070152C">
              <w:rPr>
                <w:rFonts w:asciiTheme="minorHAnsi" w:hAnsiTheme="minorHAnsi" w:cstheme="minorHAnsi"/>
                <w:b/>
                <w:color w:val="00B0F0"/>
              </w:rPr>
              <w:t xml:space="preserve"> en la pregunta anterior, ¿se han utilizado estimaciones fiables realizadas durante el ejercicio financiero?</w:t>
            </w:r>
          </w:p>
        </w:tc>
        <w:tc>
          <w:tcPr>
            <w:tcW w:w="385" w:type="pct"/>
          </w:tcPr>
          <w:p w14:paraId="6FBE522B" w14:textId="77777777" w:rsidR="005F7CFB" w:rsidRPr="00B63072" w:rsidRDefault="005F7CFB" w:rsidP="00B71B61">
            <w:pPr>
              <w:rPr>
                <w:rFonts w:asciiTheme="minorHAnsi" w:hAnsiTheme="minorHAnsi" w:cstheme="minorHAnsi"/>
                <w:b/>
              </w:rPr>
            </w:pPr>
          </w:p>
        </w:tc>
        <w:tc>
          <w:tcPr>
            <w:tcW w:w="346" w:type="pct"/>
          </w:tcPr>
          <w:p w14:paraId="73632830" w14:textId="77777777" w:rsidR="005F7CFB" w:rsidRPr="00B63072" w:rsidRDefault="005F7CFB" w:rsidP="00B71B61">
            <w:pPr>
              <w:rPr>
                <w:rFonts w:asciiTheme="minorHAnsi" w:hAnsiTheme="minorHAnsi" w:cstheme="minorHAnsi"/>
                <w:b/>
              </w:rPr>
            </w:pPr>
          </w:p>
        </w:tc>
        <w:tc>
          <w:tcPr>
            <w:tcW w:w="549" w:type="pct"/>
          </w:tcPr>
          <w:p w14:paraId="3E09C148" w14:textId="77777777" w:rsidR="005F7CFB" w:rsidRPr="00B63072" w:rsidRDefault="005F7CFB" w:rsidP="00B71B61">
            <w:pPr>
              <w:rPr>
                <w:rFonts w:asciiTheme="minorHAnsi" w:hAnsiTheme="minorHAnsi" w:cstheme="minorHAnsi"/>
                <w:b/>
              </w:rPr>
            </w:pPr>
          </w:p>
        </w:tc>
      </w:tr>
    </w:tbl>
    <w:p w14:paraId="5EF2735B" w14:textId="77777777" w:rsidR="00E97A7A" w:rsidRPr="00F25097" w:rsidRDefault="00E97A7A" w:rsidP="00E97A7A">
      <w:pPr>
        <w:rPr>
          <w:sz w:val="16"/>
          <w:szCs w:val="16"/>
        </w:rPr>
      </w:pPr>
    </w:p>
    <w:tbl>
      <w:tblPr>
        <w:tblStyle w:val="Tablaconcuadrcula"/>
        <w:tblW w:w="4851" w:type="pct"/>
        <w:tblLook w:val="04A0" w:firstRow="1" w:lastRow="0" w:firstColumn="1" w:lastColumn="0" w:noHBand="0" w:noVBand="1"/>
      </w:tblPr>
      <w:tblGrid>
        <w:gridCol w:w="4107"/>
        <w:gridCol w:w="4964"/>
      </w:tblGrid>
      <w:tr w:rsidR="00E97A7A" w:rsidRPr="00EB0656" w14:paraId="2188C1A9" w14:textId="77777777" w:rsidTr="0099104E">
        <w:tc>
          <w:tcPr>
            <w:tcW w:w="2264" w:type="pct"/>
          </w:tcPr>
          <w:p w14:paraId="16405A61" w14:textId="77777777" w:rsidR="00E97A7A" w:rsidRPr="00F25097" w:rsidRDefault="00E97A7A" w:rsidP="0099104E">
            <w:pPr>
              <w:spacing w:line="240" w:lineRule="auto"/>
              <w:rPr>
                <w:sz w:val="16"/>
                <w:szCs w:val="16"/>
              </w:rPr>
            </w:pPr>
            <w:r>
              <w:rPr>
                <w:sz w:val="16"/>
                <w:szCs w:val="16"/>
              </w:rPr>
              <w:t>Fuente de datos utilizado para contestar cuadro superior si se trata de un trabajador autónomo sin obligación de realizar cuentas anuales</w:t>
            </w:r>
            <w:r w:rsidRPr="00E97A7A">
              <w:rPr>
                <w:sz w:val="18"/>
                <w:szCs w:val="16"/>
              </w:rPr>
              <w:t xml:space="preserve"> </w:t>
            </w:r>
            <w:r w:rsidRPr="00E97A7A">
              <w:rPr>
                <w:rStyle w:val="Refdenotaalpie"/>
                <w:sz w:val="18"/>
                <w:szCs w:val="16"/>
              </w:rPr>
              <w:footnoteReference w:id="6"/>
            </w:r>
          </w:p>
        </w:tc>
        <w:tc>
          <w:tcPr>
            <w:tcW w:w="2736" w:type="pct"/>
          </w:tcPr>
          <w:p w14:paraId="3DD7F96E" w14:textId="77777777" w:rsidR="00E97A7A" w:rsidRPr="00F25097" w:rsidRDefault="00E97A7A" w:rsidP="0099104E">
            <w:pPr>
              <w:rPr>
                <w:sz w:val="16"/>
                <w:szCs w:val="16"/>
              </w:rPr>
            </w:pPr>
          </w:p>
        </w:tc>
      </w:tr>
    </w:tbl>
    <w:p w14:paraId="167A3BED" w14:textId="77777777" w:rsidR="00E97A7A" w:rsidRDefault="00E97A7A" w:rsidP="00E97A7A"/>
    <w:p w14:paraId="6A59AA2B" w14:textId="77777777" w:rsidR="005F7CFB" w:rsidRPr="00083FD6" w:rsidRDefault="005F7CFB" w:rsidP="0070152C">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F7CFB" w:rsidRPr="00FA6758" w14:paraId="61934945" w14:textId="77777777" w:rsidTr="00B71B61">
        <w:trPr>
          <w:trHeight w:hRule="exact" w:val="1125"/>
          <w:tblHeader/>
        </w:trPr>
        <w:tc>
          <w:tcPr>
            <w:tcW w:w="988" w:type="dxa"/>
          </w:tcPr>
          <w:p w14:paraId="0CE220DF"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Categoría de empresa </w:t>
            </w:r>
          </w:p>
        </w:tc>
        <w:tc>
          <w:tcPr>
            <w:tcW w:w="1842" w:type="dxa"/>
          </w:tcPr>
          <w:p w14:paraId="5A13B80B"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Plantilla Efectivos</w:t>
            </w:r>
            <w:r w:rsidRPr="0070152C">
              <w:rPr>
                <w:rStyle w:val="Refdenotaalpie"/>
                <w:rFonts w:asciiTheme="minorHAnsi" w:hAnsiTheme="minorHAnsi" w:cstheme="minorHAnsi"/>
                <w:b/>
                <w:color w:val="00B0F0"/>
                <w:sz w:val="18"/>
                <w:szCs w:val="18"/>
              </w:rPr>
              <w:footnoteReference w:id="7"/>
            </w:r>
            <w:r w:rsidRPr="0070152C">
              <w:rPr>
                <w:rFonts w:asciiTheme="minorHAnsi" w:hAnsiTheme="minorHAnsi" w:cstheme="minorHAnsi"/>
                <w:b/>
                <w:color w:val="00B0F0"/>
                <w:sz w:val="18"/>
                <w:szCs w:val="18"/>
              </w:rPr>
              <w:t>:</w:t>
            </w:r>
          </w:p>
          <w:p w14:paraId="41885E34"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Unidades de Trabajo anual ((UTA)</w:t>
            </w:r>
          </w:p>
        </w:tc>
        <w:tc>
          <w:tcPr>
            <w:tcW w:w="1276" w:type="dxa"/>
          </w:tcPr>
          <w:p w14:paraId="2792D36C"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Marcar (X) el requisito que se cumple </w:t>
            </w:r>
          </w:p>
        </w:tc>
        <w:tc>
          <w:tcPr>
            <w:tcW w:w="1418" w:type="dxa"/>
          </w:tcPr>
          <w:p w14:paraId="46C5AA9B"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Volumen de negocio anual</w:t>
            </w:r>
          </w:p>
        </w:tc>
        <w:tc>
          <w:tcPr>
            <w:tcW w:w="1283" w:type="dxa"/>
          </w:tcPr>
          <w:p w14:paraId="282EC404"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Marcar (X) el requisito que se cumple</w:t>
            </w:r>
          </w:p>
        </w:tc>
        <w:tc>
          <w:tcPr>
            <w:tcW w:w="1410" w:type="dxa"/>
          </w:tcPr>
          <w:p w14:paraId="2522A0C6"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Balance general anual </w:t>
            </w:r>
          </w:p>
        </w:tc>
        <w:tc>
          <w:tcPr>
            <w:tcW w:w="1276" w:type="dxa"/>
          </w:tcPr>
          <w:p w14:paraId="3C7EA52B"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Marcar (X) el requisito que se cumple</w:t>
            </w:r>
          </w:p>
        </w:tc>
      </w:tr>
      <w:tr w:rsidR="005F7CFB" w:rsidRPr="00FA6758" w14:paraId="6A4F5F75" w14:textId="77777777" w:rsidTr="00B71B61">
        <w:trPr>
          <w:trHeight w:hRule="exact" w:val="425"/>
        </w:trPr>
        <w:tc>
          <w:tcPr>
            <w:tcW w:w="988" w:type="dxa"/>
            <w:vAlign w:val="center"/>
          </w:tcPr>
          <w:p w14:paraId="6A6ED66C"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3924DED4"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56852C94" w14:textId="77777777" w:rsidR="005F7CFB" w:rsidRPr="005C0610" w:rsidRDefault="005F7CFB" w:rsidP="00B71B61">
            <w:pPr>
              <w:spacing w:line="408" w:lineRule="atLeast"/>
              <w:jc w:val="center"/>
              <w:rPr>
                <w:rFonts w:asciiTheme="minorHAnsi" w:hAnsiTheme="minorHAnsi" w:cstheme="minorHAnsi"/>
                <w:color w:val="444444"/>
              </w:rPr>
            </w:pPr>
          </w:p>
        </w:tc>
        <w:tc>
          <w:tcPr>
            <w:tcW w:w="1276" w:type="dxa"/>
            <w:vAlign w:val="center"/>
          </w:tcPr>
          <w:p w14:paraId="4E0C0122" w14:textId="77777777" w:rsidR="005F7CFB" w:rsidRPr="005C0610" w:rsidRDefault="005F7CFB" w:rsidP="00B71B61">
            <w:pPr>
              <w:spacing w:line="408" w:lineRule="atLeast"/>
              <w:jc w:val="center"/>
              <w:rPr>
                <w:rFonts w:asciiTheme="minorHAnsi" w:hAnsiTheme="minorHAnsi" w:cstheme="minorHAnsi"/>
                <w:color w:val="444444"/>
              </w:rPr>
            </w:pPr>
          </w:p>
        </w:tc>
        <w:tc>
          <w:tcPr>
            <w:tcW w:w="1418" w:type="dxa"/>
            <w:vAlign w:val="center"/>
          </w:tcPr>
          <w:p w14:paraId="3D944740"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7C7E2A2E" w14:textId="77777777" w:rsidR="005F7CFB" w:rsidRPr="005C0610" w:rsidRDefault="005F7CFB" w:rsidP="00B71B61">
            <w:pPr>
              <w:spacing w:line="408" w:lineRule="atLeast"/>
              <w:jc w:val="center"/>
              <w:rPr>
                <w:rFonts w:asciiTheme="minorHAnsi" w:hAnsiTheme="minorHAnsi" w:cstheme="minorHAnsi"/>
                <w:color w:val="444444"/>
              </w:rPr>
            </w:pPr>
          </w:p>
        </w:tc>
        <w:tc>
          <w:tcPr>
            <w:tcW w:w="1410" w:type="dxa"/>
            <w:vAlign w:val="center"/>
          </w:tcPr>
          <w:p w14:paraId="0F250EF1"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1BBADA24" w14:textId="77777777" w:rsidR="005F7CFB" w:rsidRPr="005C0610" w:rsidRDefault="005F7CFB" w:rsidP="00B71B61">
            <w:pPr>
              <w:spacing w:line="408" w:lineRule="atLeast"/>
              <w:jc w:val="center"/>
              <w:rPr>
                <w:rFonts w:asciiTheme="minorHAnsi" w:hAnsiTheme="minorHAnsi" w:cstheme="minorHAnsi"/>
                <w:color w:val="444444"/>
                <w:sz w:val="16"/>
                <w:szCs w:val="16"/>
              </w:rPr>
            </w:pPr>
          </w:p>
        </w:tc>
      </w:tr>
      <w:tr w:rsidR="005F7CFB" w:rsidRPr="00FA6758" w14:paraId="4E4F2F9B" w14:textId="77777777" w:rsidTr="00B71B61">
        <w:trPr>
          <w:trHeight w:hRule="exact" w:val="418"/>
        </w:trPr>
        <w:tc>
          <w:tcPr>
            <w:tcW w:w="988" w:type="dxa"/>
            <w:vAlign w:val="center"/>
          </w:tcPr>
          <w:p w14:paraId="020DF72E"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6CD053DC"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0F2E08F3" w14:textId="77777777" w:rsidR="005F7CFB" w:rsidRPr="005C0610" w:rsidRDefault="005F7CFB" w:rsidP="00B71B61">
            <w:pPr>
              <w:spacing w:line="408" w:lineRule="atLeast"/>
              <w:jc w:val="center"/>
              <w:rPr>
                <w:rFonts w:asciiTheme="minorHAnsi" w:hAnsiTheme="minorHAnsi" w:cstheme="minorHAnsi"/>
                <w:color w:val="444444"/>
              </w:rPr>
            </w:pPr>
          </w:p>
        </w:tc>
        <w:tc>
          <w:tcPr>
            <w:tcW w:w="1418" w:type="dxa"/>
            <w:vAlign w:val="center"/>
          </w:tcPr>
          <w:p w14:paraId="741A1D94"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28EDA5A9" w14:textId="77777777" w:rsidR="005F7CFB" w:rsidRPr="005C0610" w:rsidRDefault="005F7CFB" w:rsidP="00B71B61">
            <w:pPr>
              <w:spacing w:line="408" w:lineRule="atLeast"/>
              <w:jc w:val="center"/>
              <w:rPr>
                <w:rFonts w:asciiTheme="minorHAnsi" w:hAnsiTheme="minorHAnsi" w:cstheme="minorHAnsi"/>
                <w:color w:val="444444"/>
              </w:rPr>
            </w:pPr>
          </w:p>
        </w:tc>
        <w:tc>
          <w:tcPr>
            <w:tcW w:w="1410" w:type="dxa"/>
            <w:vAlign w:val="center"/>
          </w:tcPr>
          <w:p w14:paraId="3FF917A4"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520CC0D9" w14:textId="77777777" w:rsidR="005F7CFB" w:rsidRPr="005C0610" w:rsidRDefault="005F7CFB" w:rsidP="00B71B61">
            <w:pPr>
              <w:spacing w:line="408" w:lineRule="atLeast"/>
              <w:jc w:val="center"/>
              <w:rPr>
                <w:rFonts w:asciiTheme="minorHAnsi" w:hAnsiTheme="minorHAnsi" w:cstheme="minorHAnsi"/>
                <w:color w:val="444444"/>
                <w:sz w:val="16"/>
                <w:szCs w:val="16"/>
              </w:rPr>
            </w:pPr>
          </w:p>
        </w:tc>
      </w:tr>
      <w:tr w:rsidR="005F7CFB" w:rsidRPr="00FA6758" w14:paraId="72C95D1B" w14:textId="77777777" w:rsidTr="00B71B61">
        <w:trPr>
          <w:trHeight w:hRule="exact" w:val="424"/>
        </w:trPr>
        <w:tc>
          <w:tcPr>
            <w:tcW w:w="988" w:type="dxa"/>
            <w:vAlign w:val="center"/>
          </w:tcPr>
          <w:p w14:paraId="4EE220EE"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54161936"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6ED202C8" w14:textId="77777777" w:rsidR="005F7CFB" w:rsidRPr="005C0610" w:rsidRDefault="005F7CFB" w:rsidP="00B71B61">
            <w:pPr>
              <w:spacing w:line="408" w:lineRule="atLeast"/>
              <w:jc w:val="center"/>
              <w:rPr>
                <w:rFonts w:asciiTheme="minorHAnsi" w:hAnsiTheme="minorHAnsi" w:cstheme="minorHAnsi"/>
                <w:color w:val="444444"/>
              </w:rPr>
            </w:pPr>
          </w:p>
        </w:tc>
        <w:tc>
          <w:tcPr>
            <w:tcW w:w="1418" w:type="dxa"/>
            <w:vAlign w:val="center"/>
          </w:tcPr>
          <w:p w14:paraId="09C1AE84"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6650BB2B" w14:textId="77777777" w:rsidR="005F7CFB" w:rsidRPr="005C0610" w:rsidRDefault="005F7CFB" w:rsidP="00B71B61">
            <w:pPr>
              <w:spacing w:line="408" w:lineRule="atLeast"/>
              <w:jc w:val="center"/>
              <w:rPr>
                <w:rFonts w:asciiTheme="minorHAnsi" w:hAnsiTheme="minorHAnsi" w:cstheme="minorHAnsi"/>
                <w:color w:val="444444"/>
              </w:rPr>
            </w:pPr>
          </w:p>
        </w:tc>
        <w:tc>
          <w:tcPr>
            <w:tcW w:w="1410" w:type="dxa"/>
            <w:vAlign w:val="center"/>
          </w:tcPr>
          <w:p w14:paraId="422949D2"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501D807" w14:textId="77777777" w:rsidR="005F7CFB" w:rsidRPr="005C0610" w:rsidRDefault="005F7CFB" w:rsidP="00B71B61">
            <w:pPr>
              <w:spacing w:line="408" w:lineRule="atLeast"/>
              <w:jc w:val="center"/>
              <w:rPr>
                <w:rFonts w:asciiTheme="minorHAnsi" w:hAnsiTheme="minorHAnsi" w:cstheme="minorHAnsi"/>
                <w:color w:val="444444"/>
                <w:sz w:val="16"/>
                <w:szCs w:val="16"/>
              </w:rPr>
            </w:pPr>
          </w:p>
        </w:tc>
      </w:tr>
    </w:tbl>
    <w:p w14:paraId="3205C979" w14:textId="77777777" w:rsidR="005F7CFB" w:rsidRDefault="005F7CFB" w:rsidP="005F7CFB"/>
    <w:p w14:paraId="230EF9C1" w14:textId="181D3B82"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r w:rsidR="004D2DE1">
        <w:rPr>
          <w:rFonts w:ascii="Calibri" w:hAnsi="Calibri" w:cs="Arial"/>
          <w:bCs/>
          <w:color w:val="auto"/>
          <w:szCs w:val="22"/>
        </w:rPr>
        <w:t>21.</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77777777" w:rsidR="00E97A7A" w:rsidRDefault="00E97A7A" w:rsidP="00E97A7A">
      <w:pPr>
        <w:pStyle w:val="Texto2"/>
        <w:ind w:left="0"/>
        <w:jc w:val="right"/>
        <w:rPr>
          <w:rFonts w:ascii="Calibri" w:hAnsi="Calibri" w:cstheme="minorHAnsi"/>
          <w:bCs/>
          <w:i/>
          <w:color w:val="384A53"/>
          <w:sz w:val="16"/>
          <w:szCs w:val="16"/>
          <w:highlight w:val="yellow"/>
        </w:rPr>
      </w:pPr>
      <w:r w:rsidRPr="00E97A7A">
        <w:rPr>
          <w:rFonts w:ascii="Calibri" w:hAnsi="Calibri" w:cstheme="minorHAnsi"/>
          <w:i/>
          <w:color w:val="384A53"/>
          <w:sz w:val="20"/>
          <w:szCs w:val="16"/>
          <w:highlight w:val="yellow"/>
        </w:rPr>
        <w:t>(no incluir</w:t>
      </w:r>
      <w:r>
        <w:rPr>
          <w:rFonts w:ascii="Calibri" w:hAnsi="Calibri" w:cstheme="minorHAnsi"/>
          <w:i/>
          <w:color w:val="384A53"/>
          <w:sz w:val="20"/>
          <w:szCs w:val="16"/>
          <w:highlight w:val="yellow"/>
        </w:rPr>
        <w:t xml:space="preserve"> instrucciones</w:t>
      </w:r>
      <w:r w:rsidRPr="00E97A7A">
        <w:rPr>
          <w:rFonts w:ascii="Calibri" w:hAnsi="Calibri" w:cstheme="minorHAnsi"/>
          <w:i/>
          <w:color w:val="384A53"/>
          <w:sz w:val="20"/>
          <w:szCs w:val="16"/>
          <w:highlight w:val="yellow"/>
        </w:rPr>
        <w:t xml:space="preserve"> en la declaración firmada)</w:t>
      </w: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77777777" w:rsidR="0070152C" w:rsidRDefault="0070152C" w:rsidP="00200AB2">
      <w:pPr>
        <w:pStyle w:val="Textoindependiente"/>
        <w:spacing w:line="240" w:lineRule="auto"/>
        <w:ind w:left="-142" w:right="-518"/>
        <w:rPr>
          <w:rFonts w:ascii="Arial Narrow" w:hAnsi="Arial Narrow"/>
          <w:i/>
          <w:iCs/>
          <w:sz w:val="16"/>
          <w:szCs w:val="16"/>
        </w:rPr>
      </w:pPr>
    </w:p>
    <w:p w14:paraId="2687A1DA" w14:textId="77777777" w:rsidR="0070152C" w:rsidRDefault="0070152C" w:rsidP="00200AB2">
      <w:pPr>
        <w:pStyle w:val="Textoindependiente"/>
        <w:spacing w:line="240" w:lineRule="auto"/>
        <w:ind w:left="-142" w:right="-518"/>
        <w:rPr>
          <w:rFonts w:ascii="Arial Narrow" w:hAnsi="Arial Narrow"/>
          <w:i/>
          <w:iCs/>
          <w:sz w:val="16"/>
          <w:szCs w:val="16"/>
        </w:rPr>
      </w:pPr>
      <w:r>
        <w:rPr>
          <w:rFonts w:ascii="Arial Narrow" w:hAnsi="Arial Narrow"/>
          <w:i/>
          <w:iCs/>
          <w:sz w:val="16"/>
          <w:szCs w:val="16"/>
        </w:rPr>
        <w:br w:type="page"/>
      </w:r>
    </w:p>
    <w:p w14:paraId="3C58E543" w14:textId="77777777" w:rsidR="0070152C" w:rsidRDefault="0070152C" w:rsidP="00200AB2">
      <w:pPr>
        <w:pStyle w:val="Textoindependiente"/>
        <w:spacing w:line="240" w:lineRule="auto"/>
        <w:ind w:left="-142" w:right="-518"/>
        <w:rPr>
          <w:rFonts w:ascii="Arial Narrow" w:hAnsi="Arial Narrow"/>
          <w:i/>
          <w:iCs/>
          <w:sz w:val="16"/>
          <w:szCs w:val="16"/>
        </w:rPr>
        <w:sectPr w:rsidR="0070152C" w:rsidSect="00E97A7A">
          <w:headerReference w:type="default" r:id="rId11"/>
          <w:footerReference w:type="even" r:id="rId12"/>
          <w:footerReference w:type="default" r:id="rId13"/>
          <w:pgSz w:w="11907" w:h="16840" w:code="9"/>
          <w:pgMar w:top="1666" w:right="1287" w:bottom="993" w:left="1260" w:header="720" w:footer="107" w:gutter="0"/>
          <w:cols w:space="709"/>
        </w:sectPr>
      </w:pPr>
    </w:p>
    <w:p w14:paraId="3960169A" w14:textId="77777777" w:rsidR="0070152C" w:rsidRPr="00802D63" w:rsidRDefault="0070152C" w:rsidP="00FF749B">
      <w:pPr>
        <w:pStyle w:val="Ttulo1"/>
        <w:pBdr>
          <w:left w:val="single" w:sz="18" w:space="1" w:color="00B0F0"/>
        </w:pBdr>
        <w:shd w:val="clear" w:color="auto" w:fill="00B0F0"/>
        <w:spacing w:line="360" w:lineRule="auto"/>
        <w:ind w:right="-142"/>
        <w:rPr>
          <w:rFonts w:asciiTheme="minorHAnsi" w:hAnsiTheme="minorHAnsi" w:cstheme="minorHAnsi"/>
          <w:b w:val="0"/>
          <w:color w:val="FFFFFF" w:themeColor="background1"/>
          <w:sz w:val="20"/>
        </w:rPr>
      </w:pPr>
      <w:r w:rsidRPr="00802D63">
        <w:rPr>
          <w:rFonts w:asciiTheme="minorHAnsi" w:hAnsiTheme="minorHAnsi" w:cstheme="minorHAnsi"/>
          <w:color w:val="FFFFFF" w:themeColor="background1"/>
          <w:sz w:val="20"/>
        </w:rPr>
        <w:lastRenderedPageBreak/>
        <w:t>INSTRUCCIONES - Cómo determinar la categoría de la empresa en función de su tamaño PASO A PASO</w:t>
      </w:r>
    </w:p>
    <w:p w14:paraId="364FF4ED" w14:textId="77777777" w:rsidR="0070152C" w:rsidRPr="006D6E2C" w:rsidRDefault="0070152C" w:rsidP="0070152C">
      <w:pPr>
        <w:shd w:val="clear" w:color="auto" w:fill="FFFFFF"/>
        <w:spacing w:before="100" w:line="240" w:lineRule="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3473FFEA" w14:textId="77777777" w:rsidR="0070152C" w:rsidRPr="006D6E2C" w:rsidRDefault="0070152C" w:rsidP="00FF749B">
      <w:pPr>
        <w:shd w:val="clear" w:color="auto" w:fill="FFFFFF"/>
        <w:spacing w:line="276" w:lineRule="auto"/>
        <w:rPr>
          <w:rFonts w:asciiTheme="minorHAnsi" w:hAnsiTheme="minorHAnsi" w:cstheme="minorHAnsi"/>
          <w:color w:val="384A53"/>
          <w:sz w:val="16"/>
          <w:szCs w:val="16"/>
        </w:rPr>
      </w:pPr>
    </w:p>
    <w:p w14:paraId="612D8959"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2AFB1744"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7DB84FCF"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22DABCAD"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C84F1B8"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5339F483"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166292B"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7463FD1" w14:textId="77777777" w:rsidR="0070152C" w:rsidRPr="006D6E2C" w:rsidRDefault="0070152C" w:rsidP="0070152C">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D0B3607" w14:textId="77777777" w:rsidR="0070152C" w:rsidRPr="006D6E2C" w:rsidRDefault="0070152C" w:rsidP="0070152C">
      <w:pPr>
        <w:shd w:val="clear" w:color="auto" w:fill="FFFFFF"/>
        <w:ind w:left="720"/>
        <w:rPr>
          <w:rFonts w:asciiTheme="minorHAnsi" w:hAnsiTheme="minorHAnsi" w:cstheme="minorHAnsi"/>
          <w:color w:val="384A53"/>
          <w:sz w:val="16"/>
          <w:szCs w:val="16"/>
        </w:rPr>
      </w:pPr>
    </w:p>
    <w:p w14:paraId="12248330" w14:textId="77777777" w:rsidR="0070152C" w:rsidRPr="006D6E2C" w:rsidRDefault="0070152C" w:rsidP="00802D63">
      <w:pPr>
        <w:pStyle w:val="Ttulo2"/>
        <w:keepLines/>
        <w:numPr>
          <w:ilvl w:val="1"/>
          <w:numId w:val="0"/>
        </w:numPr>
        <w:pBdr>
          <w:bottom w:val="single" w:sz="18" w:space="0"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1DC97758"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4F43991"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38515E45" w14:textId="77777777" w:rsidR="0070152C" w:rsidRPr="006D6E2C" w:rsidRDefault="0070152C" w:rsidP="0070152C">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49A5ACE" w14:textId="77777777" w:rsidR="0070152C" w:rsidRPr="006D6E2C" w:rsidRDefault="0070152C" w:rsidP="0070152C">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09A4D3A" w14:textId="77777777" w:rsidR="0070152C" w:rsidRPr="006D6E2C" w:rsidRDefault="0070152C" w:rsidP="0070152C">
      <w:pPr>
        <w:shd w:val="clear" w:color="auto" w:fill="FFFFFF"/>
        <w:spacing w:line="277" w:lineRule="atLeast"/>
        <w:rPr>
          <w:rFonts w:asciiTheme="minorHAnsi" w:hAnsiTheme="minorHAnsi" w:cstheme="minorHAnsi"/>
          <w:color w:val="384A53"/>
          <w:sz w:val="16"/>
          <w:szCs w:val="16"/>
        </w:rPr>
      </w:pPr>
    </w:p>
    <w:p w14:paraId="4A919358"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DCE78AD"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04F8594C" w14:textId="77777777"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w:t>
      </w:r>
      <w:r w:rsidRPr="006D6E2C">
        <w:rPr>
          <w:rFonts w:asciiTheme="minorHAnsi" w:hAnsiTheme="minorHAnsi" w:cstheme="minorHAnsi"/>
          <w:color w:val="384A53"/>
          <w:sz w:val="16"/>
          <w:szCs w:val="16"/>
        </w:rPr>
        <w:t>completo durante el año, ha de contarse la fracción correspondiente del trabajo de los operarios a tiempo parcial, sea cual sea la duración, y la labor de los trabajadores estacionales.</w:t>
      </w:r>
    </w:p>
    <w:p w14:paraId="468660EC" w14:textId="77777777"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C410CEF" w14:textId="77777777"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569A0670"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p>
    <w:p w14:paraId="6DF5D9D1"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BB20CAF" w14:textId="77777777" w:rsidR="0070152C" w:rsidRPr="006D6E2C" w:rsidRDefault="0070152C" w:rsidP="0070152C">
      <w:pPr>
        <w:shd w:val="clear" w:color="auto" w:fill="FFFFFF"/>
        <w:spacing w:line="277" w:lineRule="atLeast"/>
        <w:rPr>
          <w:rFonts w:asciiTheme="minorHAnsi" w:hAnsiTheme="minorHAnsi" w:cstheme="minorHAnsi"/>
          <w:color w:val="384A53"/>
          <w:sz w:val="16"/>
          <w:szCs w:val="16"/>
        </w:rPr>
      </w:pPr>
    </w:p>
    <w:p w14:paraId="489D3C76"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53255F1F"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BBF0373"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9F42ECA" w14:textId="77777777" w:rsidR="0070152C" w:rsidRPr="006D6E2C" w:rsidRDefault="0070152C" w:rsidP="0070152C">
      <w:pPr>
        <w:numPr>
          <w:ilvl w:val="0"/>
          <w:numId w:val="18"/>
        </w:numPr>
        <w:shd w:val="clear" w:color="auto" w:fill="FFFFFF"/>
        <w:spacing w:line="240" w:lineRule="auto"/>
        <w:ind w:left="150"/>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37B3D752" w14:textId="77777777" w:rsidR="0070152C" w:rsidRPr="006D6E2C" w:rsidRDefault="0070152C" w:rsidP="0070152C">
      <w:pPr>
        <w:numPr>
          <w:ilvl w:val="0"/>
          <w:numId w:val="19"/>
        </w:numPr>
        <w:shd w:val="clear" w:color="auto" w:fill="FFFFFF"/>
        <w:spacing w:line="240" w:lineRule="auto"/>
        <w:ind w:left="150"/>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095839C3"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18ACA092" w14:textId="77777777" w:rsidR="0070152C" w:rsidRPr="006D6E2C" w:rsidRDefault="0070152C" w:rsidP="0070152C">
      <w:pPr>
        <w:shd w:val="clear" w:color="auto" w:fill="FFFFFF"/>
        <w:rPr>
          <w:rFonts w:asciiTheme="minorHAnsi" w:hAnsiTheme="minorHAnsi" w:cstheme="minorHAnsi"/>
          <w:color w:val="384A53"/>
          <w:sz w:val="16"/>
          <w:szCs w:val="16"/>
        </w:rPr>
      </w:pPr>
    </w:p>
    <w:p w14:paraId="3198B364"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4A26DF91"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2"/>
        <w:gridCol w:w="1119"/>
        <w:gridCol w:w="1504"/>
        <w:gridCol w:w="1491"/>
      </w:tblGrid>
      <w:tr w:rsidR="00802D63" w:rsidRPr="006D6E2C" w14:paraId="6406179C" w14:textId="77777777" w:rsidTr="00802D63">
        <w:trPr>
          <w:cantSplit/>
          <w:tblCellSpacing w:w="15" w:type="dxa"/>
        </w:trPr>
        <w:tc>
          <w:tcPr>
            <w:tcW w:w="1043" w:type="pct"/>
            <w:tcBorders>
              <w:top w:val="single" w:sz="12" w:space="0" w:color="FFFFFF"/>
              <w:left w:val="single" w:sz="12" w:space="0" w:color="FFFFFF"/>
              <w:right w:val="single" w:sz="12" w:space="0" w:color="FFFFFF"/>
            </w:tcBorders>
            <w:shd w:val="clear" w:color="auto" w:fill="00B0F0"/>
            <w:tcMar>
              <w:top w:w="75" w:type="dxa"/>
              <w:left w:w="150" w:type="dxa"/>
              <w:bottom w:w="75" w:type="dxa"/>
              <w:right w:w="150" w:type="dxa"/>
            </w:tcMar>
            <w:vAlign w:val="center"/>
            <w:hideMark/>
          </w:tcPr>
          <w:p w14:paraId="505B8827" w14:textId="77777777" w:rsidR="0070152C" w:rsidRPr="006D6E2C" w:rsidRDefault="0070152C" w:rsidP="00B71B61">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tcMar>
              <w:top w:w="75" w:type="dxa"/>
              <w:left w:w="150" w:type="dxa"/>
              <w:bottom w:w="75" w:type="dxa"/>
              <w:right w:w="150" w:type="dxa"/>
            </w:tcMar>
            <w:vAlign w:val="center"/>
            <w:hideMark/>
          </w:tcPr>
          <w:p w14:paraId="62832F23" w14:textId="77777777" w:rsidR="0070152C" w:rsidRPr="006D6E2C" w:rsidRDefault="0070152C" w:rsidP="00B71B61">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6" w:space="0" w:color="FFFFFF" w:themeColor="background1"/>
              <w:bottom w:val="single" w:sz="6" w:space="0" w:color="FFFFFF" w:themeColor="background1"/>
              <w:right w:val="single" w:sz="6" w:space="0" w:color="FFFFFF" w:themeColor="background1"/>
            </w:tcBorders>
            <w:shd w:val="clear" w:color="auto" w:fill="00B0F0"/>
            <w:tcMar>
              <w:top w:w="75" w:type="dxa"/>
              <w:left w:w="150" w:type="dxa"/>
              <w:bottom w:w="75" w:type="dxa"/>
              <w:right w:w="150" w:type="dxa"/>
            </w:tcMar>
            <w:vAlign w:val="center"/>
            <w:hideMark/>
          </w:tcPr>
          <w:p w14:paraId="5DB42BED" w14:textId="77777777" w:rsidR="0070152C" w:rsidRPr="006D6E2C" w:rsidRDefault="0070152C" w:rsidP="00B71B61">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70152C" w:rsidRPr="006D6E2C" w14:paraId="65FC69E2" w14:textId="77777777" w:rsidTr="00802D63">
        <w:trPr>
          <w:cantSplit/>
          <w:trHeight w:val="408"/>
          <w:tblCellSpacing w:w="15" w:type="dxa"/>
        </w:trPr>
        <w:tc>
          <w:tcPr>
            <w:tcW w:w="1043"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14:paraId="58C4A6D1"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14:paraId="0B409664"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14:paraId="47D63479"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D9D9D9" w:themeColor="background1" w:themeShade="D9"/>
              <w:left w:val="single" w:sz="6" w:space="0" w:color="D9D9D9" w:themeColor="background1" w:themeShade="D9"/>
              <w:bottom w:val="single" w:sz="6" w:space="0" w:color="C6D1D7"/>
              <w:right w:val="single" w:sz="6" w:space="0" w:color="D9D9D9" w:themeColor="background1" w:themeShade="D9"/>
            </w:tcBorders>
            <w:shd w:val="clear" w:color="auto" w:fill="FFFFFF"/>
            <w:tcMar>
              <w:top w:w="75" w:type="dxa"/>
              <w:left w:w="150" w:type="dxa"/>
              <w:bottom w:w="75" w:type="dxa"/>
              <w:right w:w="150" w:type="dxa"/>
            </w:tcMar>
            <w:hideMark/>
          </w:tcPr>
          <w:p w14:paraId="7FA7DDFF"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70152C" w:rsidRPr="006D6E2C" w14:paraId="61594E32" w14:textId="77777777" w:rsidTr="00FF749B">
        <w:trPr>
          <w:cantSplit/>
          <w:tblCellSpacing w:w="15" w:type="dxa"/>
        </w:trPr>
        <w:tc>
          <w:tcPr>
            <w:tcW w:w="1043"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1F76F2D2"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314E3576"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2065BB2C"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79CA4F83"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70152C" w:rsidRPr="006D6E2C" w14:paraId="67C8608A" w14:textId="77777777" w:rsidTr="00FF749B">
        <w:trPr>
          <w:cantSplit/>
          <w:tblCellSpacing w:w="15" w:type="dxa"/>
        </w:trPr>
        <w:tc>
          <w:tcPr>
            <w:tcW w:w="1043"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3A19CCE0" w14:textId="77777777" w:rsidR="0070152C" w:rsidRPr="006D6E2C" w:rsidRDefault="0070152C" w:rsidP="00B71B61">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0AD578C2"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3A86539D"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4E427D29"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0D2C7563" w14:textId="77777777" w:rsidR="0070152C" w:rsidRDefault="0070152C"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20F91771"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C63E57">
            <w:rPr>
              <w:rStyle w:val="Nmerodepgina"/>
              <w:noProof/>
            </w:rPr>
            <w:t>4</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1FFB3B44" w14:textId="77777777" w:rsidR="005F7CFB" w:rsidRPr="006B3818" w:rsidRDefault="005F7CFB" w:rsidP="0070152C">
      <w:pPr>
        <w:spacing w:line="240" w:lineRule="auto"/>
        <w:rPr>
          <w:rFonts w:asciiTheme="minorHAnsi" w:hAnsiTheme="minorHAnsi" w:cstheme="minorHAnsi"/>
          <w:sz w:val="18"/>
          <w:szCs w:val="18"/>
        </w:rPr>
      </w:pPr>
    </w:p>
  </w:footnote>
  <w:footnote w:id="3">
    <w:p w14:paraId="041D6FA8" w14:textId="77777777" w:rsidR="005F7CFB" w:rsidRPr="006B3818" w:rsidRDefault="005F7CFB" w:rsidP="0070152C">
      <w:pPr>
        <w:pStyle w:val="Textonotapie"/>
        <w:spacing w:line="240" w:lineRule="auto"/>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8512C3C" w14:textId="77777777" w:rsidR="005F7CFB" w:rsidRDefault="00504121" w:rsidP="0070152C">
      <w:pPr>
        <w:pStyle w:val="Textonotapie"/>
        <w:spacing w:line="240" w:lineRule="auto"/>
      </w:pPr>
      <w:hyperlink r:id="rId1" w:history="1">
        <w:r w:rsidR="005F7CFB" w:rsidRPr="007A6058">
          <w:rPr>
            <w:rStyle w:val="Hipervnculo"/>
            <w:rFonts w:asciiTheme="minorHAnsi" w:hAnsiTheme="minorHAnsi" w:cstheme="minorHAnsi"/>
            <w:sz w:val="18"/>
            <w:szCs w:val="18"/>
          </w:rPr>
          <w:t>https://op.europa.eu/es/publication-detail/-/publication/79c0ce87-f4dc-11e6-8a35-01aa75ed71a1</w:t>
        </w:r>
      </w:hyperlink>
      <w:r w:rsidR="005F7CFB" w:rsidRPr="006B3818">
        <w:rPr>
          <w:rFonts w:asciiTheme="minorHAnsi" w:hAnsiTheme="minorHAnsi" w:cstheme="minorHAnsi"/>
          <w:sz w:val="18"/>
          <w:szCs w:val="18"/>
        </w:rPr>
        <w:t>.</w:t>
      </w:r>
      <w:r w:rsidR="005F7CFB">
        <w:rPr>
          <w:rFonts w:asciiTheme="minorHAnsi" w:hAnsiTheme="minorHAnsi" w:cstheme="minorHAnsi"/>
          <w:sz w:val="18"/>
          <w:szCs w:val="18"/>
        </w:rPr>
        <w:t xml:space="preserve"> </w:t>
      </w:r>
    </w:p>
  </w:footnote>
  <w:footnote w:id="4">
    <w:p w14:paraId="5D1B0071" w14:textId="77777777" w:rsidR="005F7CFB" w:rsidRPr="00E97A7A" w:rsidRDefault="005F7CFB" w:rsidP="0070152C">
      <w:pPr>
        <w:pStyle w:val="Textonotapie"/>
        <w:spacing w:line="240" w:lineRule="auto"/>
        <w:rPr>
          <w:rFonts w:asciiTheme="minorHAnsi" w:hAnsiTheme="minorHAnsi" w:cstheme="minorHAnsi"/>
          <w:sz w:val="18"/>
          <w:szCs w:val="18"/>
        </w:rPr>
      </w:pPr>
      <w:r w:rsidRPr="00E97A7A">
        <w:rPr>
          <w:rStyle w:val="Refdenotaalpie"/>
          <w:rFonts w:asciiTheme="minorHAnsi" w:hAnsiTheme="minorHAnsi" w:cstheme="minorHAnsi"/>
          <w:szCs w:val="18"/>
        </w:rPr>
        <w:footnoteRef/>
      </w:r>
      <w:r w:rsidRPr="00E97A7A">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6FECD89F" w14:textId="77777777" w:rsidR="005F7CFB" w:rsidRPr="00E97A7A" w:rsidRDefault="005F7CFB" w:rsidP="0070152C">
      <w:pPr>
        <w:pStyle w:val="Textonotapie"/>
        <w:spacing w:line="240" w:lineRule="auto"/>
        <w:rPr>
          <w:rFonts w:asciiTheme="minorHAnsi" w:hAnsiTheme="minorHAnsi" w:cstheme="minorHAnsi"/>
          <w:sz w:val="18"/>
          <w:szCs w:val="18"/>
        </w:rPr>
      </w:pPr>
      <w:r w:rsidRPr="00E97A7A">
        <w:rPr>
          <w:rStyle w:val="Refdenotaalpie"/>
          <w:rFonts w:asciiTheme="minorHAnsi" w:hAnsiTheme="minorHAnsi" w:cstheme="minorHAnsi"/>
          <w:szCs w:val="18"/>
        </w:rPr>
        <w:footnoteRef/>
      </w:r>
      <w:r w:rsidRPr="00E97A7A">
        <w:rPr>
          <w:rFonts w:asciiTheme="minorHAnsi" w:hAnsiTheme="minorHAnsi" w:cstheme="minorHAnsi"/>
          <w:szCs w:val="18"/>
        </w:rPr>
        <w:t xml:space="preserve"> </w:t>
      </w:r>
      <w:r w:rsidRPr="00E97A7A">
        <w:rPr>
          <w:rFonts w:asciiTheme="minorHAnsi" w:hAnsiTheme="minorHAnsi" w:cstheme="minorHAnsi"/>
          <w:sz w:val="18"/>
          <w:szCs w:val="18"/>
        </w:rPr>
        <w:t>Para más información, véase el artículo 12, apartado 3, de la Directiva 78/660/CEE del Consejo, capítulo 2.</w:t>
      </w:r>
    </w:p>
  </w:footnote>
  <w:footnote w:id="6">
    <w:p w14:paraId="6C3F4957" w14:textId="77777777" w:rsidR="00E97A7A" w:rsidRDefault="00E97A7A" w:rsidP="00E97A7A">
      <w:pPr>
        <w:pStyle w:val="Textonotapie"/>
        <w:spacing w:line="240" w:lineRule="auto"/>
      </w:pPr>
      <w:r w:rsidRPr="00E97A7A">
        <w:rPr>
          <w:rStyle w:val="Refdenotaalpie"/>
          <w:rFonts w:asciiTheme="minorHAnsi" w:hAnsiTheme="minorHAnsi" w:cstheme="minorHAnsi"/>
          <w:szCs w:val="18"/>
        </w:rPr>
        <w:footnoteRef/>
      </w:r>
      <w:r w:rsidRPr="00E97A7A">
        <w:rPr>
          <w:rFonts w:asciiTheme="minorHAnsi" w:hAnsiTheme="minorHAnsi" w:cstheme="minorHAnsi"/>
          <w:szCs w:val="18"/>
        </w:rPr>
        <w:t xml:space="preserve"> </w:t>
      </w:r>
      <w:r w:rsidRPr="00E97A7A">
        <w:rPr>
          <w:rFonts w:asciiTheme="minorHAnsi" w:hAnsiTheme="minorHAnsi" w:cstheme="minorHAnsi"/>
          <w:color w:val="000000"/>
          <w:sz w:val="18"/>
          <w:szCs w:val="18"/>
        </w:rPr>
        <w:t>Los autónomos acogidos al sistema de determinación de rendimientos económicos de Estimación Directa (modalidad normal) (</w:t>
      </w:r>
      <w:r w:rsidRPr="00E97A7A">
        <w:rPr>
          <w:rFonts w:asciiTheme="minorHAnsi" w:hAnsiTheme="minorHAnsi" w:cstheme="minorHAnsi"/>
          <w:b/>
          <w:color w:val="000000"/>
          <w:sz w:val="18"/>
          <w:szCs w:val="18"/>
        </w:rPr>
        <w:t>EDN</w:t>
      </w:r>
      <w:r w:rsidRPr="00E97A7A">
        <w:rPr>
          <w:rFonts w:asciiTheme="minorHAnsi" w:hAnsiTheme="minorHAnsi" w:cstheme="minorHAnsi"/>
          <w:color w:val="000000"/>
          <w:sz w:val="18"/>
          <w:szCs w:val="18"/>
        </w:rPr>
        <w:t xml:space="preserve">) que desarrollen </w:t>
      </w:r>
      <w:r w:rsidRPr="00E97A7A">
        <w:rPr>
          <w:rFonts w:asciiTheme="minorHAnsi" w:hAnsiTheme="minorHAnsi" w:cstheme="minorHAnsi"/>
          <w:b/>
          <w:color w:val="000000"/>
          <w:sz w:val="18"/>
          <w:szCs w:val="18"/>
        </w:rPr>
        <w:t>actividades mercantiles</w:t>
      </w:r>
      <w:r w:rsidRPr="00E97A7A">
        <w:rPr>
          <w:rFonts w:asciiTheme="minorHAnsi" w:hAnsiTheme="minorHAnsi" w:cstheme="minorHAnsi"/>
          <w:color w:val="000000"/>
          <w:sz w:val="18"/>
          <w:szCs w:val="18"/>
        </w:rPr>
        <w:t>, pueden contestar el cuadro de cálculo de efectivos,</w:t>
      </w:r>
      <w:r w:rsidRPr="00E97A7A">
        <w:rPr>
          <w:rFonts w:asciiTheme="minorHAnsi" w:hAnsiTheme="minorHAnsi" w:cstheme="minorHAnsi"/>
          <w:sz w:val="18"/>
          <w:szCs w:val="18"/>
        </w:rPr>
        <w:t xml:space="preserve"> </w:t>
      </w:r>
      <w:r w:rsidRPr="00E97A7A">
        <w:rPr>
          <w:rFonts w:asciiTheme="minorHAnsi" w:hAnsiTheme="minorHAnsi" w:cstheme="minorHAnsi"/>
          <w:color w:val="000000"/>
          <w:sz w:val="18"/>
          <w:szCs w:val="18"/>
        </w:rPr>
        <w:t>volumen de negocio anual</w:t>
      </w:r>
      <w:r w:rsidRPr="00E97A7A">
        <w:rPr>
          <w:rFonts w:ascii="Calibri" w:hAnsi="Calibri" w:cs="Calibri"/>
          <w:color w:val="000000"/>
          <w:sz w:val="18"/>
          <w:szCs w:val="18"/>
        </w:rPr>
        <w:t>, y balance general anual,</w:t>
      </w:r>
      <w:r w:rsidRPr="00E97A7A">
        <w:rPr>
          <w:rFonts w:ascii="Calibri" w:hAnsi="Calibri" w:cs="Calibri"/>
          <w:color w:val="000000"/>
          <w:sz w:val="16"/>
          <w:szCs w:val="18"/>
        </w:rPr>
        <w:t xml:space="preserve"> </w:t>
      </w:r>
      <w:r>
        <w:rPr>
          <w:rFonts w:ascii="Calibri" w:hAnsi="Calibri" w:cs="Calibri"/>
          <w:color w:val="000000"/>
          <w:sz w:val="18"/>
          <w:szCs w:val="18"/>
        </w:rPr>
        <w:t xml:space="preserve">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Pr>
          <w:rFonts w:ascii="Calibri" w:hAnsi="Calibri" w:cs="Calibri"/>
          <w:color w:val="000000"/>
          <w:sz w:val="18"/>
          <w:szCs w:val="18"/>
        </w:rPr>
        <w:t xml:space="preserve">, </w:t>
      </w:r>
      <w:r w:rsidRPr="00B30BFB">
        <w:rPr>
          <w:rFonts w:ascii="Calibri" w:hAnsi="Calibri" w:cs="Calibri"/>
          <w:color w:val="000000"/>
          <w:sz w:val="18"/>
          <w:szCs w:val="18"/>
        </w:rPr>
        <w:t xml:space="preserve">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 </w:t>
      </w:r>
      <w:r w:rsidRPr="00B30BFB">
        <w:rPr>
          <w:rFonts w:ascii="Calibri" w:hAnsi="Calibri" w:cs="Calibri"/>
          <w:b/>
          <w:color w:val="000000"/>
          <w:sz w:val="18"/>
          <w:szCs w:val="18"/>
        </w:rPr>
        <w:t>En estos supuestos, se indicará en este cuadro una indicación a la fuente de los datos que han utilizado.</w:t>
      </w:r>
    </w:p>
  </w:footnote>
  <w:footnote w:id="7">
    <w:p w14:paraId="52ED78EE" w14:textId="77777777" w:rsidR="005F7CFB" w:rsidRPr="006B3818" w:rsidRDefault="005F7CFB" w:rsidP="00E97A7A">
      <w:pPr>
        <w:pStyle w:val="Textonotapie"/>
        <w:spacing w:line="240" w:lineRule="auto"/>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84C1A8" w14:textId="3C22265B" w:rsidR="005D1994" w:rsidRPr="008064C4" w:rsidRDefault="00504121" w:rsidP="00504121">
    <w:pPr>
      <w:pStyle w:val="Encabezado"/>
      <w:jc w:val="center"/>
    </w:pPr>
    <w:r>
      <w:rPr>
        <w:noProof/>
      </w:rPr>
      <w:drawing>
        <wp:inline distT="0" distB="0" distL="0" distR="0" wp14:anchorId="05263AF1" wp14:editId="45350EC0">
          <wp:extent cx="5685013" cy="86113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5685013" cy="86113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9"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0"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3"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7"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8"/>
  </w:num>
  <w:num w:numId="2">
    <w:abstractNumId w:val="6"/>
  </w:num>
  <w:num w:numId="3">
    <w:abstractNumId w:val="4"/>
  </w:num>
  <w:num w:numId="4">
    <w:abstractNumId w:val="7"/>
  </w:num>
  <w:num w:numId="5">
    <w:abstractNumId w:val="9"/>
  </w:num>
  <w:num w:numId="6">
    <w:abstractNumId w:val="0"/>
  </w:num>
  <w:num w:numId="7">
    <w:abstractNumId w:val="1"/>
  </w:num>
  <w:num w:numId="8">
    <w:abstractNumId w:val="5"/>
  </w:num>
  <w:num w:numId="9">
    <w:abstractNumId w:val="16"/>
  </w:num>
  <w:num w:numId="1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3"/>
  </w:num>
  <w:num w:numId="13">
    <w:abstractNumId w:val="12"/>
  </w:num>
  <w:num w:numId="1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num>
  <w:num w:numId="17">
    <w:abstractNumId w:val="17"/>
  </w:num>
  <w:num w:numId="18">
    <w:abstractNumId w:val="13"/>
  </w:num>
  <w:num w:numId="19">
    <w:abstractNumId w:val="18"/>
  </w:num>
  <w:num w:numId="20">
    <w:abstractNumId w:val="1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200AB2"/>
    <w:rsid w:val="002507E3"/>
    <w:rsid w:val="00274C8E"/>
    <w:rsid w:val="00283055"/>
    <w:rsid w:val="002929A5"/>
    <w:rsid w:val="002A0184"/>
    <w:rsid w:val="002B3E41"/>
    <w:rsid w:val="002C34B7"/>
    <w:rsid w:val="002C451B"/>
    <w:rsid w:val="002D78E2"/>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D2DE1"/>
    <w:rsid w:val="004E19EF"/>
    <w:rsid w:val="00504121"/>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73CCC"/>
    <w:rsid w:val="00974D5F"/>
    <w:rsid w:val="009750AE"/>
    <w:rsid w:val="009971D5"/>
    <w:rsid w:val="009A7315"/>
    <w:rsid w:val="009B5715"/>
    <w:rsid w:val="009C313A"/>
    <w:rsid w:val="009E436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D06EC1"/>
    <w:rsid w:val="00D15BDB"/>
    <w:rsid w:val="00D267C2"/>
    <w:rsid w:val="00D32652"/>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8">
    <w:name w:val="heading 8"/>
    <w:basedOn w:val="Normal"/>
    <w:next w:val="Normal"/>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3C5259-0CB6-404E-B935-058F095C24D0}">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purl.org/dc/dcmitype/"/>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2c4912aa-20b2-4f81-b3f0-61eb74ff8119"/>
    <ds:schemaRef ds:uri="37c191be-83eb-4247-b81b-e23449fb04c8"/>
    <ds:schemaRef ds:uri="http://schemas.microsoft.com/office/2006/metadata/propertie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2715</Words>
  <Characters>13903</Characters>
  <Application>Microsoft Office Word</Application>
  <DocSecurity>0</DocSecurity>
  <Lines>115</Lines>
  <Paragraphs>33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16585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Álvaro Lafuente</cp:lastModifiedBy>
  <cp:revision>3</cp:revision>
  <cp:lastPrinted>2016-02-08T08:19:00Z</cp:lastPrinted>
  <dcterms:created xsi:type="dcterms:W3CDTF">2021-04-07T10:38:00Z</dcterms:created>
  <dcterms:modified xsi:type="dcterms:W3CDTF">2021-04-07T12:05:00Z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