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014F" w:rsidRPr="00203D0A" w:rsidRDefault="00B9011A" w:rsidP="00203D0A">
      <w:pPr>
        <w:rPr>
          <w:rFonts w:cs="Arial"/>
          <w:b/>
          <w:szCs w:val="22"/>
        </w:rPr>
      </w:pPr>
      <w:bookmarkStart w:id="0" w:name="_GoBack"/>
      <w:bookmarkEnd w:id="0"/>
      <w:r w:rsidRPr="00B9011A">
        <w:rPr>
          <w:b/>
          <w:szCs w:val="22"/>
        </w:rPr>
        <w:t>À</w:t>
      </w:r>
      <w:r w:rsidRPr="00203D0A">
        <w:rPr>
          <w:rFonts w:cs="Arial"/>
          <w:b/>
          <w:szCs w:val="22"/>
        </w:rPr>
        <w:t>rea: INTERVENCIÓ I SERVEIS ECONÒMICS</w:t>
      </w:r>
    </w:p>
    <w:p w:rsidR="006704A2" w:rsidRPr="00203D0A" w:rsidRDefault="00B9011A" w:rsidP="00203D0A">
      <w:pPr>
        <w:rPr>
          <w:rFonts w:cs="Arial"/>
          <w:b/>
          <w:szCs w:val="22"/>
        </w:rPr>
      </w:pPr>
      <w:r w:rsidRPr="00203D0A">
        <w:rPr>
          <w:rFonts w:cs="Arial"/>
          <w:b/>
          <w:szCs w:val="22"/>
        </w:rPr>
        <w:t>Unitat: GESTIÓ PRESSUPOSTÀRIA</w:t>
      </w:r>
    </w:p>
    <w:p w:rsidR="006704A2" w:rsidRPr="00203D0A" w:rsidRDefault="00B9011A" w:rsidP="00203D0A">
      <w:pPr>
        <w:rPr>
          <w:rFonts w:cs="Arial"/>
          <w:b/>
          <w:szCs w:val="22"/>
        </w:rPr>
      </w:pPr>
      <w:r w:rsidRPr="00203D0A">
        <w:rPr>
          <w:rFonts w:cs="Arial"/>
          <w:b/>
          <w:szCs w:val="22"/>
        </w:rPr>
        <w:t xml:space="preserve">Expedient: 2021/1824   </w:t>
      </w:r>
    </w:p>
    <w:p w:rsidR="006704A2" w:rsidRPr="00203D0A" w:rsidRDefault="00B9011A" w:rsidP="00203D0A">
      <w:pPr>
        <w:rPr>
          <w:rFonts w:cs="Arial"/>
          <w:b/>
          <w:szCs w:val="22"/>
        </w:rPr>
      </w:pPr>
      <w:r w:rsidRPr="00203D0A">
        <w:rPr>
          <w:rFonts w:cs="Arial"/>
          <w:b/>
          <w:szCs w:val="22"/>
        </w:rPr>
        <w:t>Assumpte: CONVOCATORIA SUBVENCIONS PER AL FOMENT DE LA REHABILITACIÓ D'EDIFICIS VINCULATS A NOVES ACTIVITATS ECONÒMIQUES AL NUCLI ANTIC DE CALONGE</w:t>
      </w:r>
    </w:p>
    <w:p w:rsidR="00311547" w:rsidRPr="00203D0A" w:rsidRDefault="001B096C" w:rsidP="00203D0A">
      <w:pPr>
        <w:rPr>
          <w:rFonts w:cs="Arial"/>
          <w:szCs w:val="22"/>
        </w:rPr>
      </w:pPr>
    </w:p>
    <w:p w:rsidR="006704A2" w:rsidRPr="00203D0A" w:rsidRDefault="001B096C" w:rsidP="00203D0A">
      <w:pPr>
        <w:rPr>
          <w:rFonts w:cs="Arial"/>
          <w:szCs w:val="22"/>
        </w:rPr>
      </w:pPr>
    </w:p>
    <w:p w:rsidR="006E014F" w:rsidRPr="00203D0A" w:rsidRDefault="00B9011A" w:rsidP="00203D0A">
      <w:pPr>
        <w:jc w:val="center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EDICTE</w:t>
      </w:r>
    </w:p>
    <w:p w:rsidR="006E014F" w:rsidRPr="00203D0A" w:rsidRDefault="001B096C" w:rsidP="00203D0A">
      <w:pPr>
        <w:rPr>
          <w:rFonts w:cs="Arial"/>
          <w:szCs w:val="22"/>
        </w:rPr>
      </w:pPr>
      <w:bookmarkStart w:id="1" w:name="BLO__BDT"/>
    </w:p>
    <w:p w:rsidR="006E014F" w:rsidRPr="00203D0A" w:rsidRDefault="001B096C" w:rsidP="00203D0A">
      <w:pPr>
        <w:rPr>
          <w:rFonts w:cs="Arial"/>
          <w:szCs w:val="22"/>
        </w:rPr>
      </w:pPr>
    </w:p>
    <w:p w:rsidR="006E014F" w:rsidRPr="00203D0A" w:rsidRDefault="00B9011A" w:rsidP="00203D0A">
      <w:pPr>
        <w:rPr>
          <w:rFonts w:cs="Arial"/>
          <w:szCs w:val="22"/>
        </w:rPr>
      </w:pPr>
      <w:r w:rsidRPr="00203D0A">
        <w:rPr>
          <w:rFonts w:cs="Arial"/>
          <w:szCs w:val="22"/>
        </w:rPr>
        <w:t>La Junta de Govern Local, en sessió celebrada el 1</w:t>
      </w:r>
      <w:r w:rsidR="001B4FCE" w:rsidRPr="00203D0A">
        <w:rPr>
          <w:rFonts w:cs="Arial"/>
          <w:szCs w:val="22"/>
        </w:rPr>
        <w:t>8</w:t>
      </w:r>
      <w:r w:rsidRPr="00203D0A">
        <w:rPr>
          <w:rFonts w:cs="Arial"/>
          <w:szCs w:val="22"/>
        </w:rPr>
        <w:t xml:space="preserve"> de març de </w:t>
      </w:r>
      <w:r w:rsidR="001B4FCE" w:rsidRPr="00203D0A">
        <w:rPr>
          <w:rFonts w:cs="Arial"/>
          <w:szCs w:val="22"/>
        </w:rPr>
        <w:t xml:space="preserve">2021, </w:t>
      </w:r>
      <w:r w:rsidRPr="00203D0A">
        <w:rPr>
          <w:rFonts w:cs="Arial"/>
          <w:szCs w:val="22"/>
        </w:rPr>
        <w:t xml:space="preserve">ha aprovat la següent convocatòria de </w:t>
      </w:r>
      <w:r w:rsidR="001B4FCE" w:rsidRPr="00203D0A">
        <w:rPr>
          <w:rFonts w:cs="Arial"/>
          <w:szCs w:val="22"/>
        </w:rPr>
        <w:t>subvencions per al foment de la rehabilitació d’edificis vinculats a noves activitats econòmiques al nuclil antic de Calonge</w:t>
      </w:r>
      <w:r w:rsidRPr="00203D0A">
        <w:rPr>
          <w:rFonts w:cs="Arial"/>
          <w:szCs w:val="22"/>
        </w:rPr>
        <w:t>:</w:t>
      </w:r>
    </w:p>
    <w:p w:rsidR="006E014F" w:rsidRPr="00203D0A" w:rsidRDefault="001B096C" w:rsidP="00203D0A">
      <w:pPr>
        <w:rPr>
          <w:rFonts w:cs="Arial"/>
          <w:szCs w:val="22"/>
        </w:rPr>
      </w:pPr>
    </w:p>
    <w:p w:rsidR="006E014F" w:rsidRPr="00203D0A" w:rsidRDefault="001B096C" w:rsidP="00203D0A">
      <w:pPr>
        <w:rPr>
          <w:rFonts w:cs="Arial"/>
          <w:szCs w:val="22"/>
        </w:rPr>
      </w:pPr>
    </w:p>
    <w:p w:rsidR="001B4FCE" w:rsidRPr="00203D0A" w:rsidRDefault="00B9011A" w:rsidP="00203D0A">
      <w:pPr>
        <w:jc w:val="center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 xml:space="preserve">CONVOCATÒRIA DE </w:t>
      </w:r>
      <w:r w:rsidR="001B4FCE" w:rsidRPr="00203D0A">
        <w:rPr>
          <w:rFonts w:cs="Arial"/>
          <w:b/>
          <w:szCs w:val="22"/>
          <w:u w:val="single"/>
        </w:rPr>
        <w:t>SUBVENCIONS PER AL FOMENT DE LA REHABILITACIÓ D'EDIFICIS VINCULATS A NOVES ACTIVITATS ECONÒMIQUES AL NUCLI ANTIC DE CALONGE</w:t>
      </w:r>
    </w:p>
    <w:p w:rsidR="006E014F" w:rsidRPr="00203D0A" w:rsidRDefault="00B9011A" w:rsidP="00203D0A">
      <w:pPr>
        <w:tabs>
          <w:tab w:val="left" w:pos="4536"/>
        </w:tabs>
        <w:jc w:val="center"/>
        <w:rPr>
          <w:rFonts w:cs="Arial"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PER A L’EXERCICI</w:t>
      </w:r>
      <w:r w:rsidR="001B4FCE" w:rsidRPr="00203D0A">
        <w:rPr>
          <w:rFonts w:cs="Arial"/>
          <w:b/>
          <w:szCs w:val="22"/>
          <w:u w:val="single"/>
        </w:rPr>
        <w:t xml:space="preserve"> 2021</w:t>
      </w:r>
    </w:p>
    <w:p w:rsidR="006E014F" w:rsidRPr="00203D0A" w:rsidRDefault="001B096C" w:rsidP="00203D0A">
      <w:pPr>
        <w:rPr>
          <w:rFonts w:cs="Arial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Beneficiaris</w:t>
      </w:r>
    </w:p>
    <w:p w:rsidR="006E014F" w:rsidRPr="00203D0A" w:rsidRDefault="001B096C" w:rsidP="00203D0A">
      <w:pPr>
        <w:pStyle w:val="Prrafodelista"/>
        <w:ind w:left="284"/>
        <w:rPr>
          <w:rFonts w:cs="Arial"/>
          <w:b/>
          <w:szCs w:val="22"/>
          <w:u w:val="single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Poden ser beneficiaris de les subvencions: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a) Les persones físiques o jurídiques que promoguin alguna de les actuacions subvencionables que determina l’article 2 de les bases que regulen l’atorgament de les subvencions o siguin propietàries d’un edifici o part del mateix que sigui objecte d’alguna d’aquestes actuacions.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Per ser beneficiari hauran de donar compliment als següents requisits :</w:t>
      </w:r>
    </w:p>
    <w:p w:rsidR="006E014F" w:rsidRPr="00203D0A" w:rsidRDefault="001B096C" w:rsidP="00203D0A">
      <w:pPr>
        <w:rPr>
          <w:rFonts w:cs="Arial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i. Estar al corrent de pagament de les seves obligacions tributàries amb l’administració estatal, autonòmica i amb l’Ajuntament (Aquest requisit ha de complir-se des de la data de presentació de la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sol·licitud fins a la data del pagament de la subvenció, en el seu cas) i amb la Seguretat Social.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ii. No trobar-se incloses en cap de les circumstàncies recollides en l'article 13.2 i 13.3 de la Llei 38/2003, de 17 de novembre, General de Subvencions, i en particular, estar al corrent en el compliment de les seves obligacions tributàries amb la Hisenda estatal (AEAT) i amb la Tresoreria General de la Seguretat Social (TGSS). Aquest requisit ha de complir-se des de la data de presentació de la sol·licitud fins a la data del pagament de la subvenció, en el seu cas.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iii. Haver justificat qualsevol subvenció que li hagi estat concedida amb anterioritat per l'Ajuntament de Calonge i Sant Antoni, sempre que hagi finalitzat el corresponent termini de justificació.</w:t>
      </w:r>
    </w:p>
    <w:p w:rsidR="001B4FCE" w:rsidRPr="00203D0A" w:rsidRDefault="001B4FCE" w:rsidP="00203D0A">
      <w:pPr>
        <w:rPr>
          <w:rFonts w:cs="Arial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Objecte</w:t>
      </w:r>
    </w:p>
    <w:p w:rsidR="006E014F" w:rsidRPr="00203D0A" w:rsidRDefault="001B096C" w:rsidP="00203D0A">
      <w:pPr>
        <w:pStyle w:val="Prrafodelista"/>
        <w:ind w:left="284"/>
        <w:rPr>
          <w:rFonts w:cs="Arial"/>
          <w:b/>
          <w:szCs w:val="22"/>
          <w:u w:val="single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Són subvencionables les actuacions que, en matèria de foment de la rehabilitació d’edificis, són susceptibles de rebre subvencions, i determinar les condicions requisits per accedir-hi, així com el procediment per a la seva sol·licitud, tramitació, concessió, cobrament i justificació, amb la finalitat de fomentar la seva conservació i la promoció de les activitats econòmiques associades.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Són actuacions subvencionables aquelles que es realitzin en edificis, ja siguin residencials o d’altres usos, i que consisteixin en la seva reforma, rehabilitació, millora dels acabats, renovació, millora i/o modernització de les instal·lacions, millora del condicionament tèrmic incorporació d’elements d’eficiència energètica, supressió de barreres arquitectòniques, o qualsevol altra anàloga, sempre i quan l’actuació estigui associada a l’obertura d’una nova activitat econòmica al nucli antic de Calonge, en les condicions establertes en aquestes bases.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rPr>
          <w:rFonts w:cs="Arial"/>
          <w:sz w:val="22"/>
          <w:szCs w:val="22"/>
        </w:rPr>
      </w:pPr>
    </w:p>
    <w:p w:rsidR="001B4FCE" w:rsidRPr="00203D0A" w:rsidRDefault="001B4FCE" w:rsidP="00203D0A">
      <w:pPr>
        <w:pStyle w:val="ListParagraph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 xml:space="preserve">La concessió d’aquests </w:t>
      </w:r>
      <w:r w:rsidRPr="00203D0A">
        <w:rPr>
          <w:rFonts w:cs="Arial"/>
          <w:iCs/>
          <w:sz w:val="22"/>
          <w:szCs w:val="22"/>
        </w:rPr>
        <w:t xml:space="preserve">subvencions </w:t>
      </w:r>
      <w:r w:rsidRPr="00203D0A">
        <w:rPr>
          <w:rFonts w:cs="Arial"/>
          <w:sz w:val="22"/>
          <w:szCs w:val="22"/>
        </w:rPr>
        <w:t>s’efectua en règim de concurrència competitiva.</w:t>
      </w:r>
    </w:p>
    <w:p w:rsidR="006E014F" w:rsidRPr="00203D0A" w:rsidRDefault="001B096C" w:rsidP="00203D0A">
      <w:pPr>
        <w:pStyle w:val="Prrafodelista"/>
        <w:ind w:left="284"/>
        <w:rPr>
          <w:rFonts w:cs="Arial"/>
          <w:i/>
          <w:color w:val="FF0000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Bases reguladores</w:t>
      </w:r>
    </w:p>
    <w:p w:rsidR="006E014F" w:rsidRPr="00203D0A" w:rsidRDefault="001B096C" w:rsidP="00203D0A">
      <w:pPr>
        <w:pStyle w:val="Prrafodelista"/>
        <w:ind w:left="284"/>
        <w:rPr>
          <w:rFonts w:cs="Arial"/>
          <w:b/>
          <w:szCs w:val="22"/>
          <w:u w:val="single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 xml:space="preserve">El BOP de Girona número </w:t>
      </w:r>
      <w:r w:rsidRPr="00203D0A">
        <w:rPr>
          <w:rFonts w:cs="Arial"/>
          <w:iCs/>
          <w:sz w:val="22"/>
          <w:szCs w:val="22"/>
        </w:rPr>
        <w:t>39</w:t>
      </w:r>
      <w:r w:rsidRPr="00203D0A">
        <w:rPr>
          <w:rFonts w:cs="Arial"/>
          <w:sz w:val="22"/>
          <w:szCs w:val="22"/>
        </w:rPr>
        <w:t xml:space="preserve">, de </w:t>
      </w:r>
      <w:r w:rsidRPr="00203D0A">
        <w:rPr>
          <w:rFonts w:cs="Arial"/>
          <w:iCs/>
          <w:sz w:val="22"/>
          <w:szCs w:val="22"/>
        </w:rPr>
        <w:t xml:space="preserve">26 </w:t>
      </w:r>
      <w:r w:rsidRPr="00203D0A">
        <w:rPr>
          <w:rFonts w:cs="Arial"/>
          <w:sz w:val="22"/>
          <w:szCs w:val="22"/>
        </w:rPr>
        <w:t xml:space="preserve">de </w:t>
      </w:r>
      <w:r w:rsidRPr="00203D0A">
        <w:rPr>
          <w:rFonts w:cs="Arial"/>
          <w:iCs/>
          <w:sz w:val="22"/>
          <w:szCs w:val="22"/>
        </w:rPr>
        <w:t xml:space="preserve">febrer </w:t>
      </w:r>
      <w:r w:rsidRPr="00203D0A">
        <w:rPr>
          <w:rFonts w:cs="Arial"/>
          <w:sz w:val="22"/>
          <w:szCs w:val="22"/>
        </w:rPr>
        <w:t xml:space="preserve">de </w:t>
      </w:r>
      <w:r w:rsidRPr="00203D0A">
        <w:rPr>
          <w:rFonts w:cs="Arial"/>
          <w:iCs/>
          <w:sz w:val="22"/>
          <w:szCs w:val="22"/>
        </w:rPr>
        <w:t xml:space="preserve">2021 </w:t>
      </w:r>
      <w:r w:rsidRPr="00203D0A">
        <w:rPr>
          <w:rFonts w:cs="Arial"/>
          <w:sz w:val="22"/>
          <w:szCs w:val="22"/>
        </w:rPr>
        <w:t>publica l’edicte de l’aprovació definitiva</w:t>
      </w:r>
    </w:p>
    <w:p w:rsidR="001B4FCE" w:rsidRPr="00203D0A" w:rsidRDefault="001B4FCE" w:rsidP="00203D0A">
      <w:pPr>
        <w:pStyle w:val="ListParagraph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de les bases específiques que regulen la concessió d’aquestes subvencions.</w:t>
      </w:r>
    </w:p>
    <w:p w:rsidR="006E014F" w:rsidRPr="00203D0A" w:rsidRDefault="001B096C" w:rsidP="00203D0A">
      <w:pPr>
        <w:pStyle w:val="Prrafodelista"/>
        <w:ind w:left="284"/>
        <w:rPr>
          <w:rFonts w:cs="Arial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 xml:space="preserve">Crèdits pressupostaris i quantia màxima de </w:t>
      </w:r>
      <w:r w:rsidR="00203D0A" w:rsidRPr="00203D0A">
        <w:rPr>
          <w:rFonts w:cs="Arial"/>
          <w:b/>
          <w:color w:val="000000" w:themeColor="text1"/>
          <w:szCs w:val="22"/>
          <w:u w:val="single"/>
        </w:rPr>
        <w:t>subvenció</w:t>
      </w:r>
    </w:p>
    <w:p w:rsidR="006E014F" w:rsidRPr="00203D0A" w:rsidRDefault="001B096C" w:rsidP="00203D0A">
      <w:pPr>
        <w:pStyle w:val="Prrafodelista"/>
        <w:ind w:left="284"/>
        <w:rPr>
          <w:rFonts w:cs="Arial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iCs/>
          <w:sz w:val="22"/>
          <w:szCs w:val="22"/>
        </w:rPr>
      </w:pPr>
      <w:r w:rsidRPr="00203D0A">
        <w:rPr>
          <w:rFonts w:cs="Arial"/>
          <w:sz w:val="22"/>
          <w:szCs w:val="22"/>
        </w:rPr>
        <w:t xml:space="preserve">El crèdit màxim a distribuir en aquesta convocatòria totalitza la xifra de 80.000 euros, que es finançarà amb càrrec a l’aplicació pressupostària </w:t>
      </w:r>
      <w:r w:rsidRPr="00203D0A">
        <w:rPr>
          <w:rFonts w:cs="Arial"/>
          <w:iCs/>
          <w:sz w:val="22"/>
          <w:szCs w:val="22"/>
        </w:rPr>
        <w:t xml:space="preserve">51.1522.78000.01 </w:t>
      </w:r>
      <w:r w:rsidRPr="00203D0A">
        <w:rPr>
          <w:rFonts w:cs="Arial"/>
          <w:sz w:val="22"/>
          <w:szCs w:val="22"/>
        </w:rPr>
        <w:t xml:space="preserve">del pressupost de l’exercici </w:t>
      </w:r>
      <w:r w:rsidRPr="00203D0A">
        <w:rPr>
          <w:rFonts w:cs="Arial"/>
          <w:iCs/>
          <w:sz w:val="22"/>
          <w:szCs w:val="22"/>
        </w:rPr>
        <w:t>2021.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i/>
          <w:iCs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 xml:space="preserve">Conforme el que estableix l’article </w:t>
      </w:r>
      <w:r w:rsidRPr="00203D0A">
        <w:rPr>
          <w:rFonts w:cs="Arial"/>
          <w:iCs/>
          <w:sz w:val="22"/>
          <w:szCs w:val="22"/>
        </w:rPr>
        <w:t xml:space="preserve">11 </w:t>
      </w:r>
      <w:r w:rsidRPr="00203D0A">
        <w:rPr>
          <w:rFonts w:cs="Arial"/>
          <w:sz w:val="22"/>
          <w:szCs w:val="22"/>
        </w:rPr>
        <w:t xml:space="preserve">de les bases reguladores d’aquests </w:t>
      </w:r>
      <w:r w:rsidRPr="00203D0A">
        <w:rPr>
          <w:rFonts w:cs="Arial"/>
          <w:iCs/>
          <w:sz w:val="22"/>
          <w:szCs w:val="22"/>
        </w:rPr>
        <w:t>subvencions</w:t>
      </w:r>
      <w:r w:rsidRPr="00203D0A">
        <w:rPr>
          <w:rFonts w:cs="Arial"/>
          <w:sz w:val="22"/>
          <w:szCs w:val="22"/>
        </w:rPr>
        <w:t xml:space="preserve">, l’import de </w:t>
      </w:r>
      <w:r w:rsidRPr="00203D0A">
        <w:rPr>
          <w:rFonts w:cs="Arial"/>
          <w:iCs/>
          <w:sz w:val="22"/>
          <w:szCs w:val="22"/>
        </w:rPr>
        <w:t xml:space="preserve">subvenció </w:t>
      </w:r>
      <w:r w:rsidRPr="00203D0A">
        <w:rPr>
          <w:rFonts w:cs="Arial"/>
          <w:sz w:val="22"/>
          <w:szCs w:val="22"/>
        </w:rPr>
        <w:t xml:space="preserve">no podrà excedir en cap cas la quantia de </w:t>
      </w:r>
      <w:r w:rsidRPr="00203D0A">
        <w:rPr>
          <w:rFonts w:cs="Arial"/>
          <w:iCs/>
          <w:sz w:val="22"/>
          <w:szCs w:val="22"/>
        </w:rPr>
        <w:t xml:space="preserve">60.000 </w:t>
      </w:r>
      <w:r w:rsidRPr="00203D0A">
        <w:rPr>
          <w:rFonts w:cs="Arial"/>
          <w:sz w:val="22"/>
          <w:szCs w:val="22"/>
        </w:rPr>
        <w:t>euros per immoble.</w:t>
      </w:r>
    </w:p>
    <w:p w:rsidR="006E014F" w:rsidRPr="00203D0A" w:rsidRDefault="001B096C" w:rsidP="00203D0A">
      <w:pPr>
        <w:pStyle w:val="Prrafodelista"/>
        <w:ind w:left="284"/>
        <w:rPr>
          <w:rFonts w:cs="Arial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Requisits que han de complir els beneficiaris i documentació que han d’aportar</w:t>
      </w:r>
    </w:p>
    <w:p w:rsidR="006E014F" w:rsidRPr="00203D0A" w:rsidRDefault="001B096C" w:rsidP="00203D0A">
      <w:pPr>
        <w:pStyle w:val="Prrafodelista"/>
        <w:ind w:left="284"/>
        <w:rPr>
          <w:rFonts w:cs="Arial"/>
          <w:b/>
          <w:szCs w:val="22"/>
          <w:u w:val="single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color w:val="000000"/>
          <w:sz w:val="22"/>
          <w:szCs w:val="22"/>
        </w:rPr>
      </w:pPr>
      <w:r w:rsidRPr="00203D0A">
        <w:rPr>
          <w:rFonts w:cs="Arial"/>
          <w:sz w:val="22"/>
          <w:szCs w:val="22"/>
        </w:rPr>
        <w:t>D’acord amb els articles 5. 7 ,8 i 15 de les bases específiques que regulen la concessió d’aquestes subvencions.</w:t>
      </w:r>
    </w:p>
    <w:p w:rsidR="006E014F" w:rsidRPr="00203D0A" w:rsidRDefault="001B096C" w:rsidP="00203D0A">
      <w:pPr>
        <w:pStyle w:val="Prrafodelista"/>
        <w:ind w:left="284"/>
        <w:rPr>
          <w:rFonts w:cs="Arial"/>
          <w:color w:val="FF0000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Criteris de valoració de les sol·licituds</w:t>
      </w:r>
    </w:p>
    <w:p w:rsidR="006E014F" w:rsidRPr="00203D0A" w:rsidRDefault="001B096C" w:rsidP="00203D0A">
      <w:pPr>
        <w:pStyle w:val="Prrafodelista"/>
        <w:ind w:left="284"/>
        <w:rPr>
          <w:rFonts w:cs="Arial"/>
          <w:b/>
          <w:szCs w:val="22"/>
          <w:u w:val="single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D’acord amb l’article 13 de les bases específiques que regulen la concessió d’aquestes subvencions.</w:t>
      </w:r>
    </w:p>
    <w:p w:rsidR="006E014F" w:rsidRPr="00203D0A" w:rsidRDefault="001B096C" w:rsidP="00203D0A">
      <w:pPr>
        <w:pStyle w:val="Prrafodelista"/>
        <w:ind w:left="284"/>
        <w:rPr>
          <w:rFonts w:cs="Arial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Termini de presentació de les sol·licituds</w:t>
      </w:r>
    </w:p>
    <w:p w:rsidR="006E014F" w:rsidRPr="00203D0A" w:rsidRDefault="001B096C" w:rsidP="00203D0A">
      <w:pPr>
        <w:pStyle w:val="Prrafodelista"/>
        <w:ind w:left="284"/>
        <w:rPr>
          <w:rFonts w:cs="Arial"/>
          <w:b/>
          <w:szCs w:val="22"/>
          <w:u w:val="single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La sol·licitud de subvenció s’haurà de presentar en el termini màxim de 1 mes, a comptar del dia següent a la darrera publicació a la Base de Datos Nacional de Subvenciones, al BOPG i a la seu electrònica de l’Ajuntament.</w:t>
      </w:r>
    </w:p>
    <w:p w:rsidR="006E014F" w:rsidRPr="00203D0A" w:rsidRDefault="001B096C" w:rsidP="00203D0A">
      <w:pPr>
        <w:pStyle w:val="Prrafodelista"/>
        <w:ind w:left="284"/>
        <w:rPr>
          <w:rFonts w:cs="Arial"/>
          <w:color w:val="FF0000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Òrgans competents per a la instrucció i resolució del procediment</w:t>
      </w:r>
    </w:p>
    <w:p w:rsidR="006E014F" w:rsidRPr="00203D0A" w:rsidRDefault="001B096C" w:rsidP="00203D0A">
      <w:pPr>
        <w:pStyle w:val="Prrafodelista"/>
        <w:ind w:left="284"/>
        <w:rPr>
          <w:rFonts w:cs="Arial"/>
          <w:b/>
          <w:szCs w:val="22"/>
          <w:u w:val="single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 xml:space="preserve">Les sol·licituds seran avaluades per part del Cap de </w:t>
      </w:r>
      <w:r w:rsidRPr="00203D0A">
        <w:rPr>
          <w:rFonts w:cs="Arial"/>
          <w:iCs/>
          <w:sz w:val="22"/>
          <w:szCs w:val="22"/>
        </w:rPr>
        <w:t xml:space="preserve">la Unitat d’Urbanisme i Obres </w:t>
      </w:r>
      <w:r w:rsidRPr="00203D0A">
        <w:rPr>
          <w:rFonts w:cs="Arial"/>
          <w:sz w:val="22"/>
          <w:szCs w:val="22"/>
        </w:rPr>
        <w:t>que emetrà el corresponent informe amb la proposta de concessió als beneficiaris.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iCs/>
          <w:sz w:val="22"/>
          <w:szCs w:val="22"/>
        </w:rPr>
      </w:pPr>
      <w:r w:rsidRPr="00203D0A">
        <w:rPr>
          <w:rFonts w:cs="Arial"/>
          <w:sz w:val="22"/>
          <w:szCs w:val="22"/>
        </w:rPr>
        <w:t xml:space="preserve">L’òrgan competent per a la concessió i, en el seu cas, denegació de les </w:t>
      </w:r>
      <w:r w:rsidRPr="00203D0A">
        <w:rPr>
          <w:rFonts w:cs="Arial"/>
          <w:iCs/>
          <w:sz w:val="22"/>
          <w:szCs w:val="22"/>
        </w:rPr>
        <w:t xml:space="preserve">subvencions </w:t>
      </w:r>
      <w:r w:rsidRPr="00203D0A">
        <w:rPr>
          <w:rFonts w:cs="Arial"/>
          <w:sz w:val="22"/>
          <w:szCs w:val="22"/>
        </w:rPr>
        <w:t xml:space="preserve">serà </w:t>
      </w:r>
      <w:r w:rsidRPr="00203D0A">
        <w:rPr>
          <w:rFonts w:cs="Arial"/>
          <w:iCs/>
          <w:sz w:val="22"/>
          <w:szCs w:val="22"/>
        </w:rPr>
        <w:t>la Junta de Govern Local.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iCs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La resolució final es comunicarà mitjançant notificació al sol·licitant de la subvenció d'acord amb el que estableixen la Llei 39/2015, d'1 d'octubre, del procediment administratiu comú de les administracions públiques i els articles 56 i 57 de la Llei 26/2010, de 3 d'agost, de règim jurídic i de procediment de les administracions públiques de Catalunya.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Contra la resolució de l’òrgan, que posa fi a la via administrativa, procedirà interposar recurs contenciós administratiu davant el Jutjat Contenciós Administratiu de Girona, en el termini de dos mesos a comptar des del dia següent al de la seva notificació.</w:t>
      </w: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Alternativament i de forma potestativa, es podrà interposar recurs de reposició davant el mateix òrgan que l’ha dictat, en el termini d’un mes a comptar des del dia següent al de la seva notificació.</w:t>
      </w:r>
    </w:p>
    <w:p w:rsidR="006E014F" w:rsidRPr="00203D0A" w:rsidRDefault="001B096C" w:rsidP="00203D0A">
      <w:pPr>
        <w:pStyle w:val="Prrafodelista"/>
        <w:ind w:left="284"/>
        <w:rPr>
          <w:rFonts w:cs="Arial"/>
          <w:szCs w:val="22"/>
        </w:rPr>
      </w:pPr>
    </w:p>
    <w:p w:rsidR="006E014F" w:rsidRPr="00203D0A" w:rsidRDefault="00B9011A" w:rsidP="00203D0A">
      <w:pPr>
        <w:pStyle w:val="Prrafodelista"/>
        <w:numPr>
          <w:ilvl w:val="0"/>
          <w:numId w:val="1"/>
        </w:numPr>
        <w:ind w:left="284" w:hanging="284"/>
        <w:rPr>
          <w:rFonts w:cs="Arial"/>
          <w:b/>
          <w:szCs w:val="22"/>
          <w:u w:val="single"/>
        </w:rPr>
      </w:pPr>
      <w:r w:rsidRPr="00203D0A">
        <w:rPr>
          <w:rFonts w:cs="Arial"/>
          <w:b/>
          <w:szCs w:val="22"/>
          <w:u w:val="single"/>
        </w:rPr>
        <w:t>Publicitat de la convocatòria</w:t>
      </w:r>
    </w:p>
    <w:p w:rsidR="006E014F" w:rsidRPr="00203D0A" w:rsidRDefault="001B096C" w:rsidP="00203D0A">
      <w:pPr>
        <w:rPr>
          <w:rFonts w:cs="Arial"/>
          <w:b/>
          <w:szCs w:val="22"/>
          <w:u w:val="single"/>
        </w:rPr>
      </w:pPr>
    </w:p>
    <w:p w:rsidR="001B4FCE" w:rsidRPr="00203D0A" w:rsidRDefault="001B4FCE" w:rsidP="00203D0A">
      <w:pPr>
        <w:pStyle w:val="Normal0"/>
        <w:autoSpaceDE w:val="0"/>
        <w:autoSpaceDN w:val="0"/>
        <w:adjustRightInd w:val="0"/>
        <w:ind w:left="284"/>
        <w:rPr>
          <w:rFonts w:cs="Arial"/>
          <w:sz w:val="22"/>
          <w:szCs w:val="22"/>
        </w:rPr>
      </w:pPr>
      <w:r w:rsidRPr="00203D0A">
        <w:rPr>
          <w:rFonts w:cs="Arial"/>
          <w:sz w:val="22"/>
          <w:szCs w:val="22"/>
        </w:rPr>
        <w:t>La present convocatòria es publicarà a la Base de Datos Nacional de Subvenciones, al BOPG i a la seu electrònica de l’Ajuntament de Calonge i Sant Antoni.</w:t>
      </w:r>
    </w:p>
    <w:bookmarkEnd w:id="1"/>
    <w:p w:rsidR="006E014F" w:rsidRPr="00203D0A" w:rsidRDefault="001B096C" w:rsidP="00203D0A">
      <w:pPr>
        <w:rPr>
          <w:rFonts w:cs="Arial"/>
          <w:szCs w:val="22"/>
        </w:rPr>
      </w:pPr>
    </w:p>
    <w:p w:rsidR="006E014F" w:rsidRPr="00203D0A" w:rsidRDefault="00B9011A" w:rsidP="00203D0A">
      <w:pPr>
        <w:rPr>
          <w:rFonts w:cs="Arial"/>
          <w:szCs w:val="22"/>
        </w:rPr>
      </w:pPr>
      <w:r w:rsidRPr="00203D0A">
        <w:rPr>
          <w:rFonts w:cs="Arial"/>
          <w:szCs w:val="22"/>
        </w:rPr>
        <w:t>Calonge i Sant Antoni, a la data de la signatura electrònica</w:t>
      </w:r>
    </w:p>
    <w:p w:rsidR="006E014F" w:rsidRPr="00203D0A" w:rsidRDefault="001B096C" w:rsidP="00203D0A">
      <w:pPr>
        <w:rPr>
          <w:rFonts w:cs="Arial"/>
          <w:szCs w:val="22"/>
        </w:rPr>
      </w:pPr>
    </w:p>
    <w:p w:rsidR="006E014F" w:rsidRPr="00203D0A" w:rsidRDefault="00B9011A" w:rsidP="00203D0A">
      <w:pPr>
        <w:rPr>
          <w:rFonts w:cs="Arial"/>
          <w:szCs w:val="22"/>
        </w:rPr>
      </w:pPr>
      <w:r w:rsidRPr="00203D0A">
        <w:rPr>
          <w:rFonts w:cs="Arial"/>
          <w:szCs w:val="22"/>
        </w:rPr>
        <w:t>L’alcalde</w:t>
      </w:r>
    </w:p>
    <w:p w:rsidR="006704A2" w:rsidRPr="00203D0A" w:rsidRDefault="001B4FCE" w:rsidP="00203D0A">
      <w:pPr>
        <w:rPr>
          <w:rFonts w:cs="Arial"/>
          <w:szCs w:val="22"/>
        </w:rPr>
      </w:pPr>
      <w:r w:rsidRPr="00203D0A">
        <w:rPr>
          <w:rFonts w:cs="Arial"/>
          <w:szCs w:val="22"/>
        </w:rPr>
        <w:t>Jordi Soler i Casals</w:t>
      </w:r>
    </w:p>
    <w:p w:rsidR="006704A2" w:rsidRDefault="001B096C"/>
    <w:sectPr w:rsidR="006704A2" w:rsidSect="006704A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6F71" w:rsidRDefault="00B9011A">
      <w:r>
        <w:separator/>
      </w:r>
    </w:p>
  </w:endnote>
  <w:endnote w:type="continuationSeparator" w:id="0">
    <w:p w:rsidR="00686F71" w:rsidRDefault="00B9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BA" w:rsidRDefault="001B096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BA" w:rsidRDefault="001B096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BA" w:rsidRDefault="001B096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6F71" w:rsidRDefault="00B9011A">
      <w:r>
        <w:separator/>
      </w:r>
    </w:p>
  </w:footnote>
  <w:footnote w:type="continuationSeparator" w:id="0">
    <w:p w:rsidR="00686F71" w:rsidRDefault="00B90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BA" w:rsidRDefault="001B096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"/>
      <w:tblW w:w="9639" w:type="dxa"/>
      <w:tblBorders>
        <w:top w:val="nil"/>
        <w:left w:val="nil"/>
        <w:bottom w:val="single" w:sz="8" w:space="0" w:color="808080"/>
        <w:right w:val="nil"/>
        <w:insideH w:val="nil"/>
        <w:insideV w:val="nil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435"/>
      <w:gridCol w:w="6204"/>
    </w:tblGrid>
    <w:tr w:rsidR="00B471FF" w:rsidTr="00921D4C">
      <w:trPr>
        <w:trHeight w:val="1134"/>
      </w:trPr>
      <w:tc>
        <w:tcPr>
          <w:tcW w:w="2943" w:type="dxa"/>
        </w:tcPr>
        <w:p w:rsidR="00872CBA" w:rsidRDefault="001B096C" w:rsidP="00872CBA">
          <w:pPr>
            <w:pStyle w:val="Encabezado"/>
            <w:tabs>
              <w:tab w:val="clear" w:pos="4252"/>
              <w:tab w:val="clear" w:pos="8504"/>
              <w:tab w:val="left" w:pos="1832"/>
            </w:tabs>
          </w:pPr>
          <w:r>
            <w:rPr>
              <w:noProof/>
              <w:sz w:val="22"/>
            </w:rPr>
            <w:drawing>
              <wp:inline distT="0" distB="0" distL="0" distR="0">
                <wp:extent cx="2181225" cy="704850"/>
                <wp:effectExtent l="0" t="0" r="0" b="0"/>
                <wp:docPr id="1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105" t="9245" r="4250" b="756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81225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696" w:type="dxa"/>
        </w:tcPr>
        <w:p w:rsidR="00872CBA" w:rsidRDefault="001B096C" w:rsidP="00872CBA">
          <w:pPr>
            <w:pStyle w:val="Encabezado"/>
            <w:tabs>
              <w:tab w:val="clear" w:pos="4252"/>
              <w:tab w:val="clear" w:pos="8504"/>
              <w:tab w:val="left" w:pos="1832"/>
            </w:tabs>
            <w:jc w:val="right"/>
            <w:rPr>
              <w:sz w:val="18"/>
              <w:szCs w:val="18"/>
            </w:rPr>
          </w:pPr>
        </w:p>
        <w:p w:rsidR="00872CBA" w:rsidRPr="00483B70" w:rsidRDefault="00B9011A" w:rsidP="00872CBA">
          <w:pPr>
            <w:pStyle w:val="Encabezado"/>
            <w:tabs>
              <w:tab w:val="clear" w:pos="4252"/>
              <w:tab w:val="clear" w:pos="8504"/>
              <w:tab w:val="left" w:pos="1832"/>
            </w:tabs>
            <w:jc w:val="right"/>
            <w:rPr>
              <w:sz w:val="18"/>
              <w:szCs w:val="18"/>
            </w:rPr>
          </w:pPr>
          <w:r w:rsidRPr="00483B70">
            <w:rPr>
              <w:sz w:val="18"/>
              <w:szCs w:val="18"/>
            </w:rPr>
            <w:t>Plaça de la Concòrdia, 7</w:t>
          </w:r>
        </w:p>
        <w:p w:rsidR="00872CBA" w:rsidRPr="00483B70" w:rsidRDefault="00B9011A" w:rsidP="00872CBA">
          <w:pPr>
            <w:pStyle w:val="Encabezado"/>
            <w:tabs>
              <w:tab w:val="clear" w:pos="4252"/>
              <w:tab w:val="clear" w:pos="8504"/>
              <w:tab w:val="left" w:pos="1832"/>
            </w:tabs>
            <w:jc w:val="right"/>
            <w:rPr>
              <w:sz w:val="18"/>
              <w:szCs w:val="18"/>
            </w:rPr>
          </w:pPr>
          <w:r w:rsidRPr="00483B70">
            <w:rPr>
              <w:sz w:val="18"/>
              <w:szCs w:val="18"/>
            </w:rPr>
            <w:t xml:space="preserve">17251 </w:t>
          </w:r>
          <w:r>
            <w:rPr>
              <w:sz w:val="18"/>
              <w:szCs w:val="18"/>
            </w:rPr>
            <w:t>Calonge i Sant Antoni</w:t>
          </w:r>
        </w:p>
        <w:p w:rsidR="00872CBA" w:rsidRPr="00483B70" w:rsidRDefault="00B9011A" w:rsidP="00872CBA">
          <w:pPr>
            <w:pStyle w:val="Encabezado"/>
            <w:tabs>
              <w:tab w:val="clear" w:pos="4252"/>
              <w:tab w:val="clear" w:pos="8504"/>
              <w:tab w:val="left" w:pos="1832"/>
            </w:tabs>
            <w:jc w:val="right"/>
            <w:rPr>
              <w:sz w:val="18"/>
              <w:szCs w:val="18"/>
            </w:rPr>
          </w:pPr>
          <w:r w:rsidRPr="00483B70">
            <w:rPr>
              <w:sz w:val="18"/>
              <w:szCs w:val="18"/>
            </w:rPr>
            <w:t>Tel. 972 66 03 75</w:t>
          </w:r>
        </w:p>
        <w:p w:rsidR="00872CBA" w:rsidRPr="00483B70" w:rsidRDefault="001B096C" w:rsidP="00872CBA">
          <w:pPr>
            <w:pStyle w:val="Encabezado"/>
            <w:tabs>
              <w:tab w:val="clear" w:pos="4252"/>
              <w:tab w:val="clear" w:pos="8504"/>
              <w:tab w:val="left" w:pos="1832"/>
            </w:tabs>
            <w:jc w:val="right"/>
            <w:rPr>
              <w:sz w:val="18"/>
              <w:szCs w:val="18"/>
            </w:rPr>
          </w:pPr>
          <w:hyperlink r:id="rId2" w:history="1">
            <w:r w:rsidR="00B9011A" w:rsidRPr="00483B70">
              <w:rPr>
                <w:sz w:val="18"/>
                <w:szCs w:val="18"/>
              </w:rPr>
              <w:t>www.calonge.cat</w:t>
            </w:r>
          </w:hyperlink>
        </w:p>
        <w:p w:rsidR="00872CBA" w:rsidRPr="00483B70" w:rsidRDefault="001B096C" w:rsidP="00872CBA">
          <w:pPr>
            <w:pStyle w:val="Encabezado"/>
            <w:tabs>
              <w:tab w:val="clear" w:pos="4252"/>
              <w:tab w:val="clear" w:pos="8504"/>
              <w:tab w:val="left" w:pos="1832"/>
            </w:tabs>
            <w:jc w:val="right"/>
            <w:rPr>
              <w:sz w:val="18"/>
              <w:szCs w:val="18"/>
            </w:rPr>
          </w:pPr>
        </w:p>
      </w:tc>
    </w:tr>
  </w:tbl>
  <w:p w:rsidR="006704A2" w:rsidRDefault="001B096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2CBA" w:rsidRDefault="001B096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A4285A"/>
    <w:multiLevelType w:val="hybridMultilevel"/>
    <w:tmpl w:val="D16CBE68"/>
    <w:lvl w:ilvl="0" w:tplc="8FD0A26A">
      <w:start w:val="1"/>
      <w:numFmt w:val="decimal"/>
      <w:lvlText w:val="%1."/>
      <w:lvlJc w:val="left"/>
      <w:pPr>
        <w:ind w:left="720" w:hanging="360"/>
      </w:pPr>
    </w:lvl>
    <w:lvl w:ilvl="1" w:tplc="6DD2AFC6">
      <w:start w:val="1"/>
      <w:numFmt w:val="lowerLetter"/>
      <w:lvlText w:val="%2."/>
      <w:lvlJc w:val="left"/>
      <w:pPr>
        <w:ind w:left="1440" w:hanging="360"/>
      </w:pPr>
    </w:lvl>
    <w:lvl w:ilvl="2" w:tplc="DC0439F4">
      <w:start w:val="1"/>
      <w:numFmt w:val="lowerRoman"/>
      <w:lvlText w:val="%3."/>
      <w:lvlJc w:val="right"/>
      <w:pPr>
        <w:ind w:left="2160" w:hanging="180"/>
      </w:pPr>
    </w:lvl>
    <w:lvl w:ilvl="3" w:tplc="D7BABA0E">
      <w:start w:val="1"/>
      <w:numFmt w:val="decimal"/>
      <w:lvlText w:val="%4."/>
      <w:lvlJc w:val="left"/>
      <w:pPr>
        <w:ind w:left="2880" w:hanging="360"/>
      </w:pPr>
    </w:lvl>
    <w:lvl w:ilvl="4" w:tplc="6008831C">
      <w:start w:val="1"/>
      <w:numFmt w:val="lowerLetter"/>
      <w:lvlText w:val="%5."/>
      <w:lvlJc w:val="left"/>
      <w:pPr>
        <w:ind w:left="3600" w:hanging="360"/>
      </w:pPr>
    </w:lvl>
    <w:lvl w:ilvl="5" w:tplc="2926F886">
      <w:start w:val="1"/>
      <w:numFmt w:val="lowerRoman"/>
      <w:lvlText w:val="%6."/>
      <w:lvlJc w:val="right"/>
      <w:pPr>
        <w:ind w:left="4320" w:hanging="180"/>
      </w:pPr>
    </w:lvl>
    <w:lvl w:ilvl="6" w:tplc="D96E00CE">
      <w:start w:val="1"/>
      <w:numFmt w:val="decimal"/>
      <w:lvlText w:val="%7."/>
      <w:lvlJc w:val="left"/>
      <w:pPr>
        <w:ind w:left="5040" w:hanging="360"/>
      </w:pPr>
    </w:lvl>
    <w:lvl w:ilvl="7" w:tplc="2306022C">
      <w:start w:val="1"/>
      <w:numFmt w:val="lowerLetter"/>
      <w:lvlText w:val="%8."/>
      <w:lvlJc w:val="left"/>
      <w:pPr>
        <w:ind w:left="5760" w:hanging="360"/>
      </w:pPr>
    </w:lvl>
    <w:lvl w:ilvl="8" w:tplc="B53AE9B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1FF"/>
    <w:rsid w:val="000921F1"/>
    <w:rsid w:val="001B096C"/>
    <w:rsid w:val="001B4FCE"/>
    <w:rsid w:val="00203D0A"/>
    <w:rsid w:val="00364D46"/>
    <w:rsid w:val="00675753"/>
    <w:rsid w:val="00686F71"/>
    <w:rsid w:val="00B471FF"/>
    <w:rsid w:val="00B90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docId w15:val="{F1AB7AED-64C9-4C23-A940-2CE7497B2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04A2"/>
    <w:pPr>
      <w:jc w:val="both"/>
    </w:pPr>
    <w:rPr>
      <w:rFonts w:ascii="Arial" w:hAnsi="Arial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6704A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704A2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unhideWhenUsed/>
    <w:rsid w:val="006704A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704A2"/>
    <w:rPr>
      <w:sz w:val="24"/>
      <w:szCs w:val="24"/>
    </w:rPr>
  </w:style>
  <w:style w:type="table" w:styleId="Tablaconcuadrcula">
    <w:name w:val="Table Grid"/>
    <w:basedOn w:val="Tablanormal"/>
    <w:uiPriority w:val="59"/>
    <w:rsid w:val="006704A2"/>
    <w:rPr>
      <w:sz w:val="20"/>
      <w:szCs w:val="20"/>
      <w:lang w:val="ca-ES" w:eastAsia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E014F"/>
    <w:pPr>
      <w:ind w:left="720"/>
      <w:contextualSpacing/>
    </w:pPr>
  </w:style>
  <w:style w:type="paragraph" w:customStyle="1" w:styleId="Normal0">
    <w:name w:val="Normal_0"/>
    <w:qFormat/>
    <w:rsid w:val="001B4FCE"/>
    <w:pPr>
      <w:jc w:val="both"/>
    </w:pPr>
    <w:rPr>
      <w:rFonts w:ascii="Arial" w:hAnsi="Arial"/>
      <w:sz w:val="20"/>
      <w:szCs w:val="24"/>
      <w:lang w:val="ca-ES"/>
    </w:rPr>
  </w:style>
  <w:style w:type="paragraph" w:customStyle="1" w:styleId="ListParagraph0">
    <w:name w:val="List Paragraph_0"/>
    <w:basedOn w:val="Normal0"/>
    <w:uiPriority w:val="34"/>
    <w:qFormat/>
    <w:rsid w:val="001B4FC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alonge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857</Words>
  <Characters>4891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sfernandez</dc:creator>
  <cp:lastModifiedBy>adela.beltran</cp:lastModifiedBy>
  <cp:revision>2</cp:revision>
  <dcterms:created xsi:type="dcterms:W3CDTF">2021-03-29T12:08:00Z</dcterms:created>
  <dcterms:modified xsi:type="dcterms:W3CDTF">2021-03-29T12:08:00Z</dcterms:modified>
</cp:coreProperties>
</file>