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9FA" w:rsidRDefault="004329FA">
      <w:pPr>
        <w:jc w:val="center"/>
        <w:rPr>
          <w:rFonts w:cstheme="minorHAnsi"/>
          <w:b/>
          <w:color w:val="000000"/>
          <w:lang w:eastAsia="es-ES"/>
        </w:rPr>
      </w:pPr>
    </w:p>
    <w:p w:rsidR="008708F4" w:rsidRDefault="008708F4" w:rsidP="008708F4">
      <w:pPr>
        <w:jc w:val="center"/>
        <w:rPr>
          <w:rFonts w:cstheme="minorHAnsi"/>
          <w:b/>
          <w:color w:val="000000"/>
          <w:lang w:eastAsia="es-ES"/>
        </w:rPr>
      </w:pPr>
    </w:p>
    <w:p w:rsidR="008708F4" w:rsidRPr="00025B36" w:rsidRDefault="008708F4" w:rsidP="008708F4">
      <w:pPr>
        <w:pStyle w:val="western"/>
        <w:spacing w:after="0" w:line="240" w:lineRule="auto"/>
        <w:jc w:val="center"/>
        <w:rPr>
          <w:rFonts w:asciiTheme="minorHAnsi" w:hAnsiTheme="minorHAnsi" w:cstheme="minorHAnsi"/>
          <w:sz w:val="22"/>
          <w:szCs w:val="22"/>
        </w:rPr>
      </w:pPr>
      <w:r w:rsidRPr="00025B36">
        <w:rPr>
          <w:rFonts w:asciiTheme="minorHAnsi" w:hAnsiTheme="minorHAnsi" w:cstheme="minorHAnsi"/>
          <w:b/>
          <w:color w:val="000000"/>
          <w:sz w:val="22"/>
          <w:szCs w:val="22"/>
        </w:rPr>
        <w:t xml:space="preserve">EXTRACTO DE LAS </w:t>
      </w:r>
      <w:r w:rsidRPr="00025B36">
        <w:rPr>
          <w:rFonts w:asciiTheme="minorHAnsi" w:hAnsiTheme="minorHAnsi" w:cstheme="minorHAnsi"/>
          <w:b/>
          <w:bCs/>
          <w:color w:val="000000"/>
          <w:sz w:val="22"/>
          <w:szCs w:val="22"/>
        </w:rPr>
        <w:t xml:space="preserve">BASES REGULADORAS DE LA CONVOCATORIA PARA LA CONCESIÓN DE SUBVENCIONES EN RÉGIMEN DE CONCURRENCIA COMPETITIVA A ENTIDADES DEPORTIVAS PARA EL FOMENTO DE LA ACTIVIDAD FÍSICA Y DEPORTIVA EN ALMENDRALEJO PARA LA TEMPORADA  </w:t>
      </w:r>
      <w:r w:rsidRPr="00025B36">
        <w:rPr>
          <w:rFonts w:asciiTheme="minorHAnsi" w:hAnsiTheme="minorHAnsi" w:cstheme="minorHAnsi"/>
          <w:b/>
          <w:bCs/>
          <w:sz w:val="22"/>
          <w:szCs w:val="22"/>
        </w:rPr>
        <w:t>2020/2021.</w:t>
      </w:r>
    </w:p>
    <w:p w:rsidR="008708F4" w:rsidRDefault="008708F4" w:rsidP="008708F4">
      <w:pPr>
        <w:spacing w:after="0" w:line="240" w:lineRule="auto"/>
        <w:jc w:val="center"/>
        <w:rPr>
          <w:rFonts w:cstheme="minorHAnsi"/>
          <w:b/>
          <w:color w:val="000000"/>
          <w:lang w:eastAsia="es-ES"/>
        </w:rPr>
      </w:pPr>
    </w:p>
    <w:p w:rsidR="008708F4" w:rsidRPr="00BF2E6E" w:rsidRDefault="008708F4" w:rsidP="008708F4">
      <w:pPr>
        <w:autoSpaceDE w:val="0"/>
        <w:autoSpaceDN w:val="0"/>
        <w:adjustRightInd w:val="0"/>
        <w:spacing w:after="0" w:line="240" w:lineRule="auto"/>
        <w:jc w:val="both"/>
        <w:rPr>
          <w:rFonts w:ascii="Calibri" w:hAnsi="Calibri" w:cs="Calibri"/>
        </w:rPr>
      </w:pPr>
      <w:r w:rsidRPr="00BF2E6E">
        <w:rPr>
          <w:rFonts w:ascii="Calibri" w:hAnsi="Calibri" w:cs="Calibri"/>
        </w:rPr>
        <w:t>De conformidad con lo previsto en los artículos 17.3b) y 20 de la Ley 38/2003, de 17 de noviembre, General de Subvenciones,</w:t>
      </w:r>
      <w:r>
        <w:rPr>
          <w:rFonts w:ascii="Calibri" w:hAnsi="Calibri" w:cs="Calibri"/>
        </w:rPr>
        <w:t xml:space="preserve"> </w:t>
      </w:r>
      <w:r w:rsidRPr="00BF2E6E">
        <w:rPr>
          <w:rFonts w:ascii="Calibri" w:hAnsi="Calibri" w:cs="Calibri"/>
        </w:rPr>
        <w:t>se publica</w:t>
      </w:r>
      <w:r>
        <w:rPr>
          <w:rFonts w:ascii="Calibri" w:hAnsi="Calibri" w:cs="Calibri"/>
        </w:rPr>
        <w:t xml:space="preserve"> el extracto de la convocatoria.</w:t>
      </w:r>
    </w:p>
    <w:p w:rsidR="008708F4" w:rsidRPr="008708F4" w:rsidRDefault="008708F4" w:rsidP="008708F4">
      <w:pPr>
        <w:pStyle w:val="western"/>
        <w:spacing w:after="0" w:line="240" w:lineRule="auto"/>
        <w:jc w:val="both"/>
        <w:rPr>
          <w:rFonts w:ascii="Calibri" w:hAnsi="Calibri" w:cs="Calibri"/>
          <w:color w:val="000000"/>
          <w:sz w:val="22"/>
          <w:szCs w:val="22"/>
        </w:rPr>
      </w:pPr>
      <w:r w:rsidRPr="008708F4">
        <w:rPr>
          <w:rFonts w:ascii="Calibri" w:hAnsi="Calibri" w:cs="Calibri"/>
          <w:b/>
          <w:color w:val="000000"/>
          <w:sz w:val="22"/>
          <w:szCs w:val="22"/>
        </w:rPr>
        <w:t>1. Objeto y finalidad:</w:t>
      </w:r>
      <w:r w:rsidRPr="008708F4">
        <w:rPr>
          <w:rFonts w:ascii="Calibri" w:hAnsi="Calibri" w:cs="Calibri"/>
          <w:color w:val="000000"/>
          <w:sz w:val="22"/>
          <w:szCs w:val="22"/>
        </w:rPr>
        <w:t xml:space="preserve"> Convocar la concesión, en régimen de concurrencia competitiva, de  subvenciones a entidades deportivas para el fomento de la actividad física y el deporte.</w:t>
      </w:r>
    </w:p>
    <w:p w:rsidR="008708F4" w:rsidRDefault="008708F4" w:rsidP="008708F4">
      <w:pPr>
        <w:spacing w:after="0" w:line="240" w:lineRule="auto"/>
        <w:jc w:val="both"/>
        <w:rPr>
          <w:rFonts w:cstheme="minorHAnsi"/>
          <w:b/>
          <w:color w:val="000000"/>
          <w:lang w:eastAsia="es-ES"/>
        </w:rPr>
      </w:pPr>
    </w:p>
    <w:p w:rsidR="008708F4" w:rsidRDefault="008708F4" w:rsidP="008708F4">
      <w:pPr>
        <w:jc w:val="both"/>
        <w:rPr>
          <w:rFonts w:cstheme="minorHAnsi"/>
          <w:color w:val="000000"/>
          <w:lang w:eastAsia="es-ES"/>
        </w:rPr>
      </w:pPr>
      <w:r w:rsidRPr="00BF2E6E">
        <w:rPr>
          <w:rFonts w:cstheme="minorHAnsi"/>
          <w:b/>
          <w:color w:val="000000"/>
          <w:lang w:eastAsia="es-ES"/>
        </w:rPr>
        <w:t>2. Recursos económicos</w:t>
      </w:r>
      <w:r>
        <w:rPr>
          <w:rFonts w:cstheme="minorHAnsi"/>
          <w:b/>
          <w:color w:val="000000"/>
          <w:lang w:eastAsia="es-ES"/>
        </w:rPr>
        <w:t>:</w:t>
      </w:r>
      <w:r>
        <w:rPr>
          <w:rFonts w:cstheme="minorHAnsi"/>
          <w:color w:val="000000"/>
          <w:lang w:eastAsia="es-ES"/>
        </w:rPr>
        <w:t xml:space="preserve"> La cantidad máxima a distribuir será de </w:t>
      </w:r>
      <w:r w:rsidR="0023390C">
        <w:rPr>
          <w:rFonts w:cstheme="minorHAnsi"/>
          <w:color w:val="000000"/>
          <w:lang w:eastAsia="es-ES"/>
        </w:rPr>
        <w:t>ciento noventa</w:t>
      </w:r>
      <w:r>
        <w:rPr>
          <w:rFonts w:cstheme="minorHAnsi"/>
          <w:color w:val="000000"/>
          <w:lang w:eastAsia="es-ES"/>
        </w:rPr>
        <w:t xml:space="preserve"> mil (</w:t>
      </w:r>
      <w:r w:rsidR="0023390C">
        <w:rPr>
          <w:rFonts w:cstheme="minorHAnsi"/>
          <w:color w:val="000000"/>
          <w:lang w:eastAsia="es-ES"/>
        </w:rPr>
        <w:t>19</w:t>
      </w:r>
      <w:r>
        <w:rPr>
          <w:rFonts w:cstheme="minorHAnsi"/>
          <w:color w:val="000000"/>
          <w:lang w:eastAsia="es-ES"/>
        </w:rPr>
        <w:t>0.000,00) euros.</w:t>
      </w:r>
    </w:p>
    <w:p w:rsidR="008708F4" w:rsidRDefault="008708F4" w:rsidP="008708F4">
      <w:pPr>
        <w:jc w:val="both"/>
        <w:rPr>
          <w:rFonts w:cstheme="minorHAnsi"/>
          <w:color w:val="000000"/>
          <w:lang w:eastAsia="es-ES"/>
        </w:rPr>
      </w:pPr>
      <w:r w:rsidRPr="00BF2E6E">
        <w:rPr>
          <w:rFonts w:cstheme="minorHAnsi"/>
          <w:b/>
          <w:color w:val="000000"/>
          <w:lang w:eastAsia="es-ES"/>
        </w:rPr>
        <w:t>3.  Normativa aplicable</w:t>
      </w:r>
      <w:r>
        <w:rPr>
          <w:rFonts w:cstheme="minorHAnsi"/>
          <w:color w:val="000000"/>
          <w:lang w:eastAsia="es-ES"/>
        </w:rPr>
        <w:t>: La concesión de estas ayudas se regirá por las presentes Bases Reguladoras.</w:t>
      </w:r>
    </w:p>
    <w:p w:rsidR="008708F4" w:rsidRDefault="008708F4" w:rsidP="008708F4">
      <w:pPr>
        <w:jc w:val="both"/>
        <w:rPr>
          <w:rFonts w:cstheme="minorHAnsi"/>
          <w:color w:val="000000"/>
          <w:lang w:eastAsia="es-ES"/>
        </w:rPr>
      </w:pPr>
      <w:r>
        <w:rPr>
          <w:rFonts w:cstheme="minorHAnsi"/>
          <w:color w:val="000000"/>
          <w:lang w:eastAsia="es-ES"/>
        </w:rPr>
        <w:t>En todo lo no previsto en las presentes bases se estará en los dispuesto en la Ley 38/2003, de 17 de noviembre, General de Subvenciones, en su Reglamento de Desarrollo, aprobado por el Real Decreto 887/2006, de 21 de julio</w:t>
      </w:r>
      <w:r>
        <w:rPr>
          <w:rFonts w:eastAsia="Times New Roman" w:cstheme="minorHAnsi"/>
          <w:color w:val="000000"/>
          <w:lang w:eastAsia="es-ES"/>
        </w:rPr>
        <w:t xml:space="preserve">, y en la Ordenanza General de subvenciones del Ayuntamiento de </w:t>
      </w:r>
      <w:proofErr w:type="spellStart"/>
      <w:r>
        <w:rPr>
          <w:rFonts w:eastAsia="Times New Roman" w:cstheme="minorHAnsi"/>
          <w:color w:val="000000"/>
          <w:lang w:eastAsia="es-ES"/>
        </w:rPr>
        <w:t>Almendralejo</w:t>
      </w:r>
      <w:proofErr w:type="spellEnd"/>
      <w:r>
        <w:rPr>
          <w:rFonts w:eastAsia="Times New Roman" w:cstheme="minorHAnsi"/>
          <w:color w:val="000000"/>
          <w:lang w:eastAsia="es-ES"/>
        </w:rPr>
        <w:t>,</w:t>
      </w:r>
      <w:r>
        <w:rPr>
          <w:rFonts w:cstheme="minorHAnsi"/>
          <w:color w:val="000000"/>
          <w:lang w:eastAsia="es-ES"/>
        </w:rPr>
        <w:t xml:space="preserve"> y, en materia de procedimiento, a lo dispuesto en la Ley 39/2015, de 1 de octubre, del Procedimiento Administrativo Común de las Administraciones Públicas.</w:t>
      </w:r>
    </w:p>
    <w:p w:rsidR="008708F4" w:rsidRDefault="008708F4" w:rsidP="008708F4">
      <w:pPr>
        <w:jc w:val="both"/>
        <w:rPr>
          <w:rFonts w:cstheme="minorHAnsi"/>
          <w:color w:val="000000"/>
          <w:lang w:eastAsia="es-ES"/>
        </w:rPr>
      </w:pPr>
      <w:r w:rsidRPr="00BF2E6E">
        <w:rPr>
          <w:rFonts w:cstheme="minorHAnsi"/>
          <w:b/>
          <w:color w:val="000000"/>
          <w:lang w:eastAsia="es-ES"/>
        </w:rPr>
        <w:t>4. Órgano competente</w:t>
      </w:r>
      <w:r>
        <w:rPr>
          <w:rFonts w:cstheme="minorHAnsi"/>
          <w:b/>
          <w:color w:val="000000"/>
          <w:lang w:eastAsia="es-ES"/>
        </w:rPr>
        <w:t>:</w:t>
      </w:r>
      <w:r>
        <w:rPr>
          <w:rFonts w:cstheme="minorHAnsi"/>
          <w:color w:val="000000"/>
          <w:lang w:eastAsia="es-ES"/>
        </w:rPr>
        <w:t xml:space="preserve"> </w:t>
      </w:r>
      <w:r w:rsidR="00B45344">
        <w:rPr>
          <w:rFonts w:cstheme="minorHAnsi"/>
          <w:color w:val="000000"/>
          <w:lang w:eastAsia="es-ES"/>
        </w:rPr>
        <w:t>La</w:t>
      </w:r>
      <w:r>
        <w:rPr>
          <w:rFonts w:cstheme="minorHAnsi"/>
          <w:color w:val="000000"/>
          <w:lang w:eastAsia="es-ES"/>
        </w:rPr>
        <w:t xml:space="preserve"> aprobación de las presentes bases es </w:t>
      </w:r>
      <w:r w:rsidR="00B45344">
        <w:rPr>
          <w:rFonts w:cstheme="minorHAnsi"/>
          <w:color w:val="000000"/>
          <w:lang w:eastAsia="es-ES"/>
        </w:rPr>
        <w:t xml:space="preserve">competencia de </w:t>
      </w:r>
      <w:r>
        <w:rPr>
          <w:rFonts w:cstheme="minorHAnsi"/>
          <w:color w:val="000000"/>
          <w:lang w:eastAsia="es-ES"/>
        </w:rPr>
        <w:t>la Junta de Gobierno Local, en virtud de la delegación efectuada mediante resolución de la Alcaldía, de 21 de julio de 2019, (BOP nº 138, de 22 de julio siguiente).</w:t>
      </w:r>
    </w:p>
    <w:p w:rsidR="00E00934" w:rsidRPr="00E00934" w:rsidRDefault="008708F4" w:rsidP="009B3E0C">
      <w:pPr>
        <w:pStyle w:val="western"/>
        <w:spacing w:before="181" w:beforeAutospacing="0" w:after="0" w:line="240" w:lineRule="auto"/>
        <w:jc w:val="both"/>
        <w:rPr>
          <w:rFonts w:asciiTheme="minorHAnsi" w:hAnsiTheme="minorHAnsi" w:cstheme="minorHAnsi"/>
          <w:sz w:val="22"/>
          <w:szCs w:val="22"/>
        </w:rPr>
      </w:pPr>
      <w:r w:rsidRPr="00E00934">
        <w:rPr>
          <w:rFonts w:asciiTheme="minorHAnsi" w:hAnsiTheme="minorHAnsi" w:cstheme="minorHAnsi"/>
          <w:b/>
          <w:sz w:val="22"/>
          <w:szCs w:val="22"/>
        </w:rPr>
        <w:t>5. Beneficiarios y requisitos</w:t>
      </w:r>
      <w:r w:rsidRPr="00E00934">
        <w:rPr>
          <w:rFonts w:asciiTheme="minorHAnsi" w:hAnsiTheme="minorHAnsi" w:cstheme="minorHAnsi"/>
          <w:sz w:val="22"/>
          <w:szCs w:val="22"/>
        </w:rPr>
        <w:t xml:space="preserve">: </w:t>
      </w:r>
      <w:r w:rsidR="003C2DB5">
        <w:rPr>
          <w:rFonts w:asciiTheme="minorHAnsi" w:hAnsiTheme="minorHAnsi" w:cstheme="minorHAnsi"/>
          <w:sz w:val="22"/>
          <w:szCs w:val="22"/>
        </w:rPr>
        <w:t>L</w:t>
      </w:r>
      <w:r w:rsidR="00E00934" w:rsidRPr="00E00934">
        <w:rPr>
          <w:rFonts w:asciiTheme="minorHAnsi" w:hAnsiTheme="minorHAnsi" w:cstheme="minorHAnsi"/>
          <w:sz w:val="22"/>
          <w:szCs w:val="22"/>
        </w:rPr>
        <w:t xml:space="preserve">as escuelas, clubes y asociaciones deportivas, sin ánimo de lucro y legalmente constituidos, inscritos en el Registro de Asociaciones y clubes de la Dirección General de Deporte de la Junta de Extremadura y del Ayuntamiento de </w:t>
      </w:r>
      <w:proofErr w:type="spellStart"/>
      <w:r w:rsidR="00E00934" w:rsidRPr="00E00934">
        <w:rPr>
          <w:rFonts w:asciiTheme="minorHAnsi" w:hAnsiTheme="minorHAnsi" w:cstheme="minorHAnsi"/>
          <w:sz w:val="22"/>
          <w:szCs w:val="22"/>
        </w:rPr>
        <w:t>Almendralejo</w:t>
      </w:r>
      <w:proofErr w:type="spellEnd"/>
      <w:r w:rsidR="00E00934" w:rsidRPr="00E00934">
        <w:rPr>
          <w:rFonts w:asciiTheme="minorHAnsi" w:hAnsiTheme="minorHAnsi" w:cstheme="minorHAnsi"/>
          <w:sz w:val="22"/>
          <w:szCs w:val="22"/>
        </w:rPr>
        <w:t xml:space="preserve">, que tengan firmado con el Excmo. Ayuntamiento de </w:t>
      </w:r>
      <w:proofErr w:type="spellStart"/>
      <w:r w:rsidR="00E00934" w:rsidRPr="00E00934">
        <w:rPr>
          <w:rFonts w:asciiTheme="minorHAnsi" w:hAnsiTheme="minorHAnsi" w:cstheme="minorHAnsi"/>
          <w:sz w:val="22"/>
          <w:szCs w:val="22"/>
        </w:rPr>
        <w:t>Almendralejo</w:t>
      </w:r>
      <w:proofErr w:type="spellEnd"/>
      <w:r w:rsidR="00E00934" w:rsidRPr="00E00934">
        <w:rPr>
          <w:rFonts w:asciiTheme="minorHAnsi" w:hAnsiTheme="minorHAnsi" w:cstheme="minorHAnsi"/>
          <w:sz w:val="22"/>
          <w:szCs w:val="22"/>
        </w:rPr>
        <w:t>, el Convenio de Colaboración para la promoción deportiva y  que realicen actividades de promoción deportiva</w:t>
      </w:r>
      <w:r w:rsidR="003C2DB5">
        <w:rPr>
          <w:rFonts w:asciiTheme="minorHAnsi" w:hAnsiTheme="minorHAnsi" w:cstheme="minorHAnsi"/>
          <w:sz w:val="22"/>
          <w:szCs w:val="22"/>
        </w:rPr>
        <w:t>.</w:t>
      </w:r>
    </w:p>
    <w:p w:rsidR="00E00934" w:rsidRPr="00E00934" w:rsidRDefault="00E00934" w:rsidP="009B3E0C">
      <w:pPr>
        <w:pStyle w:val="western"/>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t>Las actividades deportivas a realizar, sobre la base de colaboración entre la Concejalía de Deportes y las asociaciones y clubes beneficiarios, deberán cumplir los siguientes requisitos:</w:t>
      </w:r>
    </w:p>
    <w:p w:rsidR="00E00934" w:rsidRPr="00E00934" w:rsidRDefault="00E00934" w:rsidP="00E00934">
      <w:pPr>
        <w:pStyle w:val="western"/>
        <w:numPr>
          <w:ilvl w:val="0"/>
          <w:numId w:val="1"/>
        </w:numPr>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t>Que los clubes y/o asociaciones deportivas estén dadas de alta en el Registro de entidades deportivas de la Dirección General de Deportes de la Junta de Extremadura.</w:t>
      </w:r>
    </w:p>
    <w:p w:rsidR="00E00934" w:rsidRPr="00E00934" w:rsidRDefault="00E00934" w:rsidP="00E00934">
      <w:pPr>
        <w:pStyle w:val="western"/>
        <w:numPr>
          <w:ilvl w:val="0"/>
          <w:numId w:val="1"/>
        </w:numPr>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t xml:space="preserve">Que los clubes y/o asociaciones deportivas estén dadas de alta en el Registro de entidades deportivas del Excmo. Ayuntamiento de </w:t>
      </w:r>
      <w:proofErr w:type="spellStart"/>
      <w:r w:rsidRPr="00E00934">
        <w:rPr>
          <w:rFonts w:asciiTheme="minorHAnsi" w:hAnsiTheme="minorHAnsi" w:cstheme="minorHAnsi"/>
          <w:sz w:val="22"/>
          <w:szCs w:val="22"/>
        </w:rPr>
        <w:t>Almendralejo</w:t>
      </w:r>
      <w:proofErr w:type="spellEnd"/>
      <w:r w:rsidRPr="00E00934">
        <w:rPr>
          <w:rFonts w:asciiTheme="minorHAnsi" w:hAnsiTheme="minorHAnsi" w:cstheme="minorHAnsi"/>
          <w:sz w:val="22"/>
          <w:szCs w:val="22"/>
        </w:rPr>
        <w:t>.</w:t>
      </w:r>
    </w:p>
    <w:p w:rsidR="00E00934" w:rsidRPr="00E00934" w:rsidRDefault="00E00934" w:rsidP="00E00934">
      <w:pPr>
        <w:pStyle w:val="western"/>
        <w:numPr>
          <w:ilvl w:val="0"/>
          <w:numId w:val="1"/>
        </w:numPr>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t>Que la entidad esté federada en la correspondiente federación y tenga, al menos 5 deportistas federados, absolutos, para la línea de subvención a clubes. </w:t>
      </w:r>
    </w:p>
    <w:p w:rsidR="00E00934" w:rsidRPr="00E00934" w:rsidRDefault="00E00934" w:rsidP="00E00934">
      <w:pPr>
        <w:pStyle w:val="western"/>
        <w:numPr>
          <w:ilvl w:val="0"/>
          <w:numId w:val="1"/>
        </w:numPr>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t>Que se trate de actividades deportivas de interés y de competencia local.</w:t>
      </w:r>
    </w:p>
    <w:p w:rsidR="00E00934" w:rsidRPr="00E00934" w:rsidRDefault="00E00934" w:rsidP="00E00934">
      <w:pPr>
        <w:pStyle w:val="western"/>
        <w:numPr>
          <w:ilvl w:val="0"/>
          <w:numId w:val="1"/>
        </w:numPr>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lastRenderedPageBreak/>
        <w:t>Que en su ejecución favorezca la formación, educación y la práctica dentro del ámbito deportivo.</w:t>
      </w:r>
    </w:p>
    <w:p w:rsidR="00E00934" w:rsidRPr="00E00934" w:rsidRDefault="00E00934" w:rsidP="00E00934">
      <w:pPr>
        <w:pStyle w:val="western"/>
        <w:numPr>
          <w:ilvl w:val="0"/>
          <w:numId w:val="1"/>
        </w:numPr>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t>Que la entidad solicitante de la subvención tenga asignación presupuestaria suficiente para llevar a cabo el proyecto y/o actividad deportiva, lo que acreditará mediante certificación.</w:t>
      </w:r>
    </w:p>
    <w:p w:rsidR="00E00934" w:rsidRPr="00E00934" w:rsidRDefault="00E00934" w:rsidP="00E00934">
      <w:pPr>
        <w:pStyle w:val="western"/>
        <w:numPr>
          <w:ilvl w:val="0"/>
          <w:numId w:val="1"/>
        </w:numPr>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t>Que las actividades deportivas se ejecuten entre el día 1 de septiembre de 2020 y el 31 de Agosto del 2021 y que se justifiquen dentro de los plazos establecidos.</w:t>
      </w:r>
    </w:p>
    <w:p w:rsidR="00E00934" w:rsidRPr="00E00934" w:rsidRDefault="00E00934" w:rsidP="00E00934">
      <w:pPr>
        <w:pStyle w:val="western"/>
        <w:numPr>
          <w:ilvl w:val="0"/>
          <w:numId w:val="1"/>
        </w:numPr>
        <w:spacing w:before="181" w:beforeAutospacing="0" w:after="0" w:line="240" w:lineRule="auto"/>
        <w:rPr>
          <w:rFonts w:asciiTheme="minorHAnsi" w:hAnsiTheme="minorHAnsi" w:cstheme="minorHAnsi"/>
          <w:sz w:val="22"/>
          <w:szCs w:val="22"/>
        </w:rPr>
      </w:pPr>
      <w:r w:rsidRPr="00E00934">
        <w:rPr>
          <w:rFonts w:asciiTheme="minorHAnsi" w:hAnsiTheme="minorHAnsi" w:cstheme="minorHAnsi"/>
          <w:sz w:val="22"/>
          <w:szCs w:val="22"/>
        </w:rPr>
        <w:t xml:space="preserve">Las entidades que perciban subvención del Excmo. Ayto. de </w:t>
      </w:r>
      <w:proofErr w:type="spellStart"/>
      <w:r w:rsidRPr="00E00934">
        <w:rPr>
          <w:rFonts w:asciiTheme="minorHAnsi" w:hAnsiTheme="minorHAnsi" w:cstheme="minorHAnsi"/>
          <w:sz w:val="22"/>
          <w:szCs w:val="22"/>
        </w:rPr>
        <w:t>Almendralejo</w:t>
      </w:r>
      <w:proofErr w:type="spellEnd"/>
      <w:r w:rsidRPr="00E00934">
        <w:rPr>
          <w:rFonts w:asciiTheme="minorHAnsi" w:hAnsiTheme="minorHAnsi" w:cstheme="minorHAnsi"/>
          <w:sz w:val="22"/>
          <w:szCs w:val="22"/>
        </w:rPr>
        <w:t>, Concejalía de Deportes, vendrán obligadas a colaborar con la misma en la organización de sus actividades, si son requeridas para ello, así como exhibir en lugar visible del atuendo, vehículo o cualquier medio publicitario el logotipo de la Concejalía de Deportes que figura en las bases de esta normativa.</w:t>
      </w:r>
    </w:p>
    <w:p w:rsidR="004F2B82" w:rsidRPr="004F2B82" w:rsidRDefault="008708F4" w:rsidP="004F2B82">
      <w:pPr>
        <w:pStyle w:val="western"/>
        <w:spacing w:after="0" w:line="240" w:lineRule="auto"/>
        <w:jc w:val="both"/>
        <w:rPr>
          <w:rFonts w:asciiTheme="minorHAnsi" w:hAnsiTheme="minorHAnsi" w:cstheme="minorHAnsi"/>
          <w:sz w:val="22"/>
          <w:szCs w:val="22"/>
        </w:rPr>
      </w:pPr>
      <w:r w:rsidRPr="004F2B82">
        <w:rPr>
          <w:rFonts w:asciiTheme="minorHAnsi" w:hAnsiTheme="minorHAnsi" w:cstheme="minorHAnsi"/>
          <w:b/>
          <w:color w:val="000000"/>
          <w:sz w:val="22"/>
          <w:szCs w:val="22"/>
        </w:rPr>
        <w:t>6. Cuantía de las ayudas</w:t>
      </w:r>
      <w:r w:rsidRPr="004F2B82">
        <w:rPr>
          <w:rFonts w:asciiTheme="minorHAnsi" w:hAnsiTheme="minorHAnsi" w:cstheme="minorHAnsi"/>
          <w:color w:val="000000"/>
          <w:sz w:val="22"/>
          <w:szCs w:val="22"/>
        </w:rPr>
        <w:t xml:space="preserve">: </w:t>
      </w:r>
      <w:proofErr w:type="spellStart"/>
      <w:r w:rsidR="004F2B82">
        <w:rPr>
          <w:rFonts w:asciiTheme="minorHAnsi" w:hAnsiTheme="minorHAnsi" w:cstheme="minorHAnsi"/>
          <w:color w:val="000000"/>
          <w:sz w:val="22"/>
          <w:szCs w:val="22"/>
        </w:rPr>
        <w:t>E</w:t>
      </w:r>
      <w:r w:rsidR="004F2B82" w:rsidRPr="004F2B82">
        <w:rPr>
          <w:rFonts w:asciiTheme="minorHAnsi" w:hAnsiTheme="minorHAnsi" w:cstheme="minorHAnsi"/>
          <w:color w:val="000000"/>
          <w:sz w:val="22"/>
          <w:szCs w:val="22"/>
        </w:rPr>
        <w:t>Asimismo</w:t>
      </w:r>
      <w:proofErr w:type="spellEnd"/>
      <w:r w:rsidR="004F2B82" w:rsidRPr="004F2B82">
        <w:rPr>
          <w:rFonts w:asciiTheme="minorHAnsi" w:hAnsiTheme="minorHAnsi" w:cstheme="minorHAnsi"/>
          <w:color w:val="000000"/>
          <w:sz w:val="22"/>
          <w:szCs w:val="22"/>
        </w:rPr>
        <w:t>, el importe máximo a percibir por cada beneficiario, no podrá superar en ningún caso los siguientes importes, correspondientes a cada una de las tres líneas de subvención contempladas en las presentes Bases Reguladoras: </w:t>
      </w:r>
    </w:p>
    <w:p w:rsidR="004F2B82" w:rsidRPr="004F2B82" w:rsidRDefault="004F2B82" w:rsidP="004F2B82">
      <w:pPr>
        <w:pStyle w:val="western"/>
        <w:spacing w:after="0" w:line="240" w:lineRule="auto"/>
        <w:jc w:val="both"/>
        <w:rPr>
          <w:rFonts w:asciiTheme="minorHAnsi" w:hAnsiTheme="minorHAnsi" w:cstheme="minorHAnsi"/>
          <w:sz w:val="22"/>
          <w:szCs w:val="22"/>
        </w:rPr>
      </w:pPr>
      <w:r w:rsidRPr="004F2B82">
        <w:rPr>
          <w:rFonts w:asciiTheme="minorHAnsi" w:hAnsiTheme="minorHAnsi" w:cstheme="minorHAnsi"/>
          <w:color w:val="000000"/>
          <w:sz w:val="22"/>
          <w:szCs w:val="22"/>
        </w:rPr>
        <w:t xml:space="preserve">- AYUDA PARA LOS GASTOS CORRESPONDIENTES A LA TEMPORADA DEPORTIVA 2019/2020, EN EL DESARROLLO DE LOS PROGRAMAS  DE ESCUELAS </w:t>
      </w:r>
      <w:r w:rsidRPr="004F2B82">
        <w:rPr>
          <w:rFonts w:asciiTheme="minorHAnsi" w:hAnsiTheme="minorHAnsi" w:cstheme="minorHAnsi"/>
          <w:sz w:val="22"/>
          <w:szCs w:val="22"/>
        </w:rPr>
        <w:t xml:space="preserve">DEPORTIVAS: </w:t>
      </w:r>
      <w:r w:rsidRPr="004F2B82">
        <w:rPr>
          <w:rFonts w:asciiTheme="minorHAnsi" w:hAnsiTheme="minorHAnsi" w:cstheme="minorHAnsi"/>
          <w:b/>
          <w:bCs/>
          <w:sz w:val="22"/>
          <w:szCs w:val="22"/>
        </w:rPr>
        <w:t>12.000,00€.</w:t>
      </w:r>
      <w:r w:rsidRPr="004F2B82">
        <w:rPr>
          <w:rFonts w:asciiTheme="minorHAnsi" w:hAnsiTheme="minorHAnsi" w:cstheme="minorHAnsi"/>
          <w:color w:val="000000"/>
          <w:sz w:val="22"/>
          <w:szCs w:val="22"/>
        </w:rPr>
        <w:t> </w:t>
      </w:r>
    </w:p>
    <w:p w:rsidR="004F2B82" w:rsidRPr="004F2B82" w:rsidRDefault="004F2B82" w:rsidP="004F2B82">
      <w:pPr>
        <w:pStyle w:val="western"/>
        <w:spacing w:after="0" w:line="240" w:lineRule="auto"/>
        <w:jc w:val="both"/>
        <w:rPr>
          <w:rFonts w:asciiTheme="minorHAnsi" w:hAnsiTheme="minorHAnsi" w:cstheme="minorHAnsi"/>
          <w:sz w:val="22"/>
          <w:szCs w:val="22"/>
        </w:rPr>
      </w:pPr>
      <w:r w:rsidRPr="004F2B82">
        <w:rPr>
          <w:rFonts w:asciiTheme="minorHAnsi" w:hAnsiTheme="minorHAnsi" w:cstheme="minorHAnsi"/>
          <w:color w:val="000000"/>
          <w:sz w:val="22"/>
          <w:szCs w:val="22"/>
        </w:rPr>
        <w:t xml:space="preserve">- AYUDA A ENTIDADES DEPORTIVAS  EN COMPETICIONES, REGIONALES,  NACIONALES E INTERNACIONALES DE LA TEMPORADA 2018/2019: </w:t>
      </w:r>
      <w:r w:rsidRPr="004F2B82">
        <w:rPr>
          <w:rFonts w:asciiTheme="minorHAnsi" w:hAnsiTheme="minorHAnsi" w:cstheme="minorHAnsi"/>
          <w:b/>
          <w:bCs/>
          <w:sz w:val="22"/>
          <w:szCs w:val="22"/>
        </w:rPr>
        <w:t>7.000,00€.</w:t>
      </w:r>
      <w:r w:rsidRPr="004F2B82">
        <w:rPr>
          <w:rFonts w:asciiTheme="minorHAnsi" w:hAnsiTheme="minorHAnsi" w:cstheme="minorHAnsi"/>
          <w:b/>
          <w:bCs/>
          <w:color w:val="000000"/>
          <w:sz w:val="22"/>
          <w:szCs w:val="22"/>
        </w:rPr>
        <w:t> </w:t>
      </w:r>
    </w:p>
    <w:p w:rsidR="004F2B82" w:rsidRDefault="004F2B82" w:rsidP="004F2B82">
      <w:pPr>
        <w:pStyle w:val="western"/>
        <w:spacing w:after="0" w:line="240" w:lineRule="auto"/>
        <w:jc w:val="both"/>
      </w:pPr>
      <w:r w:rsidRPr="004F2B82">
        <w:rPr>
          <w:rFonts w:asciiTheme="minorHAnsi" w:hAnsiTheme="minorHAnsi" w:cstheme="minorHAnsi"/>
          <w:color w:val="000000"/>
          <w:sz w:val="22"/>
          <w:szCs w:val="22"/>
        </w:rPr>
        <w:t xml:space="preserve">- AYUDA PARA EL DESARROLLO  DE ACTIVIDADES DEPORTIVAS O EVENTOS DEPORTIVOS QUE PROMOCIONEN LA PRÁCTICA DEPORTIVA EN NUESTRA </w:t>
      </w:r>
      <w:r w:rsidRPr="004F2B82">
        <w:rPr>
          <w:rFonts w:asciiTheme="minorHAnsi" w:hAnsiTheme="minorHAnsi" w:cstheme="minorHAnsi"/>
          <w:sz w:val="22"/>
          <w:szCs w:val="22"/>
        </w:rPr>
        <w:t>LOCALIDAD</w:t>
      </w:r>
      <w:r w:rsidRPr="00386B57">
        <w:rPr>
          <w:rFonts w:asciiTheme="minorHAnsi" w:hAnsiTheme="minorHAnsi" w:cstheme="minorHAnsi"/>
          <w:sz w:val="22"/>
          <w:szCs w:val="22"/>
        </w:rPr>
        <w:t xml:space="preserve">: </w:t>
      </w:r>
      <w:r w:rsidRPr="00386B57">
        <w:rPr>
          <w:rFonts w:asciiTheme="minorHAnsi" w:hAnsiTheme="minorHAnsi" w:cstheme="minorHAnsi"/>
          <w:b/>
          <w:bCs/>
          <w:sz w:val="22"/>
          <w:szCs w:val="22"/>
        </w:rPr>
        <w:t>2.500  €</w:t>
      </w:r>
      <w:r>
        <w:rPr>
          <w:b/>
          <w:bCs/>
          <w:color w:val="FF0000"/>
          <w:u w:val="single"/>
        </w:rPr>
        <w:t xml:space="preserve"> </w:t>
      </w:r>
    </w:p>
    <w:p w:rsidR="008708F4" w:rsidRDefault="008708F4" w:rsidP="008708F4">
      <w:pPr>
        <w:jc w:val="both"/>
        <w:rPr>
          <w:rFonts w:cstheme="minorHAnsi"/>
          <w:color w:val="000000"/>
          <w:lang w:eastAsia="es-ES"/>
        </w:rPr>
      </w:pPr>
      <w:r>
        <w:rPr>
          <w:rFonts w:cstheme="minorHAnsi"/>
          <w:color w:val="000000"/>
          <w:lang w:eastAsia="es-ES"/>
        </w:rPr>
        <w:t>La ayuda otorgada consistirá en un importe a fondo perdido y justificable por el beneficiario de una cantidad fija de seiscientos euros (600,00 €).</w:t>
      </w:r>
    </w:p>
    <w:p w:rsidR="008708F4" w:rsidRDefault="008708F4" w:rsidP="008708F4">
      <w:pPr>
        <w:jc w:val="both"/>
        <w:rPr>
          <w:rFonts w:cstheme="minorHAnsi"/>
          <w:color w:val="000000"/>
          <w:lang w:eastAsia="es-ES"/>
        </w:rPr>
      </w:pPr>
      <w:r w:rsidRPr="00BF2E6E">
        <w:rPr>
          <w:rFonts w:cstheme="minorHAnsi"/>
          <w:b/>
          <w:color w:val="000000"/>
          <w:lang w:eastAsia="es-ES"/>
        </w:rPr>
        <w:t>7. Solicitudes, plazo de presentación y documentación</w:t>
      </w:r>
      <w:r>
        <w:rPr>
          <w:rFonts w:cstheme="minorHAnsi"/>
          <w:color w:val="000000"/>
          <w:lang w:eastAsia="es-ES"/>
        </w:rPr>
        <w:t>.</w:t>
      </w:r>
    </w:p>
    <w:p w:rsidR="008708F4" w:rsidRDefault="008708F4" w:rsidP="008708F4">
      <w:pPr>
        <w:jc w:val="both"/>
        <w:rPr>
          <w:rFonts w:cstheme="minorHAnsi"/>
          <w:color w:val="000000"/>
          <w:lang w:eastAsia="es-ES"/>
        </w:rPr>
      </w:pPr>
      <w:r>
        <w:rPr>
          <w:rFonts w:cstheme="minorHAnsi"/>
          <w:color w:val="000000"/>
          <w:lang w:eastAsia="es-ES"/>
        </w:rPr>
        <w:t>7.1. Solicitud de los beneficiarios.</w:t>
      </w:r>
    </w:p>
    <w:p w:rsidR="00B00464" w:rsidRPr="00B00464" w:rsidRDefault="00B00464" w:rsidP="00B00464">
      <w:pPr>
        <w:pStyle w:val="western"/>
        <w:spacing w:after="0" w:line="240" w:lineRule="auto"/>
        <w:jc w:val="both"/>
        <w:rPr>
          <w:rFonts w:ascii="Calibri" w:hAnsi="Calibri" w:cs="Calibri"/>
          <w:sz w:val="22"/>
          <w:szCs w:val="22"/>
        </w:rPr>
      </w:pPr>
      <w:r w:rsidRPr="00B00464">
        <w:rPr>
          <w:rFonts w:ascii="Calibri" w:hAnsi="Calibri" w:cs="Calibri"/>
          <w:color w:val="000000"/>
          <w:sz w:val="22"/>
          <w:szCs w:val="22"/>
        </w:rPr>
        <w:t xml:space="preserve">La documentación se presentará conforme a lo dispuesto en la Ley 39/2015, de 1 de octubre, del Procedimiento Administrativo Común de las Administraciones Públicas,  en la Oficina de Atención Ciudadana, dentro del plazo conferido al efecto, en el Modelo recogido en el Anexo 1 de </w:t>
      </w:r>
      <w:r w:rsidR="008D7E4A">
        <w:rPr>
          <w:rFonts w:ascii="Calibri" w:hAnsi="Calibri" w:cs="Calibri"/>
          <w:color w:val="000000"/>
          <w:sz w:val="22"/>
          <w:szCs w:val="22"/>
        </w:rPr>
        <w:t>las</w:t>
      </w:r>
      <w:r w:rsidRPr="00B00464">
        <w:rPr>
          <w:rFonts w:ascii="Calibri" w:hAnsi="Calibri" w:cs="Calibri"/>
          <w:color w:val="000000"/>
          <w:sz w:val="22"/>
          <w:szCs w:val="22"/>
        </w:rPr>
        <w:t xml:space="preserve"> </w:t>
      </w:r>
      <w:r w:rsidR="008D7E4A">
        <w:rPr>
          <w:rFonts w:ascii="Calibri" w:hAnsi="Calibri" w:cs="Calibri"/>
          <w:color w:val="000000"/>
          <w:sz w:val="22"/>
          <w:szCs w:val="22"/>
        </w:rPr>
        <w:t>B</w:t>
      </w:r>
      <w:r w:rsidRPr="00B00464">
        <w:rPr>
          <w:rFonts w:ascii="Calibri" w:hAnsi="Calibri" w:cs="Calibri"/>
          <w:color w:val="000000"/>
          <w:sz w:val="22"/>
          <w:szCs w:val="22"/>
        </w:rPr>
        <w:t>ases.</w:t>
      </w:r>
    </w:p>
    <w:p w:rsidR="00B00464" w:rsidRDefault="00B00464" w:rsidP="00B00464">
      <w:pPr>
        <w:spacing w:after="0" w:line="240" w:lineRule="auto"/>
        <w:rPr>
          <w:rFonts w:cstheme="minorHAnsi"/>
          <w:color w:val="000000"/>
          <w:lang w:eastAsia="es-ES"/>
        </w:rPr>
      </w:pPr>
    </w:p>
    <w:p w:rsidR="004329FA" w:rsidRDefault="008708F4" w:rsidP="00B00464">
      <w:pPr>
        <w:rPr>
          <w:rFonts w:cstheme="minorHAnsi"/>
          <w:color w:val="000000"/>
          <w:lang w:eastAsia="es-ES"/>
        </w:rPr>
      </w:pPr>
      <w:r>
        <w:rPr>
          <w:rFonts w:cstheme="minorHAnsi"/>
          <w:color w:val="000000"/>
          <w:lang w:eastAsia="es-ES"/>
        </w:rPr>
        <w:t>7.2. Plazo y lugar de presentación.</w:t>
      </w:r>
    </w:p>
    <w:p w:rsidR="00B35111" w:rsidRDefault="00B35111" w:rsidP="00B35111">
      <w:pPr>
        <w:pStyle w:val="western"/>
        <w:spacing w:after="0" w:line="240" w:lineRule="auto"/>
        <w:jc w:val="both"/>
        <w:rPr>
          <w:rFonts w:asciiTheme="minorHAnsi" w:hAnsiTheme="minorHAnsi" w:cstheme="minorHAnsi"/>
          <w:color w:val="000000"/>
          <w:sz w:val="22"/>
          <w:szCs w:val="22"/>
        </w:rPr>
      </w:pPr>
      <w:r w:rsidRPr="00B35111">
        <w:rPr>
          <w:rFonts w:asciiTheme="minorHAnsi" w:hAnsiTheme="minorHAnsi" w:cstheme="minorHAnsi"/>
          <w:color w:val="000000"/>
          <w:sz w:val="22"/>
          <w:szCs w:val="22"/>
        </w:rPr>
        <w:t>El plazo para presentar las solicitudes será de 15 días naturales contados a partir del siguiente al de la publicación de esta  convocatoria en el Boletín Oficial de la Provincia</w:t>
      </w:r>
      <w:r>
        <w:rPr>
          <w:rFonts w:asciiTheme="minorHAnsi" w:hAnsiTheme="minorHAnsi" w:cstheme="minorHAnsi"/>
          <w:color w:val="000000"/>
          <w:sz w:val="22"/>
          <w:szCs w:val="22"/>
        </w:rPr>
        <w:t>.</w:t>
      </w:r>
    </w:p>
    <w:p w:rsidR="00B35111" w:rsidRDefault="00EA07A4" w:rsidP="00B35111">
      <w:pPr>
        <w:pStyle w:val="western"/>
        <w:spacing w:after="0" w:line="240" w:lineRule="auto"/>
        <w:jc w:val="both"/>
        <w:rPr>
          <w:rFonts w:asciiTheme="minorHAnsi" w:hAnsiTheme="minorHAnsi" w:cstheme="minorHAnsi"/>
          <w:color w:val="000000"/>
          <w:sz w:val="22"/>
          <w:szCs w:val="22"/>
        </w:rPr>
      </w:pPr>
      <w:r w:rsidRPr="00EA07A4">
        <w:rPr>
          <w:rFonts w:asciiTheme="minorHAnsi" w:hAnsiTheme="minorHAnsi" w:cstheme="minorHAnsi"/>
          <w:color w:val="000000"/>
          <w:sz w:val="22"/>
          <w:szCs w:val="22"/>
        </w:rPr>
        <w:t>7.</w:t>
      </w:r>
      <w:r>
        <w:rPr>
          <w:rFonts w:asciiTheme="minorHAnsi" w:hAnsiTheme="minorHAnsi" w:cstheme="minorHAnsi"/>
          <w:color w:val="000000"/>
          <w:sz w:val="22"/>
          <w:szCs w:val="22"/>
        </w:rPr>
        <w:t>3</w:t>
      </w:r>
      <w:r w:rsidRPr="00EA07A4">
        <w:rPr>
          <w:rFonts w:asciiTheme="minorHAnsi" w:hAnsiTheme="minorHAnsi" w:cstheme="minorHAnsi"/>
          <w:color w:val="000000"/>
          <w:sz w:val="22"/>
          <w:szCs w:val="22"/>
        </w:rPr>
        <w:t xml:space="preserve">. </w:t>
      </w:r>
      <w:r>
        <w:rPr>
          <w:rFonts w:asciiTheme="minorHAnsi" w:hAnsiTheme="minorHAnsi" w:cstheme="minorHAnsi"/>
          <w:color w:val="000000"/>
          <w:sz w:val="22"/>
          <w:szCs w:val="22"/>
        </w:rPr>
        <w:t>Documentación</w:t>
      </w:r>
      <w:r w:rsidRPr="00EA07A4">
        <w:rPr>
          <w:rFonts w:asciiTheme="minorHAnsi" w:hAnsiTheme="minorHAnsi" w:cstheme="minorHAnsi"/>
          <w:color w:val="000000"/>
          <w:sz w:val="22"/>
          <w:szCs w:val="22"/>
        </w:rPr>
        <w:t>.</w:t>
      </w:r>
    </w:p>
    <w:p w:rsidR="00EA07A4" w:rsidRPr="00EA07A4" w:rsidRDefault="00EA07A4" w:rsidP="00EA07A4">
      <w:pPr>
        <w:pStyle w:val="western"/>
        <w:spacing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t>Documentación común, a entregar para las tres líneas </w:t>
      </w:r>
    </w:p>
    <w:p w:rsidR="00EA07A4" w:rsidRPr="00EA07A4" w:rsidRDefault="00EA07A4" w:rsidP="00EA07A4">
      <w:pPr>
        <w:pStyle w:val="western"/>
        <w:numPr>
          <w:ilvl w:val="0"/>
          <w:numId w:val="2"/>
        </w:numPr>
        <w:spacing w:before="181" w:beforeAutospacing="0"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t>Fotocopia compulsada del C.I.F de la entidad solicitante y del D.N.I de su representante.</w:t>
      </w:r>
    </w:p>
    <w:p w:rsidR="00EA07A4" w:rsidRPr="00EA07A4" w:rsidRDefault="00EA07A4" w:rsidP="00EA07A4">
      <w:pPr>
        <w:pStyle w:val="western"/>
        <w:numPr>
          <w:ilvl w:val="0"/>
          <w:numId w:val="3"/>
        </w:numPr>
        <w:spacing w:before="181" w:beforeAutospacing="0"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lastRenderedPageBreak/>
        <w:t>Declaración responsable suscrita por el presidente de la entidad en la que se haga constar que la misma no se halla incursa en ninguna de las circunstancias recogidas en los apartados 2 y 3 del artículo 13 de la Ley 38/2003, General de Subvenciones. (ANEXO 5).</w:t>
      </w:r>
    </w:p>
    <w:p w:rsidR="00EA07A4" w:rsidRPr="00EA07A4" w:rsidRDefault="00EA07A4" w:rsidP="00EA07A4">
      <w:pPr>
        <w:pStyle w:val="western"/>
        <w:numPr>
          <w:ilvl w:val="0"/>
          <w:numId w:val="4"/>
        </w:numPr>
        <w:spacing w:before="181" w:beforeAutospacing="0"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t>Documentos acreditativos de estar al corriente en el cumplimiento de las obligaciones tributarias con la hacienda estatal, autonómica y local y frente a la Seguridad Social, impuesta por las disposiciones vigentes o, en su caso, documento acreditativo de la exención de dichas obligaciones.</w:t>
      </w:r>
    </w:p>
    <w:p w:rsidR="00EA07A4" w:rsidRPr="00EA07A4" w:rsidRDefault="00EA07A4" w:rsidP="00EA07A4">
      <w:pPr>
        <w:pStyle w:val="western"/>
        <w:spacing w:after="0" w:line="240" w:lineRule="auto"/>
        <w:ind w:left="720"/>
        <w:rPr>
          <w:rFonts w:asciiTheme="minorHAnsi" w:hAnsiTheme="minorHAnsi" w:cstheme="minorHAnsi"/>
          <w:sz w:val="22"/>
          <w:szCs w:val="22"/>
        </w:rPr>
      </w:pPr>
      <w:r w:rsidRPr="00EA07A4">
        <w:rPr>
          <w:rFonts w:asciiTheme="minorHAnsi" w:hAnsiTheme="minorHAnsi" w:cstheme="minorHAnsi"/>
          <w:color w:val="000000"/>
          <w:sz w:val="22"/>
          <w:szCs w:val="22"/>
        </w:rPr>
        <w:t>Para la acreditación de esta circunstancia deberán de presentar certificación expedida por la A.E.A.T. respecto a las obligaciones tributarias y del Organismo Autónomo de Recaudación, así como certificación de la Tesorería de la Seguridad Social respecto de las obligaciones frente a la Seguridad Social. </w:t>
      </w:r>
    </w:p>
    <w:p w:rsidR="00EA07A4" w:rsidRPr="00EA07A4" w:rsidRDefault="00EA07A4" w:rsidP="00EA07A4">
      <w:pPr>
        <w:pStyle w:val="western"/>
        <w:numPr>
          <w:ilvl w:val="0"/>
          <w:numId w:val="5"/>
        </w:numPr>
        <w:spacing w:before="181" w:beforeAutospacing="0"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t>Si los certificados hubieran caducado antes de la fecha de fiscalización del reconocimiento de la obligación, el beneficiario deberá presentar una certificación actualizada a requerimiento de los servicios gestores del gasto.</w:t>
      </w:r>
    </w:p>
    <w:p w:rsidR="00EA07A4" w:rsidRPr="00EA07A4" w:rsidRDefault="00EA07A4" w:rsidP="00EA07A4">
      <w:pPr>
        <w:pStyle w:val="western"/>
        <w:numPr>
          <w:ilvl w:val="0"/>
          <w:numId w:val="6"/>
        </w:numPr>
        <w:spacing w:before="181" w:beforeAutospacing="0"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t>Certificado del Secretario de la Junta Directiva de la Asociación, que acredite que quien firma la solicitud es el representante legal de la misma y que tiene capacidad para realizar tal acto. (Anexo 4).</w:t>
      </w:r>
    </w:p>
    <w:p w:rsidR="00EA07A4" w:rsidRPr="00EA07A4" w:rsidRDefault="00EA07A4" w:rsidP="00EA07A4">
      <w:pPr>
        <w:pStyle w:val="western"/>
        <w:numPr>
          <w:ilvl w:val="0"/>
          <w:numId w:val="7"/>
        </w:numPr>
        <w:spacing w:before="181" w:beforeAutospacing="0"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t>Presupuesto de ingresos y gastos de la temporada 2020/2021.</w:t>
      </w:r>
    </w:p>
    <w:p w:rsidR="00EA07A4" w:rsidRPr="00EA07A4" w:rsidRDefault="00EA07A4" w:rsidP="00EA07A4">
      <w:pPr>
        <w:pStyle w:val="western"/>
        <w:numPr>
          <w:ilvl w:val="0"/>
          <w:numId w:val="8"/>
        </w:numPr>
        <w:spacing w:before="181" w:beforeAutospacing="0"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t>Actas de las Asambleas en la que se aprobaron el proyecto deportivo-educativo y el presupuesto de la temporada 2020-2021.</w:t>
      </w:r>
    </w:p>
    <w:p w:rsidR="00EA07A4" w:rsidRPr="00EA07A4" w:rsidRDefault="00EA07A4" w:rsidP="00EA07A4">
      <w:pPr>
        <w:pStyle w:val="western"/>
        <w:numPr>
          <w:ilvl w:val="0"/>
          <w:numId w:val="9"/>
        </w:numPr>
        <w:spacing w:before="181" w:beforeAutospacing="0" w:after="0" w:line="240" w:lineRule="auto"/>
        <w:rPr>
          <w:rFonts w:asciiTheme="minorHAnsi" w:hAnsiTheme="minorHAnsi" w:cstheme="minorHAnsi"/>
          <w:sz w:val="22"/>
          <w:szCs w:val="22"/>
        </w:rPr>
      </w:pPr>
      <w:r w:rsidRPr="00EA07A4">
        <w:rPr>
          <w:rFonts w:asciiTheme="minorHAnsi" w:hAnsiTheme="minorHAnsi" w:cstheme="minorHAnsi"/>
          <w:color w:val="000000"/>
          <w:sz w:val="22"/>
          <w:szCs w:val="22"/>
        </w:rPr>
        <w:t>Pólizas de seguros de responsabilidad civil. </w:t>
      </w:r>
    </w:p>
    <w:p w:rsidR="00EA07A4" w:rsidRDefault="00EA07A4" w:rsidP="00EA07A4">
      <w:pPr>
        <w:pStyle w:val="western"/>
        <w:numPr>
          <w:ilvl w:val="0"/>
          <w:numId w:val="10"/>
        </w:numPr>
        <w:spacing w:before="181" w:beforeAutospacing="0" w:after="0" w:line="240" w:lineRule="auto"/>
      </w:pPr>
      <w:r w:rsidRPr="00EA07A4">
        <w:rPr>
          <w:rFonts w:asciiTheme="minorHAnsi" w:hAnsiTheme="minorHAnsi" w:cstheme="minorHAnsi"/>
          <w:color w:val="000000"/>
          <w:sz w:val="22"/>
          <w:szCs w:val="22"/>
        </w:rPr>
        <w:t xml:space="preserve">Declaración responsable suscrita por el presidente de la entidad en la que se haga constar que la misma no tiene pendiente de justificar subvención alguna en los servicios de Intervención municipal del Excmo. Ayto. de </w:t>
      </w:r>
      <w:proofErr w:type="spellStart"/>
      <w:r w:rsidRPr="00EA07A4">
        <w:rPr>
          <w:rFonts w:asciiTheme="minorHAnsi" w:hAnsiTheme="minorHAnsi" w:cstheme="minorHAnsi"/>
          <w:color w:val="000000"/>
          <w:sz w:val="22"/>
          <w:szCs w:val="22"/>
        </w:rPr>
        <w:t>Almendralejo</w:t>
      </w:r>
      <w:proofErr w:type="spellEnd"/>
      <w:r w:rsidRPr="00EA07A4">
        <w:rPr>
          <w:rFonts w:asciiTheme="minorHAnsi" w:hAnsiTheme="minorHAnsi" w:cstheme="minorHAnsi"/>
          <w:color w:val="000000"/>
          <w:sz w:val="22"/>
          <w:szCs w:val="22"/>
        </w:rPr>
        <w:t>. (ANEXO 6).</w:t>
      </w:r>
    </w:p>
    <w:p w:rsidR="00EA07A4" w:rsidRPr="00EA07A4" w:rsidRDefault="00EA07A4" w:rsidP="00B35111">
      <w:pPr>
        <w:pStyle w:val="western"/>
        <w:spacing w:after="0" w:line="240" w:lineRule="auto"/>
        <w:jc w:val="both"/>
        <w:rPr>
          <w:rFonts w:asciiTheme="minorHAnsi" w:hAnsiTheme="minorHAnsi" w:cstheme="minorHAnsi"/>
          <w:sz w:val="22"/>
          <w:szCs w:val="22"/>
        </w:rPr>
      </w:pPr>
    </w:p>
    <w:p w:rsidR="008D7E4A" w:rsidRDefault="008D7E4A" w:rsidP="00B00464">
      <w:pPr>
        <w:rPr>
          <w:rFonts w:cstheme="minorHAnsi"/>
          <w:color w:val="000000"/>
          <w:lang w:eastAsia="es-ES"/>
        </w:rPr>
      </w:pPr>
    </w:p>
    <w:p w:rsidR="00B00464" w:rsidRDefault="00B00464" w:rsidP="00B00464">
      <w:pPr>
        <w:rPr>
          <w:rFonts w:cstheme="minorHAnsi"/>
          <w:b/>
          <w:color w:val="000000"/>
          <w:lang w:eastAsia="es-ES"/>
        </w:rPr>
      </w:pPr>
    </w:p>
    <w:p w:rsidR="00BF2E6E" w:rsidRDefault="00BF2E6E">
      <w:pPr>
        <w:jc w:val="center"/>
        <w:rPr>
          <w:rFonts w:cstheme="minorHAnsi"/>
          <w:b/>
          <w:color w:val="000000"/>
          <w:lang w:eastAsia="es-ES"/>
        </w:rPr>
      </w:pPr>
      <w:r>
        <w:rPr>
          <w:rFonts w:cstheme="minorHAnsi"/>
          <w:b/>
          <w:color w:val="000000"/>
          <w:lang w:eastAsia="es-ES"/>
        </w:rPr>
        <w:lastRenderedPageBreak/>
        <w:t xml:space="preserve">EXTRACTO </w:t>
      </w:r>
      <w:r w:rsidR="008708F4" w:rsidRPr="008708F4">
        <w:rPr>
          <w:rFonts w:cstheme="minorHAnsi"/>
          <w:b/>
          <w:color w:val="000000"/>
          <w:lang w:eastAsia="es-ES"/>
        </w:rPr>
        <w:object w:dxaOrig="8504" w:dyaOrig="139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3pt;height:697.45pt" o:ole="">
            <v:imagedata r:id="rId5" o:title=""/>
          </v:shape>
          <o:OLEObject Type="Embed" ProgID="Word.Document.12" ShapeID="_x0000_i1025" DrawAspect="Content" ObjectID="_1678270339" r:id="rId6"/>
        </w:object>
      </w:r>
      <w:r w:rsidR="008708F4">
        <w:rPr>
          <w:rFonts w:cstheme="minorHAnsi"/>
          <w:b/>
          <w:color w:val="000000"/>
          <w:lang w:eastAsia="es-ES"/>
        </w:rPr>
        <w:t xml:space="preserve"> </w:t>
      </w:r>
      <w:r>
        <w:rPr>
          <w:rFonts w:cstheme="minorHAnsi"/>
          <w:b/>
          <w:color w:val="000000"/>
          <w:lang w:eastAsia="es-ES"/>
        </w:rPr>
        <w:lastRenderedPageBreak/>
        <w:t>BDNS (I</w:t>
      </w:r>
      <w:r w:rsidR="008D4F25">
        <w:rPr>
          <w:rFonts w:cstheme="minorHAnsi"/>
          <w:b/>
          <w:color w:val="000000"/>
          <w:lang w:eastAsia="es-ES"/>
        </w:rPr>
        <w:t>DENTIFICADOR</w:t>
      </w:r>
      <w:r>
        <w:rPr>
          <w:rFonts w:cstheme="minorHAnsi"/>
          <w:b/>
          <w:color w:val="000000"/>
          <w:lang w:eastAsia="es-ES"/>
        </w:rPr>
        <w:t xml:space="preserve"> 549448)</w:t>
      </w:r>
    </w:p>
    <w:p w:rsidR="00BF2E6E" w:rsidRPr="00BF2E6E" w:rsidRDefault="00BF2E6E" w:rsidP="00BF2E6E">
      <w:pPr>
        <w:autoSpaceDE w:val="0"/>
        <w:autoSpaceDN w:val="0"/>
        <w:adjustRightInd w:val="0"/>
        <w:spacing w:after="0" w:line="240" w:lineRule="auto"/>
        <w:jc w:val="both"/>
        <w:rPr>
          <w:rFonts w:ascii="Calibri" w:hAnsi="Calibri" w:cs="Calibri"/>
        </w:rPr>
      </w:pPr>
      <w:r w:rsidRPr="00BF2E6E">
        <w:rPr>
          <w:rFonts w:ascii="Calibri" w:hAnsi="Calibri" w:cs="Calibri"/>
        </w:rPr>
        <w:t>De conformidad con lo previsto en los artículos 17.3b) y 20 de la Ley 38/2003, de 17 de noviembre, General de Subvenciones,</w:t>
      </w:r>
      <w:r>
        <w:rPr>
          <w:rFonts w:ascii="Calibri" w:hAnsi="Calibri" w:cs="Calibri"/>
        </w:rPr>
        <w:t xml:space="preserve"> </w:t>
      </w:r>
      <w:r w:rsidRPr="00BF2E6E">
        <w:rPr>
          <w:rFonts w:ascii="Calibri" w:hAnsi="Calibri" w:cs="Calibri"/>
        </w:rPr>
        <w:t>se publica</w:t>
      </w:r>
      <w:r>
        <w:rPr>
          <w:rFonts w:ascii="Calibri" w:hAnsi="Calibri" w:cs="Calibri"/>
        </w:rPr>
        <w:t xml:space="preserve"> el extracto de la convocatoria.</w:t>
      </w:r>
    </w:p>
    <w:p w:rsidR="00BF2E6E" w:rsidRDefault="00BF2E6E">
      <w:pPr>
        <w:jc w:val="both"/>
        <w:rPr>
          <w:rFonts w:cstheme="minorHAnsi"/>
        </w:rPr>
      </w:pPr>
    </w:p>
    <w:p w:rsidR="00260105" w:rsidRDefault="008D4F25">
      <w:pPr>
        <w:jc w:val="both"/>
        <w:rPr>
          <w:rFonts w:cstheme="minorHAnsi"/>
          <w:color w:val="000000"/>
          <w:lang w:eastAsia="es-ES"/>
        </w:rPr>
      </w:pPr>
      <w:r w:rsidRPr="00BF2E6E">
        <w:rPr>
          <w:rFonts w:cstheme="minorHAnsi"/>
          <w:b/>
          <w:color w:val="000000"/>
          <w:lang w:eastAsia="es-ES"/>
        </w:rPr>
        <w:t>1. Objeto y finalidad</w:t>
      </w:r>
      <w:r w:rsidR="00BC1FAB">
        <w:rPr>
          <w:rFonts w:cstheme="minorHAnsi"/>
          <w:b/>
          <w:color w:val="000000"/>
          <w:lang w:eastAsia="es-ES"/>
        </w:rPr>
        <w:t>:</w:t>
      </w:r>
      <w:r w:rsidR="00BC1FAB">
        <w:rPr>
          <w:rFonts w:cstheme="minorHAnsi"/>
          <w:color w:val="000000"/>
          <w:lang w:eastAsia="es-ES"/>
        </w:rPr>
        <w:t xml:space="preserve"> C</w:t>
      </w:r>
      <w:r>
        <w:rPr>
          <w:rFonts w:cstheme="minorHAnsi"/>
          <w:color w:val="000000"/>
          <w:lang w:eastAsia="es-ES"/>
        </w:rPr>
        <w:t xml:space="preserve">onvocar la concesión directa de ayudas a fondo perdido para paliar las consecuencias económicas derivadas de las medidas especiales y excepcionales de intervención administrativa, acordadas en los acuerdos del Consejo de Gobierno de la Junta de Extremadura, </w:t>
      </w:r>
      <w:r w:rsidR="00BC1FAB">
        <w:rPr>
          <w:rFonts w:cstheme="minorHAnsi"/>
          <w:color w:val="000000"/>
          <w:lang w:eastAsia="es-ES"/>
        </w:rPr>
        <w:t>e</w:t>
      </w:r>
      <w:r>
        <w:rPr>
          <w:rFonts w:cstheme="minorHAnsi"/>
          <w:color w:val="000000"/>
          <w:lang w:eastAsia="es-ES"/>
        </w:rPr>
        <w:t xml:space="preserve">n los autónomos y empresas de los sectores comerciales, hosteleros y de servicios de </w:t>
      </w:r>
      <w:proofErr w:type="spellStart"/>
      <w:r>
        <w:rPr>
          <w:rFonts w:cstheme="minorHAnsi"/>
          <w:color w:val="000000"/>
          <w:lang w:eastAsia="es-ES"/>
        </w:rPr>
        <w:t>Almendralejo</w:t>
      </w:r>
      <w:proofErr w:type="spellEnd"/>
      <w:r>
        <w:rPr>
          <w:rFonts w:cstheme="minorHAnsi"/>
          <w:color w:val="000000"/>
          <w:lang w:eastAsia="es-ES"/>
        </w:rPr>
        <w:t>.</w:t>
      </w:r>
    </w:p>
    <w:p w:rsidR="00260105" w:rsidRDefault="008D4F25">
      <w:pPr>
        <w:jc w:val="both"/>
        <w:rPr>
          <w:rFonts w:cstheme="minorHAnsi"/>
          <w:color w:val="000000"/>
          <w:lang w:eastAsia="es-ES"/>
        </w:rPr>
      </w:pPr>
      <w:r w:rsidRPr="00BF2E6E">
        <w:rPr>
          <w:rFonts w:cstheme="minorHAnsi"/>
          <w:b/>
          <w:color w:val="000000"/>
          <w:lang w:eastAsia="es-ES"/>
        </w:rPr>
        <w:t>2. Recursos económicos</w:t>
      </w:r>
      <w:r w:rsidR="00BC1FAB">
        <w:rPr>
          <w:rFonts w:cstheme="minorHAnsi"/>
          <w:b/>
          <w:color w:val="000000"/>
          <w:lang w:eastAsia="es-ES"/>
        </w:rPr>
        <w:t>:</w:t>
      </w:r>
      <w:r w:rsidR="00BC1FAB">
        <w:rPr>
          <w:rFonts w:cstheme="minorHAnsi"/>
          <w:color w:val="000000"/>
          <w:lang w:eastAsia="es-ES"/>
        </w:rPr>
        <w:t xml:space="preserve"> </w:t>
      </w:r>
      <w:r>
        <w:rPr>
          <w:rFonts w:cstheme="minorHAnsi"/>
          <w:color w:val="000000"/>
          <w:lang w:eastAsia="es-ES"/>
        </w:rPr>
        <w:t>La cantidad máxima a distribuir será de doscientos mil (200.000,00) euros. La presente cantidad podrá ser, en su caso, incrementada si concurren circunstancias que así lo aconsejen.</w:t>
      </w:r>
    </w:p>
    <w:p w:rsidR="00260105" w:rsidRDefault="008D4F25">
      <w:pPr>
        <w:jc w:val="both"/>
        <w:rPr>
          <w:rFonts w:cstheme="minorHAnsi"/>
          <w:color w:val="000000"/>
          <w:lang w:eastAsia="es-ES"/>
        </w:rPr>
      </w:pPr>
      <w:r w:rsidRPr="00BF2E6E">
        <w:rPr>
          <w:rFonts w:cstheme="minorHAnsi"/>
          <w:b/>
          <w:color w:val="000000"/>
          <w:lang w:eastAsia="es-ES"/>
        </w:rPr>
        <w:t>3.  Normativa aplicable</w:t>
      </w:r>
      <w:r w:rsidR="00BC1FAB">
        <w:rPr>
          <w:rFonts w:cstheme="minorHAnsi"/>
          <w:color w:val="000000"/>
          <w:lang w:eastAsia="es-ES"/>
        </w:rPr>
        <w:t xml:space="preserve">: </w:t>
      </w:r>
      <w:r>
        <w:rPr>
          <w:rFonts w:cstheme="minorHAnsi"/>
          <w:color w:val="000000"/>
          <w:lang w:eastAsia="es-ES"/>
        </w:rPr>
        <w:t xml:space="preserve">La concesión de estas ayudas se regirá por las presentes </w:t>
      </w:r>
      <w:r w:rsidR="00BC1FAB">
        <w:rPr>
          <w:rFonts w:cstheme="minorHAnsi"/>
          <w:color w:val="000000"/>
          <w:lang w:eastAsia="es-ES"/>
        </w:rPr>
        <w:t>B</w:t>
      </w:r>
      <w:r>
        <w:rPr>
          <w:rFonts w:cstheme="minorHAnsi"/>
          <w:color w:val="000000"/>
          <w:lang w:eastAsia="es-ES"/>
        </w:rPr>
        <w:t xml:space="preserve">ases </w:t>
      </w:r>
      <w:r w:rsidR="00BC1FAB">
        <w:rPr>
          <w:rFonts w:cstheme="minorHAnsi"/>
          <w:color w:val="000000"/>
          <w:lang w:eastAsia="es-ES"/>
        </w:rPr>
        <w:t>R</w:t>
      </w:r>
      <w:r>
        <w:rPr>
          <w:rFonts w:cstheme="minorHAnsi"/>
          <w:color w:val="000000"/>
          <w:lang w:eastAsia="es-ES"/>
        </w:rPr>
        <w:t>eguladoras.</w:t>
      </w:r>
    </w:p>
    <w:p w:rsidR="00260105" w:rsidRDefault="008D4F25">
      <w:pPr>
        <w:jc w:val="both"/>
        <w:rPr>
          <w:rFonts w:cstheme="minorHAnsi"/>
          <w:color w:val="000000"/>
          <w:lang w:eastAsia="es-ES"/>
        </w:rPr>
      </w:pPr>
      <w:r>
        <w:rPr>
          <w:rFonts w:cstheme="minorHAnsi"/>
          <w:color w:val="000000"/>
          <w:lang w:eastAsia="es-ES"/>
        </w:rPr>
        <w:t>En todo lo no previsto en las presentes bases se estará en los dispuesto en la Ley 38/2003, de 17 de noviembre, General de Subvenciones, en su Reglamento de Desarrollo, aprobado por el Real Decreto 887/2006, de 21 de julio</w:t>
      </w:r>
      <w:r>
        <w:rPr>
          <w:rFonts w:eastAsia="Times New Roman" w:cstheme="minorHAnsi"/>
          <w:color w:val="000000"/>
          <w:lang w:eastAsia="es-ES"/>
        </w:rPr>
        <w:t xml:space="preserve">, y en la Ordenanza </w:t>
      </w:r>
      <w:r w:rsidR="00BC1FAB">
        <w:rPr>
          <w:rFonts w:eastAsia="Times New Roman" w:cstheme="minorHAnsi"/>
          <w:color w:val="000000"/>
          <w:lang w:eastAsia="es-ES"/>
        </w:rPr>
        <w:t>G</w:t>
      </w:r>
      <w:r>
        <w:rPr>
          <w:rFonts w:eastAsia="Times New Roman" w:cstheme="minorHAnsi"/>
          <w:color w:val="000000"/>
          <w:lang w:eastAsia="es-ES"/>
        </w:rPr>
        <w:t xml:space="preserve">eneral de subvenciones del Ayuntamiento de </w:t>
      </w:r>
      <w:proofErr w:type="spellStart"/>
      <w:r>
        <w:rPr>
          <w:rFonts w:eastAsia="Times New Roman" w:cstheme="minorHAnsi"/>
          <w:color w:val="000000"/>
          <w:lang w:eastAsia="es-ES"/>
        </w:rPr>
        <w:t>Almendralejo</w:t>
      </w:r>
      <w:proofErr w:type="spellEnd"/>
      <w:r>
        <w:rPr>
          <w:rFonts w:eastAsia="Times New Roman" w:cstheme="minorHAnsi"/>
          <w:color w:val="000000"/>
          <w:lang w:eastAsia="es-ES"/>
        </w:rPr>
        <w:t>,</w:t>
      </w:r>
      <w:r>
        <w:rPr>
          <w:rFonts w:cstheme="minorHAnsi"/>
          <w:color w:val="000000"/>
          <w:lang w:eastAsia="es-ES"/>
        </w:rPr>
        <w:t xml:space="preserve"> y, en materia de procedimiento, a lo dispuesto en la Ley 39/2015, de 1 de octubre, del Procedimiento Administrativo Común de las Administraciones Públicas.</w:t>
      </w:r>
    </w:p>
    <w:p w:rsidR="00260105" w:rsidRDefault="008D4F25">
      <w:pPr>
        <w:jc w:val="both"/>
        <w:rPr>
          <w:rFonts w:cstheme="minorHAnsi"/>
          <w:color w:val="000000"/>
          <w:lang w:eastAsia="es-ES"/>
        </w:rPr>
      </w:pPr>
      <w:r w:rsidRPr="00BF2E6E">
        <w:rPr>
          <w:rFonts w:cstheme="minorHAnsi"/>
          <w:b/>
          <w:color w:val="000000"/>
          <w:lang w:eastAsia="es-ES"/>
        </w:rPr>
        <w:t>4. Órgano competente</w:t>
      </w:r>
      <w:r w:rsidR="00BC1FAB">
        <w:rPr>
          <w:rFonts w:cstheme="minorHAnsi"/>
          <w:b/>
          <w:color w:val="000000"/>
          <w:lang w:eastAsia="es-ES"/>
        </w:rPr>
        <w:t>:</w:t>
      </w:r>
      <w:r>
        <w:rPr>
          <w:rFonts w:cstheme="minorHAnsi"/>
          <w:color w:val="000000"/>
          <w:lang w:eastAsia="es-ES"/>
        </w:rPr>
        <w:t xml:space="preserve"> </w:t>
      </w:r>
      <w:r w:rsidR="00BC1FAB">
        <w:rPr>
          <w:rFonts w:cstheme="minorHAnsi"/>
          <w:color w:val="000000"/>
          <w:lang w:eastAsia="es-ES"/>
        </w:rPr>
        <w:t>P</w:t>
      </w:r>
      <w:r>
        <w:rPr>
          <w:rFonts w:cstheme="minorHAnsi"/>
          <w:color w:val="000000"/>
          <w:lang w:eastAsia="es-ES"/>
        </w:rPr>
        <w:t xml:space="preserve">ara la aprobación de las presentes bases es la Junta de Gobierno Local, en virtud de la delegación efectuada mediante resolución de la Alcaldía, de 21 de julio de 2019, </w:t>
      </w:r>
      <w:r w:rsidR="00BC1FAB">
        <w:rPr>
          <w:rFonts w:cstheme="minorHAnsi"/>
          <w:color w:val="000000"/>
          <w:lang w:eastAsia="es-ES"/>
        </w:rPr>
        <w:t>(</w:t>
      </w:r>
      <w:r>
        <w:rPr>
          <w:rFonts w:cstheme="minorHAnsi"/>
          <w:color w:val="000000"/>
          <w:lang w:eastAsia="es-ES"/>
        </w:rPr>
        <w:t>BOP n</w:t>
      </w:r>
      <w:r w:rsidR="00BC1FAB">
        <w:rPr>
          <w:rFonts w:cstheme="minorHAnsi"/>
          <w:color w:val="000000"/>
          <w:lang w:eastAsia="es-ES"/>
        </w:rPr>
        <w:t>º</w:t>
      </w:r>
      <w:r>
        <w:rPr>
          <w:rFonts w:cstheme="minorHAnsi"/>
          <w:color w:val="000000"/>
          <w:lang w:eastAsia="es-ES"/>
        </w:rPr>
        <w:t xml:space="preserve"> 138, de 22 de julio siguiente</w:t>
      </w:r>
      <w:r w:rsidR="00BC1FAB">
        <w:rPr>
          <w:rFonts w:cstheme="minorHAnsi"/>
          <w:color w:val="000000"/>
          <w:lang w:eastAsia="es-ES"/>
        </w:rPr>
        <w:t>)</w:t>
      </w:r>
      <w:r>
        <w:rPr>
          <w:rFonts w:cstheme="minorHAnsi"/>
          <w:color w:val="000000"/>
          <w:lang w:eastAsia="es-ES"/>
        </w:rPr>
        <w:t>.</w:t>
      </w:r>
    </w:p>
    <w:p w:rsidR="00260105" w:rsidRDefault="008D4F25">
      <w:pPr>
        <w:jc w:val="both"/>
        <w:rPr>
          <w:rFonts w:cstheme="minorHAnsi"/>
          <w:color w:val="000000"/>
          <w:lang w:eastAsia="es-ES"/>
        </w:rPr>
      </w:pPr>
      <w:r w:rsidRPr="00BF2E6E">
        <w:rPr>
          <w:rFonts w:cstheme="minorHAnsi"/>
          <w:b/>
          <w:color w:val="000000"/>
          <w:lang w:eastAsia="es-ES"/>
        </w:rPr>
        <w:t>5. Beneficiarios y requisitos</w:t>
      </w:r>
      <w:r w:rsidR="00BC1FAB">
        <w:rPr>
          <w:rFonts w:cstheme="minorHAnsi"/>
          <w:color w:val="000000"/>
          <w:lang w:eastAsia="es-ES"/>
        </w:rPr>
        <w:t>: E</w:t>
      </w:r>
      <w:r>
        <w:rPr>
          <w:rFonts w:cstheme="minorHAnsi"/>
          <w:color w:val="000000"/>
          <w:lang w:eastAsia="es-ES"/>
        </w:rPr>
        <w:t>mpresas y autónomos, cualquiera que sea su forma jurídica, que realicen la actividad de comercio, hostelería o cualquier otra cuyo establecimiento se haya visto afectado por el cierre o suspensión temporal ordenado en los acuerdos del Consejo de Gobierno de la Junta de Extremadura, de 5 de enero de 2021</w:t>
      </w:r>
      <w:r w:rsidR="00BC1FAB">
        <w:rPr>
          <w:rFonts w:cstheme="minorHAnsi"/>
          <w:color w:val="000000"/>
          <w:lang w:eastAsia="es-ES"/>
        </w:rPr>
        <w:t xml:space="preserve"> y siguientes hasta el 20 de enero de 2021</w:t>
      </w:r>
      <w:r>
        <w:rPr>
          <w:rFonts w:cstheme="minorHAnsi"/>
          <w:color w:val="000000"/>
          <w:lang w:eastAsia="es-ES"/>
        </w:rPr>
        <w:t>.</w:t>
      </w:r>
    </w:p>
    <w:p w:rsidR="00260105" w:rsidRDefault="008D4F25">
      <w:pPr>
        <w:jc w:val="both"/>
        <w:rPr>
          <w:rFonts w:cstheme="minorHAnsi"/>
          <w:color w:val="000000"/>
          <w:lang w:eastAsia="es-ES"/>
        </w:rPr>
      </w:pPr>
      <w:r>
        <w:rPr>
          <w:rFonts w:cstheme="minorHAnsi"/>
          <w:color w:val="000000"/>
          <w:lang w:eastAsia="es-ES"/>
        </w:rPr>
        <w:t>A efectos de las presentes bases reguladoras serán requisitos para los beneficiarios:</w:t>
      </w:r>
    </w:p>
    <w:p w:rsidR="00260105" w:rsidRDefault="008D4F25">
      <w:pPr>
        <w:jc w:val="both"/>
        <w:rPr>
          <w:rFonts w:cstheme="minorHAnsi"/>
          <w:color w:val="000000"/>
          <w:lang w:eastAsia="es-ES"/>
        </w:rPr>
      </w:pPr>
      <w:r>
        <w:rPr>
          <w:rFonts w:cstheme="minorHAnsi"/>
          <w:color w:val="000000"/>
          <w:lang w:eastAsia="es-ES"/>
        </w:rPr>
        <w:t xml:space="preserve">- Que la actividad se ejerza en un local comercial, específico, permanente y abierto al público, del término municipal de </w:t>
      </w:r>
      <w:proofErr w:type="spellStart"/>
      <w:r>
        <w:rPr>
          <w:rFonts w:cstheme="minorHAnsi"/>
          <w:color w:val="000000"/>
          <w:lang w:eastAsia="es-ES"/>
        </w:rPr>
        <w:t>Almendralejo</w:t>
      </w:r>
      <w:proofErr w:type="spellEnd"/>
      <w:r>
        <w:rPr>
          <w:rFonts w:cstheme="minorHAnsi"/>
          <w:color w:val="000000"/>
          <w:lang w:eastAsia="es-ES"/>
        </w:rPr>
        <w:t>.</w:t>
      </w:r>
    </w:p>
    <w:p w:rsidR="00260105" w:rsidRDefault="008D4F25">
      <w:pPr>
        <w:jc w:val="both"/>
        <w:rPr>
          <w:rFonts w:cstheme="minorHAnsi"/>
          <w:color w:val="000000"/>
          <w:lang w:eastAsia="es-ES"/>
        </w:rPr>
      </w:pPr>
      <w:r>
        <w:rPr>
          <w:rFonts w:cstheme="minorHAnsi"/>
          <w:color w:val="000000"/>
          <w:lang w:eastAsia="es-ES"/>
        </w:rPr>
        <w:t>En el caso de presentarse más de una solicitud por local comercial, en el que se desempeñe la actividad económica por más de un sujeto posible beneficiario, ya sea persona física o jurídica, sólo se concederá una ayuda por la cantidad prorrateada entre los posibles beneficiarios.</w:t>
      </w:r>
    </w:p>
    <w:p w:rsidR="00260105" w:rsidRDefault="008D4F25">
      <w:pPr>
        <w:jc w:val="both"/>
        <w:rPr>
          <w:rFonts w:cstheme="minorHAnsi"/>
          <w:color w:val="000000"/>
          <w:lang w:eastAsia="es-ES"/>
        </w:rPr>
      </w:pPr>
      <w:r>
        <w:rPr>
          <w:rFonts w:cstheme="minorHAnsi"/>
          <w:color w:val="000000"/>
          <w:lang w:eastAsia="es-ES"/>
        </w:rPr>
        <w:t>- Que se encuentre en alta en el régimen de la Seguridad Social o la mutua profesional correspondiente.</w:t>
      </w:r>
    </w:p>
    <w:p w:rsidR="00260105" w:rsidRDefault="008D4F25">
      <w:pPr>
        <w:jc w:val="both"/>
        <w:rPr>
          <w:rFonts w:cstheme="minorHAnsi"/>
          <w:color w:val="000000"/>
          <w:lang w:eastAsia="es-ES"/>
        </w:rPr>
      </w:pPr>
      <w:r>
        <w:rPr>
          <w:rFonts w:cstheme="minorHAnsi"/>
          <w:color w:val="000000"/>
          <w:lang w:eastAsia="es-ES"/>
        </w:rPr>
        <w:lastRenderedPageBreak/>
        <w:t>- Que se encuentre dado de alta en el Impuesto de Actividades Económicas en la actividad comercial principal por la que se solicita la ayuda en el momento de presentación de la solicitud. Estando su actividad encuadrada en alguna de las previstas en la Clasificación Nacional de Actividades Económicas (CNAE). En caso de alta en el municipio en dos o más epígrafes del IAE solo se considerará una de ellas, no pudiendo obtener un mismo beneficiario ayudas por el desarrollo de dos actividades diferentes en el  mismo establecimiento, si bien un beneficiario puede obtener más de una ayuda si regenta varios establecimientos independientes y diferenciados.</w:t>
      </w:r>
    </w:p>
    <w:p w:rsidR="00260105" w:rsidRDefault="008D4F25">
      <w:pPr>
        <w:jc w:val="both"/>
        <w:rPr>
          <w:rFonts w:cstheme="minorHAnsi"/>
          <w:color w:val="000000"/>
          <w:lang w:eastAsia="es-ES"/>
        </w:rPr>
      </w:pPr>
      <w:r>
        <w:rPr>
          <w:rFonts w:cstheme="minorHAnsi"/>
          <w:color w:val="000000"/>
          <w:lang w:eastAsia="es-ES"/>
        </w:rPr>
        <w:t xml:space="preserve">- Que se encuentre al corriente en el cumplimiento de sus obligaciones tributarias con la Hacienda Estatal (AEAT), con la Administración Tributaria Autonómica, con la Tesorería General de la Seguridad Social (TGSS) y con el Ayuntamiento de </w:t>
      </w:r>
      <w:proofErr w:type="spellStart"/>
      <w:r>
        <w:rPr>
          <w:rFonts w:cstheme="minorHAnsi"/>
          <w:color w:val="000000"/>
          <w:lang w:eastAsia="es-ES"/>
        </w:rPr>
        <w:t>Almendralejo</w:t>
      </w:r>
      <w:proofErr w:type="spellEnd"/>
      <w:r>
        <w:rPr>
          <w:rFonts w:cstheme="minorHAnsi"/>
          <w:color w:val="000000"/>
          <w:lang w:eastAsia="es-ES"/>
        </w:rPr>
        <w:t>.</w:t>
      </w:r>
    </w:p>
    <w:p w:rsidR="00260105" w:rsidRDefault="008D4F25">
      <w:pPr>
        <w:jc w:val="both"/>
        <w:rPr>
          <w:rFonts w:cstheme="minorHAnsi"/>
          <w:color w:val="000000"/>
          <w:lang w:eastAsia="es-ES"/>
        </w:rPr>
      </w:pPr>
      <w:r>
        <w:rPr>
          <w:rFonts w:cstheme="minorHAnsi"/>
          <w:color w:val="000000"/>
          <w:lang w:eastAsia="es-ES"/>
        </w:rPr>
        <w:t>- Que no se encuentre incurso en ninguna de las circunstancias previstas en el artículo 13.2, 13.3 y 34.5 de la Ley 38/2003, de 17 de noviembre, General de Subvenciones.</w:t>
      </w:r>
    </w:p>
    <w:p w:rsidR="00260105" w:rsidRDefault="008D4F25">
      <w:pPr>
        <w:jc w:val="both"/>
        <w:rPr>
          <w:rFonts w:cstheme="minorHAnsi"/>
          <w:color w:val="000000"/>
          <w:lang w:eastAsia="es-ES"/>
        </w:rPr>
      </w:pPr>
      <w:r>
        <w:rPr>
          <w:rFonts w:cstheme="minorHAnsi"/>
          <w:color w:val="000000"/>
          <w:lang w:eastAsia="es-ES"/>
        </w:rPr>
        <w:t>No podrán tener la consideración de beneficiaria de la ayuda:</w:t>
      </w:r>
    </w:p>
    <w:p w:rsidR="00260105" w:rsidRDefault="008D4F25">
      <w:pPr>
        <w:jc w:val="both"/>
        <w:rPr>
          <w:rFonts w:cstheme="minorHAnsi"/>
          <w:color w:val="000000"/>
          <w:lang w:eastAsia="es-ES"/>
        </w:rPr>
      </w:pPr>
      <w:r>
        <w:rPr>
          <w:rFonts w:cstheme="minorHAnsi"/>
          <w:color w:val="000000"/>
          <w:lang w:eastAsia="es-ES"/>
        </w:rPr>
        <w:t>- Las Administraciones Públicas, sus organismos autónomos, las empresas y otros entes públicos, así como las asociaciones, fundaciones, y en general, entidades sin ánimo de lucro y el personal autónomo colaborador.</w:t>
      </w:r>
    </w:p>
    <w:p w:rsidR="00260105" w:rsidRDefault="008D4F25">
      <w:pPr>
        <w:jc w:val="both"/>
        <w:rPr>
          <w:rFonts w:cstheme="minorHAnsi"/>
          <w:color w:val="000000"/>
          <w:lang w:eastAsia="es-ES"/>
        </w:rPr>
      </w:pPr>
      <w:r w:rsidRPr="00BF2E6E">
        <w:rPr>
          <w:rFonts w:cstheme="minorHAnsi"/>
          <w:b/>
          <w:color w:val="000000"/>
          <w:lang w:eastAsia="es-ES"/>
        </w:rPr>
        <w:t>6. Cuantía de las ayudas</w:t>
      </w:r>
      <w:r w:rsidR="008012B3">
        <w:rPr>
          <w:rFonts w:cstheme="minorHAnsi"/>
          <w:color w:val="000000"/>
          <w:lang w:eastAsia="es-ES"/>
        </w:rPr>
        <w:t xml:space="preserve">: </w:t>
      </w:r>
      <w:r>
        <w:rPr>
          <w:rFonts w:cstheme="minorHAnsi"/>
          <w:color w:val="000000"/>
          <w:lang w:eastAsia="es-ES"/>
        </w:rPr>
        <w:t>La ayuda otorgada consistirá en un importe a fondo perdido y justificable por el beneficiario de una cantidad fija de seiscientos euros (600,00 €).</w:t>
      </w:r>
    </w:p>
    <w:p w:rsidR="00260105" w:rsidRDefault="008D4F25">
      <w:pPr>
        <w:jc w:val="both"/>
        <w:rPr>
          <w:rFonts w:cstheme="minorHAnsi"/>
          <w:color w:val="000000"/>
          <w:lang w:eastAsia="es-ES"/>
        </w:rPr>
      </w:pPr>
      <w:r w:rsidRPr="00BF2E6E">
        <w:rPr>
          <w:rFonts w:cstheme="minorHAnsi"/>
          <w:b/>
          <w:color w:val="000000"/>
          <w:lang w:eastAsia="es-ES"/>
        </w:rPr>
        <w:t>7. Solicitudes, plazo de presentación y documentación</w:t>
      </w:r>
      <w:r>
        <w:rPr>
          <w:rFonts w:cstheme="minorHAnsi"/>
          <w:color w:val="000000"/>
          <w:lang w:eastAsia="es-ES"/>
        </w:rPr>
        <w:t>.</w:t>
      </w:r>
    </w:p>
    <w:p w:rsidR="00260105" w:rsidRDefault="008D4F25">
      <w:pPr>
        <w:jc w:val="both"/>
        <w:rPr>
          <w:rFonts w:cstheme="minorHAnsi"/>
          <w:color w:val="000000"/>
          <w:lang w:eastAsia="es-ES"/>
        </w:rPr>
      </w:pPr>
      <w:r>
        <w:rPr>
          <w:rFonts w:cstheme="minorHAnsi"/>
          <w:color w:val="000000"/>
          <w:lang w:eastAsia="es-ES"/>
        </w:rPr>
        <w:t>7.1. Solicitud de los beneficiarios.</w:t>
      </w:r>
    </w:p>
    <w:p w:rsidR="00260105" w:rsidRDefault="008D4F25">
      <w:pPr>
        <w:jc w:val="both"/>
        <w:rPr>
          <w:rFonts w:cstheme="minorHAnsi"/>
          <w:color w:val="000000"/>
          <w:lang w:eastAsia="es-ES"/>
        </w:rPr>
      </w:pPr>
      <w:r>
        <w:rPr>
          <w:rFonts w:cstheme="minorHAnsi"/>
          <w:color w:val="000000"/>
          <w:lang w:eastAsia="es-ES"/>
        </w:rPr>
        <w:t>- Se presentará una única solicitud de ayuda por beneficiario y establecimiento.</w:t>
      </w:r>
    </w:p>
    <w:p w:rsidR="00260105" w:rsidRDefault="008D4F25">
      <w:pPr>
        <w:jc w:val="both"/>
        <w:rPr>
          <w:rFonts w:cstheme="minorHAnsi"/>
          <w:color w:val="000000"/>
          <w:lang w:eastAsia="es-ES"/>
        </w:rPr>
      </w:pPr>
      <w:r>
        <w:rPr>
          <w:rFonts w:cstheme="minorHAnsi"/>
          <w:color w:val="000000"/>
          <w:lang w:eastAsia="es-ES"/>
        </w:rPr>
        <w:t>- Dicha solicitud de ayuda se formalizará en el modelo normalizado de solicitud que se especifique en la convocatoria y que se acompaña a las presentes bases.</w:t>
      </w:r>
    </w:p>
    <w:p w:rsidR="00260105" w:rsidRDefault="008D4F25">
      <w:pPr>
        <w:jc w:val="both"/>
      </w:pPr>
      <w:r>
        <w:rPr>
          <w:rFonts w:cstheme="minorHAnsi"/>
          <w:color w:val="000000"/>
          <w:lang w:eastAsia="es-ES"/>
        </w:rPr>
        <w:t xml:space="preserve">La información y el modelo de solicitud estarán disponibles en el Centro de Innovación Empresarial del Ayuntamiento de </w:t>
      </w:r>
      <w:proofErr w:type="spellStart"/>
      <w:r>
        <w:rPr>
          <w:rFonts w:cstheme="minorHAnsi"/>
          <w:color w:val="000000"/>
          <w:lang w:eastAsia="es-ES"/>
        </w:rPr>
        <w:t>Almendralejo</w:t>
      </w:r>
      <w:proofErr w:type="spellEnd"/>
      <w:r>
        <w:rPr>
          <w:rFonts w:cstheme="minorHAnsi"/>
          <w:color w:val="000000"/>
          <w:lang w:eastAsia="es-ES"/>
        </w:rPr>
        <w:t>, sito en la calle Vapor s/n, así como en la página web municipal </w:t>
      </w:r>
      <w:hyperlink r:id="rId7">
        <w:r>
          <w:rPr>
            <w:rStyle w:val="EnlacedeInternet"/>
            <w:rFonts w:eastAsia="Times New Roman" w:cstheme="minorHAnsi"/>
            <w:lang w:eastAsia="es-ES"/>
          </w:rPr>
          <w:t>www.almendralejo.es</w:t>
        </w:r>
      </w:hyperlink>
      <w:r>
        <w:rPr>
          <w:rFonts w:cstheme="minorHAnsi"/>
          <w:color w:val="000000"/>
          <w:lang w:eastAsia="es-ES"/>
        </w:rPr>
        <w:t>.</w:t>
      </w:r>
    </w:p>
    <w:p w:rsidR="00260105" w:rsidRDefault="008D4F25">
      <w:pPr>
        <w:jc w:val="both"/>
        <w:rPr>
          <w:rFonts w:cstheme="minorHAnsi"/>
          <w:color w:val="000000"/>
          <w:lang w:eastAsia="es-ES"/>
        </w:rPr>
      </w:pPr>
      <w:r>
        <w:rPr>
          <w:rFonts w:cstheme="minorHAnsi"/>
          <w:color w:val="000000"/>
          <w:lang w:eastAsia="es-ES"/>
        </w:rPr>
        <w:t>7.2. Plazo y lugar de presentación.</w:t>
      </w:r>
    </w:p>
    <w:p w:rsidR="00260105" w:rsidRDefault="008D4F25">
      <w:pPr>
        <w:jc w:val="both"/>
        <w:rPr>
          <w:rFonts w:cstheme="minorHAnsi"/>
          <w:color w:val="000000"/>
          <w:lang w:eastAsia="es-ES"/>
        </w:rPr>
      </w:pPr>
      <w:r>
        <w:rPr>
          <w:rFonts w:cstheme="minorHAnsi"/>
          <w:color w:val="000000"/>
          <w:lang w:eastAsia="es-ES"/>
        </w:rPr>
        <w:t>La solicitud, debidamente cumplimentada, se podrá presentar en los cinco (5) días hábiles siguientes a la publicación del extracto de la convocatoria en el Boletín Oficial de la Provincia de Badajoz.</w:t>
      </w:r>
    </w:p>
    <w:p w:rsidR="00260105" w:rsidRDefault="008D4F25">
      <w:pPr>
        <w:jc w:val="both"/>
        <w:rPr>
          <w:rFonts w:cstheme="minorHAnsi"/>
          <w:color w:val="000000"/>
          <w:lang w:eastAsia="es-ES"/>
        </w:rPr>
      </w:pPr>
      <w:r>
        <w:rPr>
          <w:rFonts w:cstheme="minorHAnsi"/>
          <w:color w:val="000000"/>
          <w:lang w:eastAsia="es-ES"/>
        </w:rPr>
        <w:t xml:space="preserve">La solicitud exclusivamente podrá ser presentada de forma electrónica según el artículo 14 de la Ley 39/2015, de 1 de octubre, del Procedimiento Administrativo Común de las Administraciones Públicas a través de la sede electrónica del Ayuntamiento de </w:t>
      </w:r>
      <w:proofErr w:type="spellStart"/>
      <w:r>
        <w:rPr>
          <w:rFonts w:cstheme="minorHAnsi"/>
          <w:color w:val="000000"/>
          <w:lang w:eastAsia="es-ES"/>
        </w:rPr>
        <w:t>Almendralejo</w:t>
      </w:r>
      <w:proofErr w:type="spellEnd"/>
      <w:r>
        <w:rPr>
          <w:rFonts w:cstheme="minorHAnsi"/>
          <w:color w:val="000000"/>
          <w:lang w:eastAsia="es-ES"/>
        </w:rPr>
        <w:t xml:space="preserve">. </w:t>
      </w:r>
    </w:p>
    <w:p w:rsidR="00260105" w:rsidRDefault="008D4F25">
      <w:pPr>
        <w:jc w:val="both"/>
        <w:rPr>
          <w:rFonts w:cstheme="minorHAnsi"/>
          <w:color w:val="000000"/>
          <w:lang w:eastAsia="es-ES"/>
        </w:rPr>
      </w:pPr>
      <w:r>
        <w:rPr>
          <w:rFonts w:cstheme="minorHAnsi"/>
          <w:color w:val="000000"/>
          <w:lang w:eastAsia="es-ES"/>
        </w:rPr>
        <w:t>7.3. Documentación.</w:t>
      </w:r>
    </w:p>
    <w:p w:rsidR="00260105" w:rsidRDefault="008D4F25">
      <w:pPr>
        <w:jc w:val="both"/>
        <w:rPr>
          <w:rFonts w:cstheme="minorHAnsi"/>
          <w:color w:val="000000"/>
          <w:lang w:eastAsia="es-ES"/>
        </w:rPr>
      </w:pPr>
      <w:r>
        <w:rPr>
          <w:rFonts w:cstheme="minorHAnsi"/>
          <w:color w:val="000000"/>
          <w:lang w:eastAsia="es-ES"/>
        </w:rPr>
        <w:lastRenderedPageBreak/>
        <w:t>a) La solicitud normalizada (anexo I), deberá estar firmada por el interesado o su representante y debe acompañarse obligatoriamente de:</w:t>
      </w:r>
    </w:p>
    <w:p w:rsidR="00260105" w:rsidRDefault="008D4F25">
      <w:pPr>
        <w:jc w:val="both"/>
        <w:rPr>
          <w:rFonts w:cstheme="minorHAnsi"/>
          <w:color w:val="000000"/>
          <w:lang w:eastAsia="es-ES"/>
        </w:rPr>
      </w:pPr>
      <w:r>
        <w:rPr>
          <w:rFonts w:cstheme="minorHAnsi"/>
          <w:color w:val="000000"/>
          <w:lang w:eastAsia="es-ES"/>
        </w:rPr>
        <w:t>1. En el caso de personas físicas, DNI por las dos caras o NIE acompañado del pasaporte, si lo indica.</w:t>
      </w:r>
    </w:p>
    <w:p w:rsidR="00260105" w:rsidRDefault="008D4F25">
      <w:pPr>
        <w:jc w:val="both"/>
        <w:rPr>
          <w:rFonts w:cstheme="minorHAnsi"/>
          <w:color w:val="000000"/>
          <w:lang w:eastAsia="es-ES"/>
        </w:rPr>
      </w:pPr>
      <w:r>
        <w:rPr>
          <w:rFonts w:cstheme="minorHAnsi"/>
          <w:color w:val="000000"/>
          <w:lang w:eastAsia="es-ES"/>
        </w:rPr>
        <w:t>2. En el caso de personas jurídicas, CIF de la empresa y escritura de constitución, así como DNI por las dos caras o NIE acompañado del pasaporte del representante legal de la misma.</w:t>
      </w:r>
    </w:p>
    <w:p w:rsidR="00260105" w:rsidRDefault="008D4F25">
      <w:pPr>
        <w:jc w:val="both"/>
        <w:rPr>
          <w:rFonts w:cstheme="minorHAnsi"/>
          <w:color w:val="000000"/>
          <w:lang w:eastAsia="es-ES"/>
        </w:rPr>
      </w:pPr>
      <w:r>
        <w:rPr>
          <w:rFonts w:cstheme="minorHAnsi"/>
          <w:color w:val="000000"/>
          <w:lang w:eastAsia="es-ES"/>
        </w:rPr>
        <w:t>b) Declaración responsable (anexo I) firmada por la persona interesada o representante que contendrá el pronunciamiento expreso sobre las siguientes cuestiones:</w:t>
      </w:r>
    </w:p>
    <w:p w:rsidR="00260105" w:rsidRDefault="008D4F25">
      <w:pPr>
        <w:jc w:val="both"/>
        <w:rPr>
          <w:rFonts w:cstheme="minorHAnsi"/>
          <w:color w:val="000000"/>
          <w:lang w:eastAsia="es-ES"/>
        </w:rPr>
      </w:pPr>
      <w:r>
        <w:rPr>
          <w:rFonts w:cstheme="minorHAnsi"/>
          <w:color w:val="000000"/>
          <w:lang w:eastAsia="es-ES"/>
        </w:rPr>
        <w:t>1. Que no está incurso en las prohibiciones para ser receptor para el pago establecido en la Ley 38/2003, de 17 de noviembre, General de Subvenciones, y en concreto apartados 2 y 3 del artículo 13 y el apartado 5 del artículo 34 de la misma.</w:t>
      </w:r>
    </w:p>
    <w:p w:rsidR="00260105" w:rsidRDefault="008D4F25">
      <w:pPr>
        <w:jc w:val="both"/>
        <w:rPr>
          <w:rFonts w:cstheme="minorHAnsi"/>
          <w:color w:val="000000"/>
          <w:lang w:eastAsia="es-ES"/>
        </w:rPr>
      </w:pPr>
      <w:r>
        <w:rPr>
          <w:rFonts w:cstheme="minorHAnsi"/>
          <w:color w:val="000000"/>
          <w:lang w:eastAsia="es-ES"/>
        </w:rPr>
        <w:t>2. Que se compromete al cumplimiento de las obligaciones de las personas beneficiarias de subvenciones, establecidas en el artículo 14 de la Ley 38/2003, de 17 de noviembre, General de Subvenciones.</w:t>
      </w:r>
    </w:p>
    <w:p w:rsidR="00260105" w:rsidRDefault="008D4F25">
      <w:pPr>
        <w:jc w:val="both"/>
        <w:rPr>
          <w:rFonts w:cstheme="minorHAnsi"/>
          <w:color w:val="000000"/>
          <w:lang w:eastAsia="es-ES"/>
        </w:rPr>
      </w:pPr>
      <w:r>
        <w:rPr>
          <w:rFonts w:cstheme="minorHAnsi"/>
          <w:color w:val="000000"/>
          <w:lang w:eastAsia="es-ES"/>
        </w:rPr>
        <w:t>c) Autorización (anexo I) expresa a solicitar de la Agencia Estatal de Administración Tributaria, al Organismo Autónomo de Recaudación, a la Administración Tributaria Autonómica, así como a la Tesorería General de la Seguridad Social, los datos relativos al cumplimiento de las obligaciones del solicitante frente a dichas entidades, al objeto de llevar a efecto la tramitación de la subvención. En caso de no autorizar la consulta, dichos certificados deberán ser aportados por los interesados junto al resto de documentación acreditativa especificada en estas bases, siendo desistido de su solicitud si no la presenta.</w:t>
      </w:r>
    </w:p>
    <w:p w:rsidR="00260105" w:rsidRDefault="008D4F25">
      <w:pPr>
        <w:jc w:val="both"/>
        <w:rPr>
          <w:rFonts w:cstheme="minorHAnsi"/>
          <w:color w:val="000000"/>
          <w:lang w:eastAsia="es-ES"/>
        </w:rPr>
      </w:pPr>
      <w:r>
        <w:rPr>
          <w:rFonts w:cstheme="minorHAnsi"/>
          <w:color w:val="000000"/>
          <w:lang w:eastAsia="es-ES"/>
        </w:rPr>
        <w:t>Los interesados podrán ejercer su derecho a oposición a la consulta de sus datos personales según lo establecido en el artículo 18 de la Ley 8/2008, de 5 de diciembre, de Protección de datos personales y garantía de los procedimientos digitales, a través del anexo I de las presentes bases. En ese caso, estará obligado a adjuntar la documentación correspondiente, siendo desistido de su solicitud si no la presenta.</w:t>
      </w:r>
    </w:p>
    <w:p w:rsidR="00260105" w:rsidRDefault="008D4F25">
      <w:pPr>
        <w:jc w:val="both"/>
        <w:rPr>
          <w:rFonts w:cstheme="minorHAnsi"/>
          <w:color w:val="000000"/>
          <w:lang w:eastAsia="es-ES"/>
        </w:rPr>
      </w:pPr>
      <w:r w:rsidRPr="00BF2E6E">
        <w:rPr>
          <w:rFonts w:cstheme="minorHAnsi"/>
          <w:b/>
          <w:color w:val="000000"/>
          <w:lang w:eastAsia="es-ES"/>
        </w:rPr>
        <w:t>8. Instrucción del procedimiento</w:t>
      </w:r>
      <w:r>
        <w:rPr>
          <w:rFonts w:cstheme="minorHAnsi"/>
          <w:color w:val="000000"/>
          <w:lang w:eastAsia="es-ES"/>
        </w:rPr>
        <w:t>.</w:t>
      </w:r>
    </w:p>
    <w:p w:rsidR="00260105" w:rsidRDefault="008D4F25">
      <w:pPr>
        <w:jc w:val="both"/>
        <w:rPr>
          <w:rFonts w:cstheme="minorHAnsi"/>
          <w:color w:val="000000"/>
          <w:lang w:eastAsia="es-ES"/>
        </w:rPr>
      </w:pPr>
      <w:r>
        <w:rPr>
          <w:rFonts w:cstheme="minorHAnsi"/>
          <w:color w:val="000000"/>
          <w:lang w:eastAsia="es-ES"/>
        </w:rPr>
        <w:t>1. El procedimiento de la concesión de las subvenciones será el de concesión directa, dado que el objeto de la presente convocatoria es paliar las consecuencias del cierre o suspensión temporal de la actividad comercial, hostelera y de servicios, impulsando la actividad económica y luchando contra el  desempleo, otorgando liquidez a las empresas de la ciudad para contribuir a facilitar el cumplimiento de sus obligaciones empresariales, el mantenimiento de la actividad y el empleo, amortiguando la reducción drástica de ingresos, de conformidad con lo dispuesto en el artículo 22.2.c) de la Ley 38/2003, de 17 de noviembre, General de Subvenciones, y quedando acreditado el carácter de dicha concesión directa, en virtud de las razones de interés público, social y económico.</w:t>
      </w:r>
    </w:p>
    <w:p w:rsidR="00260105" w:rsidRDefault="008D4F25">
      <w:pPr>
        <w:jc w:val="both"/>
        <w:rPr>
          <w:rFonts w:cstheme="minorHAnsi"/>
          <w:color w:val="000000"/>
          <w:lang w:eastAsia="es-ES"/>
        </w:rPr>
      </w:pPr>
      <w:r>
        <w:rPr>
          <w:rFonts w:cstheme="minorHAnsi"/>
          <w:color w:val="000000"/>
          <w:lang w:eastAsia="es-ES"/>
        </w:rPr>
        <w:t xml:space="preserve">2. El procedimiento para la concesión de subvenciones se iniciará de oficio mediante convocatoria aprobada por el órgano competente. Las solicitudes de los interesados </w:t>
      </w:r>
      <w:r>
        <w:rPr>
          <w:rFonts w:cstheme="minorHAnsi"/>
          <w:color w:val="000000"/>
          <w:lang w:eastAsia="es-ES"/>
        </w:rPr>
        <w:lastRenderedPageBreak/>
        <w:t>acompañarán los documentos e informaciones determinados en la convocatoria. Si la solicitud no estuviera debidamente cumplimentada o no reuniera los requisitos establecidos, el órgano instructor requerirá al interesado para que subsane en el plazo máximo de tres (3) días, con indicación de que, si así no lo hiciera, se le tendrá por desistido de su petición.</w:t>
      </w:r>
    </w:p>
    <w:p w:rsidR="00260105" w:rsidRDefault="008D4F25">
      <w:pPr>
        <w:jc w:val="both"/>
        <w:rPr>
          <w:rFonts w:cstheme="minorHAnsi"/>
          <w:color w:val="000000"/>
          <w:lang w:eastAsia="es-ES"/>
        </w:rPr>
      </w:pPr>
      <w:r>
        <w:rPr>
          <w:rFonts w:cstheme="minorHAnsi"/>
          <w:color w:val="000000"/>
          <w:lang w:eastAsia="es-ES"/>
        </w:rPr>
        <w:t xml:space="preserve">3. El órgano competente para la instrucción y valoración de las solicitudes admitidas a trámite corresponderá a la Sección de Formación y Empleo del Ayuntamiento de </w:t>
      </w:r>
      <w:proofErr w:type="spellStart"/>
      <w:r>
        <w:rPr>
          <w:rFonts w:cstheme="minorHAnsi"/>
          <w:color w:val="000000"/>
          <w:lang w:eastAsia="es-ES"/>
        </w:rPr>
        <w:t>Almendralejo</w:t>
      </w:r>
      <w:proofErr w:type="spellEnd"/>
      <w:r>
        <w:rPr>
          <w:rFonts w:cstheme="minorHAnsi"/>
          <w:color w:val="000000"/>
          <w:lang w:eastAsia="es-ES"/>
        </w:rPr>
        <w:t>.</w:t>
      </w:r>
    </w:p>
    <w:p w:rsidR="00260105" w:rsidRDefault="008D4F25">
      <w:pPr>
        <w:jc w:val="both"/>
        <w:rPr>
          <w:rFonts w:cstheme="minorHAnsi"/>
          <w:color w:val="000000"/>
          <w:lang w:eastAsia="es-ES"/>
        </w:rPr>
      </w:pPr>
      <w:r>
        <w:rPr>
          <w:rFonts w:cstheme="minorHAnsi"/>
          <w:color w:val="000000"/>
          <w:lang w:eastAsia="es-ES"/>
        </w:rPr>
        <w:t>4. Una vez evaluadas las solicitudes, el órgano competente para resolver será la Junta de Gobierno Local, disponiéndose mediante la aprobación de las presentes bases la autorización previa a la concesión a que hace referencia la disposición adicional decimosexta de la Ley 38/2003, de 17 de noviembre, General de Subvenciones.</w:t>
      </w:r>
    </w:p>
    <w:p w:rsidR="00260105" w:rsidRDefault="008D4F25">
      <w:pPr>
        <w:jc w:val="both"/>
        <w:rPr>
          <w:rFonts w:cstheme="minorHAnsi"/>
          <w:color w:val="000000"/>
          <w:lang w:eastAsia="es-ES"/>
        </w:rPr>
      </w:pPr>
      <w:r>
        <w:rPr>
          <w:rFonts w:cstheme="minorHAnsi"/>
          <w:color w:val="000000"/>
          <w:lang w:eastAsia="es-ES"/>
        </w:rPr>
        <w:t>5. Podrán realizarse pagos anticipados de conformidad con lo dispuesto en el artículo 34.4 de la Ley 38/2003, de 17 de noviembre, General de Subvenciones, sin necesidad de constitución de garantía previa por el beneficiario dada la condición de ayuda a fondo perdido de la subvención desarrollada.</w:t>
      </w:r>
    </w:p>
    <w:p w:rsidR="00260105" w:rsidRDefault="008D4F25">
      <w:pPr>
        <w:jc w:val="both"/>
        <w:rPr>
          <w:rFonts w:cstheme="minorHAnsi"/>
          <w:color w:val="000000"/>
          <w:lang w:eastAsia="es-ES"/>
        </w:rPr>
      </w:pPr>
      <w:r w:rsidRPr="00BF2E6E">
        <w:rPr>
          <w:rFonts w:cstheme="minorHAnsi"/>
          <w:b/>
          <w:color w:val="000000"/>
          <w:lang w:eastAsia="es-ES"/>
        </w:rPr>
        <w:t>9. Resolución</w:t>
      </w:r>
      <w:r w:rsidR="00C80E5E">
        <w:rPr>
          <w:rFonts w:cstheme="minorHAnsi"/>
          <w:color w:val="000000"/>
          <w:lang w:eastAsia="es-ES"/>
        </w:rPr>
        <w:t xml:space="preserve">: </w:t>
      </w:r>
      <w:r>
        <w:rPr>
          <w:rFonts w:cstheme="minorHAnsi"/>
          <w:color w:val="000000"/>
          <w:lang w:eastAsia="es-ES"/>
        </w:rPr>
        <w:t>La Junta de Gobierno Local resolverá el procedimiento y el acuerdo, además de contener la relación de solicitantes a los que se les concede la ayuda, hará constar, de manera expresa, la desestimación del resto de solicitudes. Este acuerdo será objeto de publicación en la sección de Novedades de la web municipal www.almendralejo.es, surtiendo esta publicación los efectos de la notificación. La resolución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w:t>
      </w:r>
    </w:p>
    <w:p w:rsidR="00260105" w:rsidRPr="00BF2E6E" w:rsidRDefault="008D4F25">
      <w:pPr>
        <w:jc w:val="both"/>
        <w:rPr>
          <w:rFonts w:cstheme="minorHAnsi"/>
          <w:b/>
          <w:color w:val="000000"/>
          <w:lang w:eastAsia="es-ES"/>
        </w:rPr>
      </w:pPr>
      <w:r w:rsidRPr="00BF2E6E">
        <w:rPr>
          <w:rFonts w:cstheme="minorHAnsi"/>
          <w:b/>
          <w:color w:val="000000"/>
          <w:lang w:eastAsia="es-ES"/>
        </w:rPr>
        <w:t>10. Obligaciones de las personas y entidades beneficiarias</w:t>
      </w:r>
      <w:r w:rsidR="00C80E5E">
        <w:rPr>
          <w:rFonts w:cstheme="minorHAnsi"/>
          <w:b/>
          <w:color w:val="000000"/>
          <w:lang w:eastAsia="es-ES"/>
        </w:rPr>
        <w:t>:</w:t>
      </w:r>
    </w:p>
    <w:p w:rsidR="00260105" w:rsidRDefault="008D4F25">
      <w:pPr>
        <w:jc w:val="both"/>
        <w:rPr>
          <w:rFonts w:cstheme="minorHAnsi"/>
          <w:color w:val="000000"/>
          <w:lang w:eastAsia="es-ES"/>
        </w:rPr>
      </w:pPr>
      <w:r>
        <w:rPr>
          <w:rFonts w:cstheme="minorHAnsi"/>
          <w:color w:val="000000"/>
          <w:lang w:eastAsia="es-ES"/>
        </w:rPr>
        <w:t>a) Someterse a las actuaciones de comprobación y control financiero previstas por la vigente normativa en materia de subvenciones.</w:t>
      </w:r>
    </w:p>
    <w:p w:rsidR="00260105" w:rsidRDefault="008D4F25">
      <w:pPr>
        <w:jc w:val="both"/>
        <w:rPr>
          <w:rFonts w:cstheme="minorHAnsi"/>
          <w:color w:val="000000"/>
          <w:lang w:eastAsia="es-ES"/>
        </w:rPr>
      </w:pPr>
      <w:r>
        <w:rPr>
          <w:rFonts w:cstheme="minorHAnsi"/>
          <w:color w:val="000000"/>
          <w:lang w:eastAsia="es-ES"/>
        </w:rPr>
        <w:t>b) Proceder al reintegro de los fondos percibidos en los supuestos contemplados en estas normas y la Ley 38/2003, de 17 de noviembre, General de Subvenciones.</w:t>
      </w:r>
    </w:p>
    <w:p w:rsidR="00260105" w:rsidRDefault="008D4F25">
      <w:pPr>
        <w:jc w:val="both"/>
        <w:rPr>
          <w:rFonts w:cstheme="minorHAnsi"/>
          <w:color w:val="000000"/>
          <w:lang w:eastAsia="es-ES"/>
        </w:rPr>
      </w:pPr>
      <w:r>
        <w:rPr>
          <w:rFonts w:cstheme="minorHAnsi"/>
          <w:color w:val="000000"/>
          <w:lang w:eastAsia="es-ES"/>
        </w:rPr>
        <w:t>c) Cumplir las restantes obligaciones que detalla el artículo 14 de la Ley 38/2003, de 17 de noviembre, General de Subvenciones.</w:t>
      </w:r>
    </w:p>
    <w:p w:rsidR="00260105" w:rsidRDefault="008D4F25">
      <w:pPr>
        <w:jc w:val="both"/>
        <w:rPr>
          <w:rFonts w:cstheme="minorHAnsi"/>
          <w:color w:val="000000"/>
          <w:lang w:eastAsia="es-ES"/>
        </w:rPr>
      </w:pPr>
      <w:r>
        <w:rPr>
          <w:rFonts w:cstheme="minorHAnsi"/>
          <w:color w:val="000000"/>
          <w:lang w:eastAsia="es-ES"/>
        </w:rPr>
        <w:t>d) Justificar ante el órgano o entidad concedente el cumplimiento de los requisitos y condiciones exigidas o autorizar su comprobación al órgano instructor del procedimiento.</w:t>
      </w:r>
    </w:p>
    <w:p w:rsidR="00260105" w:rsidRDefault="008D4F25">
      <w:pPr>
        <w:jc w:val="both"/>
        <w:rPr>
          <w:rFonts w:cstheme="minorHAnsi"/>
          <w:color w:val="000000"/>
          <w:lang w:eastAsia="es-ES"/>
        </w:rPr>
      </w:pPr>
      <w:r>
        <w:rPr>
          <w:rFonts w:cstheme="minorHAnsi"/>
          <w:color w:val="000000"/>
          <w:lang w:eastAsia="es-ES"/>
        </w:rPr>
        <w:t>e) Comunicar al órgano concedente cualquier modificación que se produzca respecto a las circunstancias tenidas en cuenta para la concesión de la ayuda, así como respecto a los compromisos y obligaciones asumidas por el beneficiario.</w:t>
      </w:r>
    </w:p>
    <w:p w:rsidR="00260105" w:rsidRDefault="008D4F25">
      <w:pPr>
        <w:jc w:val="both"/>
        <w:rPr>
          <w:rFonts w:cstheme="minorHAnsi"/>
          <w:color w:val="000000"/>
          <w:lang w:eastAsia="es-ES"/>
        </w:rPr>
      </w:pPr>
      <w:r>
        <w:rPr>
          <w:rFonts w:cstheme="minorHAnsi"/>
          <w:color w:val="000000"/>
          <w:lang w:eastAsia="es-ES"/>
        </w:rPr>
        <w:t>f) Hallarse al corriente en el cumplimiento de sus obligaciones tributarias y frente a la Seguridad Social y no ser deudor del Ayuntamiento por deudas vencidas, liquidadas y exigibles.</w:t>
      </w:r>
    </w:p>
    <w:p w:rsidR="00260105" w:rsidRPr="00C80E5E" w:rsidRDefault="008D4F25">
      <w:pPr>
        <w:jc w:val="both"/>
        <w:rPr>
          <w:rFonts w:cstheme="minorHAnsi"/>
          <w:b/>
          <w:color w:val="000000"/>
          <w:lang w:eastAsia="es-ES"/>
        </w:rPr>
      </w:pPr>
      <w:r w:rsidRPr="00BF2E6E">
        <w:rPr>
          <w:rFonts w:cstheme="minorHAnsi"/>
          <w:b/>
          <w:color w:val="000000"/>
          <w:lang w:eastAsia="es-ES"/>
        </w:rPr>
        <w:lastRenderedPageBreak/>
        <w:t>11. Justificación y abono de las ayudas</w:t>
      </w:r>
      <w:r w:rsidR="00C80E5E">
        <w:rPr>
          <w:rFonts w:cstheme="minorHAnsi"/>
          <w:b/>
          <w:color w:val="000000"/>
          <w:lang w:eastAsia="es-ES"/>
        </w:rPr>
        <w:t xml:space="preserve">: </w:t>
      </w:r>
      <w:r>
        <w:rPr>
          <w:rFonts w:cstheme="minorHAnsi"/>
          <w:color w:val="000000"/>
          <w:lang w:eastAsia="es-ES"/>
        </w:rPr>
        <w:t>La justificación de estas ayudas y el cumplimiento de su finalidad se considerarán realizados mediante la presentación de toda la documentación exigida en estas bases, por lo que una vez resuelta la concesión de la ayuda se tramitará el pago de ésta al beneficiario.</w:t>
      </w:r>
    </w:p>
    <w:p w:rsidR="00260105" w:rsidRDefault="008D4F25">
      <w:pPr>
        <w:jc w:val="both"/>
        <w:rPr>
          <w:rFonts w:cstheme="minorHAnsi"/>
          <w:color w:val="000000"/>
          <w:lang w:eastAsia="es-ES"/>
        </w:rPr>
      </w:pPr>
      <w:r>
        <w:rPr>
          <w:rFonts w:cstheme="minorHAnsi"/>
          <w:color w:val="000000"/>
          <w:lang w:eastAsia="es-ES"/>
        </w:rPr>
        <w:t>Las subvenciones se harán efectivas mediante un único pago al beneficiario, una vez se haya resuelto sobre su concesión, previa comprobación de los requisitos exigidos.</w:t>
      </w:r>
    </w:p>
    <w:p w:rsidR="00260105" w:rsidRDefault="008D4F25">
      <w:pPr>
        <w:jc w:val="both"/>
        <w:rPr>
          <w:rFonts w:cstheme="minorHAnsi"/>
          <w:color w:val="000000"/>
          <w:lang w:eastAsia="es-ES"/>
        </w:rPr>
      </w:pPr>
      <w:r w:rsidRPr="00BF2E6E">
        <w:rPr>
          <w:rFonts w:cstheme="minorHAnsi"/>
          <w:b/>
          <w:color w:val="000000"/>
          <w:lang w:eastAsia="es-ES"/>
        </w:rPr>
        <w:t>12. Incumplimiento, revocación y reintegro de las ayudas</w:t>
      </w:r>
      <w:r w:rsidR="00C80E5E">
        <w:rPr>
          <w:rFonts w:cstheme="minorHAnsi"/>
          <w:b/>
          <w:color w:val="000000"/>
          <w:lang w:eastAsia="es-ES"/>
        </w:rPr>
        <w:t>:</w:t>
      </w:r>
    </w:p>
    <w:p w:rsidR="00260105" w:rsidRDefault="008D4F25">
      <w:pPr>
        <w:jc w:val="both"/>
        <w:rPr>
          <w:rFonts w:cstheme="minorHAnsi"/>
          <w:color w:val="000000"/>
          <w:lang w:eastAsia="es-ES"/>
        </w:rPr>
      </w:pPr>
      <w:r>
        <w:rPr>
          <w:rFonts w:cstheme="minorHAnsi"/>
          <w:color w:val="000000"/>
          <w:lang w:eastAsia="es-ES"/>
        </w:rPr>
        <w:t>1. Procederá la revocación de la ayuda y el reintegro total de las cantidades percibidas, en los casos establecidos en los artículos 36 y 37 de la Ley 38/2003, de 17 de noviembre, General de Subvenciones, y demás normativa que resulte de aplicación, así como en el caso de incumplimiento de las obligaciones recogidas en las presentes bases.</w:t>
      </w:r>
    </w:p>
    <w:p w:rsidR="00260105" w:rsidRDefault="008D4F25">
      <w:pPr>
        <w:jc w:val="both"/>
        <w:rPr>
          <w:rFonts w:cstheme="minorHAnsi"/>
          <w:color w:val="000000"/>
          <w:lang w:eastAsia="es-ES"/>
        </w:rPr>
      </w:pPr>
      <w:r>
        <w:rPr>
          <w:rFonts w:cstheme="minorHAnsi"/>
          <w:color w:val="000000"/>
          <w:lang w:eastAsia="es-ES"/>
        </w:rPr>
        <w:t>2. El procedimiento de reintegro se ajustará a lo establecido en el capítulo II del título II de la Ley 38/2003, de 17 de noviembre, General de Subvenciones. La resolución por la que se acuerde el reintegro de la subvención será adoptada por el órgano competente. Además del reintegro de los fondos públicos percibidos indebidamente, se exigirá el interés de demora correspondiente desde el momento del pago de la subvención hasta la fecha en que se acuerde la procedencia del reintegro. El interés exigible se calculará sobre el importe a reintegrar de la subvención concedida. La falta de reintegro de las cantidades reclamadas, en periodo voluntario, dará lugar a su cobro por vía de apremio con arreglo a la normativa vigente.</w:t>
      </w:r>
    </w:p>
    <w:p w:rsidR="00260105" w:rsidRDefault="008D4F25">
      <w:pPr>
        <w:jc w:val="both"/>
        <w:rPr>
          <w:rFonts w:cstheme="minorHAnsi"/>
          <w:color w:val="000000"/>
          <w:lang w:eastAsia="es-ES"/>
        </w:rPr>
      </w:pPr>
      <w:r>
        <w:rPr>
          <w:rFonts w:cstheme="minorHAnsi"/>
          <w:color w:val="000000"/>
          <w:lang w:eastAsia="es-ES"/>
        </w:rPr>
        <w:t xml:space="preserve">3. De conformidad con lo dispuesto en la disposición adicional decimosexta de la Ley 38/2003, de 17 de noviembre, General de Subvenciones, las funciones de control y demás que comporten el ejercicio de potestades administrativas, serán ejercidas por los órganos del Ayuntamiento de </w:t>
      </w:r>
      <w:proofErr w:type="spellStart"/>
      <w:r>
        <w:rPr>
          <w:rFonts w:cstheme="minorHAnsi"/>
          <w:color w:val="000000"/>
          <w:lang w:eastAsia="es-ES"/>
        </w:rPr>
        <w:t>Almendralejo</w:t>
      </w:r>
      <w:proofErr w:type="spellEnd"/>
      <w:r>
        <w:rPr>
          <w:rFonts w:cstheme="minorHAnsi"/>
          <w:color w:val="000000"/>
          <w:lang w:eastAsia="es-ES"/>
        </w:rPr>
        <w:t>.</w:t>
      </w:r>
    </w:p>
    <w:p w:rsidR="00260105" w:rsidRDefault="008D4F25">
      <w:pPr>
        <w:jc w:val="both"/>
        <w:rPr>
          <w:rFonts w:cstheme="minorHAnsi"/>
          <w:color w:val="000000"/>
          <w:lang w:eastAsia="es-ES"/>
        </w:rPr>
      </w:pPr>
      <w:r w:rsidRPr="00BF2E6E">
        <w:rPr>
          <w:rFonts w:cstheme="minorHAnsi"/>
          <w:b/>
          <w:color w:val="000000"/>
          <w:lang w:eastAsia="es-ES"/>
        </w:rPr>
        <w:t>13. Publicidad</w:t>
      </w:r>
      <w:r>
        <w:rPr>
          <w:rFonts w:cstheme="minorHAnsi"/>
          <w:color w:val="000000"/>
          <w:lang w:eastAsia="es-ES"/>
        </w:rPr>
        <w:t>.</w:t>
      </w:r>
    </w:p>
    <w:p w:rsidR="00260105" w:rsidRDefault="008D4F25">
      <w:pPr>
        <w:jc w:val="both"/>
      </w:pPr>
      <w:r>
        <w:rPr>
          <w:rFonts w:cstheme="minorHAnsi"/>
          <w:color w:val="000000"/>
          <w:lang w:eastAsia="es-ES"/>
        </w:rPr>
        <w:t xml:space="preserve">Las presentes bases se publicarán en </w:t>
      </w:r>
      <w:r w:rsidR="00BF2E6E">
        <w:rPr>
          <w:rFonts w:cstheme="minorHAnsi"/>
          <w:color w:val="000000"/>
          <w:lang w:eastAsia="es-ES"/>
        </w:rPr>
        <w:t xml:space="preserve">la BDNS, </w:t>
      </w:r>
      <w:r>
        <w:rPr>
          <w:rFonts w:cstheme="minorHAnsi"/>
          <w:color w:val="000000"/>
          <w:lang w:eastAsia="es-ES"/>
        </w:rPr>
        <w:t xml:space="preserve">el Boletín Oficial de la Provincia, en el tablón de anuncios del Ayuntamiento de </w:t>
      </w:r>
      <w:proofErr w:type="spellStart"/>
      <w:r>
        <w:rPr>
          <w:rFonts w:cstheme="minorHAnsi"/>
          <w:color w:val="000000"/>
          <w:lang w:eastAsia="es-ES"/>
        </w:rPr>
        <w:t>Almendralejo</w:t>
      </w:r>
      <w:proofErr w:type="spellEnd"/>
      <w:r>
        <w:rPr>
          <w:rFonts w:cstheme="minorHAnsi"/>
          <w:color w:val="000000"/>
          <w:lang w:eastAsia="es-ES"/>
        </w:rPr>
        <w:t xml:space="preserve"> y en la dirección web </w:t>
      </w:r>
      <w:hyperlink r:id="rId8">
        <w:r>
          <w:rPr>
            <w:rStyle w:val="EnlacedeInternet"/>
            <w:rFonts w:eastAsia="Times New Roman" w:cstheme="minorHAnsi"/>
            <w:lang w:eastAsia="es-ES"/>
          </w:rPr>
          <w:t>www.almendralejo.es</w:t>
        </w:r>
      </w:hyperlink>
      <w:r>
        <w:rPr>
          <w:rFonts w:cstheme="minorHAnsi"/>
          <w:color w:val="000000"/>
          <w:lang w:eastAsia="es-ES"/>
        </w:rPr>
        <w:t>.</w:t>
      </w:r>
    </w:p>
    <w:p w:rsidR="00260105" w:rsidRDefault="008D4F25">
      <w:pPr>
        <w:jc w:val="both"/>
      </w:pPr>
      <w:r>
        <w:rPr>
          <w:rFonts w:cstheme="minorHAnsi"/>
          <w:color w:val="000000"/>
          <w:lang w:eastAsia="es-ES"/>
        </w:rPr>
        <w:t>De conformidad con lo establecido en el artículo 17.3.b) de la Ley 38/2003, de 17 de noviembre, General de Subvenciones, el extracto de la convocatoria de las ayudas reguladas en las presentes bases se publicará, por conducto de la Base de Datos Nacional de Subvenciones (</w:t>
      </w:r>
      <w:hyperlink r:id="rId9">
        <w:r>
          <w:rPr>
            <w:rStyle w:val="ListLabel2"/>
          </w:rPr>
          <w:t>http://www.pap.minhap.gob.es/bdnstrans/</w:t>
        </w:r>
      </w:hyperlink>
      <w:r>
        <w:rPr>
          <w:rFonts w:cstheme="minorHAnsi"/>
          <w:color w:val="000000"/>
          <w:lang w:eastAsia="es-ES"/>
        </w:rPr>
        <w:t>), en el Boletín Oficial de la Provincia.</w:t>
      </w:r>
    </w:p>
    <w:p w:rsidR="00260105" w:rsidRDefault="008D4F25">
      <w:pPr>
        <w:jc w:val="both"/>
        <w:rPr>
          <w:rFonts w:cstheme="minorHAnsi"/>
          <w:color w:val="000000"/>
          <w:lang w:eastAsia="es-ES"/>
        </w:rPr>
      </w:pPr>
      <w:r>
        <w:rPr>
          <w:rFonts w:cstheme="minorHAnsi"/>
          <w:color w:val="000000"/>
          <w:lang w:eastAsia="es-ES"/>
        </w:rPr>
        <w:t>Todas las ayudas y subvenciones concedidas serán objeto de publicidad en los términos establecidos en el artículo 30 del Real Decreto 887/2006, de 21 de julio, por el que se aprueba el Reglamento de la Ley 38/2003, de 17 de noviembre, General de Subvenciones, como en el Boletín Oficial de la Provincia, cuando sea necesario, y en la Base de Datos Nacional de Subvenciones, indicando el beneficiario, la cuantía concedida y el proyecto o acción a la que va destinada.</w:t>
      </w:r>
    </w:p>
    <w:sectPr w:rsidR="00260105" w:rsidSect="00260105">
      <w:pgSz w:w="11906" w:h="16838"/>
      <w:pgMar w:top="1417" w:right="1701" w:bottom="1417" w:left="1701"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9D4"/>
    <w:multiLevelType w:val="multilevel"/>
    <w:tmpl w:val="C4127F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30B709AB"/>
    <w:multiLevelType w:val="multilevel"/>
    <w:tmpl w:val="34A0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5D383B"/>
    <w:multiLevelType w:val="multilevel"/>
    <w:tmpl w:val="E8FE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6C0037"/>
    <w:multiLevelType w:val="multilevel"/>
    <w:tmpl w:val="EB0C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24670F"/>
    <w:multiLevelType w:val="multilevel"/>
    <w:tmpl w:val="D7EE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1A3CE1"/>
    <w:multiLevelType w:val="multilevel"/>
    <w:tmpl w:val="88EE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892F1F"/>
    <w:multiLevelType w:val="multilevel"/>
    <w:tmpl w:val="F812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D1771F"/>
    <w:multiLevelType w:val="multilevel"/>
    <w:tmpl w:val="77D6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9F5D66"/>
    <w:multiLevelType w:val="multilevel"/>
    <w:tmpl w:val="C5F6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9603E5"/>
    <w:multiLevelType w:val="multilevel"/>
    <w:tmpl w:val="194E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9"/>
  </w:num>
  <w:num w:numId="4">
    <w:abstractNumId w:val="7"/>
  </w:num>
  <w:num w:numId="5">
    <w:abstractNumId w:val="2"/>
  </w:num>
  <w:num w:numId="6">
    <w:abstractNumId w:val="1"/>
  </w:num>
  <w:num w:numId="7">
    <w:abstractNumId w:val="3"/>
  </w:num>
  <w:num w:numId="8">
    <w:abstractNumId w:val="4"/>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hyphenationZone w:val="425"/>
  <w:characterSpacingControl w:val="doNotCompress"/>
  <w:compat/>
  <w:rsids>
    <w:rsidRoot w:val="00260105"/>
    <w:rsid w:val="0023390C"/>
    <w:rsid w:val="00260105"/>
    <w:rsid w:val="00386B57"/>
    <w:rsid w:val="003C2DB5"/>
    <w:rsid w:val="004329FA"/>
    <w:rsid w:val="004F2B82"/>
    <w:rsid w:val="006D3833"/>
    <w:rsid w:val="008012B3"/>
    <w:rsid w:val="008708F4"/>
    <w:rsid w:val="008D4F25"/>
    <w:rsid w:val="008D7E4A"/>
    <w:rsid w:val="00900BD5"/>
    <w:rsid w:val="009B3E0C"/>
    <w:rsid w:val="00B00464"/>
    <w:rsid w:val="00B35111"/>
    <w:rsid w:val="00B45344"/>
    <w:rsid w:val="00BC1FAB"/>
    <w:rsid w:val="00BF2E6E"/>
    <w:rsid w:val="00C06D91"/>
    <w:rsid w:val="00C13B8E"/>
    <w:rsid w:val="00C80E5E"/>
    <w:rsid w:val="00E00934"/>
    <w:rsid w:val="00EA07A4"/>
    <w:rsid w:val="00FD5ED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3AA"/>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A353AA"/>
    <w:rPr>
      <w:color w:val="0000FF"/>
      <w:u w:val="single"/>
    </w:rPr>
  </w:style>
  <w:style w:type="character" w:customStyle="1" w:styleId="ListLabel1">
    <w:name w:val="ListLabel 1"/>
    <w:qFormat/>
    <w:rsid w:val="00260105"/>
    <w:rPr>
      <w:rFonts w:eastAsia="Times New Roman" w:cstheme="minorHAnsi"/>
      <w:lang w:eastAsia="es-ES"/>
    </w:rPr>
  </w:style>
  <w:style w:type="character" w:customStyle="1" w:styleId="ListLabel2">
    <w:name w:val="ListLabel 2"/>
    <w:qFormat/>
    <w:rsid w:val="00260105"/>
    <w:rPr>
      <w:rFonts w:cstheme="minorHAnsi"/>
      <w:color w:val="3079D5"/>
      <w:lang w:eastAsia="es-ES"/>
    </w:rPr>
  </w:style>
  <w:style w:type="paragraph" w:styleId="Ttulo">
    <w:name w:val="Title"/>
    <w:basedOn w:val="Normal"/>
    <w:next w:val="Textoindependiente"/>
    <w:qFormat/>
    <w:rsid w:val="00260105"/>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260105"/>
    <w:pPr>
      <w:spacing w:after="140"/>
    </w:pPr>
  </w:style>
  <w:style w:type="paragraph" w:styleId="Lista">
    <w:name w:val="List"/>
    <w:basedOn w:val="Textoindependiente"/>
    <w:rsid w:val="00260105"/>
    <w:rPr>
      <w:rFonts w:cs="Lucida Sans"/>
    </w:rPr>
  </w:style>
  <w:style w:type="paragraph" w:customStyle="1" w:styleId="Caption">
    <w:name w:val="Caption"/>
    <w:basedOn w:val="Normal"/>
    <w:qFormat/>
    <w:rsid w:val="00260105"/>
    <w:pPr>
      <w:suppressLineNumbers/>
      <w:spacing w:before="120" w:after="120"/>
    </w:pPr>
    <w:rPr>
      <w:rFonts w:cs="Lucida Sans"/>
      <w:i/>
      <w:iCs/>
      <w:sz w:val="24"/>
      <w:szCs w:val="24"/>
    </w:rPr>
  </w:style>
  <w:style w:type="paragraph" w:customStyle="1" w:styleId="ndice">
    <w:name w:val="Índice"/>
    <w:basedOn w:val="Normal"/>
    <w:qFormat/>
    <w:rsid w:val="00260105"/>
    <w:pPr>
      <w:suppressLineNumbers/>
    </w:pPr>
    <w:rPr>
      <w:rFonts w:cs="Lucida Sans"/>
    </w:rPr>
  </w:style>
  <w:style w:type="paragraph" w:customStyle="1" w:styleId="western">
    <w:name w:val="western"/>
    <w:basedOn w:val="Normal"/>
    <w:rsid w:val="008708F4"/>
    <w:pPr>
      <w:spacing w:before="100" w:beforeAutospacing="1" w:after="142"/>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341397403">
      <w:bodyDiv w:val="1"/>
      <w:marLeft w:val="0"/>
      <w:marRight w:val="0"/>
      <w:marTop w:val="0"/>
      <w:marBottom w:val="0"/>
      <w:divBdr>
        <w:top w:val="none" w:sz="0" w:space="0" w:color="auto"/>
        <w:left w:val="none" w:sz="0" w:space="0" w:color="auto"/>
        <w:bottom w:val="none" w:sz="0" w:space="0" w:color="auto"/>
        <w:right w:val="none" w:sz="0" w:space="0" w:color="auto"/>
      </w:divBdr>
    </w:div>
    <w:div w:id="342558889">
      <w:bodyDiv w:val="1"/>
      <w:marLeft w:val="0"/>
      <w:marRight w:val="0"/>
      <w:marTop w:val="0"/>
      <w:marBottom w:val="0"/>
      <w:divBdr>
        <w:top w:val="none" w:sz="0" w:space="0" w:color="auto"/>
        <w:left w:val="none" w:sz="0" w:space="0" w:color="auto"/>
        <w:bottom w:val="none" w:sz="0" w:space="0" w:color="auto"/>
        <w:right w:val="none" w:sz="0" w:space="0" w:color="auto"/>
      </w:divBdr>
    </w:div>
    <w:div w:id="631786260">
      <w:bodyDiv w:val="1"/>
      <w:marLeft w:val="0"/>
      <w:marRight w:val="0"/>
      <w:marTop w:val="0"/>
      <w:marBottom w:val="0"/>
      <w:divBdr>
        <w:top w:val="none" w:sz="0" w:space="0" w:color="auto"/>
        <w:left w:val="none" w:sz="0" w:space="0" w:color="auto"/>
        <w:bottom w:val="none" w:sz="0" w:space="0" w:color="auto"/>
        <w:right w:val="none" w:sz="0" w:space="0" w:color="auto"/>
      </w:divBdr>
    </w:div>
    <w:div w:id="1091320968">
      <w:bodyDiv w:val="1"/>
      <w:marLeft w:val="0"/>
      <w:marRight w:val="0"/>
      <w:marTop w:val="0"/>
      <w:marBottom w:val="0"/>
      <w:divBdr>
        <w:top w:val="none" w:sz="0" w:space="0" w:color="auto"/>
        <w:left w:val="none" w:sz="0" w:space="0" w:color="auto"/>
        <w:bottom w:val="none" w:sz="0" w:space="0" w:color="auto"/>
        <w:right w:val="none" w:sz="0" w:space="0" w:color="auto"/>
      </w:divBdr>
    </w:div>
    <w:div w:id="1259175234">
      <w:bodyDiv w:val="1"/>
      <w:marLeft w:val="0"/>
      <w:marRight w:val="0"/>
      <w:marTop w:val="0"/>
      <w:marBottom w:val="0"/>
      <w:divBdr>
        <w:top w:val="none" w:sz="0" w:space="0" w:color="auto"/>
        <w:left w:val="none" w:sz="0" w:space="0" w:color="auto"/>
        <w:bottom w:val="none" w:sz="0" w:space="0" w:color="auto"/>
        <w:right w:val="none" w:sz="0" w:space="0" w:color="auto"/>
      </w:divBdr>
    </w:div>
    <w:div w:id="157824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lmendralejo.es/" TargetMode="External"/><Relationship Id="rId3" Type="http://schemas.openxmlformats.org/officeDocument/2006/relationships/settings" Target="settings.xml"/><Relationship Id="rId7" Type="http://schemas.openxmlformats.org/officeDocument/2006/relationships/hyperlink" Target="http://www.almendralej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Documento_de_Microsoft_Office_Word1.docx"/><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ap.minhap.gob.es/bdnstra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10</Pages>
  <Words>3255</Words>
  <Characters>17905</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mpsp.prensa</dc:creator>
  <dc:description/>
  <cp:lastModifiedBy>angel.martinez</cp:lastModifiedBy>
  <cp:revision>20</cp:revision>
  <cp:lastPrinted>2021-02-18T07:48:00Z</cp:lastPrinted>
  <dcterms:created xsi:type="dcterms:W3CDTF">2021-02-15T18:20:00Z</dcterms:created>
  <dcterms:modified xsi:type="dcterms:W3CDTF">2021-03-26T12:26:00Z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