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56F9DC" w14:textId="77777777" w:rsidR="007807F7" w:rsidRPr="007807F7" w:rsidRDefault="007807F7" w:rsidP="007807F7">
      <w:pPr>
        <w:spacing w:after="0" w:line="240" w:lineRule="auto"/>
        <w:jc w:val="both"/>
        <w:rPr>
          <w:rFonts w:ascii="Calibri" w:eastAsia="Times New Roman" w:hAnsi="Calibri" w:cs="Calibri"/>
          <w:b/>
          <w:color w:val="000000"/>
          <w:lang w:eastAsia="ca-ES"/>
        </w:rPr>
      </w:pPr>
      <w:r w:rsidRPr="007807F7">
        <w:rPr>
          <w:rFonts w:ascii="Calibri" w:eastAsia="Times New Roman" w:hAnsi="Calibri" w:cs="Calibri"/>
          <w:b/>
          <w:color w:val="000000"/>
          <w:lang w:eastAsia="ca-ES"/>
        </w:rPr>
        <w:t>Convocatoria para la concesión de subvenciones a las personas jurídicas y físicas afectadas por el cese obligatorio de las actividades o que hayan visto reducida su actividad de una manera considerable, afectadas por la resolución SLT / 2700/2020, de 29 de octubre, por la que se prorrogan y se modifican las medidas en materia de salud pública para la contención del brote epidémico de la pandemia de Covidien-19 al territorio de Cataluña, dictadas en la resolución SLT / 2546/2020, de 15 de octubre y modificada por la resolución SLT / 2568/2020, de 19 de octubre:</w:t>
      </w:r>
    </w:p>
    <w:p w14:paraId="1DBC4065" w14:textId="77777777" w:rsidR="007807F7" w:rsidRPr="007807F7" w:rsidRDefault="007807F7" w:rsidP="007807F7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59FF2381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2C01EA46" w14:textId="77777777" w:rsidR="007807F7" w:rsidRPr="007807F7" w:rsidRDefault="007807F7" w:rsidP="007807F7">
      <w:pPr>
        <w:numPr>
          <w:ilvl w:val="0"/>
          <w:numId w:val="1"/>
        </w:numPr>
        <w:spacing w:after="0" w:line="240" w:lineRule="auto"/>
        <w:ind w:left="254" w:firstLine="0"/>
        <w:jc w:val="both"/>
        <w:rPr>
          <w:rFonts w:ascii="Calibri" w:eastAsia="Times New Roman" w:hAnsi="Calibri" w:cs="Calibri"/>
          <w:b/>
          <w:bCs/>
          <w:color w:val="000000"/>
          <w:lang w:eastAsia="ca-ES"/>
        </w:rPr>
      </w:pPr>
      <w:r w:rsidRPr="007807F7">
        <w:rPr>
          <w:rFonts w:ascii="Calibri" w:eastAsia="Times New Roman" w:hAnsi="Calibri" w:cs="Calibri"/>
          <w:b/>
          <w:bCs/>
          <w:color w:val="000000"/>
          <w:lang w:eastAsia="ca-ES"/>
        </w:rPr>
        <w:t>OBJETO</w:t>
      </w:r>
    </w:p>
    <w:p w14:paraId="6085542C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 El objeto de este a convocatoria es abrir el periodo de solicitud de las subvenciones en el ámbito de las actividades de restauración, los centros de estética y belleza y los centros que imparten extraescolares con el fin de reactivar e impulsar estas actividades ante la situación de cierre que ha comportado la Resolución SLT / 2700/2020, de 29 de octubre, por la que se prorrogan y se modifican las medidas en materia de salud pública para la contención del brote epidémico de la pandemia de Covidien-19 al territorio de Cataluña, dictadas en la Resolución SLT / 2546/2020, de 15 de octubre y modificada por la Resolución SLT / 2568/2020, de 19 de octubre , Sobre la declaración de actuaciones coordinadas en salud pública para la contención de la pandemia de Covidien-19.</w:t>
      </w:r>
    </w:p>
    <w:p w14:paraId="75FB0688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3A36747C" w14:textId="77777777" w:rsidR="007807F7" w:rsidRPr="007807F7" w:rsidRDefault="007807F7" w:rsidP="007807F7">
      <w:pPr>
        <w:numPr>
          <w:ilvl w:val="0"/>
          <w:numId w:val="1"/>
        </w:numPr>
        <w:spacing w:after="0" w:line="240" w:lineRule="auto"/>
        <w:ind w:left="254" w:firstLine="0"/>
        <w:jc w:val="both"/>
        <w:rPr>
          <w:rFonts w:ascii="Calibri" w:eastAsia="Times New Roman" w:hAnsi="Calibri" w:cs="Calibri"/>
          <w:b/>
          <w:bCs/>
          <w:color w:val="000000"/>
          <w:lang w:eastAsia="ca-ES"/>
        </w:rPr>
      </w:pPr>
      <w:r w:rsidRPr="007807F7">
        <w:rPr>
          <w:rFonts w:ascii="Calibri" w:eastAsia="Times New Roman" w:hAnsi="Calibri" w:cs="Calibri"/>
          <w:b/>
          <w:bCs/>
          <w:color w:val="000000"/>
          <w:lang w:eastAsia="ca-ES"/>
        </w:rPr>
        <w:t>APLICACIÓN PRESUPUESTARIA</w:t>
      </w:r>
      <w:r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E</w:t>
      </w:r>
      <w:r w:rsidRPr="007807F7"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IMPORTE </w:t>
      </w:r>
      <w:r>
        <w:rPr>
          <w:rFonts w:ascii="Calibri" w:eastAsia="Times New Roman" w:hAnsi="Calibri" w:cs="Calibri"/>
          <w:b/>
          <w:bCs/>
          <w:color w:val="000000"/>
          <w:lang w:eastAsia="ca-ES"/>
        </w:rPr>
        <w:t>DESTINADO</w:t>
      </w:r>
    </w:p>
    <w:p w14:paraId="561F943C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El importe máximo destinado a la concesión de estas subvenciones es de 450 euros, con cargo a la partida presupuestaria 2021/0304/430/4720000 FOMENTO AL CONSUMO LOCAL del presupuesto 2021 del Ayuntamiento de Tordera, aprobado inicialmente en el Pleno Ordinario municipal - PLE2021 / 8 - celebrado el 25 de febrero de 2021.</w:t>
      </w:r>
    </w:p>
    <w:p w14:paraId="14869DD0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0B60EA24" w14:textId="77777777" w:rsidR="007807F7" w:rsidRPr="007807F7" w:rsidRDefault="007807F7" w:rsidP="007807F7">
      <w:pPr>
        <w:numPr>
          <w:ilvl w:val="0"/>
          <w:numId w:val="3"/>
        </w:numPr>
        <w:spacing w:after="0" w:line="240" w:lineRule="auto"/>
        <w:ind w:left="254" w:firstLine="0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7807F7">
        <w:rPr>
          <w:rFonts w:ascii="Calibri" w:eastAsia="Times New Roman" w:hAnsi="Calibri" w:cs="Calibri"/>
          <w:b/>
          <w:bCs/>
          <w:color w:val="000000"/>
          <w:lang w:eastAsia="ca-ES"/>
        </w:rPr>
        <w:t>BENEFICIARIOS Y REQUISITOS</w:t>
      </w:r>
    </w:p>
    <w:p w14:paraId="200315B0" w14:textId="77777777" w:rsidR="007807F7" w:rsidRPr="007807F7" w:rsidRDefault="007807F7" w:rsidP="007807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b/>
          <w:bCs/>
          <w:i/>
          <w:iCs/>
          <w:color w:val="000000"/>
          <w:lang w:eastAsia="ca-ES"/>
        </w:rPr>
        <w:t>3.1 Beneficiarios</w:t>
      </w:r>
    </w:p>
    <w:p w14:paraId="3163B3AA" w14:textId="77777777" w:rsidR="007807F7" w:rsidRPr="007807F7" w:rsidRDefault="007807F7" w:rsidP="007807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Podrán solicitar esta línea de ayuda:</w:t>
      </w:r>
    </w:p>
    <w:p w14:paraId="58F05979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- Las Personas trabajadoras autónomas, personas físicas dadas de alta como trabajadores autónomos en el Régimen Especial de Trabajo Autónomo de la Seguridad Social (RETA), con centro de trabajo en Tordera.</w:t>
      </w:r>
    </w:p>
    <w:p w14:paraId="17A55332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- Las </w:t>
      </w:r>
      <w:r>
        <w:rPr>
          <w:rFonts w:ascii="Calibri" w:eastAsia="Times New Roman" w:hAnsi="Calibri" w:cs="Calibri"/>
          <w:color w:val="7030A1"/>
          <w:lang w:eastAsia="ca-ES"/>
        </w:rPr>
        <w:t>m</w:t>
      </w:r>
      <w:r w:rsidRPr="007807F7">
        <w:rPr>
          <w:rFonts w:ascii="Calibri" w:eastAsia="Times New Roman" w:hAnsi="Calibri" w:cs="Calibri"/>
          <w:color w:val="000000"/>
          <w:lang w:eastAsia="ca-ES"/>
        </w:rPr>
        <w:t>icroempres</w:t>
      </w:r>
      <w:r>
        <w:rPr>
          <w:rFonts w:ascii="Calibri" w:eastAsia="Times New Roman" w:hAnsi="Calibri" w:cs="Calibri"/>
          <w:color w:val="000000"/>
          <w:lang w:eastAsia="ca-ES"/>
        </w:rPr>
        <w:t>a</w:t>
      </w:r>
      <w:r w:rsidRPr="007807F7">
        <w:rPr>
          <w:rFonts w:ascii="Calibri" w:eastAsia="Times New Roman" w:hAnsi="Calibri" w:cs="Calibri"/>
          <w:color w:val="000000"/>
          <w:lang w:eastAsia="ca-ES"/>
        </w:rPr>
        <w:t>s (empresas con un máximo de 10 trabajadores y que su volumen de negocio o balance anual no supere los 2 millones de euros) con centro de trabajo en Tordera.</w:t>
      </w:r>
    </w:p>
    <w:p w14:paraId="3C756FA5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0048D58D" w14:textId="77777777" w:rsidR="007807F7" w:rsidRPr="007807F7" w:rsidRDefault="007807F7" w:rsidP="007807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b/>
          <w:bCs/>
          <w:i/>
          <w:iCs/>
          <w:color w:val="000000"/>
          <w:lang w:eastAsia="ca-ES"/>
        </w:rPr>
        <w:t>3.2 Requisitos para obtener la condición de beneficiario</w:t>
      </w:r>
    </w:p>
    <w:p w14:paraId="05353614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Swiss721Extended" w:eastAsia="Times New Roman" w:hAnsi="Swiss721Extended" w:cs="Times New Roman"/>
          <w:color w:val="000000"/>
          <w:lang w:eastAsia="ca-ES"/>
        </w:rPr>
        <w:t>- </w:t>
      </w:r>
      <w:r w:rsidRPr="007807F7">
        <w:rPr>
          <w:rFonts w:ascii="Calibri" w:eastAsia="Times New Roman" w:hAnsi="Calibri" w:cs="Calibri"/>
          <w:color w:val="000000"/>
          <w:lang w:eastAsia="ca-ES"/>
        </w:rPr>
        <w:t>Estar al corriente de pago de las obligaciones tributarias ante el Ayuntamiento de Tordera, el Estado, la Seguridad Social y la Generalitat de Cataluña o bien disponer de la correspondiente resolución de prórroga, aplazamiento, moratoria o cualquier otra condición especial de sus deudas con el Ayuntamiento de Tordera, el Estado, la generalidad y la Seguridad Social.</w:t>
      </w:r>
    </w:p>
    <w:p w14:paraId="6568450D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6C2DFD3D" w14:textId="692C999C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- Haber suspendido su actividad económica como medida derivada de la aplicación de </w:t>
      </w:r>
      <w:r w:rsidRPr="00B86D67">
        <w:rPr>
          <w:rFonts w:ascii="Calibri" w:eastAsia="Times New Roman" w:hAnsi="Calibri" w:cs="Calibri"/>
          <w:color w:val="000000"/>
          <w:lang w:eastAsia="ca-ES"/>
        </w:rPr>
        <w:t xml:space="preserve">la </w:t>
      </w:r>
      <w:r w:rsidRPr="007807F7">
        <w:rPr>
          <w:rFonts w:ascii="Calibri" w:eastAsia="Times New Roman" w:hAnsi="Calibri" w:cs="Calibri"/>
          <w:b/>
          <w:bCs/>
          <w:color w:val="000000"/>
          <w:lang w:eastAsia="ca-ES"/>
        </w:rPr>
        <w:t>Resolución</w:t>
      </w:r>
      <w:r>
        <w:rPr>
          <w:rFonts w:ascii="Calibri" w:eastAsia="Times New Roman" w:hAnsi="Calibri" w:cs="Calibri"/>
          <w:b/>
          <w:bCs/>
          <w:color w:val="000000"/>
          <w:lang w:eastAsia="ca-ES"/>
        </w:rPr>
        <w:t xml:space="preserve"> </w:t>
      </w:r>
      <w:r w:rsidRPr="007807F7">
        <w:rPr>
          <w:rFonts w:ascii="Calibri" w:eastAsia="Times New Roman" w:hAnsi="Calibri" w:cs="Calibri"/>
          <w:b/>
          <w:bCs/>
          <w:color w:val="000000"/>
          <w:lang w:eastAsia="ca-ES"/>
        </w:rPr>
        <w:t>SLT / 2700/2020, de 29 de octubre </w:t>
      </w:r>
      <w:r w:rsidRPr="007807F7">
        <w:rPr>
          <w:rFonts w:ascii="Calibri" w:eastAsia="Times New Roman" w:hAnsi="Calibri" w:cs="Calibri"/>
          <w:color w:val="000000"/>
          <w:lang w:eastAsia="ca-ES"/>
        </w:rPr>
        <w:t>, de 29 de octubre, por la que se prorrogan y se modifican las medidas en materia de salud pública para la contención del brote epidémico de la pandemia de Covidien-19 al territorio de Cataluña, dictadas en la Resolución SLT / 2546/2020, de 15 de octubre y modificada por la Resolución SLT / 2568/2020, de 19 de octubre, sobre la declaración de actuaciones coordinadas en salud pública para la contención de la pandemia de Covidien-19</w:t>
      </w:r>
      <w:r w:rsidR="00B86D67">
        <w:rPr>
          <w:rFonts w:ascii="Calibri" w:eastAsia="Times New Roman" w:hAnsi="Calibri" w:cs="Calibri"/>
          <w:color w:val="000000"/>
          <w:lang w:eastAsia="ca-ES"/>
        </w:rPr>
        <w:t>.</w:t>
      </w:r>
    </w:p>
    <w:p w14:paraId="3B590E56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6287D8C6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094147A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BE2390E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50B3926B" w14:textId="77777777" w:rsidR="007807F7" w:rsidRPr="007807F7" w:rsidRDefault="007807F7" w:rsidP="007807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b/>
          <w:bCs/>
          <w:i/>
          <w:iCs/>
          <w:color w:val="000000"/>
          <w:lang w:eastAsia="ca-ES"/>
        </w:rPr>
        <w:lastRenderedPageBreak/>
        <w:t>3.3 Otras condiciones a cumplir por los beneficiarios</w:t>
      </w:r>
    </w:p>
    <w:p w14:paraId="140505E4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Swiss721Extended" w:eastAsia="Times New Roman" w:hAnsi="Swiss721Extended" w:cs="Times New Roman"/>
          <w:color w:val="000000"/>
          <w:lang w:eastAsia="ca-ES"/>
        </w:rPr>
        <w:t>- </w:t>
      </w:r>
      <w:r w:rsidRPr="007807F7">
        <w:rPr>
          <w:rFonts w:ascii="Calibri" w:eastAsia="Times New Roman" w:hAnsi="Calibri" w:cs="Calibri"/>
          <w:color w:val="000000"/>
          <w:lang w:eastAsia="ca-ES"/>
        </w:rPr>
        <w:t>No incurrir en ninguna de las causas de incompatibilidad o prohibición de obtener subvenciones establecidas en la Ley 38/2003, de 17 de noviembre, general de subvenciones.</w:t>
      </w:r>
    </w:p>
    <w:p w14:paraId="1FBFA856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Swiss721Extended" w:eastAsia="Times New Roman" w:hAnsi="Swiss721Extended" w:cs="Times New Roman"/>
          <w:color w:val="000000"/>
          <w:lang w:eastAsia="ca-ES"/>
        </w:rPr>
        <w:t>- </w:t>
      </w:r>
      <w:r w:rsidRPr="007807F7">
        <w:rPr>
          <w:rFonts w:ascii="Calibri" w:eastAsia="Times New Roman" w:hAnsi="Calibri" w:cs="Calibri"/>
          <w:color w:val="000000"/>
          <w:lang w:eastAsia="ca-ES"/>
        </w:rPr>
        <w:t>Aceptar y cumplir las bases y condiciones fijadas para su aprobación.</w:t>
      </w:r>
    </w:p>
    <w:p w14:paraId="16A9C10A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Swiss721Extended" w:eastAsia="Times New Roman" w:hAnsi="Swiss721Extended" w:cs="Times New Roman"/>
          <w:color w:val="000000"/>
          <w:lang w:eastAsia="ca-ES"/>
        </w:rPr>
        <w:t>- </w:t>
      </w:r>
      <w:r w:rsidRPr="007807F7">
        <w:rPr>
          <w:rFonts w:ascii="Calibri" w:eastAsia="Times New Roman" w:hAnsi="Calibri" w:cs="Calibri"/>
          <w:color w:val="000000"/>
          <w:lang w:eastAsia="ca-ES"/>
        </w:rPr>
        <w:t>Comunicar al Ayuntamiento cualquier alteración significativa que se produzca con posterioridad al otorgamiento y reintegrar los fondos recibidos en el caso del no cumplimiento de las bases reguladoras o, en caso de ser necesaria, la correspondiente renuncia.</w:t>
      </w:r>
    </w:p>
    <w:p w14:paraId="095F4F4A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Swiss721Extended" w:eastAsia="Times New Roman" w:hAnsi="Swiss721Extended" w:cs="Times New Roman"/>
          <w:color w:val="000000"/>
          <w:lang w:eastAsia="ca-ES"/>
        </w:rPr>
        <w:t>- </w:t>
      </w:r>
      <w:r w:rsidRPr="007807F7">
        <w:rPr>
          <w:rFonts w:ascii="Calibri" w:eastAsia="Times New Roman" w:hAnsi="Calibri" w:cs="Calibri"/>
          <w:color w:val="000000"/>
          <w:lang w:eastAsia="ca-ES"/>
        </w:rPr>
        <w:t>Colaborar en las actuaciones de comprobación e información que haga el Ayuntamiento.</w:t>
      </w:r>
    </w:p>
    <w:p w14:paraId="28717545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Swiss721Extended" w:eastAsia="Times New Roman" w:hAnsi="Swiss721Extended" w:cs="Times New Roman"/>
          <w:color w:val="000000"/>
          <w:lang w:eastAsia="ca-ES"/>
        </w:rPr>
        <w:t>- </w:t>
      </w:r>
      <w:r w:rsidRPr="007807F7">
        <w:rPr>
          <w:rFonts w:ascii="Calibri" w:eastAsia="Times New Roman" w:hAnsi="Calibri" w:cs="Calibri"/>
          <w:color w:val="000000"/>
          <w:lang w:eastAsia="ca-ES"/>
        </w:rPr>
        <w:t>En el caso de personas extranjeras deberán disponer del correspondiente permiso de trabajo por cuenta propia.</w:t>
      </w:r>
    </w:p>
    <w:p w14:paraId="23AC9210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Swiss721Extended" w:eastAsia="Times New Roman" w:hAnsi="Swiss721Extended" w:cs="Times New Roman"/>
          <w:color w:val="000000"/>
          <w:lang w:eastAsia="ca-ES"/>
        </w:rPr>
        <w:t>- </w:t>
      </w:r>
      <w:r w:rsidRPr="007807F7">
        <w:rPr>
          <w:rFonts w:ascii="Calibri" w:eastAsia="Times New Roman" w:hAnsi="Calibri" w:cs="Calibri"/>
          <w:color w:val="000000"/>
          <w:lang w:eastAsia="ca-ES"/>
        </w:rPr>
        <w:t>Disponer de los libros contables, registros diligenciados y demás documentos debidamente auditados en los términos exigidos por la legislación mercantil y sectorial aplicable.</w:t>
      </w:r>
    </w:p>
    <w:p w14:paraId="2E6C39EB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Swiss721Extended" w:eastAsia="Times New Roman" w:hAnsi="Swiss721Extended" w:cs="Times New Roman"/>
          <w:color w:val="000000"/>
          <w:lang w:eastAsia="ca-ES"/>
        </w:rPr>
        <w:t>- </w:t>
      </w:r>
      <w:r w:rsidRPr="007807F7">
        <w:rPr>
          <w:rFonts w:ascii="Calibri" w:eastAsia="Times New Roman" w:hAnsi="Calibri" w:cs="Calibri"/>
          <w:color w:val="000000"/>
          <w:lang w:eastAsia="ca-ES"/>
        </w:rPr>
        <w:t>Cumplir cualquier otra obligación legal o reglamentaria que les pueda afectar.</w:t>
      </w:r>
    </w:p>
    <w:p w14:paraId="08F6B880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El cumplimiento de estos requisitos se acreditará mediante la declaración responsable que se incluye en la solicitud y la presentación de la documentación acreditativa, cuando así se solicite.</w:t>
      </w:r>
    </w:p>
    <w:p w14:paraId="7C10CEF4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2BE05948" w14:textId="77777777" w:rsidR="007807F7" w:rsidRPr="007807F7" w:rsidRDefault="007807F7" w:rsidP="007807F7">
      <w:pPr>
        <w:numPr>
          <w:ilvl w:val="0"/>
          <w:numId w:val="4"/>
        </w:numPr>
        <w:spacing w:after="0" w:line="240" w:lineRule="auto"/>
        <w:ind w:left="254" w:firstLine="0"/>
        <w:jc w:val="both"/>
        <w:rPr>
          <w:rFonts w:ascii="Calibri" w:eastAsia="Times New Roman" w:hAnsi="Calibri" w:cs="Calibri"/>
          <w:b/>
          <w:bCs/>
          <w:color w:val="000000"/>
          <w:lang w:eastAsia="ca-ES"/>
        </w:rPr>
      </w:pPr>
      <w:r w:rsidRPr="007807F7">
        <w:rPr>
          <w:rFonts w:ascii="Calibri" w:eastAsia="Times New Roman" w:hAnsi="Calibri" w:cs="Calibri"/>
          <w:b/>
          <w:bCs/>
          <w:color w:val="000000"/>
          <w:lang w:eastAsia="ca-ES"/>
        </w:rPr>
        <w:t>PRESENTACIÓN DE LA SOLICITUD</w:t>
      </w:r>
    </w:p>
    <w:p w14:paraId="58CDF5B2" w14:textId="77777777" w:rsidR="007807F7" w:rsidRPr="007807F7" w:rsidRDefault="007807F7" w:rsidP="007807F7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El plazo de presentación de las solicitudes, junto con la documentación correspondiente comienza al día siguiente de la publicación de esta convocatoria en el BOP</w:t>
      </w:r>
      <w:r>
        <w:rPr>
          <w:rFonts w:ascii="Calibri" w:eastAsia="Times New Roman" w:hAnsi="Calibri" w:cs="Calibri"/>
          <w:color w:val="000000"/>
          <w:lang w:eastAsia="ca-ES"/>
        </w:rPr>
        <w:t>B</w:t>
      </w:r>
      <w:r w:rsidRPr="007807F7">
        <w:rPr>
          <w:rFonts w:ascii="Calibri" w:eastAsia="Times New Roman" w:hAnsi="Calibri" w:cs="Calibri"/>
          <w:color w:val="000000"/>
          <w:lang w:eastAsia="ca-ES"/>
        </w:rPr>
        <w:t xml:space="preserve"> y </w:t>
      </w:r>
      <w:r w:rsidRPr="007807F7">
        <w:rPr>
          <w:rFonts w:ascii="Calibri" w:eastAsia="Times New Roman" w:hAnsi="Calibri" w:cs="Calibri"/>
          <w:b/>
          <w:bCs/>
          <w:color w:val="000000"/>
          <w:lang w:eastAsia="ca-ES"/>
        </w:rPr>
        <w:t>hasta un plazo de 10 días hábiles.</w:t>
      </w:r>
    </w:p>
    <w:p w14:paraId="7057A5FF" w14:textId="77777777" w:rsidR="007807F7" w:rsidRPr="007807F7" w:rsidRDefault="007807F7" w:rsidP="007807F7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Las solicitudes deberán formalizarse a través de la sede electrónica del Ayuntamiento de Tordera </w:t>
      </w:r>
      <w:hyperlink r:id="rId5" w:history="1">
        <w:r w:rsidRPr="007807F7">
          <w:rPr>
            <w:rFonts w:ascii="Calibri" w:eastAsia="Times New Roman" w:hAnsi="Calibri" w:cs="Calibri"/>
            <w:color w:val="0563C1"/>
            <w:u w:val="single"/>
            <w:lang w:eastAsia="ca-ES"/>
          </w:rPr>
          <w:t>https://www.seu-e.cat/ca/web/tordera</w:t>
        </w:r>
      </w:hyperlink>
    </w:p>
    <w:p w14:paraId="6D881CE6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9C987BD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La identificación de las personas solicitantes se hará a través de sistemas de firma electrónica.</w:t>
      </w:r>
    </w:p>
    <w:p w14:paraId="63690B97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Swiss721Extended" w:eastAsia="Times New Roman" w:hAnsi="Swiss721Extended" w:cs="Times New Roman"/>
          <w:color w:val="000000"/>
          <w:lang w:eastAsia="ca-ES"/>
        </w:rPr>
        <w:t> </w:t>
      </w:r>
    </w:p>
    <w:p w14:paraId="4FEE86F5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b/>
          <w:bCs/>
          <w:i/>
          <w:iCs/>
          <w:color w:val="000000"/>
          <w:lang w:eastAsia="ca-ES"/>
        </w:rPr>
        <w:t>Documentación a aportar:</w:t>
      </w:r>
    </w:p>
    <w:p w14:paraId="0CBC3C73" w14:textId="77777777" w:rsidR="007807F7" w:rsidRPr="007807F7" w:rsidRDefault="007807F7" w:rsidP="007807F7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Copia Pago de las 3 últimas cuotas de autónomos.</w:t>
      </w:r>
      <w:r w:rsidRPr="007807F7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</w:t>
      </w:r>
    </w:p>
    <w:p w14:paraId="2C67BA48" w14:textId="77777777" w:rsidR="007807F7" w:rsidRPr="007807F7" w:rsidRDefault="007807F7" w:rsidP="007807F7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Fotocopia DNI, pasaporte o NIE de la persona solicitante.</w:t>
      </w:r>
      <w:r w:rsidRPr="007807F7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</w:t>
      </w:r>
    </w:p>
    <w:p w14:paraId="22621FF8" w14:textId="77777777" w:rsidR="007807F7" w:rsidRPr="007807F7" w:rsidRDefault="007807F7" w:rsidP="007807F7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Permiso de trabajo por cuenta propia (únicamente en el caso de personas extranjeras).</w:t>
      </w:r>
      <w:r w:rsidRPr="007807F7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</w:t>
      </w:r>
    </w:p>
    <w:p w14:paraId="29712F55" w14:textId="77777777" w:rsidR="007807F7" w:rsidRPr="007807F7" w:rsidRDefault="007807F7" w:rsidP="007807F7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Alta en el Censo Fiscal de Hacienda pública que justifique la domiciliación fiscal y la ubicación física en Tordera.</w:t>
      </w:r>
      <w:r w:rsidRPr="007807F7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</w:t>
      </w:r>
    </w:p>
    <w:p w14:paraId="7631993B" w14:textId="77777777" w:rsidR="007807F7" w:rsidRPr="007807F7" w:rsidRDefault="007807F7" w:rsidP="007807F7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Hoja domiciliación bancaria debidamente firmado y sellado por la entidad bancaria y el solicitante</w:t>
      </w:r>
      <w:r w:rsidRPr="007807F7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</w:t>
      </w:r>
    </w:p>
    <w:p w14:paraId="67D065F7" w14:textId="77777777" w:rsidR="007807F7" w:rsidRPr="007807F7" w:rsidRDefault="007807F7" w:rsidP="007807F7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Documento acreditativo de prórroga, aplazamiento, moratoria o cualquier otra condición especial de sus deudas, en su caso</w:t>
      </w:r>
      <w:r w:rsidRPr="007807F7">
        <w:rPr>
          <w:rFonts w:ascii="Times New Roman" w:eastAsia="Times New Roman" w:hAnsi="Times New Roman" w:cs="Times New Roman"/>
          <w:color w:val="000000"/>
          <w:sz w:val="14"/>
          <w:szCs w:val="14"/>
          <w:lang w:eastAsia="ca-ES"/>
        </w:rPr>
        <w:t>         </w:t>
      </w:r>
      <w:r w:rsidRPr="007807F7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40E4A68C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1ED61F54" w14:textId="77777777" w:rsidR="007807F7" w:rsidRPr="007807F7" w:rsidRDefault="007807F7" w:rsidP="007807F7">
      <w:pPr>
        <w:numPr>
          <w:ilvl w:val="0"/>
          <w:numId w:val="5"/>
        </w:numPr>
        <w:spacing w:after="0" w:line="240" w:lineRule="auto"/>
        <w:ind w:left="254" w:firstLine="0"/>
        <w:jc w:val="both"/>
        <w:rPr>
          <w:rFonts w:ascii="Calibri" w:eastAsia="Times New Roman" w:hAnsi="Calibri" w:cs="Calibri"/>
          <w:color w:val="000000"/>
          <w:lang w:eastAsia="ca-ES"/>
        </w:rPr>
      </w:pPr>
      <w:r>
        <w:rPr>
          <w:rFonts w:ascii="Calibri" w:eastAsia="Times New Roman" w:hAnsi="Calibri" w:cs="Calibri"/>
          <w:b/>
          <w:bCs/>
          <w:color w:val="000000"/>
          <w:lang w:eastAsia="ca-ES"/>
        </w:rPr>
        <w:t>TRÁMITE</w:t>
      </w:r>
    </w:p>
    <w:p w14:paraId="177CA486" w14:textId="61222DB2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>
        <w:rPr>
          <w:rFonts w:ascii="Calibri" w:eastAsia="Times New Roman" w:hAnsi="Calibri" w:cs="Calibri"/>
          <w:color w:val="000000"/>
          <w:lang w:eastAsia="ca-ES"/>
        </w:rPr>
        <w:t>El trámite</w:t>
      </w:r>
      <w:r w:rsidRPr="007807F7">
        <w:rPr>
          <w:rFonts w:ascii="Calibri" w:eastAsia="Times New Roman" w:hAnsi="Calibri" w:cs="Calibri"/>
          <w:color w:val="000000"/>
          <w:lang w:eastAsia="ca-ES"/>
        </w:rPr>
        <w:t xml:space="preserve"> de la subvención prevista en esta convocatoria, así como las condiciones, los requisitos de participación y la documentación a aportar , se rigen por las bases aprobadas en la JGL núm. 2021 /2, en fecha 28 de enero de 2021 art.5</w:t>
      </w:r>
      <w:r w:rsidR="00E12782">
        <w:rPr>
          <w:rFonts w:ascii="Calibri" w:eastAsia="Times New Roman" w:hAnsi="Calibri" w:cs="Calibri"/>
          <w:color w:val="000000"/>
          <w:lang w:eastAsia="ca-ES"/>
        </w:rPr>
        <w:t>.</w:t>
      </w:r>
    </w:p>
    <w:p w14:paraId="23C05557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 </w:t>
      </w:r>
    </w:p>
    <w:p w14:paraId="2496A7F9" w14:textId="77777777" w:rsidR="007807F7" w:rsidRPr="007807F7" w:rsidRDefault="007807F7" w:rsidP="007807F7">
      <w:pPr>
        <w:numPr>
          <w:ilvl w:val="0"/>
          <w:numId w:val="6"/>
        </w:numPr>
        <w:spacing w:after="0" w:line="240" w:lineRule="auto"/>
        <w:ind w:left="254" w:firstLine="0"/>
        <w:jc w:val="both"/>
        <w:rPr>
          <w:rFonts w:ascii="Calibri" w:eastAsia="Times New Roman" w:hAnsi="Calibri" w:cs="Calibri"/>
          <w:b/>
          <w:bCs/>
          <w:color w:val="000000"/>
          <w:lang w:eastAsia="ca-ES"/>
        </w:rPr>
      </w:pPr>
      <w:r w:rsidRPr="007807F7">
        <w:rPr>
          <w:rFonts w:ascii="Calibri" w:eastAsia="Times New Roman" w:hAnsi="Calibri" w:cs="Calibri"/>
          <w:b/>
          <w:bCs/>
          <w:color w:val="000000"/>
          <w:lang w:eastAsia="ca-ES"/>
        </w:rPr>
        <w:t>ÓRGANOS COMPETENTES, RESOLUCIÓN DE LAS AYUDAS Y RECURSOS</w:t>
      </w:r>
    </w:p>
    <w:p w14:paraId="42B6CC3B" w14:textId="77777777" w:rsidR="007807F7" w:rsidRPr="007807F7" w:rsidRDefault="007807F7" w:rsidP="007807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ca-ES"/>
        </w:rPr>
      </w:pPr>
      <w:r w:rsidRPr="007807F7">
        <w:rPr>
          <w:rFonts w:ascii="Calibri" w:eastAsia="Times New Roman" w:hAnsi="Calibri" w:cs="Calibri"/>
          <w:color w:val="000000"/>
          <w:lang w:eastAsia="ca-ES"/>
        </w:rPr>
        <w:t>El órgano competente para la tramitación y resolución del procedimiento y resolución del procedimiento, el plazo de resolución, el medio de notificación si ésta agota o no la vía administrativa y los órganos ante los que se pueden interponer, se establecen en el artículo 6 y 7 de las bases aprobadas en la JGL núm. 2021/2, en fecha 28 de enero de 2021.</w:t>
      </w:r>
    </w:p>
    <w:p w14:paraId="79C5C5ED" w14:textId="77777777" w:rsidR="00732D4D" w:rsidRPr="007807F7" w:rsidRDefault="00732D4D"/>
    <w:sectPr w:rsidR="00732D4D" w:rsidRPr="007807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wiss 721 Extended">
    <w:altName w:val="Calibri"/>
    <w:panose1 w:val="02000505030000020004"/>
    <w:charset w:val="00"/>
    <w:family w:val="auto"/>
    <w:pitch w:val="variable"/>
    <w:sig w:usb0="800002EF" w:usb1="4000005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721Extende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0D4F06"/>
    <w:multiLevelType w:val="multilevel"/>
    <w:tmpl w:val="B210A5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A73ADE"/>
    <w:multiLevelType w:val="multilevel"/>
    <w:tmpl w:val="10AE3A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E7296C"/>
    <w:multiLevelType w:val="hybridMultilevel"/>
    <w:tmpl w:val="929E449C"/>
    <w:lvl w:ilvl="0" w:tplc="03704272">
      <w:start w:val="1"/>
      <w:numFmt w:val="bullet"/>
      <w:lvlText w:val="-"/>
      <w:lvlJc w:val="left"/>
      <w:pPr>
        <w:ind w:left="720" w:hanging="360"/>
      </w:pPr>
      <w:rPr>
        <w:rFonts w:ascii="Swiss 721 Extended" w:hAnsi="Swiss 721 Extended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7020B"/>
    <w:multiLevelType w:val="multilevel"/>
    <w:tmpl w:val="3F029F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E954BE1"/>
    <w:multiLevelType w:val="multilevel"/>
    <w:tmpl w:val="6068F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754684"/>
    <w:multiLevelType w:val="multilevel"/>
    <w:tmpl w:val="D3D6631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D21E2E"/>
    <w:multiLevelType w:val="multilevel"/>
    <w:tmpl w:val="D84EB1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7F7"/>
    <w:rsid w:val="001938F0"/>
    <w:rsid w:val="00732D4D"/>
    <w:rsid w:val="007807F7"/>
    <w:rsid w:val="00B86D67"/>
    <w:rsid w:val="00BA2911"/>
    <w:rsid w:val="00E12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4DD8D"/>
  <w15:chartTrackingRefBased/>
  <w15:docId w15:val="{EC63478E-CDF3-4C23-ABF5-DA29811FF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80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a-ES" w:eastAsia="ca-ES"/>
    </w:rPr>
  </w:style>
  <w:style w:type="character" w:styleId="Hipervnculo">
    <w:name w:val="Hyperlink"/>
    <w:basedOn w:val="Fuentedeprrafopredeter"/>
    <w:uiPriority w:val="99"/>
    <w:semiHidden/>
    <w:unhideWhenUsed/>
    <w:rsid w:val="007807F7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780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65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anslate.google.com/translate?hl=ca&amp;prev=_t&amp;sl=auto&amp;tl=es&amp;u=https://www.seu-e.cat/ca/web/torder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965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García García</dc:creator>
  <cp:keywords/>
  <dc:description/>
  <cp:lastModifiedBy>Tamara Muñoz Rodríguez</cp:lastModifiedBy>
  <cp:revision>5</cp:revision>
  <dcterms:created xsi:type="dcterms:W3CDTF">2021-03-01T11:30:00Z</dcterms:created>
  <dcterms:modified xsi:type="dcterms:W3CDTF">2021-03-08T08:05:00Z</dcterms:modified>
</cp:coreProperties>
</file>