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0A9" w:rsidRPr="00DF50A9" w:rsidRDefault="00C06755" w:rsidP="00DF50A9">
      <w:pPr>
        <w:tabs>
          <w:tab w:val="center" w:pos="4702"/>
        </w:tabs>
        <w:rPr>
          <w:sz w:val="10"/>
          <w:szCs w:val="10"/>
        </w:rPr>
      </w:pPr>
      <w:r>
        <w:tab/>
      </w:r>
    </w:p>
    <w:p w:rsidR="00A74B48" w:rsidRPr="00A74B48" w:rsidRDefault="00A74B48" w:rsidP="00A74B48">
      <w:pPr>
        <w:pStyle w:val="Encabezado"/>
        <w:jc w:val="both"/>
        <w:rPr>
          <w:rFonts w:ascii="Garamond" w:hAnsi="Garamond" w:cs="MV Boli"/>
          <w:b/>
        </w:rPr>
      </w:pPr>
      <w:r w:rsidRPr="00A74B48">
        <w:rPr>
          <w:rFonts w:ascii="Garamond" w:hAnsi="Garamond" w:cs="MV Boli"/>
          <w:b/>
        </w:rPr>
        <w:t>Expediente n.º:</w:t>
      </w:r>
      <w:r w:rsidR="00584501" w:rsidRPr="00584501">
        <w:rPr>
          <w:rFonts w:ascii="Garamond" w:hAnsi="Garamond" w:cs="MV Boli"/>
        </w:rPr>
        <w:t>112/2021</w:t>
      </w:r>
    </w:p>
    <w:p w:rsidR="00A74B48" w:rsidRPr="00A74B48" w:rsidRDefault="00A74B48" w:rsidP="00A74B48">
      <w:pPr>
        <w:pStyle w:val="Encabezado"/>
        <w:jc w:val="both"/>
        <w:rPr>
          <w:rFonts w:ascii="Garamond" w:hAnsi="Garamond" w:cs="MV Boli"/>
        </w:rPr>
      </w:pPr>
      <w:r w:rsidRPr="00A74B48">
        <w:rPr>
          <w:rFonts w:ascii="Garamond" w:hAnsi="Garamond" w:cs="MV Boli"/>
          <w:b/>
        </w:rPr>
        <w:t>Procedimiento:</w:t>
      </w:r>
      <w:r w:rsidRPr="00A74B48">
        <w:rPr>
          <w:rFonts w:ascii="Garamond" w:hAnsi="Garamond" w:cs="MV Boli"/>
        </w:rPr>
        <w:t xml:space="preserve"> Convocatoria de subvenciones destinadas a paliar los efectos de la pandemia sobre los sectores económicos más afectados de </w:t>
      </w:r>
      <w:r w:rsidR="00584501">
        <w:rPr>
          <w:rFonts w:ascii="Garamond" w:hAnsi="Garamond" w:cs="MV Boli"/>
        </w:rPr>
        <w:t>Ayuntamiento de Benijófar</w:t>
      </w:r>
      <w:r w:rsidRPr="00A74B48">
        <w:rPr>
          <w:rFonts w:ascii="Garamond" w:hAnsi="Garamond" w:cs="MV Boli"/>
        </w:rPr>
        <w:t xml:space="preserve"> – Ayudas Paréntesis.</w:t>
      </w:r>
    </w:p>
    <w:p w:rsidR="00A74B48" w:rsidRDefault="00A74B48" w:rsidP="004637EE">
      <w:pPr>
        <w:pStyle w:val="Encabezado"/>
        <w:jc w:val="both"/>
        <w:rPr>
          <w:rFonts w:ascii="Garamond" w:hAnsi="Garamond" w:cs="MV Boli"/>
        </w:rPr>
      </w:pPr>
    </w:p>
    <w:p w:rsidR="00A74B48" w:rsidRDefault="00A74B48" w:rsidP="004637EE">
      <w:pPr>
        <w:pStyle w:val="Encabezado"/>
        <w:jc w:val="both"/>
        <w:rPr>
          <w:rFonts w:ascii="Garamond" w:hAnsi="Garamond" w:cs="MV Boli"/>
          <w:b/>
        </w:rPr>
      </w:pPr>
      <w:r w:rsidRPr="00A74B48">
        <w:rPr>
          <w:rFonts w:ascii="Garamond" w:hAnsi="Garamond" w:cs="MV Boli"/>
          <w:b/>
        </w:rPr>
        <w:t xml:space="preserve">CONVOCATORIA </w:t>
      </w:r>
      <w:r>
        <w:rPr>
          <w:rFonts w:ascii="Garamond" w:hAnsi="Garamond" w:cs="MV Boli"/>
          <w:b/>
        </w:rPr>
        <w:t xml:space="preserve">Y </w:t>
      </w:r>
      <w:r w:rsidRPr="00A74B48">
        <w:rPr>
          <w:rFonts w:ascii="Garamond" w:hAnsi="Garamond" w:cs="MV Boli"/>
          <w:b/>
        </w:rPr>
        <w:t>BASES REGULADORAS PARA LA CONCESIÓN DE SUBVENCIONES DESTINADAS A PALIAR LOS EFECTOS DE LA PANDEMIA SOBRE LOS SECTORES ECONÓMICOS MÁS AF</w:t>
      </w:r>
      <w:r w:rsidR="00F73FF9">
        <w:rPr>
          <w:rFonts w:ascii="Garamond" w:hAnsi="Garamond" w:cs="MV Boli"/>
          <w:b/>
        </w:rPr>
        <w:t>ECTADOS DE AYUNTAMIENTO DE BENIJÓFAR</w:t>
      </w:r>
      <w:r w:rsidRPr="00A74B48">
        <w:rPr>
          <w:rFonts w:ascii="Garamond" w:hAnsi="Garamond" w:cs="MV Boli"/>
          <w:b/>
        </w:rPr>
        <w:t xml:space="preserve"> – AYUDAS PARÉNTESIS. </w:t>
      </w:r>
    </w:p>
    <w:p w:rsidR="00A74B48" w:rsidRDefault="00A74B48" w:rsidP="004637EE">
      <w:pPr>
        <w:pStyle w:val="Encabezado"/>
        <w:jc w:val="both"/>
        <w:rPr>
          <w:rFonts w:ascii="Garamond" w:hAnsi="Garamond" w:cs="MV Boli"/>
        </w:rPr>
      </w:pPr>
    </w:p>
    <w:p w:rsidR="004637EE" w:rsidRPr="009615A1" w:rsidRDefault="00F73FF9" w:rsidP="004637EE">
      <w:pPr>
        <w:pStyle w:val="Encabezado"/>
        <w:jc w:val="both"/>
        <w:rPr>
          <w:rFonts w:ascii="Garamond" w:hAnsi="Garamond" w:cs="MV Boli"/>
        </w:rPr>
      </w:pPr>
      <w:r>
        <w:rPr>
          <w:rFonts w:ascii="Garamond" w:hAnsi="Garamond" w:cs="MV Boli"/>
        </w:rPr>
        <w:t>I.- Desde marzo de 2020 nos encontramos en una situación de emergencia</w:t>
      </w:r>
      <w:r w:rsidR="00E12355">
        <w:rPr>
          <w:rFonts w:ascii="Garamond" w:hAnsi="Garamond" w:cs="MV Boli"/>
        </w:rPr>
        <w:t xml:space="preserve"> sanitariaproducida por el virus SARS-COVID19. Para hacer frente a esta crisis sanitaria, se han tomado medidas de contención de la interacción social unidas a los cierres de ciertos sectores económicos que han ocasionado importantes consecuencias en el aumento del desempleo. </w:t>
      </w:r>
    </w:p>
    <w:p w:rsidR="004637EE" w:rsidRPr="0083133F" w:rsidRDefault="004637EE" w:rsidP="004637EE">
      <w:pPr>
        <w:pStyle w:val="Encabezado"/>
        <w:jc w:val="both"/>
        <w:rPr>
          <w:rFonts w:ascii="Garamond" w:hAnsi="Garamond" w:cs="MV Boli"/>
          <w:sz w:val="10"/>
          <w:szCs w:val="10"/>
        </w:rPr>
      </w:pPr>
    </w:p>
    <w:p w:rsidR="00A31035" w:rsidRDefault="003D2E2C" w:rsidP="004637EE">
      <w:pPr>
        <w:pStyle w:val="Encabezado"/>
        <w:jc w:val="both"/>
        <w:rPr>
          <w:rFonts w:ascii="Garamond" w:hAnsi="Garamond" w:cs="MV Boli"/>
        </w:rPr>
      </w:pPr>
      <w:r>
        <w:rPr>
          <w:rFonts w:ascii="Garamond" w:hAnsi="Garamond" w:cs="MV Boli"/>
        </w:rPr>
        <w:t>II.- La Generalitat Valenciana, tras acordar</w:t>
      </w:r>
      <w:r w:rsidR="006E2CC8">
        <w:rPr>
          <w:rFonts w:ascii="Garamond" w:hAnsi="Garamond" w:cs="MV Boli"/>
        </w:rPr>
        <w:t xml:space="preserve"> el cierre preventivo de los establecimientos y actividad de hostelería y restauración, bares, cafeterías, restaurantes y establecimientos de ocio y entretenimiento el pasado 19 de enero de 2021, aprobó el Decreto-ley 1/2021, de 22 de enero, </w:t>
      </w:r>
      <w:r w:rsidR="005B6928">
        <w:rPr>
          <w:rFonts w:ascii="Garamond" w:hAnsi="Garamond" w:cs="MV Boli"/>
        </w:rPr>
        <w:t xml:space="preserve">del Consell para la creación de un Plan de ayudas Resistir, </w:t>
      </w:r>
      <w:r w:rsidR="00A31035">
        <w:rPr>
          <w:rFonts w:ascii="Garamond" w:hAnsi="Garamond" w:cs="MV Boli"/>
        </w:rPr>
        <w:t xml:space="preserve">que incluye ayudas paréntesis en cada municipio para los sectores más afectados por la pandemia. El Excmo. Ayuntamiento de Benijófar se adhirió al Plan Resistir mediante el acuerdo adoptado mediante Resolución de Alcaldía de fecha del 28/01/2021, y se comprometió a aportar el importe de 22.253,1€, a que asciende a su porcentaje de participación, y cumplir con el resto de las obligaciones contempladas en el mencionado decreto-ley. </w:t>
      </w:r>
    </w:p>
    <w:p w:rsidR="004637EE" w:rsidRPr="009615A1" w:rsidRDefault="004637EE" w:rsidP="004637EE">
      <w:pPr>
        <w:pStyle w:val="Encabezado"/>
        <w:jc w:val="both"/>
        <w:rPr>
          <w:rFonts w:ascii="Garamond" w:hAnsi="Garamond" w:cs="MV Boli"/>
        </w:rPr>
      </w:pPr>
    </w:p>
    <w:p w:rsidR="004637EE" w:rsidRPr="0083133F" w:rsidRDefault="004637EE" w:rsidP="004637EE">
      <w:pPr>
        <w:pStyle w:val="Encabezado"/>
        <w:jc w:val="both"/>
        <w:rPr>
          <w:rFonts w:ascii="Garamond" w:hAnsi="Garamond" w:cs="MV Boli"/>
          <w:sz w:val="10"/>
          <w:szCs w:val="10"/>
        </w:rPr>
      </w:pPr>
    </w:p>
    <w:p w:rsidR="004637EE" w:rsidRDefault="004637EE" w:rsidP="004637EE">
      <w:pPr>
        <w:pStyle w:val="Encabezado"/>
        <w:jc w:val="both"/>
        <w:rPr>
          <w:rFonts w:ascii="Garamond" w:hAnsi="Garamond" w:cs="MV Boli"/>
        </w:rPr>
      </w:pPr>
      <w:r w:rsidRPr="009615A1">
        <w:rPr>
          <w:rFonts w:ascii="Garamond" w:hAnsi="Garamond" w:cs="MV Boli"/>
        </w:rPr>
        <w:t>III.- La participa</w:t>
      </w:r>
      <w:r>
        <w:rPr>
          <w:rFonts w:ascii="Garamond" w:hAnsi="Garamond" w:cs="MV Boli"/>
        </w:rPr>
        <w:t xml:space="preserve">ción del municipio de </w:t>
      </w:r>
      <w:r w:rsidR="00947AC9">
        <w:rPr>
          <w:rFonts w:ascii="Garamond" w:hAnsi="Garamond" w:cs="MV Boli"/>
        </w:rPr>
        <w:t>Benijófar</w:t>
      </w:r>
      <w:r w:rsidRPr="009615A1">
        <w:rPr>
          <w:rFonts w:ascii="Garamond" w:hAnsi="Garamond" w:cs="MV Boli"/>
        </w:rPr>
        <w:t>en el Plan Resistir asciende a</w:t>
      </w:r>
      <w:r>
        <w:rPr>
          <w:rFonts w:ascii="Garamond" w:hAnsi="Garamond" w:cs="MV Boli"/>
        </w:rPr>
        <w:t xml:space="preserve"> la cantidad de</w:t>
      </w:r>
      <w:r w:rsidR="00B96D62">
        <w:rPr>
          <w:rFonts w:ascii="Garamond" w:hAnsi="Garamond" w:cs="MV Boli"/>
        </w:rPr>
        <w:t>148.354</w:t>
      </w:r>
      <w:r w:rsidRPr="009615A1">
        <w:rPr>
          <w:rFonts w:ascii="Garamond" w:hAnsi="Garamond" w:cs="MV Boli"/>
        </w:rPr>
        <w:t xml:space="preserve"> euros, según el Anexo I del Decreto-ley 1/2021, de 22 de enero, del Consell, por el cual se aprueba el Plan Resistir, que incluye ayudas paréntesis en cada municipio para los sectores más afectados por la pandemia.</w:t>
      </w:r>
    </w:p>
    <w:p w:rsidR="007075F4" w:rsidRPr="009615A1" w:rsidRDefault="007075F4" w:rsidP="004637EE">
      <w:pPr>
        <w:pStyle w:val="Encabezado"/>
        <w:jc w:val="both"/>
        <w:rPr>
          <w:rFonts w:ascii="Garamond" w:hAnsi="Garamond" w:cs="MV Boli"/>
        </w:rPr>
      </w:pPr>
    </w:p>
    <w:p w:rsidR="004637EE" w:rsidRPr="009615A1" w:rsidRDefault="004637EE" w:rsidP="004637EE">
      <w:pPr>
        <w:pStyle w:val="Encabezado"/>
        <w:jc w:val="both"/>
        <w:rPr>
          <w:rFonts w:ascii="Garamond" w:hAnsi="Garamond" w:cs="MV Boli"/>
        </w:rPr>
      </w:pPr>
      <w:r>
        <w:rPr>
          <w:rFonts w:ascii="Garamond" w:hAnsi="Garamond" w:cs="MV Boli"/>
        </w:rPr>
        <w:t xml:space="preserve">El Ayuntamiento de </w:t>
      </w:r>
      <w:r w:rsidR="00947AC9">
        <w:rPr>
          <w:rFonts w:ascii="Garamond" w:hAnsi="Garamond" w:cs="MV Boli"/>
        </w:rPr>
        <w:t>Benijófar</w:t>
      </w:r>
      <w:r w:rsidRPr="009615A1">
        <w:rPr>
          <w:rFonts w:ascii="Garamond" w:hAnsi="Garamond" w:cs="MV Boli"/>
        </w:rPr>
        <w:t>, mediante Resol</w:t>
      </w:r>
      <w:r>
        <w:rPr>
          <w:rFonts w:ascii="Garamond" w:hAnsi="Garamond" w:cs="MV Boli"/>
        </w:rPr>
        <w:t xml:space="preserve">ución de Alcaldía </w:t>
      </w:r>
      <w:r w:rsidRPr="009615A1">
        <w:rPr>
          <w:rFonts w:ascii="Garamond" w:hAnsi="Garamond" w:cs="MV Boli"/>
        </w:rPr>
        <w:t xml:space="preserve">de </w:t>
      </w:r>
      <w:r>
        <w:rPr>
          <w:rFonts w:ascii="Garamond" w:hAnsi="Garamond" w:cs="MV Boli"/>
        </w:rPr>
        <w:t>fecha 2</w:t>
      </w:r>
      <w:r w:rsidR="00B96D62">
        <w:rPr>
          <w:rFonts w:ascii="Garamond" w:hAnsi="Garamond" w:cs="MV Boli"/>
        </w:rPr>
        <w:t>8</w:t>
      </w:r>
      <w:r>
        <w:rPr>
          <w:rFonts w:ascii="Garamond" w:hAnsi="Garamond" w:cs="MV Boli"/>
        </w:rPr>
        <w:t>/01/2021</w:t>
      </w:r>
      <w:r w:rsidRPr="009615A1">
        <w:rPr>
          <w:rFonts w:ascii="Garamond" w:hAnsi="Garamond" w:cs="MV Boli"/>
        </w:rPr>
        <w:t xml:space="preserve"> acordó aceptar la ayuda contemplada en el Decreto-ley 1/2021, de 22 de enero, del Consell, por el cual se aprueba el Plan Resistir, que incluye</w:t>
      </w:r>
      <w:r w:rsidR="00B96D62">
        <w:rPr>
          <w:rFonts w:ascii="Garamond" w:hAnsi="Garamond" w:cs="MV Boli"/>
        </w:rPr>
        <w:t xml:space="preserve"> las</w:t>
      </w:r>
      <w:r w:rsidRPr="009615A1">
        <w:rPr>
          <w:rFonts w:ascii="Garamond" w:hAnsi="Garamond" w:cs="MV Boli"/>
        </w:rPr>
        <w:t xml:space="preserve"> ayud</w:t>
      </w:r>
      <w:r w:rsidR="00B96D62">
        <w:rPr>
          <w:rFonts w:ascii="Garamond" w:hAnsi="Garamond" w:cs="MV Boli"/>
        </w:rPr>
        <w:t>a</w:t>
      </w:r>
      <w:r w:rsidRPr="009615A1">
        <w:rPr>
          <w:rFonts w:ascii="Garamond" w:hAnsi="Garamond" w:cs="MV Boli"/>
        </w:rPr>
        <w:t>s paréntesis en cada municipio para los sectores más afectados por la pandemia; (DOGV número 9005, de 26.01.2021) y se comprome</w:t>
      </w:r>
      <w:r>
        <w:rPr>
          <w:rFonts w:ascii="Garamond" w:hAnsi="Garamond" w:cs="MV Boli"/>
        </w:rPr>
        <w:t xml:space="preserve">tió a aportar el importe de </w:t>
      </w:r>
      <w:r w:rsidR="00B96D62">
        <w:rPr>
          <w:rFonts w:ascii="Garamond" w:hAnsi="Garamond" w:cs="MV Boli"/>
        </w:rPr>
        <w:t>22.253</w:t>
      </w:r>
      <w:r w:rsidRPr="009615A1">
        <w:rPr>
          <w:rFonts w:ascii="Garamond" w:hAnsi="Garamond" w:cs="MV Boli"/>
        </w:rPr>
        <w:t xml:space="preserve"> €, a que asciende a su porcentaje de participación, y cumplir con el resto de las obligaciones contempladas en el mencionado decreto-ley.</w:t>
      </w:r>
    </w:p>
    <w:p w:rsidR="004637EE" w:rsidRPr="0083133F" w:rsidRDefault="004637EE" w:rsidP="004637EE">
      <w:pPr>
        <w:pStyle w:val="Encabezado"/>
        <w:jc w:val="both"/>
        <w:rPr>
          <w:rFonts w:ascii="Garamond" w:hAnsi="Garamond" w:cs="MV Boli"/>
          <w:sz w:val="10"/>
          <w:szCs w:val="10"/>
        </w:rPr>
      </w:pPr>
    </w:p>
    <w:p w:rsidR="004637EE" w:rsidRPr="009615A1" w:rsidRDefault="00B96D62" w:rsidP="004637EE">
      <w:pPr>
        <w:pStyle w:val="Encabezado"/>
        <w:jc w:val="both"/>
        <w:rPr>
          <w:rFonts w:ascii="Garamond" w:hAnsi="Garamond" w:cs="MV Boli"/>
        </w:rPr>
      </w:pPr>
      <w:r>
        <w:rPr>
          <w:rFonts w:ascii="Garamond" w:hAnsi="Garamond" w:cs="MV Boli"/>
        </w:rPr>
        <w:t>IV</w:t>
      </w:r>
      <w:r w:rsidR="004637EE" w:rsidRPr="009615A1">
        <w:rPr>
          <w:rFonts w:ascii="Garamond" w:hAnsi="Garamond" w:cs="MV Boli"/>
        </w:rPr>
        <w:t>.- Conforme a lo dispuesto en el Decreto-ley 1/2021, de 22 de enero, del Consell, por el cual se aprueba el Plan Resistir, que incluye ayudas paréntesis en cada municipio para los sectores más afectados por la pandemia, concurren circunstancias singulares y razones de interés público, social y económico que dificultan la convocatoria pública de estas ayudas y justifican su otorgamiento en régimen de concesión directa, de acuerdo con lo previsto en el artículo 22.2.c) de la Ley 38/2003, de 17 de noviembre, General de Subvenciones.</w:t>
      </w:r>
    </w:p>
    <w:p w:rsidR="004637EE" w:rsidRPr="009615A1" w:rsidRDefault="004637EE" w:rsidP="004637EE">
      <w:pPr>
        <w:pStyle w:val="Encabezado"/>
        <w:jc w:val="both"/>
        <w:rPr>
          <w:rFonts w:ascii="Garamond" w:hAnsi="Garamond" w:cs="MV Boli"/>
        </w:rPr>
      </w:pPr>
    </w:p>
    <w:p w:rsidR="004637EE" w:rsidRDefault="004637EE" w:rsidP="004637EE">
      <w:pPr>
        <w:autoSpaceDE w:val="0"/>
        <w:autoSpaceDN w:val="0"/>
        <w:adjustRightInd w:val="0"/>
        <w:rPr>
          <w:rFonts w:ascii="Garamond" w:hAnsi="Garamond" w:cs="Calibri-Bold"/>
          <w:b/>
          <w:bCs/>
        </w:rPr>
      </w:pPr>
    </w:p>
    <w:p w:rsidR="00F67344" w:rsidRDefault="00F67344" w:rsidP="004637EE">
      <w:pPr>
        <w:autoSpaceDE w:val="0"/>
        <w:autoSpaceDN w:val="0"/>
        <w:adjustRightInd w:val="0"/>
        <w:rPr>
          <w:rFonts w:ascii="Garamond" w:hAnsi="Garamond" w:cs="Calibri-Bold"/>
          <w:b/>
          <w:bCs/>
        </w:rPr>
      </w:pPr>
    </w:p>
    <w:p w:rsidR="00F67344" w:rsidRDefault="00F67344" w:rsidP="004637EE">
      <w:pPr>
        <w:autoSpaceDE w:val="0"/>
        <w:autoSpaceDN w:val="0"/>
        <w:adjustRightInd w:val="0"/>
        <w:rPr>
          <w:rFonts w:ascii="Garamond" w:hAnsi="Garamond" w:cs="Calibri-Bold"/>
          <w:b/>
          <w:bCs/>
        </w:rPr>
      </w:pPr>
    </w:p>
    <w:p w:rsidR="00F67344" w:rsidRDefault="00F67344" w:rsidP="004637EE">
      <w:pPr>
        <w:autoSpaceDE w:val="0"/>
        <w:autoSpaceDN w:val="0"/>
        <w:adjustRightInd w:val="0"/>
        <w:rPr>
          <w:rFonts w:ascii="Garamond" w:hAnsi="Garamond" w:cs="Calibri-Bold"/>
          <w:b/>
          <w:bCs/>
        </w:rPr>
      </w:pPr>
    </w:p>
    <w:p w:rsidR="00F67344" w:rsidRDefault="00F67344" w:rsidP="004637EE">
      <w:pPr>
        <w:autoSpaceDE w:val="0"/>
        <w:autoSpaceDN w:val="0"/>
        <w:adjustRightInd w:val="0"/>
        <w:rPr>
          <w:rFonts w:ascii="Garamond" w:hAnsi="Garamond" w:cs="Calibri-Bold"/>
          <w:b/>
          <w:bCs/>
        </w:rPr>
      </w:pPr>
    </w:p>
    <w:p w:rsidR="00F67344" w:rsidRPr="00375B80" w:rsidRDefault="00F67344" w:rsidP="004637EE">
      <w:pPr>
        <w:autoSpaceDE w:val="0"/>
        <w:autoSpaceDN w:val="0"/>
        <w:adjustRightInd w:val="0"/>
        <w:rPr>
          <w:rFonts w:ascii="Garamond" w:hAnsi="Garamond" w:cs="Calibri-Bold"/>
          <w:b/>
          <w:bCs/>
        </w:rPr>
      </w:pPr>
    </w:p>
    <w:p w:rsidR="004637EE" w:rsidRPr="00375B80" w:rsidRDefault="004637EE" w:rsidP="004637EE">
      <w:pPr>
        <w:autoSpaceDE w:val="0"/>
        <w:autoSpaceDN w:val="0"/>
        <w:adjustRightInd w:val="0"/>
        <w:jc w:val="center"/>
        <w:rPr>
          <w:rFonts w:ascii="Garamond" w:hAnsi="Garamond" w:cs="Calibri-Bold"/>
          <w:b/>
          <w:bCs/>
        </w:rPr>
      </w:pPr>
      <w:r w:rsidRPr="00375B80">
        <w:rPr>
          <w:rFonts w:ascii="Garamond" w:hAnsi="Garamond" w:cs="Calibri-Bold"/>
          <w:b/>
          <w:bCs/>
        </w:rPr>
        <w:lastRenderedPageBreak/>
        <w:t>BASES REGULADORAS PARA LA CONCESIÓN DE SUBVENCIONES DESTINADAS</w:t>
      </w:r>
      <w:r>
        <w:rPr>
          <w:rFonts w:ascii="Garamond" w:hAnsi="Garamond" w:cs="Calibri-Bold"/>
          <w:b/>
          <w:bCs/>
        </w:rPr>
        <w:t xml:space="preserve"> A PALIAR LOS EFECTOS DE LA PANDEMIA SOBRE LOS SECTORES ECONÓMICOS MÁS AFECTADOS</w:t>
      </w:r>
      <w:r w:rsidR="00065ED1">
        <w:rPr>
          <w:rFonts w:ascii="Garamond" w:hAnsi="Garamond" w:cs="Calibri-Bold"/>
          <w:b/>
          <w:bCs/>
        </w:rPr>
        <w:t xml:space="preserve"> DEL AYUNTAMIENTO DE BENIJÓFAR</w:t>
      </w:r>
      <w:r>
        <w:rPr>
          <w:rFonts w:ascii="Garamond" w:hAnsi="Garamond" w:cs="Calibri-Bold"/>
          <w:b/>
          <w:bCs/>
        </w:rPr>
        <w:t xml:space="preserve"> – AYUDAS PARÉNTESIS</w:t>
      </w:r>
    </w:p>
    <w:p w:rsidR="00DF50A9" w:rsidRPr="00375B80" w:rsidRDefault="00DF50A9" w:rsidP="00DF50A9">
      <w:pPr>
        <w:autoSpaceDE w:val="0"/>
        <w:autoSpaceDN w:val="0"/>
        <w:adjustRightInd w:val="0"/>
        <w:rPr>
          <w:rFonts w:ascii="Garamond" w:hAnsi="Garamond" w:cs="Calibri-Bold"/>
          <w:b/>
          <w:bCs/>
        </w:rPr>
      </w:pPr>
    </w:p>
    <w:p w:rsidR="00DF50A9" w:rsidRPr="004637EE" w:rsidRDefault="00DF50A9" w:rsidP="009D691F">
      <w:pPr>
        <w:autoSpaceDE w:val="0"/>
        <w:autoSpaceDN w:val="0"/>
        <w:adjustRightInd w:val="0"/>
        <w:rPr>
          <w:rFonts w:ascii="Garamond" w:hAnsi="Garamond" w:cs="Calibri-Bold"/>
          <w:b/>
          <w:bCs/>
          <w:sz w:val="24"/>
          <w:szCs w:val="24"/>
        </w:rPr>
      </w:pPr>
      <w:r w:rsidRPr="004637EE">
        <w:rPr>
          <w:rFonts w:ascii="Garamond" w:hAnsi="Garamond" w:cs="Calibri-Bold"/>
          <w:b/>
          <w:bCs/>
          <w:sz w:val="24"/>
          <w:szCs w:val="24"/>
        </w:rPr>
        <w:t>Base 1ª Objeto de la subvención.</w:t>
      </w:r>
    </w:p>
    <w:p w:rsidR="00DF50A9" w:rsidRPr="004637EE" w:rsidRDefault="00DF50A9" w:rsidP="00DF50A9">
      <w:pPr>
        <w:autoSpaceDE w:val="0"/>
        <w:autoSpaceDN w:val="0"/>
        <w:adjustRightInd w:val="0"/>
        <w:jc w:val="both"/>
        <w:rPr>
          <w:rFonts w:ascii="Garamond" w:hAnsi="Garamond" w:cs="Calibri"/>
          <w:sz w:val="10"/>
          <w:szCs w:val="10"/>
        </w:rPr>
      </w:pPr>
    </w:p>
    <w:p w:rsidR="00616F75" w:rsidRPr="00616F75" w:rsidRDefault="00616F75" w:rsidP="00065ED1">
      <w:pPr>
        <w:autoSpaceDE w:val="0"/>
        <w:autoSpaceDN w:val="0"/>
        <w:adjustRightInd w:val="0"/>
        <w:ind w:firstLine="284"/>
        <w:jc w:val="both"/>
        <w:rPr>
          <w:rFonts w:ascii="Garamond" w:hAnsi="Garamond" w:cs="Calibri"/>
          <w:sz w:val="24"/>
          <w:szCs w:val="24"/>
        </w:rPr>
      </w:pPr>
      <w:r w:rsidRPr="00616F75">
        <w:rPr>
          <w:rFonts w:ascii="Garamond" w:hAnsi="Garamond" w:cs="Calibri"/>
          <w:sz w:val="24"/>
          <w:szCs w:val="24"/>
        </w:rPr>
        <w:t xml:space="preserve">Las presentes bases tienen por objeto regular la concesión directa, </w:t>
      </w:r>
      <w:r>
        <w:rPr>
          <w:rFonts w:ascii="Garamond" w:hAnsi="Garamond" w:cs="Calibri"/>
          <w:sz w:val="24"/>
          <w:szCs w:val="24"/>
        </w:rPr>
        <w:t xml:space="preserve">por parte del Ayuntamiento de </w:t>
      </w:r>
      <w:r w:rsidR="00065ED1">
        <w:rPr>
          <w:rFonts w:ascii="Garamond" w:hAnsi="Garamond" w:cs="Calibri"/>
          <w:sz w:val="24"/>
          <w:szCs w:val="24"/>
        </w:rPr>
        <w:t>Benijófar</w:t>
      </w:r>
      <w:r w:rsidRPr="00616F75">
        <w:rPr>
          <w:rFonts w:ascii="Garamond" w:hAnsi="Garamond" w:cs="Calibri"/>
          <w:sz w:val="24"/>
          <w:szCs w:val="24"/>
        </w:rPr>
        <w:t>, de ayudas económicas a autónomos y microempresas que desarrollan su actividad en los sectores que se han visto más afectados por las medidas de contención de la  pandemia originada por la Covid-19 que se han venido adopta</w:t>
      </w:r>
      <w:r w:rsidR="00197AF3">
        <w:rPr>
          <w:rFonts w:ascii="Garamond" w:hAnsi="Garamond" w:cs="Calibri"/>
          <w:sz w:val="24"/>
          <w:szCs w:val="24"/>
        </w:rPr>
        <w:t xml:space="preserve">ndo por la </w:t>
      </w:r>
      <w:r w:rsidR="00714A7A">
        <w:rPr>
          <w:rFonts w:ascii="Garamond" w:hAnsi="Garamond" w:cs="Calibri"/>
          <w:sz w:val="24"/>
          <w:szCs w:val="24"/>
        </w:rPr>
        <w:t>Conselleria de Sanidad,</w:t>
      </w:r>
      <w:r w:rsidRPr="00616F75">
        <w:rPr>
          <w:rFonts w:ascii="Garamond" w:hAnsi="Garamond" w:cs="Calibri"/>
          <w:sz w:val="24"/>
          <w:szCs w:val="24"/>
        </w:rPr>
        <w:t xml:space="preserve"> todo ello en el marco de lo dispuesto por el Decreto Ley 1/2021, de 22 de enero, del Consell, por el cual se aprueba el Plan Resistir, que incluye ayudas paréntesis en cada municipio para los sectores más afectados por la pandemia.</w:t>
      </w:r>
    </w:p>
    <w:p w:rsidR="00714A7A" w:rsidRDefault="00714A7A" w:rsidP="00714A7A">
      <w:pPr>
        <w:autoSpaceDE w:val="0"/>
        <w:autoSpaceDN w:val="0"/>
        <w:adjustRightInd w:val="0"/>
        <w:rPr>
          <w:rFonts w:ascii="Garamond" w:hAnsi="Garamond" w:cs="Calibri"/>
          <w:sz w:val="24"/>
          <w:szCs w:val="24"/>
        </w:rPr>
      </w:pPr>
    </w:p>
    <w:p w:rsidR="00714A7A" w:rsidRPr="00714A7A" w:rsidRDefault="00714A7A" w:rsidP="00714A7A">
      <w:pPr>
        <w:autoSpaceDE w:val="0"/>
        <w:autoSpaceDN w:val="0"/>
        <w:adjustRightInd w:val="0"/>
        <w:rPr>
          <w:rFonts w:ascii="Garamond" w:hAnsi="Garamond" w:cs="Calibri"/>
          <w:sz w:val="24"/>
          <w:szCs w:val="24"/>
        </w:rPr>
      </w:pPr>
      <w:r w:rsidRPr="00714A7A">
        <w:rPr>
          <w:rFonts w:ascii="Garamond" w:hAnsi="Garamond" w:cs="Calibri"/>
          <w:sz w:val="24"/>
          <w:szCs w:val="24"/>
        </w:rPr>
        <w:t>Las ayudas establecidas en la presente convocatoria son:</w:t>
      </w:r>
    </w:p>
    <w:p w:rsidR="00714A7A" w:rsidRPr="00714A7A" w:rsidRDefault="00714A7A" w:rsidP="00714A7A">
      <w:pPr>
        <w:autoSpaceDE w:val="0"/>
        <w:autoSpaceDN w:val="0"/>
        <w:adjustRightInd w:val="0"/>
        <w:rPr>
          <w:rFonts w:ascii="Garamond" w:hAnsi="Garamond" w:cs="Calibri"/>
          <w:sz w:val="24"/>
          <w:szCs w:val="24"/>
        </w:rPr>
      </w:pPr>
      <w:r w:rsidRPr="00714A7A">
        <w:rPr>
          <w:rFonts w:ascii="Garamond" w:hAnsi="Garamond" w:cs="Calibri"/>
          <w:sz w:val="24"/>
          <w:szCs w:val="24"/>
        </w:rPr>
        <w:t>a) Una cantidad máxima de 2.000€ por cada autónomo o microempresa.</w:t>
      </w:r>
    </w:p>
    <w:p w:rsidR="00714A7A" w:rsidRDefault="00714A7A" w:rsidP="00714A7A">
      <w:pPr>
        <w:autoSpaceDE w:val="0"/>
        <w:autoSpaceDN w:val="0"/>
        <w:adjustRightInd w:val="0"/>
        <w:rPr>
          <w:rFonts w:ascii="Garamond" w:hAnsi="Garamond" w:cs="Calibri"/>
          <w:sz w:val="24"/>
          <w:szCs w:val="24"/>
        </w:rPr>
      </w:pPr>
      <w:r w:rsidRPr="00714A7A">
        <w:rPr>
          <w:rFonts w:ascii="Garamond" w:hAnsi="Garamond" w:cs="Calibri"/>
          <w:sz w:val="24"/>
          <w:szCs w:val="24"/>
        </w:rPr>
        <w:t>b) Una cantidad fija de 200€ por persona trabajadora afiliada a la Seguridad Social a fecha 31 de diciembre de 2020 de dichas microempresas y personas trabajadoras autónomas.</w:t>
      </w:r>
    </w:p>
    <w:p w:rsidR="00714A7A" w:rsidRDefault="00714A7A" w:rsidP="00714A7A">
      <w:pPr>
        <w:autoSpaceDE w:val="0"/>
        <w:autoSpaceDN w:val="0"/>
        <w:adjustRightInd w:val="0"/>
        <w:rPr>
          <w:rFonts w:ascii="Garamond" w:hAnsi="Garamond" w:cs="Calibri"/>
          <w:sz w:val="24"/>
          <w:szCs w:val="24"/>
        </w:rPr>
      </w:pPr>
    </w:p>
    <w:p w:rsidR="004B616E" w:rsidRPr="00714A7A" w:rsidRDefault="00714A7A" w:rsidP="00714A7A">
      <w:pPr>
        <w:autoSpaceDE w:val="0"/>
        <w:autoSpaceDN w:val="0"/>
        <w:adjustRightInd w:val="0"/>
        <w:rPr>
          <w:rFonts w:ascii="Garamond" w:hAnsi="Garamond" w:cs="Calibri"/>
          <w:sz w:val="24"/>
          <w:szCs w:val="24"/>
        </w:rPr>
      </w:pPr>
      <w:r>
        <w:rPr>
          <w:rFonts w:ascii="Garamond" w:hAnsi="Garamond" w:cs="Calibri"/>
          <w:sz w:val="24"/>
          <w:szCs w:val="24"/>
        </w:rPr>
        <w:t xml:space="preserve">Solo podrá presentarse una única solicitud por persona física o jurídica. </w:t>
      </w:r>
    </w:p>
    <w:p w:rsidR="00714A7A" w:rsidRDefault="00714A7A" w:rsidP="00151B63">
      <w:pPr>
        <w:autoSpaceDE w:val="0"/>
        <w:autoSpaceDN w:val="0"/>
        <w:adjustRightInd w:val="0"/>
        <w:rPr>
          <w:rFonts w:ascii="Garamond" w:hAnsi="Garamond" w:cs="Calibri"/>
          <w:sz w:val="24"/>
          <w:szCs w:val="24"/>
        </w:rPr>
      </w:pPr>
    </w:p>
    <w:p w:rsidR="00714A7A" w:rsidRPr="00641B1D" w:rsidRDefault="00714A7A" w:rsidP="00151B63">
      <w:pPr>
        <w:autoSpaceDE w:val="0"/>
        <w:autoSpaceDN w:val="0"/>
        <w:adjustRightInd w:val="0"/>
        <w:rPr>
          <w:rFonts w:ascii="Garamond" w:hAnsi="Garamond" w:cs="Calibri-Bold"/>
          <w:b/>
          <w:bCs/>
        </w:rPr>
      </w:pPr>
    </w:p>
    <w:p w:rsidR="00151B63" w:rsidRPr="00203E80" w:rsidRDefault="00151B63" w:rsidP="00151B63">
      <w:pPr>
        <w:autoSpaceDE w:val="0"/>
        <w:autoSpaceDN w:val="0"/>
        <w:adjustRightInd w:val="0"/>
        <w:rPr>
          <w:rFonts w:ascii="Garamond" w:hAnsi="Garamond" w:cs="Calibri-Bold"/>
          <w:b/>
          <w:bCs/>
          <w:sz w:val="24"/>
          <w:szCs w:val="24"/>
        </w:rPr>
      </w:pPr>
      <w:r>
        <w:rPr>
          <w:rFonts w:ascii="Garamond" w:hAnsi="Garamond" w:cs="Calibri-Bold"/>
          <w:b/>
          <w:bCs/>
          <w:sz w:val="24"/>
          <w:szCs w:val="24"/>
        </w:rPr>
        <w:t>Base 2</w:t>
      </w:r>
      <w:r w:rsidRPr="00203E80">
        <w:rPr>
          <w:rFonts w:ascii="Garamond" w:hAnsi="Garamond" w:cs="Calibri-Bold"/>
          <w:b/>
          <w:bCs/>
          <w:sz w:val="24"/>
          <w:szCs w:val="24"/>
        </w:rPr>
        <w:t>ª Procedimiento de concesión.</w:t>
      </w:r>
    </w:p>
    <w:p w:rsidR="00151B63" w:rsidRPr="00AF7AE2" w:rsidRDefault="00151B63" w:rsidP="00151B63">
      <w:pPr>
        <w:autoSpaceDE w:val="0"/>
        <w:autoSpaceDN w:val="0"/>
        <w:adjustRightInd w:val="0"/>
        <w:jc w:val="both"/>
        <w:rPr>
          <w:rFonts w:ascii="Garamond" w:hAnsi="Garamond" w:cs="Calibri"/>
          <w:sz w:val="10"/>
          <w:szCs w:val="10"/>
        </w:rPr>
      </w:pPr>
    </w:p>
    <w:p w:rsidR="00616F75" w:rsidRDefault="00151B63" w:rsidP="00616F75">
      <w:pPr>
        <w:autoSpaceDE w:val="0"/>
        <w:autoSpaceDN w:val="0"/>
        <w:adjustRightInd w:val="0"/>
        <w:jc w:val="both"/>
        <w:rPr>
          <w:rFonts w:ascii="Garamond" w:hAnsi="Garamond" w:cs="Calibri"/>
          <w:sz w:val="24"/>
          <w:szCs w:val="24"/>
        </w:rPr>
      </w:pPr>
      <w:r>
        <w:rPr>
          <w:rFonts w:ascii="Garamond" w:hAnsi="Garamond" w:cs="Calibri"/>
          <w:sz w:val="24"/>
          <w:szCs w:val="24"/>
        </w:rPr>
        <w:t xml:space="preserve">1. </w:t>
      </w:r>
      <w:r w:rsidRPr="00151B63">
        <w:rPr>
          <w:rFonts w:ascii="Garamond" w:hAnsi="Garamond" w:cs="Calibri"/>
          <w:sz w:val="24"/>
          <w:szCs w:val="24"/>
        </w:rPr>
        <w:t>Estas ayudas se conceden de forma directa, en aplicación de lo que se prevé en el artículo 22.2.c) en relación con los apartados 2 y 3 del artículo 28 de la Ley 38/2003, de 17 de noviembre, general de subvenciones, por concurrir razones de interés económico, social y humanitario. En concreto, el carácter singular de estas subvenciones deriva de la naturaleza excepcional, única e imprevisible de los acontecimientos que las motivan.</w:t>
      </w:r>
    </w:p>
    <w:p w:rsidR="009F67AD" w:rsidRPr="009F67AD" w:rsidRDefault="009F67AD" w:rsidP="00616F75">
      <w:pPr>
        <w:autoSpaceDE w:val="0"/>
        <w:autoSpaceDN w:val="0"/>
        <w:adjustRightInd w:val="0"/>
        <w:jc w:val="both"/>
        <w:rPr>
          <w:rFonts w:ascii="Garamond" w:hAnsi="Garamond" w:cs="Calibri"/>
        </w:rPr>
      </w:pPr>
    </w:p>
    <w:p w:rsidR="00DF50A9" w:rsidRPr="004637EE" w:rsidRDefault="00975DE3" w:rsidP="009D691F">
      <w:pPr>
        <w:autoSpaceDE w:val="0"/>
        <w:autoSpaceDN w:val="0"/>
        <w:adjustRightInd w:val="0"/>
        <w:rPr>
          <w:rFonts w:ascii="Garamond" w:hAnsi="Garamond" w:cs="Calibri-Bold"/>
          <w:b/>
          <w:bCs/>
          <w:sz w:val="24"/>
          <w:szCs w:val="24"/>
        </w:rPr>
      </w:pPr>
      <w:r>
        <w:rPr>
          <w:rFonts w:ascii="Garamond" w:hAnsi="Garamond" w:cs="Calibri-Bold"/>
          <w:b/>
          <w:bCs/>
          <w:sz w:val="24"/>
          <w:szCs w:val="24"/>
        </w:rPr>
        <w:t>Base 3</w:t>
      </w:r>
      <w:r w:rsidR="00DF50A9" w:rsidRPr="004637EE">
        <w:rPr>
          <w:rFonts w:ascii="Garamond" w:hAnsi="Garamond" w:cs="Calibri-Bold"/>
          <w:b/>
          <w:bCs/>
          <w:sz w:val="24"/>
          <w:szCs w:val="24"/>
        </w:rPr>
        <w:t>ª Entidades beneficiarias y requisitos.</w:t>
      </w:r>
    </w:p>
    <w:p w:rsidR="00DF50A9" w:rsidRPr="00AF7AE2" w:rsidRDefault="00DF50A9" w:rsidP="00DF50A9">
      <w:pPr>
        <w:autoSpaceDE w:val="0"/>
        <w:autoSpaceDN w:val="0"/>
        <w:adjustRightInd w:val="0"/>
        <w:jc w:val="both"/>
        <w:rPr>
          <w:rFonts w:ascii="Garamond" w:hAnsi="Garamond" w:cs="Calibri"/>
          <w:sz w:val="10"/>
          <w:szCs w:val="10"/>
        </w:rPr>
      </w:pPr>
    </w:p>
    <w:p w:rsidR="00A020E8" w:rsidRPr="004637EE" w:rsidRDefault="00DF50A9" w:rsidP="001F22E0">
      <w:pPr>
        <w:autoSpaceDE w:val="0"/>
        <w:autoSpaceDN w:val="0"/>
        <w:adjustRightInd w:val="0"/>
        <w:jc w:val="both"/>
        <w:rPr>
          <w:rFonts w:ascii="Garamond" w:hAnsi="Garamond" w:cs="Calibri"/>
          <w:sz w:val="24"/>
          <w:szCs w:val="24"/>
        </w:rPr>
      </w:pPr>
      <w:r w:rsidRPr="004637EE">
        <w:rPr>
          <w:rFonts w:ascii="Garamond" w:hAnsi="Garamond" w:cs="Calibri"/>
          <w:sz w:val="24"/>
          <w:szCs w:val="24"/>
        </w:rPr>
        <w:t xml:space="preserve">1. </w:t>
      </w:r>
      <w:r w:rsidR="00197AF3" w:rsidRPr="00197AF3">
        <w:rPr>
          <w:rFonts w:ascii="Garamond" w:hAnsi="Garamond" w:cs="Calibri"/>
          <w:sz w:val="24"/>
          <w:szCs w:val="24"/>
        </w:rPr>
        <w:t>Pueden acceder a la condición de beneficiario de estas ayudas las personas físicas y jurídicas que reúnan la condición de autónomos o microempresas que lleven a cabo alguna de las actividades incluidas en el Anexo I</w:t>
      </w:r>
      <w:r w:rsidR="00197AF3">
        <w:rPr>
          <w:rFonts w:ascii="Garamond" w:hAnsi="Garamond" w:cs="Calibri"/>
          <w:sz w:val="24"/>
          <w:szCs w:val="24"/>
        </w:rPr>
        <w:t>,</w:t>
      </w:r>
      <w:r w:rsidR="00197AF3" w:rsidRPr="00197AF3">
        <w:rPr>
          <w:rFonts w:ascii="Garamond" w:hAnsi="Garamond" w:cs="Calibri"/>
          <w:sz w:val="24"/>
          <w:szCs w:val="24"/>
        </w:rPr>
        <w:t xml:space="preserve"> siempre que cu</w:t>
      </w:r>
      <w:r w:rsidR="00197AF3">
        <w:rPr>
          <w:rFonts w:ascii="Garamond" w:hAnsi="Garamond" w:cs="Calibri"/>
          <w:sz w:val="24"/>
          <w:szCs w:val="24"/>
        </w:rPr>
        <w:t>mplan los siguientes requisitos</w:t>
      </w:r>
      <w:r w:rsidR="00197AF3" w:rsidRPr="00197AF3">
        <w:rPr>
          <w:rFonts w:ascii="Garamond" w:hAnsi="Garamond" w:cs="Calibri"/>
          <w:sz w:val="24"/>
          <w:szCs w:val="24"/>
        </w:rPr>
        <w:t>:</w:t>
      </w:r>
    </w:p>
    <w:p w:rsidR="00F40288" w:rsidRPr="009615A1" w:rsidRDefault="004637EE" w:rsidP="00D1441E">
      <w:pPr>
        <w:pStyle w:val="Encabezado"/>
        <w:ind w:left="227" w:hanging="227"/>
        <w:jc w:val="both"/>
        <w:rPr>
          <w:rFonts w:ascii="Garamond" w:hAnsi="Garamond" w:cs="MV Boli"/>
        </w:rPr>
      </w:pPr>
      <w:r>
        <w:rPr>
          <w:rFonts w:ascii="Garamond" w:hAnsi="Garamond" w:cs="MV Boli"/>
        </w:rPr>
        <w:t xml:space="preserve">a) </w:t>
      </w:r>
      <w:r w:rsidR="00A614AE">
        <w:rPr>
          <w:rFonts w:ascii="Garamond" w:hAnsi="Garamond" w:cs="MV Boli"/>
        </w:rPr>
        <w:t xml:space="preserve">Figurar de Alta en el </w:t>
      </w:r>
      <w:r w:rsidR="00A614AE" w:rsidRPr="00A614AE">
        <w:rPr>
          <w:rFonts w:ascii="Garamond" w:hAnsi="Garamond" w:cs="MV Boli"/>
        </w:rPr>
        <w:t xml:space="preserve">Régimen Especial de Trabajadores Autónomos o Mutualidadcorrespondiente o en el régimen general de la Seguridad Social y en Hacienda </w:t>
      </w:r>
      <w:r w:rsidR="00D1441E">
        <w:rPr>
          <w:rFonts w:ascii="Garamond" w:hAnsi="Garamond" w:cs="MV Boli"/>
        </w:rPr>
        <w:t>con fecha 1</w:t>
      </w:r>
      <w:r w:rsidR="00A614AE">
        <w:rPr>
          <w:rFonts w:ascii="Garamond" w:hAnsi="Garamond" w:cs="MV Boli"/>
        </w:rPr>
        <w:t xml:space="preserve"> de febrero de 2021</w:t>
      </w:r>
      <w:r w:rsidR="00A614AE" w:rsidRPr="00A614AE">
        <w:rPr>
          <w:rFonts w:ascii="Garamond" w:hAnsi="Garamond" w:cs="MV Boli"/>
        </w:rPr>
        <w:t>.</w:t>
      </w:r>
    </w:p>
    <w:p w:rsidR="00B96D62" w:rsidRDefault="005C7708" w:rsidP="00197AF3">
      <w:pPr>
        <w:pStyle w:val="Encabezado"/>
        <w:ind w:left="284" w:hanging="284"/>
        <w:jc w:val="both"/>
        <w:rPr>
          <w:rFonts w:ascii="Garamond" w:hAnsi="Garamond" w:cs="Calibri"/>
        </w:rPr>
      </w:pPr>
      <w:r>
        <w:rPr>
          <w:rFonts w:ascii="Garamond" w:hAnsi="Garamond" w:cs="MV Boli"/>
        </w:rPr>
        <w:t>b</w:t>
      </w:r>
      <w:r w:rsidR="004637EE">
        <w:rPr>
          <w:rFonts w:ascii="Garamond" w:hAnsi="Garamond" w:cs="MV Boli"/>
        </w:rPr>
        <w:t>)</w:t>
      </w:r>
      <w:r w:rsidR="00EE08B4" w:rsidRPr="004637EE">
        <w:rPr>
          <w:rFonts w:ascii="Garamond" w:hAnsi="Garamond" w:cs="Calibri"/>
        </w:rPr>
        <w:t>Que el</w:t>
      </w:r>
      <w:r w:rsidR="00B96D62">
        <w:rPr>
          <w:rFonts w:ascii="Garamond" w:hAnsi="Garamond" w:cs="Calibri"/>
        </w:rPr>
        <w:t xml:space="preserve"> domicilio fiscal de la actividad se encuentre en el municipio de Benijófar. </w:t>
      </w:r>
    </w:p>
    <w:p w:rsidR="004637EE" w:rsidRPr="004637EE" w:rsidRDefault="00F20485" w:rsidP="000E45F4">
      <w:pPr>
        <w:pStyle w:val="Encabezado"/>
        <w:ind w:left="284" w:hanging="284"/>
        <w:jc w:val="both"/>
        <w:rPr>
          <w:rFonts w:ascii="Garamond" w:hAnsi="Garamond" w:cs="MV Boli"/>
          <w:shd w:val="clear" w:color="auto" w:fill="FFC000"/>
        </w:rPr>
      </w:pPr>
      <w:r>
        <w:rPr>
          <w:rFonts w:ascii="Garamond" w:hAnsi="Garamond" w:cs="MV Boli"/>
        </w:rPr>
        <w:t>c</w:t>
      </w:r>
      <w:r w:rsidR="004637EE" w:rsidRPr="004637EE">
        <w:rPr>
          <w:rFonts w:ascii="Garamond" w:hAnsi="Garamond" w:cs="MV Boli"/>
        </w:rPr>
        <w:t xml:space="preserve">) </w:t>
      </w:r>
      <w:r w:rsidR="00EE08B4" w:rsidRPr="004637EE">
        <w:rPr>
          <w:rFonts w:ascii="Garamond" w:hAnsi="Garamond" w:cs="Calibri"/>
        </w:rPr>
        <w:t xml:space="preserve">Que se encuentre al corriente en el cumplimiento de sus obligaciones tributarias (AEAT) y con la Tesorería General de la Seguridad Social (TGSS), así como que no tenga deuda pendiente con el Ayuntamiento de </w:t>
      </w:r>
      <w:r w:rsidR="004B616E">
        <w:rPr>
          <w:rFonts w:ascii="Garamond" w:hAnsi="Garamond" w:cs="Calibri"/>
        </w:rPr>
        <w:t>Benijófar.</w:t>
      </w:r>
      <w:r w:rsidR="00EE08B4" w:rsidRPr="004637EE">
        <w:rPr>
          <w:rFonts w:ascii="Garamond" w:hAnsi="Garamond" w:cs="Calibri"/>
        </w:rPr>
        <w:t xml:space="preserve"> Este requisito debe cumplirse desde la fecha de presentación de la solicitud hasta la fecha del pago de la subvención, en su caso.</w:t>
      </w:r>
    </w:p>
    <w:p w:rsidR="00BF06FD" w:rsidRPr="004637EE" w:rsidRDefault="00F20485" w:rsidP="000E45F4">
      <w:pPr>
        <w:autoSpaceDE w:val="0"/>
        <w:autoSpaceDN w:val="0"/>
        <w:adjustRightInd w:val="0"/>
        <w:ind w:left="284" w:hanging="284"/>
        <w:jc w:val="both"/>
        <w:rPr>
          <w:rFonts w:ascii="Garamond" w:hAnsi="Garamond" w:cs="Calibri"/>
          <w:sz w:val="24"/>
          <w:szCs w:val="24"/>
        </w:rPr>
      </w:pPr>
      <w:r>
        <w:rPr>
          <w:rFonts w:ascii="Garamond" w:hAnsi="Garamond" w:cs="Calibri"/>
          <w:sz w:val="24"/>
          <w:szCs w:val="24"/>
        </w:rPr>
        <w:t>d</w:t>
      </w:r>
      <w:r w:rsidR="00DF50A9" w:rsidRPr="004637EE">
        <w:rPr>
          <w:rFonts w:ascii="Garamond" w:hAnsi="Garamond" w:cs="Calibri"/>
          <w:sz w:val="24"/>
          <w:szCs w:val="24"/>
        </w:rPr>
        <w:t xml:space="preserve">) </w:t>
      </w:r>
      <w:r w:rsidR="00EE08B4" w:rsidRPr="004637EE">
        <w:rPr>
          <w:rFonts w:ascii="Garamond" w:hAnsi="Garamond" w:cs="Calibri"/>
          <w:sz w:val="24"/>
          <w:szCs w:val="24"/>
        </w:rPr>
        <w:t>Que no se encuentre incursa en ninguna de las circunstancias recogidas en el artículo 13.2 y 13.3 de la Ley 38/2003, de 17 de noviembre, General de Subvenciones.</w:t>
      </w:r>
    </w:p>
    <w:p w:rsidR="00DF50A9" w:rsidRDefault="00F20485" w:rsidP="000E45F4">
      <w:pPr>
        <w:autoSpaceDE w:val="0"/>
        <w:autoSpaceDN w:val="0"/>
        <w:adjustRightInd w:val="0"/>
        <w:ind w:left="284" w:hanging="284"/>
        <w:jc w:val="both"/>
        <w:rPr>
          <w:rFonts w:ascii="Garamond" w:hAnsi="Garamond" w:cs="Calibri"/>
          <w:sz w:val="24"/>
          <w:szCs w:val="24"/>
        </w:rPr>
      </w:pPr>
      <w:r>
        <w:rPr>
          <w:rFonts w:ascii="Garamond" w:hAnsi="Garamond" w:cs="Calibri"/>
          <w:sz w:val="24"/>
          <w:szCs w:val="24"/>
        </w:rPr>
        <w:t>e</w:t>
      </w:r>
      <w:r w:rsidR="00DF50A9" w:rsidRPr="004637EE">
        <w:rPr>
          <w:rFonts w:ascii="Garamond" w:hAnsi="Garamond" w:cs="Calibri"/>
          <w:sz w:val="24"/>
          <w:szCs w:val="24"/>
        </w:rPr>
        <w:t xml:space="preserve">) </w:t>
      </w:r>
      <w:r w:rsidR="00EE08B4" w:rsidRPr="004637EE">
        <w:rPr>
          <w:rFonts w:ascii="Garamond" w:hAnsi="Garamond" w:cs="Calibri"/>
          <w:sz w:val="24"/>
          <w:szCs w:val="24"/>
        </w:rPr>
        <w:t xml:space="preserve">Que el solicitante disponga del título habilitante para el funcionamiento de la actividad económica que desarrolle concedido por el ayuntamiento, en el caso </w:t>
      </w:r>
      <w:r w:rsidR="00B96D62">
        <w:rPr>
          <w:rFonts w:ascii="Garamond" w:hAnsi="Garamond" w:cs="Calibri"/>
          <w:sz w:val="24"/>
          <w:szCs w:val="24"/>
        </w:rPr>
        <w:t xml:space="preserve">de tener el domicilio fiscal en Benijófar. </w:t>
      </w:r>
    </w:p>
    <w:p w:rsidR="00975DE3" w:rsidRPr="00975DE3" w:rsidRDefault="00975DE3" w:rsidP="000E45F4">
      <w:pPr>
        <w:autoSpaceDE w:val="0"/>
        <w:autoSpaceDN w:val="0"/>
        <w:adjustRightInd w:val="0"/>
        <w:ind w:left="284" w:hanging="284"/>
        <w:jc w:val="both"/>
        <w:rPr>
          <w:rFonts w:ascii="Garamond" w:hAnsi="Garamond" w:cs="Calibri"/>
          <w:sz w:val="10"/>
          <w:szCs w:val="10"/>
        </w:rPr>
      </w:pPr>
    </w:p>
    <w:p w:rsidR="00975DE3" w:rsidRPr="004637EE" w:rsidRDefault="00975DE3" w:rsidP="00975DE3">
      <w:pPr>
        <w:autoSpaceDE w:val="0"/>
        <w:autoSpaceDN w:val="0"/>
        <w:adjustRightInd w:val="0"/>
        <w:jc w:val="both"/>
        <w:rPr>
          <w:rFonts w:ascii="Garamond" w:hAnsi="Garamond" w:cs="Calibri"/>
          <w:sz w:val="24"/>
          <w:szCs w:val="24"/>
        </w:rPr>
      </w:pPr>
      <w:r>
        <w:rPr>
          <w:rFonts w:ascii="Garamond" w:hAnsi="Garamond" w:cs="Calibri"/>
          <w:sz w:val="24"/>
          <w:szCs w:val="24"/>
        </w:rPr>
        <w:t xml:space="preserve">2. </w:t>
      </w:r>
      <w:r w:rsidRPr="00975DE3">
        <w:rPr>
          <w:rFonts w:ascii="Garamond" w:hAnsi="Garamond" w:cs="Calibri"/>
          <w:sz w:val="24"/>
          <w:szCs w:val="24"/>
        </w:rPr>
        <w:t>A estos efectos se considera como microempresa la definida conforme el Anexo I del Reglamento (UE) n.º 651/2014 de la Comisión Europea, de 17 de junio de 2014, es decir, aquella que ocupa un máximo de 10 trabajadores, y cuyo volumen de negocios anual o cuyo balance general anual no supera los 2 millones de euros.</w:t>
      </w:r>
    </w:p>
    <w:p w:rsidR="00C60962" w:rsidRPr="004125B6" w:rsidRDefault="00C60962" w:rsidP="00C60962">
      <w:pPr>
        <w:autoSpaceDE w:val="0"/>
        <w:autoSpaceDN w:val="0"/>
        <w:adjustRightInd w:val="0"/>
        <w:ind w:left="284" w:hanging="284"/>
        <w:jc w:val="both"/>
        <w:rPr>
          <w:rFonts w:ascii="Garamond" w:hAnsi="Garamond" w:cs="Calibri"/>
          <w:sz w:val="10"/>
          <w:szCs w:val="10"/>
        </w:rPr>
      </w:pPr>
    </w:p>
    <w:p w:rsidR="004637EE" w:rsidRPr="004637EE" w:rsidRDefault="00975DE3" w:rsidP="004637EE">
      <w:pPr>
        <w:autoSpaceDE w:val="0"/>
        <w:autoSpaceDN w:val="0"/>
        <w:adjustRightInd w:val="0"/>
        <w:jc w:val="both"/>
        <w:rPr>
          <w:rFonts w:ascii="Garamond" w:hAnsi="Garamond" w:cs="Calibri"/>
          <w:sz w:val="24"/>
          <w:szCs w:val="24"/>
        </w:rPr>
      </w:pPr>
      <w:r>
        <w:rPr>
          <w:rFonts w:ascii="Garamond" w:hAnsi="Garamond" w:cs="Calibri"/>
          <w:sz w:val="24"/>
          <w:szCs w:val="24"/>
        </w:rPr>
        <w:lastRenderedPageBreak/>
        <w:t>3</w:t>
      </w:r>
      <w:r w:rsidR="004637EE" w:rsidRPr="004637EE">
        <w:rPr>
          <w:rFonts w:ascii="Garamond" w:hAnsi="Garamond" w:cs="Calibri"/>
          <w:sz w:val="24"/>
          <w:szCs w:val="24"/>
        </w:rPr>
        <w:t xml:space="preserve">. Sólo podrá optar a estas ayudas un autónomo por sociedad mercantil, </w:t>
      </w:r>
      <w:r w:rsidR="00685B27">
        <w:rPr>
          <w:rFonts w:ascii="Garamond" w:hAnsi="Garamond" w:cs="Calibri"/>
          <w:sz w:val="24"/>
          <w:szCs w:val="24"/>
        </w:rPr>
        <w:t xml:space="preserve">empresa y/o local de actividad con domicilio fiscal en Benijófar. </w:t>
      </w:r>
    </w:p>
    <w:p w:rsidR="004637EE" w:rsidRPr="004637EE" w:rsidRDefault="004637EE" w:rsidP="004637EE">
      <w:pPr>
        <w:autoSpaceDE w:val="0"/>
        <w:autoSpaceDN w:val="0"/>
        <w:adjustRightInd w:val="0"/>
        <w:jc w:val="both"/>
        <w:rPr>
          <w:rFonts w:ascii="Garamond" w:hAnsi="Garamond" w:cs="Calibri"/>
          <w:sz w:val="10"/>
          <w:szCs w:val="10"/>
        </w:rPr>
      </w:pPr>
    </w:p>
    <w:p w:rsidR="004637EE" w:rsidRPr="004637EE" w:rsidRDefault="00975DE3" w:rsidP="004637EE">
      <w:pPr>
        <w:autoSpaceDE w:val="0"/>
        <w:autoSpaceDN w:val="0"/>
        <w:adjustRightInd w:val="0"/>
        <w:jc w:val="both"/>
        <w:rPr>
          <w:rFonts w:ascii="Garamond" w:hAnsi="Garamond" w:cs="Calibri"/>
          <w:sz w:val="24"/>
          <w:szCs w:val="24"/>
        </w:rPr>
      </w:pPr>
      <w:r>
        <w:rPr>
          <w:rFonts w:ascii="Garamond" w:hAnsi="Garamond" w:cs="Calibri"/>
          <w:sz w:val="24"/>
          <w:szCs w:val="24"/>
        </w:rPr>
        <w:t>4</w:t>
      </w:r>
      <w:r w:rsidR="004637EE" w:rsidRPr="004637EE">
        <w:rPr>
          <w:rFonts w:ascii="Garamond" w:hAnsi="Garamond" w:cs="Calibri"/>
          <w:sz w:val="24"/>
          <w:szCs w:val="24"/>
        </w:rPr>
        <w:t>. En caso de comunidades de bienes, sociedades civiles u otras entidades económicas sin personalidad jurídica debe nombrarse una persona representante apoderada, con poderes bastantes para cumplir las obligaciones que corresponden a la agrupación o comunidad de bienes. Asimismo, en caso de concesión de la subvención, la resolución contendrá los porcentajes de participación de las personas integrantes en la entidad beneficiaria, en función de los cuales participarán en los derechos y obligaciones derivados del otorgamiento de la subvención.</w:t>
      </w:r>
    </w:p>
    <w:p w:rsidR="00862016" w:rsidRPr="00375B80" w:rsidRDefault="00862016" w:rsidP="00DF50A9">
      <w:pPr>
        <w:autoSpaceDE w:val="0"/>
        <w:autoSpaceDN w:val="0"/>
        <w:adjustRightInd w:val="0"/>
        <w:jc w:val="both"/>
        <w:rPr>
          <w:rFonts w:ascii="Garamond" w:hAnsi="Garamond" w:cs="Calibri"/>
        </w:rPr>
      </w:pPr>
    </w:p>
    <w:p w:rsidR="00AC2317" w:rsidRPr="00862016" w:rsidRDefault="005C7708" w:rsidP="00AC2317">
      <w:pPr>
        <w:autoSpaceDE w:val="0"/>
        <w:autoSpaceDN w:val="0"/>
        <w:adjustRightInd w:val="0"/>
        <w:rPr>
          <w:rFonts w:ascii="Garamond" w:hAnsi="Garamond" w:cs="Calibri-Bold"/>
          <w:b/>
          <w:bCs/>
          <w:sz w:val="24"/>
          <w:szCs w:val="24"/>
        </w:rPr>
      </w:pPr>
      <w:r>
        <w:rPr>
          <w:rFonts w:ascii="Garamond" w:hAnsi="Garamond" w:cs="Calibri-Bold"/>
          <w:b/>
          <w:bCs/>
          <w:sz w:val="24"/>
          <w:szCs w:val="24"/>
        </w:rPr>
        <w:t>Base 4</w:t>
      </w:r>
      <w:r w:rsidR="004637EE" w:rsidRPr="00862016">
        <w:rPr>
          <w:rFonts w:ascii="Garamond" w:hAnsi="Garamond" w:cs="Calibri-Bold"/>
          <w:b/>
          <w:bCs/>
          <w:sz w:val="24"/>
          <w:szCs w:val="24"/>
        </w:rPr>
        <w:t>ª A</w:t>
      </w:r>
      <w:r w:rsidR="00AC2317" w:rsidRPr="00862016">
        <w:rPr>
          <w:rFonts w:ascii="Garamond" w:hAnsi="Garamond" w:cs="Calibri-Bold"/>
          <w:b/>
          <w:bCs/>
          <w:sz w:val="24"/>
          <w:szCs w:val="24"/>
        </w:rPr>
        <w:t>yudas.</w:t>
      </w:r>
    </w:p>
    <w:p w:rsidR="00AC2317" w:rsidRPr="00AC2317" w:rsidRDefault="00AC2317" w:rsidP="00AC2317">
      <w:pPr>
        <w:autoSpaceDE w:val="0"/>
        <w:autoSpaceDN w:val="0"/>
        <w:adjustRightInd w:val="0"/>
        <w:rPr>
          <w:rFonts w:ascii="Garamond" w:hAnsi="Garamond" w:cs="Calibri-Bold"/>
          <w:b/>
          <w:bCs/>
          <w:sz w:val="10"/>
          <w:szCs w:val="10"/>
        </w:rPr>
      </w:pPr>
    </w:p>
    <w:p w:rsidR="00C23EA0" w:rsidRPr="00862016" w:rsidRDefault="00C23EA0" w:rsidP="00C23EA0">
      <w:pPr>
        <w:autoSpaceDE w:val="0"/>
        <w:autoSpaceDN w:val="0"/>
        <w:adjustRightInd w:val="0"/>
        <w:jc w:val="both"/>
        <w:rPr>
          <w:rFonts w:ascii="Garamond" w:hAnsi="Garamond" w:cs="TimesNewRomanPSMT"/>
          <w:sz w:val="24"/>
          <w:szCs w:val="24"/>
        </w:rPr>
      </w:pPr>
      <w:r w:rsidRPr="00862016">
        <w:rPr>
          <w:rFonts w:ascii="Garamond" w:hAnsi="Garamond" w:cs="TimesNewRomanPSMT"/>
          <w:sz w:val="24"/>
          <w:szCs w:val="24"/>
        </w:rPr>
        <w:t>1. Las ayudas establecidas en la presente convocatoria son:</w:t>
      </w:r>
    </w:p>
    <w:p w:rsidR="00C23EA0" w:rsidRPr="00862016" w:rsidRDefault="00C23EA0" w:rsidP="00C23EA0">
      <w:pPr>
        <w:autoSpaceDE w:val="0"/>
        <w:autoSpaceDN w:val="0"/>
        <w:adjustRightInd w:val="0"/>
        <w:ind w:left="284" w:hanging="284"/>
        <w:jc w:val="both"/>
        <w:rPr>
          <w:rFonts w:ascii="Garamond" w:hAnsi="Garamond" w:cs="TimesNewRomanPSMT"/>
          <w:sz w:val="24"/>
          <w:szCs w:val="24"/>
        </w:rPr>
      </w:pPr>
      <w:r w:rsidRPr="00862016">
        <w:rPr>
          <w:rFonts w:ascii="Garamond" w:hAnsi="Garamond" w:cs="TimesNewRomanPSMT"/>
          <w:sz w:val="24"/>
          <w:szCs w:val="24"/>
        </w:rPr>
        <w:t xml:space="preserve">a) Una </w:t>
      </w:r>
      <w:r>
        <w:rPr>
          <w:rFonts w:ascii="Garamond" w:hAnsi="Garamond" w:cs="TimesNewRomanPSMT"/>
          <w:sz w:val="24"/>
          <w:szCs w:val="24"/>
        </w:rPr>
        <w:t>cantidad máxima</w:t>
      </w:r>
      <w:r w:rsidR="00A5487D">
        <w:rPr>
          <w:rFonts w:ascii="Garamond" w:hAnsi="Garamond" w:cs="TimesNewRomanPSMT"/>
          <w:sz w:val="24"/>
          <w:szCs w:val="24"/>
        </w:rPr>
        <w:t xml:space="preserve"> de 2.000€ por cada autónomo</w:t>
      </w:r>
      <w:r>
        <w:rPr>
          <w:rFonts w:ascii="Garamond" w:hAnsi="Garamond" w:cs="TimesNewRomanPSMT"/>
          <w:sz w:val="24"/>
          <w:szCs w:val="24"/>
        </w:rPr>
        <w:t xml:space="preserve"> o microempresa.</w:t>
      </w:r>
    </w:p>
    <w:p w:rsidR="00C23EA0" w:rsidRDefault="00C23EA0" w:rsidP="00C23EA0">
      <w:pPr>
        <w:autoSpaceDE w:val="0"/>
        <w:autoSpaceDN w:val="0"/>
        <w:adjustRightInd w:val="0"/>
        <w:ind w:left="284" w:hanging="284"/>
        <w:jc w:val="both"/>
        <w:rPr>
          <w:rFonts w:ascii="Garamond" w:hAnsi="Garamond" w:cs="TimesNewRomanPSMT"/>
          <w:sz w:val="24"/>
          <w:szCs w:val="24"/>
        </w:rPr>
      </w:pPr>
      <w:r w:rsidRPr="00862016">
        <w:rPr>
          <w:rFonts w:ascii="Garamond" w:hAnsi="Garamond" w:cs="TimesNewRomanPSMT"/>
          <w:sz w:val="24"/>
          <w:szCs w:val="24"/>
        </w:rPr>
        <w:t>b) Una cantidad fija de 200€ por persona trabajadora afiliada a la Seguridad Social a fecha 31 de diciembre de 2020 de dichas microempresas y p</w:t>
      </w:r>
      <w:r>
        <w:rPr>
          <w:rFonts w:ascii="Garamond" w:hAnsi="Garamond" w:cs="TimesNewRomanPSMT"/>
          <w:sz w:val="24"/>
          <w:szCs w:val="24"/>
        </w:rPr>
        <w:t>ersonas trabajadoras autónomas</w:t>
      </w:r>
      <w:r w:rsidRPr="00862016">
        <w:rPr>
          <w:rFonts w:ascii="Garamond" w:hAnsi="Garamond" w:cs="TimesNewRomanPSMT"/>
          <w:sz w:val="24"/>
          <w:szCs w:val="24"/>
        </w:rPr>
        <w:t>.</w:t>
      </w:r>
    </w:p>
    <w:p w:rsidR="00C23EA0" w:rsidRPr="005C7708" w:rsidRDefault="00C23EA0" w:rsidP="00C23EA0">
      <w:pPr>
        <w:autoSpaceDE w:val="0"/>
        <w:autoSpaceDN w:val="0"/>
        <w:adjustRightInd w:val="0"/>
        <w:ind w:left="284" w:hanging="284"/>
        <w:jc w:val="both"/>
        <w:rPr>
          <w:rFonts w:ascii="Garamond" w:hAnsi="Garamond" w:cs="TimesNewRomanPSMT"/>
          <w:sz w:val="10"/>
          <w:szCs w:val="10"/>
        </w:rPr>
      </w:pPr>
    </w:p>
    <w:p w:rsidR="00F20485" w:rsidRDefault="00C23EA0" w:rsidP="00C23EA0">
      <w:pPr>
        <w:pStyle w:val="Encabezado"/>
        <w:jc w:val="both"/>
        <w:rPr>
          <w:rFonts w:ascii="Garamond" w:hAnsi="Garamond" w:cs="TimesNewRomanPSMT"/>
        </w:rPr>
      </w:pPr>
      <w:r>
        <w:rPr>
          <w:rFonts w:ascii="Garamond" w:hAnsi="Garamond" w:cs="TimesNewRomanPSMT"/>
        </w:rPr>
        <w:t xml:space="preserve">2. </w:t>
      </w:r>
      <w:r w:rsidR="00867AE2" w:rsidRPr="00975DE3">
        <w:rPr>
          <w:rFonts w:ascii="Garamond" w:hAnsi="Garamond" w:cs="TimesNewRomanPSMT"/>
        </w:rPr>
        <w:t>En ningún caso el importe de las ayudas podrá ser superior al importe de los gastos justificados por los beneficiarios.</w:t>
      </w:r>
    </w:p>
    <w:p w:rsidR="00641B1D" w:rsidRPr="00641B1D" w:rsidRDefault="00641B1D" w:rsidP="00C23EA0">
      <w:pPr>
        <w:pStyle w:val="Encabezado"/>
        <w:jc w:val="both"/>
        <w:rPr>
          <w:rFonts w:ascii="Garamond" w:hAnsi="Garamond" w:cs="TimesNewRomanPSMT"/>
          <w:sz w:val="10"/>
          <w:szCs w:val="10"/>
        </w:rPr>
      </w:pPr>
    </w:p>
    <w:p w:rsidR="00C23EA0" w:rsidRPr="00975DE3" w:rsidRDefault="00C23EA0" w:rsidP="00C23EA0">
      <w:pPr>
        <w:pStyle w:val="Encabezado"/>
        <w:jc w:val="both"/>
        <w:rPr>
          <w:rFonts w:ascii="Garamond" w:hAnsi="Garamond" w:cs="TimesNewRomanPSMT"/>
        </w:rPr>
      </w:pPr>
      <w:r>
        <w:rPr>
          <w:rFonts w:ascii="Garamond" w:hAnsi="Garamond" w:cs="TimesNewRomanPSMT"/>
        </w:rPr>
        <w:t xml:space="preserve">3. </w:t>
      </w:r>
      <w:r w:rsidRPr="00975DE3">
        <w:rPr>
          <w:rFonts w:ascii="Garamond" w:hAnsi="Garamond" w:cs="TimesNewRomanPSMT"/>
        </w:rPr>
        <w:t>En caso de que el crédito disponible, atendiendo al número de solicitudes que cumplan los requisitos para acceder a la condición de beneficiarios, no sea suf</w:t>
      </w:r>
      <w:r w:rsidR="00BF7A13">
        <w:rPr>
          <w:rFonts w:ascii="Garamond" w:hAnsi="Garamond" w:cs="TimesNewRomanPSMT"/>
        </w:rPr>
        <w:t>iciente para atenderlas a todas, d</w:t>
      </w:r>
      <w:r w:rsidRPr="00975DE3">
        <w:rPr>
          <w:rFonts w:ascii="Garamond" w:hAnsi="Garamond" w:cs="TimesNewRomanPSMT"/>
        </w:rPr>
        <w:t>e conformidad con lo previsto en artículo 22.1 de la LGS, debido a la excepcionalidad de la situación descrita en el objeto de esta convocatoria, y evitando que el criterio de la fecha de registro de entrada pueda causar perjuicios al colectivo potencialmente beneficiario de estas ayudas, se procederá al prorrateo entre los beneficiarios de la subvención del importe global máximo destinado a la misma. Todo ello sin perjuicio del límite establecido en los apartados anteriores.</w:t>
      </w:r>
    </w:p>
    <w:p w:rsidR="00867AE2" w:rsidRPr="005C7708" w:rsidRDefault="00867AE2" w:rsidP="00975DE3">
      <w:pPr>
        <w:pStyle w:val="Encabezado"/>
        <w:jc w:val="both"/>
        <w:rPr>
          <w:rFonts w:ascii="Garamond" w:hAnsi="Garamond" w:cs="TimesNewRomanPSMT"/>
          <w:sz w:val="20"/>
          <w:szCs w:val="20"/>
        </w:rPr>
      </w:pPr>
    </w:p>
    <w:p w:rsidR="00C23EA0" w:rsidRPr="00862016" w:rsidRDefault="005C7708" w:rsidP="00C23EA0">
      <w:pPr>
        <w:autoSpaceDE w:val="0"/>
        <w:autoSpaceDN w:val="0"/>
        <w:adjustRightInd w:val="0"/>
        <w:rPr>
          <w:rFonts w:ascii="Garamond" w:hAnsi="Garamond" w:cs="Calibri-Bold"/>
          <w:b/>
          <w:bCs/>
          <w:sz w:val="24"/>
          <w:szCs w:val="24"/>
        </w:rPr>
      </w:pPr>
      <w:r>
        <w:rPr>
          <w:rFonts w:ascii="Garamond" w:hAnsi="Garamond" w:cs="Calibri-Bold"/>
          <w:b/>
          <w:bCs/>
          <w:sz w:val="24"/>
          <w:szCs w:val="24"/>
        </w:rPr>
        <w:t>Base 5</w:t>
      </w:r>
      <w:r w:rsidR="00C23EA0">
        <w:rPr>
          <w:rFonts w:ascii="Garamond" w:hAnsi="Garamond" w:cs="Calibri-Bold"/>
          <w:b/>
          <w:bCs/>
          <w:sz w:val="24"/>
          <w:szCs w:val="24"/>
        </w:rPr>
        <w:t>ª Gastos subvencionables</w:t>
      </w:r>
      <w:r w:rsidR="00C23EA0" w:rsidRPr="00862016">
        <w:rPr>
          <w:rFonts w:ascii="Garamond" w:hAnsi="Garamond" w:cs="Calibri-Bold"/>
          <w:b/>
          <w:bCs/>
          <w:sz w:val="24"/>
          <w:szCs w:val="24"/>
        </w:rPr>
        <w:t>.</w:t>
      </w:r>
    </w:p>
    <w:p w:rsidR="00867AE2" w:rsidRPr="00C23EA0" w:rsidRDefault="00867AE2" w:rsidP="00975DE3">
      <w:pPr>
        <w:pStyle w:val="Encabezado"/>
        <w:jc w:val="both"/>
        <w:rPr>
          <w:rFonts w:ascii="Garamond" w:hAnsi="Garamond" w:cs="TimesNewRomanPSMT"/>
          <w:sz w:val="10"/>
          <w:szCs w:val="10"/>
        </w:rPr>
      </w:pPr>
    </w:p>
    <w:p w:rsidR="00C23EA0" w:rsidRPr="00975DE3" w:rsidRDefault="00C23EA0" w:rsidP="00C23EA0">
      <w:pPr>
        <w:pStyle w:val="Encabezado"/>
        <w:jc w:val="both"/>
        <w:rPr>
          <w:rFonts w:ascii="Garamond" w:hAnsi="Garamond" w:cs="TimesNewRomanPSMT"/>
        </w:rPr>
      </w:pPr>
      <w:r>
        <w:rPr>
          <w:rFonts w:ascii="Garamond" w:hAnsi="Garamond" w:cs="TimesNewRomanPSMT"/>
        </w:rPr>
        <w:t>1</w:t>
      </w:r>
      <w:r w:rsidRPr="00975DE3">
        <w:rPr>
          <w:rFonts w:ascii="Garamond" w:hAnsi="Garamond" w:cs="TimesNewRomanPSMT"/>
        </w:rPr>
        <w:t xml:space="preserve">. Se admitirán los </w:t>
      </w:r>
      <w:r>
        <w:rPr>
          <w:rFonts w:ascii="Garamond" w:hAnsi="Garamond" w:cs="TimesNewRomanPSMT"/>
        </w:rPr>
        <w:t xml:space="preserve">gastos realizados entre el 1 de abril </w:t>
      </w:r>
      <w:r w:rsidRPr="00975DE3">
        <w:rPr>
          <w:rFonts w:ascii="Garamond" w:hAnsi="Garamond" w:cs="TimesNewRomanPSMT"/>
        </w:rPr>
        <w:t xml:space="preserve">de 2020 </w:t>
      </w:r>
      <w:r>
        <w:rPr>
          <w:rFonts w:ascii="Garamond" w:hAnsi="Garamond" w:cs="TimesNewRomanPSMT"/>
        </w:rPr>
        <w:t>y la fecha de finalización del plazo de solicitudes</w:t>
      </w:r>
      <w:r w:rsidRPr="00975DE3">
        <w:rPr>
          <w:rFonts w:ascii="Garamond" w:hAnsi="Garamond" w:cs="TimesNewRomanPSMT"/>
        </w:rPr>
        <w:t>.</w:t>
      </w:r>
    </w:p>
    <w:p w:rsidR="00C23EA0" w:rsidRPr="00C23EA0" w:rsidRDefault="00C23EA0" w:rsidP="00975DE3">
      <w:pPr>
        <w:pStyle w:val="Encabezado"/>
        <w:jc w:val="both"/>
        <w:rPr>
          <w:rFonts w:ascii="Garamond" w:hAnsi="Garamond" w:cs="TimesNewRomanPSMT"/>
          <w:sz w:val="10"/>
          <w:szCs w:val="10"/>
        </w:rPr>
      </w:pPr>
    </w:p>
    <w:p w:rsidR="00975DE3" w:rsidRPr="00975DE3" w:rsidRDefault="00C23EA0" w:rsidP="00975DE3">
      <w:pPr>
        <w:pStyle w:val="Encabezado"/>
        <w:jc w:val="both"/>
        <w:rPr>
          <w:rFonts w:ascii="Garamond" w:hAnsi="Garamond" w:cs="TimesNewRomanPSMT"/>
        </w:rPr>
      </w:pPr>
      <w:r>
        <w:rPr>
          <w:rFonts w:ascii="Garamond" w:hAnsi="Garamond" w:cs="TimesNewRomanPSMT"/>
        </w:rPr>
        <w:t>2</w:t>
      </w:r>
      <w:r w:rsidR="00975DE3" w:rsidRPr="00975DE3">
        <w:rPr>
          <w:rFonts w:ascii="Garamond" w:hAnsi="Garamond" w:cs="TimesNewRomanPSMT"/>
        </w:rPr>
        <w:t xml:space="preserve">.- Serán financiables con cargo a las presentes subvenciones los gastos corrientes en los que efectivamente hayan incurrido los beneficiarios, que se hayan abonado efectivamente, que respondan de manera indubitada al mantenimiento de su actividad empresarial, profesional o comercial y que resulten estrictamente necesarios, tales como:   </w:t>
      </w:r>
    </w:p>
    <w:p w:rsidR="00975DE3" w:rsidRPr="00C23EA0" w:rsidRDefault="00975DE3" w:rsidP="00975DE3">
      <w:pPr>
        <w:pStyle w:val="Encabezado"/>
        <w:jc w:val="both"/>
        <w:rPr>
          <w:rFonts w:ascii="Garamond" w:hAnsi="Garamond" w:cs="TimesNewRomanPSMT"/>
          <w:sz w:val="10"/>
          <w:szCs w:val="10"/>
        </w:rPr>
      </w:pPr>
    </w:p>
    <w:p w:rsidR="00975DE3" w:rsidRPr="00975DE3" w:rsidRDefault="008014D7" w:rsidP="00975DE3">
      <w:pPr>
        <w:pStyle w:val="Encabezado"/>
        <w:jc w:val="both"/>
        <w:rPr>
          <w:rFonts w:ascii="Garamond" w:hAnsi="Garamond" w:cs="TimesNewRomanPSMT"/>
        </w:rPr>
      </w:pPr>
      <w:r>
        <w:rPr>
          <w:rFonts w:ascii="Garamond" w:hAnsi="Garamond" w:cs="TimesNewRomanPSMT"/>
        </w:rPr>
        <w:t xml:space="preserve">a) </w:t>
      </w:r>
      <w:r w:rsidR="00975DE3" w:rsidRPr="00975DE3">
        <w:rPr>
          <w:rFonts w:ascii="Garamond" w:hAnsi="Garamond" w:cs="TimesNewRomanPSMT"/>
        </w:rPr>
        <w:t xml:space="preserve">Gastos en concepto de arrendamiento del local comercial: Para su justificación junto a la solicitud se deberá aportar contrato de arrendamiento en vigor y justificante suficiente de pago de las mensualidades correspondientes. </w:t>
      </w: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En el contrato de arrendamiento, como arrendatario debe constar la persona solicitante de la ayuda.</w:t>
      </w:r>
    </w:p>
    <w:p w:rsidR="00975DE3" w:rsidRDefault="00975DE3" w:rsidP="00975DE3">
      <w:pPr>
        <w:pStyle w:val="Encabezado"/>
        <w:jc w:val="both"/>
        <w:rPr>
          <w:rFonts w:ascii="Garamond" w:hAnsi="Garamond" w:cs="TimesNewRomanPSMT"/>
        </w:rPr>
      </w:pPr>
      <w:r w:rsidRPr="00975DE3">
        <w:rPr>
          <w:rFonts w:ascii="Garamond" w:hAnsi="Garamond" w:cs="TimesNewRomanPSMT"/>
        </w:rPr>
        <w:t>No es subvencionable la parte proporcional del gasto por rentas de arrendamiento o cuotas hipotecarias sobre inmuebles destinados a vivienda, aunque la actividad se ejerza en ellos.</w:t>
      </w:r>
    </w:p>
    <w:p w:rsidR="008014D7" w:rsidRPr="008014D7" w:rsidRDefault="008014D7" w:rsidP="00975DE3">
      <w:pPr>
        <w:pStyle w:val="Encabezado"/>
        <w:jc w:val="both"/>
        <w:rPr>
          <w:rFonts w:ascii="Garamond" w:hAnsi="Garamond" w:cs="TimesNewRomanPSMT"/>
          <w:sz w:val="10"/>
          <w:szCs w:val="10"/>
        </w:rPr>
      </w:pP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b) Las compras de mercancías y aprovisionamientos. Para su justificación se deberá aportar facturas de las compras a proveedores y documentación acreditativa del abono de las mismas. No serán admisibles los gastos correspondientes a adquisiciones de bienes que tengan la consideración de inventariables y/o amortizables (equipos informáticos o audiovisuales, maquinaria, vehículos, instalaciones, etcétera).</w:t>
      </w:r>
    </w:p>
    <w:p w:rsidR="00975DE3" w:rsidRPr="008014D7" w:rsidRDefault="00975DE3" w:rsidP="00975DE3">
      <w:pPr>
        <w:pStyle w:val="Encabezado"/>
        <w:jc w:val="both"/>
        <w:rPr>
          <w:rFonts w:ascii="Garamond" w:hAnsi="Garamond" w:cs="TimesNewRomanPSMT"/>
          <w:sz w:val="10"/>
          <w:szCs w:val="10"/>
        </w:rPr>
      </w:pP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 xml:space="preserve">c) Gastos en suministros de energía eléctrica, agua, gas y comunicaciones (Internet, teléfono, etc) vinculados al local comercial donde desarrolla la actividad comercial. Para su justificación se deberá aportar las facturas y los justificantes de pago correspondientes. </w:t>
      </w:r>
    </w:p>
    <w:p w:rsidR="00975DE3" w:rsidRPr="008014D7" w:rsidRDefault="00975DE3" w:rsidP="00975DE3">
      <w:pPr>
        <w:pStyle w:val="Encabezado"/>
        <w:jc w:val="both"/>
        <w:rPr>
          <w:rFonts w:ascii="Garamond" w:hAnsi="Garamond" w:cs="TimesNewRomanPSMT"/>
          <w:sz w:val="10"/>
          <w:szCs w:val="10"/>
        </w:rPr>
      </w:pP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 xml:space="preserve">d) Gastos de reparaciones y conservación, piezas, recambios y consumibles de oficina, servicios de profesionales independientes (asesorías, gestorías, informáticos y análogos), equipos de protección individual, primas de seguros, publicidad y propaganda vinculados directamente a la actividad comercial. Para su justificación se deberá aportar las facturas y los justificantes de pago correspondientes. </w:t>
      </w:r>
    </w:p>
    <w:p w:rsidR="00975DE3" w:rsidRPr="008014D7" w:rsidRDefault="00975DE3" w:rsidP="00975DE3">
      <w:pPr>
        <w:pStyle w:val="Encabezado"/>
        <w:jc w:val="both"/>
        <w:rPr>
          <w:rFonts w:ascii="Garamond" w:hAnsi="Garamond" w:cs="TimesNewRomanPSMT"/>
          <w:sz w:val="10"/>
          <w:szCs w:val="10"/>
        </w:rPr>
      </w:pPr>
    </w:p>
    <w:p w:rsidR="00A74B48" w:rsidRDefault="00A74B48" w:rsidP="00947AC9">
      <w:pPr>
        <w:pStyle w:val="Encabezado"/>
        <w:ind w:left="4252" w:hanging="4252"/>
        <w:jc w:val="both"/>
        <w:rPr>
          <w:rFonts w:ascii="Garamond" w:hAnsi="Garamond" w:cs="TimesNewRomanPSMT"/>
        </w:rPr>
      </w:pP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e) Gastos de personal en sueldos, salarios y cuotas a la seguridad social del empresario individual o las cuotas a cargo de la empresa (cuota patronal), en caso de tener trabajadores en su cuenta. Para su justificación se deberá aportar los recibos de salario, la acreditación de su pago y el de las retenciones de IRPF a la AEAT, así como los documentos y justificantes de la liquidación y abono a la Seguridad Social de las correspondientes cuotas.</w:t>
      </w:r>
    </w:p>
    <w:p w:rsidR="00975DE3" w:rsidRPr="008014D7" w:rsidRDefault="00975DE3" w:rsidP="00975DE3">
      <w:pPr>
        <w:pStyle w:val="Encabezado"/>
        <w:jc w:val="both"/>
        <w:rPr>
          <w:rFonts w:ascii="Garamond" w:hAnsi="Garamond" w:cs="TimesNewRomanPSMT"/>
          <w:sz w:val="10"/>
          <w:szCs w:val="10"/>
        </w:rPr>
      </w:pP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f) Gastos de intereses de hipotecas vinculadas al establecimiento comercial. Para su justificación se deberá aportar documentación justificativa de la entidad financiera.</w:t>
      </w:r>
    </w:p>
    <w:p w:rsidR="00975DE3" w:rsidRPr="008014D7" w:rsidRDefault="00975DE3" w:rsidP="00975DE3">
      <w:pPr>
        <w:pStyle w:val="Encabezado"/>
        <w:jc w:val="both"/>
        <w:rPr>
          <w:rFonts w:ascii="Garamond" w:hAnsi="Garamond" w:cs="TimesNewRomanPSMT"/>
          <w:sz w:val="10"/>
          <w:szCs w:val="10"/>
        </w:rPr>
      </w:pP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 xml:space="preserve">g) Otros gastos corrientes vinculados a la actividad. Para su justificación se deberá aportar las correspondientes facturas de los acreedores o proveedores y justificantes de pago. </w:t>
      </w:r>
    </w:p>
    <w:p w:rsidR="00975DE3" w:rsidRPr="008014D7" w:rsidRDefault="00975DE3" w:rsidP="00975DE3">
      <w:pPr>
        <w:pStyle w:val="Encabezado"/>
        <w:jc w:val="both"/>
        <w:rPr>
          <w:rFonts w:ascii="Garamond" w:hAnsi="Garamond" w:cs="TimesNewRomanPSMT"/>
          <w:sz w:val="10"/>
          <w:szCs w:val="10"/>
        </w:rPr>
      </w:pPr>
    </w:p>
    <w:p w:rsidR="00641B1D" w:rsidRPr="00975DE3" w:rsidRDefault="00C23EA0" w:rsidP="00975DE3">
      <w:pPr>
        <w:pStyle w:val="Encabezado"/>
        <w:jc w:val="both"/>
        <w:rPr>
          <w:rFonts w:ascii="Garamond" w:hAnsi="Garamond" w:cs="TimesNewRomanPSMT"/>
        </w:rPr>
      </w:pPr>
      <w:r>
        <w:rPr>
          <w:rFonts w:ascii="Garamond" w:hAnsi="Garamond" w:cs="TimesNewRomanPSMT"/>
        </w:rPr>
        <w:t>3</w:t>
      </w:r>
      <w:r w:rsidR="00975DE3" w:rsidRPr="00975DE3">
        <w:rPr>
          <w:rFonts w:ascii="Garamond" w:hAnsi="Garamond" w:cs="TimesNewRomanPSMT"/>
        </w:rPr>
        <w:t>. Los gastos se acreditarán mediante facturas y demás documentos de valor probatorio equivalente con validez en el tráfico mercantil. Las facturas deberán ajustarse a los requisitos establecidos en el Real Decreto 1619/2012, de 30 de noviembre, por el que se regulan las</w:t>
      </w:r>
      <w:r w:rsidR="00641B1D">
        <w:rPr>
          <w:rFonts w:ascii="Garamond" w:hAnsi="Garamond" w:cs="TimesNewRomanPSMT"/>
        </w:rPr>
        <w:t xml:space="preserve"> obligaciones de facturación.</w:t>
      </w:r>
    </w:p>
    <w:p w:rsidR="009F67AD" w:rsidRPr="00975DE3" w:rsidRDefault="00975DE3" w:rsidP="00975DE3">
      <w:pPr>
        <w:pStyle w:val="Encabezado"/>
        <w:jc w:val="both"/>
        <w:rPr>
          <w:rFonts w:ascii="Garamond" w:hAnsi="Garamond" w:cs="TimesNewRomanPSMT"/>
        </w:rPr>
      </w:pPr>
      <w:r w:rsidRPr="00975DE3">
        <w:rPr>
          <w:rFonts w:ascii="Garamond" w:hAnsi="Garamond" w:cs="TimesNewRomanPSMT"/>
        </w:rPr>
        <w:t>En ningún caso se admitirán como justificantes de gasto los albaranes, las notas de entrega, tickets de caja, justificant</w:t>
      </w:r>
      <w:r w:rsidR="005C7708">
        <w:rPr>
          <w:rFonts w:ascii="Garamond" w:hAnsi="Garamond" w:cs="TimesNewRomanPSMT"/>
        </w:rPr>
        <w:t>es de TPV ni facturas proforma.</w:t>
      </w: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 xml:space="preserve">De las facturas y documentos debe deducirse de forma indubitada que se relacionan directamente con la actividad empresarial del solicitante.   </w:t>
      </w: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El Ayuntamiento podrá requerir en cualquier momento que presente los documentos originales objeto de justificación de la subvención.</w:t>
      </w:r>
    </w:p>
    <w:p w:rsidR="00975DE3" w:rsidRPr="00975DE3" w:rsidRDefault="00975DE3" w:rsidP="00975DE3">
      <w:pPr>
        <w:pStyle w:val="Encabezado"/>
        <w:jc w:val="both"/>
        <w:rPr>
          <w:rFonts w:ascii="Garamond" w:hAnsi="Garamond" w:cs="TimesNewRomanPSMT"/>
        </w:rPr>
      </w:pPr>
      <w:r w:rsidRPr="00975DE3">
        <w:rPr>
          <w:rFonts w:ascii="Garamond" w:hAnsi="Garamond" w:cs="TimesNewRomanPSMT"/>
        </w:rPr>
        <w:t>En su caso, el IVA soportado no será objeto de subvención, por tener carácter recuperable.</w:t>
      </w:r>
    </w:p>
    <w:p w:rsidR="00975DE3" w:rsidRPr="008014D7" w:rsidRDefault="00975DE3" w:rsidP="00975DE3">
      <w:pPr>
        <w:pStyle w:val="Encabezado"/>
        <w:jc w:val="both"/>
        <w:rPr>
          <w:rFonts w:ascii="Garamond" w:hAnsi="Garamond" w:cs="TimesNewRomanPSMT"/>
          <w:sz w:val="10"/>
          <w:szCs w:val="10"/>
        </w:rPr>
      </w:pPr>
    </w:p>
    <w:p w:rsidR="00975DE3" w:rsidRPr="00975DE3" w:rsidRDefault="00C23EA0" w:rsidP="00975DE3">
      <w:pPr>
        <w:pStyle w:val="Encabezado"/>
        <w:jc w:val="both"/>
        <w:rPr>
          <w:rFonts w:ascii="Garamond" w:hAnsi="Garamond" w:cs="TimesNewRomanPSMT"/>
        </w:rPr>
      </w:pPr>
      <w:r>
        <w:rPr>
          <w:rFonts w:ascii="Garamond" w:hAnsi="Garamond" w:cs="TimesNewRomanPSMT"/>
        </w:rPr>
        <w:t>4</w:t>
      </w:r>
      <w:r w:rsidR="00975DE3" w:rsidRPr="00975DE3">
        <w:rPr>
          <w:rFonts w:ascii="Garamond" w:hAnsi="Garamond" w:cs="TimesNewRomanPSMT"/>
        </w:rPr>
        <w:t>. No serán subvencionables intereses deudores de cuentas bancarias, intereses, recargos y sanciones administrativas y penales ni gastos en procedimientos judiciales. Asimismo, tampoco son conceptos subvencionables el IBI, el Impuesto del Valor Añadido y el resto de impuestos y tasas.</w:t>
      </w:r>
    </w:p>
    <w:p w:rsidR="00975DE3" w:rsidRPr="008014D7" w:rsidRDefault="00975DE3" w:rsidP="00975DE3">
      <w:pPr>
        <w:pStyle w:val="Encabezado"/>
        <w:jc w:val="both"/>
        <w:rPr>
          <w:rFonts w:ascii="Garamond" w:hAnsi="Garamond" w:cs="TimesNewRomanPSMT"/>
          <w:sz w:val="10"/>
          <w:szCs w:val="10"/>
        </w:rPr>
      </w:pPr>
    </w:p>
    <w:p w:rsidR="00982FE5" w:rsidRDefault="00C23EA0" w:rsidP="006C4EAD">
      <w:pPr>
        <w:pStyle w:val="Encabezado"/>
        <w:jc w:val="both"/>
        <w:rPr>
          <w:rFonts w:ascii="Garamond" w:hAnsi="Garamond" w:cs="TimesNewRomanPSMT"/>
        </w:rPr>
      </w:pPr>
      <w:r>
        <w:rPr>
          <w:rFonts w:ascii="Garamond" w:hAnsi="Garamond" w:cs="TimesNewRomanPSMT"/>
        </w:rPr>
        <w:t>5</w:t>
      </w:r>
      <w:r w:rsidR="00975DE3" w:rsidRPr="00975DE3">
        <w:rPr>
          <w:rFonts w:ascii="Garamond" w:hAnsi="Garamond" w:cs="TimesNewRomanPSMT"/>
        </w:rPr>
        <w:t>. No se admitirán como justificantes de pago de los conceptos a</w:t>
      </w:r>
      <w:r w:rsidR="008014D7">
        <w:rPr>
          <w:rFonts w:ascii="Garamond" w:hAnsi="Garamond" w:cs="TimesNewRomanPSMT"/>
        </w:rPr>
        <w:t>nteriores los pagos en metálico</w:t>
      </w:r>
      <w:r w:rsidR="00975DE3" w:rsidRPr="00975DE3">
        <w:rPr>
          <w:rFonts w:ascii="Garamond" w:hAnsi="Garamond" w:cs="TimesNewRomanPSMT"/>
        </w:rPr>
        <w:t>.</w:t>
      </w:r>
    </w:p>
    <w:p w:rsidR="006C4EAD" w:rsidRPr="006C4EAD" w:rsidRDefault="006C4EAD" w:rsidP="006C4EAD">
      <w:pPr>
        <w:pStyle w:val="Encabezado"/>
        <w:jc w:val="both"/>
        <w:rPr>
          <w:rFonts w:ascii="Garamond" w:hAnsi="Garamond" w:cs="TimesNewRomanPSMT"/>
          <w:sz w:val="20"/>
          <w:szCs w:val="20"/>
        </w:rPr>
      </w:pPr>
    </w:p>
    <w:p w:rsidR="00DF50A9" w:rsidRPr="00862016" w:rsidRDefault="005C7708" w:rsidP="009D691F">
      <w:pPr>
        <w:autoSpaceDE w:val="0"/>
        <w:autoSpaceDN w:val="0"/>
        <w:adjustRightInd w:val="0"/>
        <w:rPr>
          <w:rFonts w:ascii="Garamond" w:hAnsi="Garamond" w:cs="Calibri-Bold"/>
          <w:b/>
          <w:bCs/>
          <w:sz w:val="24"/>
          <w:szCs w:val="24"/>
        </w:rPr>
      </w:pPr>
      <w:r>
        <w:rPr>
          <w:rFonts w:ascii="Garamond" w:hAnsi="Garamond" w:cs="Calibri-Bold"/>
          <w:b/>
          <w:bCs/>
          <w:sz w:val="24"/>
          <w:szCs w:val="24"/>
        </w:rPr>
        <w:t>Base 6</w:t>
      </w:r>
      <w:r w:rsidR="00DF50A9" w:rsidRPr="00862016">
        <w:rPr>
          <w:rFonts w:ascii="Garamond" w:hAnsi="Garamond" w:cs="Calibri-Bold"/>
          <w:b/>
          <w:bCs/>
          <w:sz w:val="24"/>
          <w:szCs w:val="24"/>
        </w:rPr>
        <w:t>ª Forma y plazo de presentación de solicitudes.</w:t>
      </w:r>
    </w:p>
    <w:p w:rsidR="00DF50A9" w:rsidRPr="00AF7AE2" w:rsidRDefault="00DF50A9" w:rsidP="00DF50A9">
      <w:pPr>
        <w:autoSpaceDE w:val="0"/>
        <w:autoSpaceDN w:val="0"/>
        <w:adjustRightInd w:val="0"/>
        <w:jc w:val="both"/>
        <w:rPr>
          <w:rFonts w:ascii="Garamond" w:hAnsi="Garamond" w:cs="Calibri"/>
          <w:sz w:val="10"/>
          <w:szCs w:val="10"/>
        </w:rPr>
      </w:pPr>
    </w:p>
    <w:p w:rsidR="00016C38" w:rsidRPr="00016C38" w:rsidRDefault="00016C38" w:rsidP="00016C38">
      <w:pPr>
        <w:autoSpaceDE w:val="0"/>
        <w:autoSpaceDN w:val="0"/>
        <w:adjustRightInd w:val="0"/>
        <w:jc w:val="both"/>
        <w:rPr>
          <w:rFonts w:ascii="Garamond" w:hAnsi="Garamond" w:cs="Calibri"/>
          <w:i/>
          <w:sz w:val="24"/>
          <w:szCs w:val="24"/>
        </w:rPr>
      </w:pPr>
      <w:r>
        <w:rPr>
          <w:rFonts w:ascii="Garamond" w:hAnsi="Garamond" w:cs="Calibri"/>
          <w:sz w:val="24"/>
          <w:szCs w:val="24"/>
        </w:rPr>
        <w:t xml:space="preserve">1. </w:t>
      </w:r>
      <w:r w:rsidR="00DF50A9" w:rsidRPr="00016C38">
        <w:rPr>
          <w:rFonts w:ascii="Garamond" w:hAnsi="Garamond" w:cs="Calibri"/>
          <w:sz w:val="24"/>
          <w:szCs w:val="24"/>
        </w:rPr>
        <w:t>Las solicitud</w:t>
      </w:r>
      <w:r w:rsidR="00907C0E" w:rsidRPr="00016C38">
        <w:rPr>
          <w:rFonts w:ascii="Garamond" w:hAnsi="Garamond" w:cs="Calibri"/>
          <w:sz w:val="24"/>
          <w:szCs w:val="24"/>
        </w:rPr>
        <w:t xml:space="preserve">es se presentarán a través de la </w:t>
      </w:r>
      <w:r w:rsidR="00907C0E" w:rsidRPr="00016C38">
        <w:rPr>
          <w:rFonts w:ascii="Garamond" w:hAnsi="Garamond" w:cs="Calibri"/>
          <w:i/>
          <w:sz w:val="24"/>
          <w:szCs w:val="24"/>
        </w:rPr>
        <w:t>“Sede Electrónica</w:t>
      </w:r>
      <w:r w:rsidR="00DF50A9" w:rsidRPr="00016C38">
        <w:rPr>
          <w:rFonts w:ascii="Garamond" w:hAnsi="Garamond" w:cs="Calibri"/>
          <w:i/>
          <w:sz w:val="24"/>
          <w:szCs w:val="24"/>
        </w:rPr>
        <w:t xml:space="preserve"> del Ayuntamiento de </w:t>
      </w:r>
      <w:r w:rsidR="00947AC9" w:rsidRPr="00016C38">
        <w:rPr>
          <w:rFonts w:ascii="Garamond" w:hAnsi="Garamond" w:cs="Calibri"/>
          <w:i/>
          <w:sz w:val="24"/>
          <w:szCs w:val="24"/>
        </w:rPr>
        <w:t>Benijófar</w:t>
      </w:r>
      <w:r w:rsidR="00907C0E" w:rsidRPr="00016C38">
        <w:rPr>
          <w:rFonts w:ascii="Garamond" w:hAnsi="Garamond" w:cs="Calibri"/>
          <w:i/>
          <w:sz w:val="24"/>
          <w:szCs w:val="24"/>
        </w:rPr>
        <w:t>”,</w:t>
      </w:r>
      <w:r w:rsidR="00907C0E" w:rsidRPr="00016C38">
        <w:rPr>
          <w:rFonts w:ascii="Garamond" w:hAnsi="Garamond" w:cs="Calibri"/>
          <w:sz w:val="24"/>
          <w:szCs w:val="24"/>
        </w:rPr>
        <w:t xml:space="preserve"> utilizando el procedimiento </w:t>
      </w:r>
      <w:r w:rsidR="00907C0E" w:rsidRPr="00016C38">
        <w:rPr>
          <w:rFonts w:ascii="Garamond" w:hAnsi="Garamond" w:cs="Calibri"/>
          <w:i/>
          <w:sz w:val="24"/>
          <w:szCs w:val="24"/>
        </w:rPr>
        <w:t>“</w:t>
      </w:r>
      <w:r w:rsidR="00B419DC" w:rsidRPr="00016C38">
        <w:rPr>
          <w:rFonts w:ascii="Garamond" w:hAnsi="Garamond" w:cs="Calibri"/>
          <w:i/>
          <w:sz w:val="24"/>
          <w:szCs w:val="24"/>
        </w:rPr>
        <w:t>Solicitud de Subvención directa</w:t>
      </w:r>
      <w:r w:rsidR="00907C0E" w:rsidRPr="00016C38">
        <w:rPr>
          <w:rFonts w:ascii="Garamond" w:hAnsi="Garamond" w:cs="Calibri"/>
          <w:i/>
          <w:sz w:val="24"/>
          <w:szCs w:val="24"/>
        </w:rPr>
        <w:t xml:space="preserve">” </w:t>
      </w:r>
      <w:r w:rsidR="00907C0E" w:rsidRPr="00016C38">
        <w:rPr>
          <w:rFonts w:ascii="Garamond" w:hAnsi="Garamond" w:cs="Calibri"/>
          <w:sz w:val="24"/>
          <w:szCs w:val="24"/>
        </w:rPr>
        <w:t xml:space="preserve">y anexando los </w:t>
      </w:r>
      <w:r w:rsidR="00DF50A9" w:rsidRPr="00016C38">
        <w:rPr>
          <w:rFonts w:ascii="Garamond" w:hAnsi="Garamond" w:cs="Calibri"/>
          <w:sz w:val="24"/>
          <w:szCs w:val="24"/>
        </w:rPr>
        <w:t>i</w:t>
      </w:r>
      <w:r w:rsidR="00907C0E" w:rsidRPr="00016C38">
        <w:rPr>
          <w:rFonts w:ascii="Garamond" w:hAnsi="Garamond" w:cs="Calibri"/>
          <w:sz w:val="24"/>
          <w:szCs w:val="24"/>
        </w:rPr>
        <w:t>mpresos normalizados</w:t>
      </w:r>
      <w:r w:rsidR="008C128D" w:rsidRPr="00016C38">
        <w:rPr>
          <w:rFonts w:ascii="Garamond" w:hAnsi="Garamond" w:cs="Calibri"/>
          <w:sz w:val="24"/>
          <w:szCs w:val="24"/>
        </w:rPr>
        <w:t xml:space="preserve"> y demás documentación exigida en</w:t>
      </w:r>
      <w:r w:rsidR="00907C0E" w:rsidRPr="00016C38">
        <w:rPr>
          <w:rFonts w:ascii="Garamond" w:hAnsi="Garamond" w:cs="Calibri"/>
          <w:sz w:val="24"/>
          <w:szCs w:val="24"/>
        </w:rPr>
        <w:t xml:space="preserve"> la convocatoria</w:t>
      </w:r>
      <w:r w:rsidR="00907C0E" w:rsidRPr="00016C38">
        <w:rPr>
          <w:rFonts w:ascii="Garamond" w:hAnsi="Garamond" w:cs="Calibri"/>
          <w:i/>
          <w:sz w:val="24"/>
          <w:szCs w:val="24"/>
        </w:rPr>
        <w:t>.</w:t>
      </w:r>
      <w:hyperlink r:id="rId8" w:history="1">
        <w:r w:rsidR="00947AC9" w:rsidRPr="00016C38">
          <w:rPr>
            <w:rStyle w:val="Hipervnculo"/>
            <w:rFonts w:ascii="Garamond" w:hAnsi="Garamond" w:cs="Calibri"/>
            <w:i/>
            <w:sz w:val="24"/>
            <w:szCs w:val="24"/>
          </w:rPr>
          <w:t>https://benijofar.sedelectronica.es/info.0</w:t>
        </w:r>
      </w:hyperlink>
      <w:r w:rsidRPr="00016C38">
        <w:rPr>
          <w:rFonts w:ascii="Garamond" w:hAnsi="Garamond" w:cs="Calibri"/>
          <w:i/>
          <w:sz w:val="24"/>
          <w:szCs w:val="24"/>
        </w:rPr>
        <w:t xml:space="preserve">. </w:t>
      </w:r>
    </w:p>
    <w:p w:rsidR="00907C0E" w:rsidRPr="00016C38" w:rsidRDefault="00016C38" w:rsidP="00016C38">
      <w:pPr>
        <w:autoSpaceDE w:val="0"/>
        <w:autoSpaceDN w:val="0"/>
        <w:adjustRightInd w:val="0"/>
        <w:ind w:firstLine="284"/>
        <w:jc w:val="both"/>
        <w:rPr>
          <w:rFonts w:ascii="Garamond" w:hAnsi="Garamond" w:cs="Calibri"/>
          <w:sz w:val="24"/>
          <w:szCs w:val="24"/>
        </w:rPr>
      </w:pPr>
      <w:r w:rsidRPr="00016C38">
        <w:rPr>
          <w:rFonts w:ascii="Garamond" w:hAnsi="Garamond" w:cs="Calibri"/>
          <w:sz w:val="24"/>
          <w:szCs w:val="24"/>
        </w:rPr>
        <w:t>En el caso de que se trate de una persona física autónoma se permitirá la presentación de solicitudes por Registro General</w:t>
      </w:r>
      <w:r>
        <w:rPr>
          <w:rFonts w:ascii="Garamond" w:hAnsi="Garamond" w:cs="Calibri"/>
          <w:sz w:val="24"/>
          <w:szCs w:val="24"/>
        </w:rPr>
        <w:t xml:space="preserve"> del Ayuntamiento de Benijófar. </w:t>
      </w:r>
    </w:p>
    <w:p w:rsidR="00DF50A9" w:rsidRPr="00862016" w:rsidRDefault="00DF50A9" w:rsidP="00DF50A9">
      <w:pPr>
        <w:autoSpaceDE w:val="0"/>
        <w:autoSpaceDN w:val="0"/>
        <w:adjustRightInd w:val="0"/>
        <w:jc w:val="both"/>
        <w:rPr>
          <w:rFonts w:ascii="Garamond" w:hAnsi="Garamond" w:cs="Calibri"/>
          <w:sz w:val="10"/>
          <w:szCs w:val="10"/>
        </w:rPr>
      </w:pPr>
    </w:p>
    <w:p w:rsidR="00862016" w:rsidRDefault="00DF50A9" w:rsidP="00DF50A9">
      <w:pPr>
        <w:autoSpaceDE w:val="0"/>
        <w:autoSpaceDN w:val="0"/>
        <w:adjustRightInd w:val="0"/>
        <w:jc w:val="both"/>
        <w:rPr>
          <w:rFonts w:ascii="Garamond" w:hAnsi="Garamond" w:cs="Calibri"/>
          <w:sz w:val="24"/>
          <w:szCs w:val="24"/>
        </w:rPr>
      </w:pPr>
      <w:r w:rsidRPr="00862016">
        <w:rPr>
          <w:rFonts w:ascii="Garamond" w:hAnsi="Garamond" w:cs="Calibri"/>
          <w:sz w:val="24"/>
          <w:szCs w:val="24"/>
        </w:rPr>
        <w:t>2. Las bases de la convocatoria, los impresos normalizados, así como cualquier otro documento o publicación relacionada con la presente convocatoria estará disponible en el área de “Ayudas y Subvenciones” del “Portal de Transparencia” municipal.</w:t>
      </w:r>
    </w:p>
    <w:p w:rsidR="00947AC9" w:rsidRDefault="00036169" w:rsidP="00DF50A9">
      <w:pPr>
        <w:autoSpaceDE w:val="0"/>
        <w:autoSpaceDN w:val="0"/>
        <w:adjustRightInd w:val="0"/>
        <w:jc w:val="both"/>
        <w:rPr>
          <w:rFonts w:ascii="Garamond" w:hAnsi="Garamond" w:cs="Calibri"/>
          <w:sz w:val="24"/>
          <w:szCs w:val="24"/>
        </w:rPr>
      </w:pPr>
      <w:hyperlink r:id="rId9" w:history="1">
        <w:r w:rsidR="00947AC9" w:rsidRPr="00FE0F4C">
          <w:rPr>
            <w:rStyle w:val="Hipervnculo"/>
            <w:rFonts w:ascii="Garamond" w:hAnsi="Garamond" w:cs="Calibri"/>
            <w:sz w:val="24"/>
            <w:szCs w:val="24"/>
          </w:rPr>
          <w:t>https://benijofar.sedelectronica.es/info.0</w:t>
        </w:r>
      </w:hyperlink>
    </w:p>
    <w:p w:rsidR="00947AC9" w:rsidRDefault="00947AC9" w:rsidP="00DF50A9">
      <w:pPr>
        <w:autoSpaceDE w:val="0"/>
        <w:autoSpaceDN w:val="0"/>
        <w:adjustRightInd w:val="0"/>
        <w:jc w:val="both"/>
      </w:pPr>
    </w:p>
    <w:p w:rsidR="00DF50A9" w:rsidRPr="00862016" w:rsidRDefault="00DF50A9" w:rsidP="00DF50A9">
      <w:pPr>
        <w:autoSpaceDE w:val="0"/>
        <w:autoSpaceDN w:val="0"/>
        <w:adjustRightInd w:val="0"/>
        <w:jc w:val="both"/>
        <w:rPr>
          <w:rFonts w:ascii="Garamond" w:hAnsi="Garamond" w:cs="Calibri"/>
          <w:sz w:val="24"/>
          <w:szCs w:val="24"/>
        </w:rPr>
      </w:pPr>
      <w:r w:rsidRPr="00862016">
        <w:rPr>
          <w:rFonts w:ascii="Garamond" w:hAnsi="Garamond" w:cs="Calibri"/>
          <w:sz w:val="24"/>
          <w:szCs w:val="24"/>
        </w:rPr>
        <w:t>3. La solicitud se suscribirá por la persona que acredite la representación de la entidad interesada por cualquier medio válido en derecho.</w:t>
      </w:r>
    </w:p>
    <w:p w:rsidR="008941B7" w:rsidRPr="00862016" w:rsidRDefault="008941B7" w:rsidP="00DF50A9">
      <w:pPr>
        <w:autoSpaceDE w:val="0"/>
        <w:autoSpaceDN w:val="0"/>
        <w:adjustRightInd w:val="0"/>
        <w:jc w:val="both"/>
        <w:rPr>
          <w:rFonts w:ascii="Garamond" w:hAnsi="Garamond" w:cs="Calibri"/>
          <w:sz w:val="10"/>
          <w:szCs w:val="10"/>
        </w:rPr>
      </w:pPr>
    </w:p>
    <w:p w:rsidR="00DF50A9" w:rsidRPr="00862016" w:rsidRDefault="00DF50A9" w:rsidP="00DF50A9">
      <w:pPr>
        <w:autoSpaceDE w:val="0"/>
        <w:autoSpaceDN w:val="0"/>
        <w:adjustRightInd w:val="0"/>
        <w:jc w:val="both"/>
        <w:rPr>
          <w:rFonts w:ascii="Garamond" w:hAnsi="Garamond" w:cs="Calibri"/>
          <w:sz w:val="24"/>
          <w:szCs w:val="24"/>
        </w:rPr>
      </w:pPr>
      <w:r w:rsidRPr="00862016">
        <w:rPr>
          <w:rFonts w:ascii="Garamond" w:hAnsi="Garamond" w:cs="Calibri"/>
          <w:sz w:val="24"/>
          <w:szCs w:val="24"/>
        </w:rPr>
        <w:lastRenderedPageBreak/>
        <w:t>4. Cada entidad sólo podrá presentar una única solicitud por convocatoria. En caso de presentar más de una solicitud, el órgano instructor del procedimiento únicamente considerará la presentada en primer lugar.</w:t>
      </w:r>
    </w:p>
    <w:p w:rsidR="00DF50A9" w:rsidRPr="00862016" w:rsidRDefault="00DF50A9" w:rsidP="00DF50A9">
      <w:pPr>
        <w:autoSpaceDE w:val="0"/>
        <w:autoSpaceDN w:val="0"/>
        <w:adjustRightInd w:val="0"/>
        <w:jc w:val="both"/>
        <w:rPr>
          <w:rFonts w:ascii="Garamond" w:hAnsi="Garamond" w:cs="Calibri"/>
          <w:sz w:val="10"/>
          <w:szCs w:val="10"/>
        </w:rPr>
      </w:pPr>
    </w:p>
    <w:p w:rsidR="00DF50A9" w:rsidRPr="00862016" w:rsidRDefault="00DF50A9" w:rsidP="0006021A">
      <w:pPr>
        <w:autoSpaceDE w:val="0"/>
        <w:autoSpaceDN w:val="0"/>
        <w:adjustRightInd w:val="0"/>
        <w:jc w:val="both"/>
        <w:rPr>
          <w:rFonts w:ascii="Garamond" w:hAnsi="Garamond" w:cs="Calibri"/>
          <w:sz w:val="24"/>
          <w:szCs w:val="24"/>
        </w:rPr>
      </w:pPr>
      <w:r w:rsidRPr="00862016">
        <w:rPr>
          <w:rFonts w:ascii="Garamond" w:hAnsi="Garamond" w:cs="Calibri"/>
          <w:sz w:val="24"/>
          <w:szCs w:val="24"/>
        </w:rPr>
        <w:t>5. El plazo de presen</w:t>
      </w:r>
      <w:r w:rsidR="00375B80" w:rsidRPr="00862016">
        <w:rPr>
          <w:rFonts w:ascii="Garamond" w:hAnsi="Garamond" w:cs="Calibri"/>
          <w:sz w:val="24"/>
          <w:szCs w:val="24"/>
        </w:rPr>
        <w:t>tación de solicitudes será</w:t>
      </w:r>
      <w:r w:rsidR="00062613">
        <w:rPr>
          <w:rFonts w:ascii="Garamond" w:hAnsi="Garamond" w:cs="Calibri"/>
          <w:sz w:val="24"/>
          <w:szCs w:val="24"/>
        </w:rPr>
        <w:t xml:space="preserve"> de 15</w:t>
      </w:r>
      <w:r w:rsidRPr="00862016">
        <w:rPr>
          <w:rFonts w:ascii="Garamond" w:hAnsi="Garamond" w:cs="Calibri"/>
          <w:sz w:val="24"/>
          <w:szCs w:val="24"/>
        </w:rPr>
        <w:t xml:space="preserve"> días hábiles a partir del día s</w:t>
      </w:r>
      <w:r w:rsidR="00BF7A13">
        <w:rPr>
          <w:rFonts w:ascii="Garamond" w:hAnsi="Garamond" w:cs="Calibri"/>
          <w:sz w:val="24"/>
          <w:szCs w:val="24"/>
        </w:rPr>
        <w:t>iguiente a la publicación del extracto de las</w:t>
      </w:r>
      <w:r w:rsidRPr="00862016">
        <w:rPr>
          <w:rFonts w:ascii="Garamond" w:hAnsi="Garamond" w:cs="Calibri"/>
          <w:sz w:val="24"/>
          <w:szCs w:val="24"/>
        </w:rPr>
        <w:t xml:space="preserve"> ba</w:t>
      </w:r>
      <w:r w:rsidR="001C3FA0" w:rsidRPr="00862016">
        <w:rPr>
          <w:rFonts w:ascii="Garamond" w:hAnsi="Garamond" w:cs="Calibri"/>
          <w:sz w:val="24"/>
          <w:szCs w:val="24"/>
        </w:rPr>
        <w:t>ses en el Boletín Oficial de la Provincia</w:t>
      </w:r>
      <w:r w:rsidR="0006021A">
        <w:rPr>
          <w:rFonts w:ascii="Garamond" w:hAnsi="Garamond" w:cs="Calibri"/>
          <w:sz w:val="24"/>
          <w:szCs w:val="24"/>
        </w:rPr>
        <w:t xml:space="preserve"> de Alicante</w:t>
      </w:r>
      <w:r w:rsidRPr="00862016">
        <w:rPr>
          <w:rFonts w:ascii="Garamond" w:hAnsi="Garamond" w:cs="Calibri"/>
          <w:sz w:val="24"/>
          <w:szCs w:val="24"/>
        </w:rPr>
        <w:t>.</w:t>
      </w:r>
    </w:p>
    <w:p w:rsidR="00DF50A9" w:rsidRPr="00862016" w:rsidRDefault="00DF50A9" w:rsidP="00DF50A9">
      <w:pPr>
        <w:autoSpaceDE w:val="0"/>
        <w:autoSpaceDN w:val="0"/>
        <w:adjustRightInd w:val="0"/>
        <w:rPr>
          <w:rFonts w:ascii="Garamond" w:hAnsi="Garamond" w:cs="Calibri"/>
          <w:sz w:val="10"/>
          <w:szCs w:val="10"/>
        </w:rPr>
      </w:pPr>
    </w:p>
    <w:p w:rsidR="00DF50A9" w:rsidRPr="00862016" w:rsidRDefault="00CC255D" w:rsidP="00DF50A9">
      <w:pPr>
        <w:autoSpaceDE w:val="0"/>
        <w:autoSpaceDN w:val="0"/>
        <w:adjustRightInd w:val="0"/>
        <w:jc w:val="both"/>
        <w:rPr>
          <w:rFonts w:ascii="Garamond" w:hAnsi="Garamond" w:cs="Calibri"/>
          <w:sz w:val="24"/>
          <w:szCs w:val="24"/>
        </w:rPr>
      </w:pPr>
      <w:r w:rsidRPr="00862016">
        <w:rPr>
          <w:rFonts w:ascii="Garamond" w:hAnsi="Garamond" w:cs="Calibri"/>
          <w:sz w:val="24"/>
          <w:szCs w:val="24"/>
        </w:rPr>
        <w:t>6</w:t>
      </w:r>
      <w:r w:rsidR="00DF50A9" w:rsidRPr="00862016">
        <w:rPr>
          <w:rFonts w:ascii="Garamond" w:hAnsi="Garamond" w:cs="Calibri"/>
          <w:sz w:val="24"/>
          <w:szCs w:val="24"/>
        </w:rPr>
        <w:t>. La presentación de la solicitud de subvención fuera del plazo o forma</w:t>
      </w:r>
      <w:r w:rsidR="00CD2421" w:rsidRPr="00862016">
        <w:rPr>
          <w:rFonts w:ascii="Garamond" w:hAnsi="Garamond" w:cs="Calibri"/>
          <w:sz w:val="24"/>
          <w:szCs w:val="24"/>
        </w:rPr>
        <w:t xml:space="preserve"> establecida,</w:t>
      </w:r>
      <w:r w:rsidR="00DF50A9" w:rsidRPr="00862016">
        <w:rPr>
          <w:rFonts w:ascii="Garamond" w:hAnsi="Garamond" w:cs="Calibri"/>
          <w:sz w:val="24"/>
          <w:szCs w:val="24"/>
        </w:rPr>
        <w:t xml:space="preserve"> o la no utilización de los formularios normalizados serán causas de inadmisión.</w:t>
      </w:r>
    </w:p>
    <w:p w:rsidR="00DF50A9" w:rsidRPr="00862016" w:rsidRDefault="00DF50A9" w:rsidP="00DF50A9">
      <w:pPr>
        <w:autoSpaceDE w:val="0"/>
        <w:autoSpaceDN w:val="0"/>
        <w:adjustRightInd w:val="0"/>
        <w:jc w:val="both"/>
        <w:rPr>
          <w:rFonts w:ascii="Garamond" w:hAnsi="Garamond" w:cs="Calibri"/>
          <w:sz w:val="10"/>
          <w:szCs w:val="10"/>
        </w:rPr>
      </w:pPr>
    </w:p>
    <w:p w:rsidR="00DF50A9" w:rsidRPr="00862016" w:rsidRDefault="00CC255D" w:rsidP="00DF50A9">
      <w:pPr>
        <w:autoSpaceDE w:val="0"/>
        <w:autoSpaceDN w:val="0"/>
        <w:adjustRightInd w:val="0"/>
        <w:jc w:val="both"/>
        <w:rPr>
          <w:rFonts w:ascii="Garamond" w:hAnsi="Garamond" w:cs="Calibri"/>
          <w:sz w:val="24"/>
          <w:szCs w:val="24"/>
        </w:rPr>
      </w:pPr>
      <w:r w:rsidRPr="00862016">
        <w:rPr>
          <w:rFonts w:ascii="Garamond" w:hAnsi="Garamond" w:cs="Calibri"/>
          <w:sz w:val="24"/>
          <w:szCs w:val="24"/>
        </w:rPr>
        <w:t>7</w:t>
      </w:r>
      <w:r w:rsidR="00DF50A9" w:rsidRPr="00862016">
        <w:rPr>
          <w:rFonts w:ascii="Garamond" w:hAnsi="Garamond" w:cs="Calibri"/>
          <w:sz w:val="24"/>
          <w:szCs w:val="24"/>
        </w:rPr>
        <w:t>. Si la solicitud o la documentación que debe acompañarla no reunieran los datos de identificación, adolecieran de algún error o fueran incompletas, se requerirá a la entidad solicitante, de acuerdo con lo establecido en el artículo 68.1 de la Ley 39/2015, de 1 de octubre, para que, en un plazo de diez días, subsane la falta o acompañe los documentos preceptivos, con indicación de que, si así no lo hiciera, se le tendrá por desistido de su petición, previa resolución dictada en los términos previstos en el artículo 21.1 de la citada ley.</w:t>
      </w:r>
    </w:p>
    <w:p w:rsidR="00DF50A9" w:rsidRPr="00375B80" w:rsidRDefault="00DF50A9" w:rsidP="00DF50A9">
      <w:pPr>
        <w:autoSpaceDE w:val="0"/>
        <w:autoSpaceDN w:val="0"/>
        <w:adjustRightInd w:val="0"/>
        <w:jc w:val="both"/>
        <w:rPr>
          <w:rFonts w:ascii="Garamond" w:hAnsi="Garamond" w:cs="Calibri"/>
        </w:rPr>
      </w:pPr>
    </w:p>
    <w:p w:rsidR="00A74B48" w:rsidRDefault="00A74B48" w:rsidP="00C5665D">
      <w:pPr>
        <w:autoSpaceDE w:val="0"/>
        <w:autoSpaceDN w:val="0"/>
        <w:adjustRightInd w:val="0"/>
        <w:rPr>
          <w:rFonts w:ascii="Garamond" w:hAnsi="Garamond" w:cs="Calibri-Bold"/>
          <w:b/>
          <w:bCs/>
          <w:sz w:val="24"/>
          <w:szCs w:val="24"/>
        </w:rPr>
      </w:pPr>
    </w:p>
    <w:p w:rsidR="00DF50A9" w:rsidRPr="00862016" w:rsidRDefault="006C4EAD" w:rsidP="00C5665D">
      <w:pPr>
        <w:autoSpaceDE w:val="0"/>
        <w:autoSpaceDN w:val="0"/>
        <w:adjustRightInd w:val="0"/>
        <w:rPr>
          <w:rFonts w:ascii="Garamond" w:hAnsi="Garamond" w:cs="Calibri-Bold"/>
          <w:b/>
          <w:bCs/>
          <w:sz w:val="24"/>
          <w:szCs w:val="24"/>
        </w:rPr>
      </w:pPr>
      <w:r>
        <w:rPr>
          <w:rFonts w:ascii="Garamond" w:hAnsi="Garamond" w:cs="Calibri-Bold"/>
          <w:b/>
          <w:bCs/>
          <w:sz w:val="24"/>
          <w:szCs w:val="24"/>
        </w:rPr>
        <w:t>Base 7</w:t>
      </w:r>
      <w:r w:rsidR="00DF50A9" w:rsidRPr="00862016">
        <w:rPr>
          <w:rFonts w:ascii="Garamond" w:hAnsi="Garamond" w:cs="Calibri-Bold"/>
          <w:b/>
          <w:bCs/>
          <w:sz w:val="24"/>
          <w:szCs w:val="24"/>
        </w:rPr>
        <w:t>ª Documentación a aportar por los solicitantes</w:t>
      </w:r>
    </w:p>
    <w:p w:rsidR="00DF50A9" w:rsidRPr="00AF7AE2" w:rsidRDefault="00DF50A9" w:rsidP="00C5665D">
      <w:pPr>
        <w:autoSpaceDE w:val="0"/>
        <w:autoSpaceDN w:val="0"/>
        <w:adjustRightInd w:val="0"/>
        <w:jc w:val="both"/>
        <w:rPr>
          <w:rFonts w:ascii="Garamond" w:hAnsi="Garamond" w:cs="Calibri"/>
          <w:sz w:val="10"/>
          <w:szCs w:val="10"/>
        </w:rPr>
      </w:pPr>
    </w:p>
    <w:p w:rsidR="00DF50A9" w:rsidRPr="00C5665D" w:rsidRDefault="00DF50A9" w:rsidP="00C5665D">
      <w:pPr>
        <w:autoSpaceDE w:val="0"/>
        <w:autoSpaceDN w:val="0"/>
        <w:adjustRightInd w:val="0"/>
        <w:jc w:val="both"/>
        <w:rPr>
          <w:rFonts w:ascii="Garamond" w:hAnsi="Garamond" w:cs="Calibri"/>
          <w:sz w:val="24"/>
          <w:szCs w:val="24"/>
        </w:rPr>
      </w:pPr>
      <w:r w:rsidRPr="00C5665D">
        <w:rPr>
          <w:rFonts w:ascii="Garamond" w:hAnsi="Garamond" w:cs="Calibri"/>
          <w:sz w:val="24"/>
          <w:szCs w:val="24"/>
        </w:rPr>
        <w:t xml:space="preserve">1. La </w:t>
      </w:r>
      <w:r w:rsidRPr="00C5665D">
        <w:rPr>
          <w:rFonts w:ascii="Garamond" w:hAnsi="Garamond" w:cs="Calibri"/>
          <w:b/>
          <w:sz w:val="24"/>
          <w:szCs w:val="24"/>
        </w:rPr>
        <w:t xml:space="preserve">solicitud </w:t>
      </w:r>
      <w:r w:rsidR="00C3389A">
        <w:rPr>
          <w:rFonts w:ascii="Garamond" w:hAnsi="Garamond" w:cs="Calibri"/>
          <w:b/>
          <w:sz w:val="24"/>
          <w:szCs w:val="24"/>
        </w:rPr>
        <w:t xml:space="preserve">(modelo normalizado </w:t>
      </w:r>
      <w:r w:rsidR="00C3389A" w:rsidRPr="00C3389A">
        <w:rPr>
          <w:rFonts w:ascii="Garamond" w:hAnsi="Garamond" w:cs="Calibri"/>
          <w:b/>
          <w:sz w:val="24"/>
          <w:szCs w:val="24"/>
        </w:rPr>
        <w:t>Anexo II)</w:t>
      </w:r>
      <w:r w:rsidRPr="00C5665D">
        <w:rPr>
          <w:rFonts w:ascii="Garamond" w:hAnsi="Garamond" w:cs="Calibri"/>
          <w:sz w:val="24"/>
          <w:szCs w:val="24"/>
        </w:rPr>
        <w:t xml:space="preserve"> deberá estar firmada por la persona interesada o su representante legal y debe acompañarse obligatoriamente de la siguiente documentación:</w:t>
      </w:r>
    </w:p>
    <w:p w:rsidR="00DF50A9" w:rsidRPr="003C74E3" w:rsidRDefault="00DF50A9" w:rsidP="00C5665D">
      <w:pPr>
        <w:autoSpaceDE w:val="0"/>
        <w:autoSpaceDN w:val="0"/>
        <w:adjustRightInd w:val="0"/>
        <w:jc w:val="both"/>
        <w:rPr>
          <w:rFonts w:ascii="Garamond" w:hAnsi="Garamond" w:cs="Calibri"/>
          <w:sz w:val="10"/>
          <w:szCs w:val="10"/>
        </w:rPr>
      </w:pPr>
    </w:p>
    <w:p w:rsidR="00DF50A9" w:rsidRPr="00C5665D" w:rsidRDefault="00DF50A9" w:rsidP="00C5665D">
      <w:pPr>
        <w:autoSpaceDE w:val="0"/>
        <w:autoSpaceDN w:val="0"/>
        <w:adjustRightInd w:val="0"/>
        <w:rPr>
          <w:rFonts w:ascii="Garamond" w:hAnsi="Garamond" w:cs="Calibri"/>
          <w:sz w:val="24"/>
          <w:szCs w:val="24"/>
          <w:u w:val="single"/>
        </w:rPr>
      </w:pPr>
      <w:r w:rsidRPr="00C5665D">
        <w:rPr>
          <w:rFonts w:ascii="Garamond" w:hAnsi="Garamond" w:cs="Calibri"/>
          <w:sz w:val="24"/>
          <w:szCs w:val="24"/>
          <w:u w:val="single"/>
        </w:rPr>
        <w:t>A. En caso de persona física (autónomos/as)</w:t>
      </w:r>
    </w:p>
    <w:p w:rsidR="00DF50A9" w:rsidRPr="00C5665D" w:rsidRDefault="00DF50A9" w:rsidP="00C5665D">
      <w:pPr>
        <w:autoSpaceDE w:val="0"/>
        <w:autoSpaceDN w:val="0"/>
        <w:adjustRightInd w:val="0"/>
        <w:ind w:left="284" w:hanging="284"/>
        <w:jc w:val="both"/>
        <w:rPr>
          <w:rFonts w:ascii="Garamond" w:hAnsi="Garamond" w:cs="Calibri"/>
          <w:sz w:val="24"/>
          <w:szCs w:val="24"/>
        </w:rPr>
      </w:pPr>
      <w:r w:rsidRPr="00C5665D">
        <w:rPr>
          <w:rFonts w:ascii="Garamond" w:hAnsi="Garamond" w:cs="Calibri"/>
          <w:sz w:val="24"/>
          <w:szCs w:val="24"/>
        </w:rPr>
        <w:t>a) Certificado actualizado de Situación Censal que indique la actividad</w:t>
      </w:r>
      <w:r w:rsidR="00822C2F">
        <w:rPr>
          <w:rFonts w:ascii="Garamond" w:hAnsi="Garamond" w:cs="Calibri"/>
          <w:sz w:val="24"/>
          <w:szCs w:val="24"/>
        </w:rPr>
        <w:t xml:space="preserve"> económica con su fecha de alta y el domicilio fiscal. </w:t>
      </w:r>
    </w:p>
    <w:p w:rsidR="00DF50A9" w:rsidRPr="00C5665D" w:rsidRDefault="003373E3" w:rsidP="00C5665D">
      <w:pPr>
        <w:autoSpaceDE w:val="0"/>
        <w:autoSpaceDN w:val="0"/>
        <w:adjustRightInd w:val="0"/>
        <w:ind w:left="284" w:hanging="284"/>
        <w:jc w:val="both"/>
        <w:rPr>
          <w:rFonts w:ascii="Garamond" w:hAnsi="Garamond" w:cs="Calibri"/>
          <w:sz w:val="24"/>
          <w:szCs w:val="24"/>
        </w:rPr>
      </w:pPr>
      <w:r>
        <w:rPr>
          <w:rFonts w:ascii="Garamond" w:hAnsi="Garamond" w:cs="Calibri"/>
          <w:sz w:val="24"/>
          <w:szCs w:val="24"/>
        </w:rPr>
        <w:t>b) Informe de Vida Laboral actualizado</w:t>
      </w:r>
      <w:r w:rsidR="00DF50A9" w:rsidRPr="00C5665D">
        <w:rPr>
          <w:rFonts w:ascii="Garamond" w:hAnsi="Garamond" w:cs="Calibri"/>
          <w:sz w:val="24"/>
          <w:szCs w:val="24"/>
        </w:rPr>
        <w:t>.</w:t>
      </w:r>
    </w:p>
    <w:p w:rsidR="00DF50A9" w:rsidRPr="003C74E3" w:rsidRDefault="00DF50A9" w:rsidP="00C5665D">
      <w:pPr>
        <w:autoSpaceDE w:val="0"/>
        <w:autoSpaceDN w:val="0"/>
        <w:adjustRightInd w:val="0"/>
        <w:jc w:val="both"/>
        <w:rPr>
          <w:rFonts w:ascii="Garamond" w:hAnsi="Garamond" w:cs="Calibri"/>
          <w:sz w:val="10"/>
          <w:szCs w:val="10"/>
        </w:rPr>
      </w:pPr>
    </w:p>
    <w:p w:rsidR="00DF50A9" w:rsidRPr="00C5665D" w:rsidRDefault="00DF50A9" w:rsidP="00C5665D">
      <w:pPr>
        <w:autoSpaceDE w:val="0"/>
        <w:autoSpaceDN w:val="0"/>
        <w:adjustRightInd w:val="0"/>
        <w:jc w:val="both"/>
        <w:rPr>
          <w:rFonts w:ascii="Garamond" w:hAnsi="Garamond" w:cs="Calibri"/>
          <w:sz w:val="24"/>
          <w:szCs w:val="24"/>
          <w:u w:val="single"/>
        </w:rPr>
      </w:pPr>
      <w:r w:rsidRPr="00C5665D">
        <w:rPr>
          <w:rFonts w:ascii="Garamond" w:hAnsi="Garamond" w:cs="Calibri"/>
          <w:sz w:val="24"/>
          <w:szCs w:val="24"/>
          <w:u w:val="single"/>
        </w:rPr>
        <w:t>B. En caso de personas jurídicas:</w:t>
      </w:r>
    </w:p>
    <w:p w:rsidR="00DF50A9" w:rsidRPr="00C5665D" w:rsidRDefault="00DF50A9" w:rsidP="00C5665D">
      <w:pPr>
        <w:autoSpaceDE w:val="0"/>
        <w:autoSpaceDN w:val="0"/>
        <w:adjustRightInd w:val="0"/>
        <w:ind w:left="284" w:hanging="284"/>
        <w:jc w:val="both"/>
        <w:rPr>
          <w:rFonts w:ascii="Garamond" w:hAnsi="Garamond" w:cs="Calibri"/>
          <w:sz w:val="24"/>
          <w:szCs w:val="24"/>
        </w:rPr>
      </w:pPr>
      <w:r w:rsidRPr="00C5665D">
        <w:rPr>
          <w:rFonts w:ascii="Garamond" w:hAnsi="Garamond" w:cs="Calibri"/>
          <w:sz w:val="24"/>
          <w:szCs w:val="24"/>
        </w:rPr>
        <w:t xml:space="preserve">a) Certificado actualizado de Situación </w:t>
      </w:r>
      <w:r w:rsidR="00822C2F">
        <w:rPr>
          <w:rFonts w:ascii="Garamond" w:hAnsi="Garamond" w:cs="Calibri"/>
          <w:sz w:val="24"/>
          <w:szCs w:val="24"/>
        </w:rPr>
        <w:t>Censal de la persona jurídica</w:t>
      </w:r>
      <w:r w:rsidRPr="00C5665D">
        <w:rPr>
          <w:rFonts w:ascii="Garamond" w:hAnsi="Garamond" w:cs="Calibri"/>
          <w:sz w:val="24"/>
          <w:szCs w:val="24"/>
        </w:rPr>
        <w:t xml:space="preserve"> que indique la actividad </w:t>
      </w:r>
      <w:r w:rsidR="00822C2F">
        <w:rPr>
          <w:rFonts w:ascii="Garamond" w:hAnsi="Garamond" w:cs="Calibri"/>
          <w:sz w:val="24"/>
          <w:szCs w:val="24"/>
        </w:rPr>
        <w:t xml:space="preserve">económica con su fecha de alta y </w:t>
      </w:r>
      <w:r w:rsidRPr="00C5665D">
        <w:rPr>
          <w:rFonts w:ascii="Garamond" w:hAnsi="Garamond" w:cs="Calibri"/>
          <w:sz w:val="24"/>
          <w:szCs w:val="24"/>
        </w:rPr>
        <w:t>el domicilio fis</w:t>
      </w:r>
      <w:r w:rsidR="00822C2F">
        <w:rPr>
          <w:rFonts w:ascii="Garamond" w:hAnsi="Garamond" w:cs="Calibri"/>
          <w:sz w:val="24"/>
          <w:szCs w:val="24"/>
        </w:rPr>
        <w:t xml:space="preserve">cal. </w:t>
      </w:r>
    </w:p>
    <w:p w:rsidR="00F40288" w:rsidRDefault="00DF50A9" w:rsidP="00CD5731">
      <w:pPr>
        <w:autoSpaceDE w:val="0"/>
        <w:autoSpaceDN w:val="0"/>
        <w:adjustRightInd w:val="0"/>
        <w:ind w:left="284" w:hanging="284"/>
        <w:jc w:val="both"/>
        <w:rPr>
          <w:rFonts w:ascii="Garamond" w:hAnsi="Garamond" w:cs="Calibri"/>
          <w:sz w:val="24"/>
          <w:szCs w:val="24"/>
        </w:rPr>
      </w:pPr>
      <w:r w:rsidRPr="00C5665D">
        <w:rPr>
          <w:rFonts w:ascii="Garamond" w:hAnsi="Garamond" w:cs="Calibri"/>
          <w:sz w:val="24"/>
          <w:szCs w:val="24"/>
        </w:rPr>
        <w:t>b) Copia del contrato de constitución, debidamente registrado, de la sociedad civil, comunidad de bienes u otras entidades económicas sin personalidad jurídica, o copia de la escritura de constitución y los estatutos de la persona jurídica actualizados, inscritos en el correspondiente Registro.</w:t>
      </w:r>
    </w:p>
    <w:p w:rsidR="00CD5731" w:rsidRPr="00CD5731" w:rsidRDefault="00CD5731" w:rsidP="00CD5731">
      <w:pPr>
        <w:autoSpaceDE w:val="0"/>
        <w:autoSpaceDN w:val="0"/>
        <w:adjustRightInd w:val="0"/>
        <w:ind w:left="284" w:hanging="284"/>
        <w:jc w:val="both"/>
        <w:rPr>
          <w:rFonts w:ascii="Garamond" w:hAnsi="Garamond" w:cs="Calibri"/>
          <w:sz w:val="10"/>
          <w:szCs w:val="10"/>
        </w:rPr>
      </w:pPr>
    </w:p>
    <w:p w:rsidR="00DF50A9" w:rsidRPr="00C5665D" w:rsidRDefault="00DF50A9" w:rsidP="00C5665D">
      <w:pPr>
        <w:autoSpaceDE w:val="0"/>
        <w:autoSpaceDN w:val="0"/>
        <w:adjustRightInd w:val="0"/>
        <w:jc w:val="both"/>
        <w:rPr>
          <w:rFonts w:ascii="Garamond" w:hAnsi="Garamond" w:cs="Calibri"/>
          <w:sz w:val="24"/>
          <w:szCs w:val="24"/>
          <w:u w:val="single"/>
        </w:rPr>
      </w:pPr>
      <w:r w:rsidRPr="00C5665D">
        <w:rPr>
          <w:rFonts w:ascii="Garamond" w:hAnsi="Garamond" w:cs="Calibri"/>
          <w:sz w:val="24"/>
          <w:szCs w:val="24"/>
          <w:u w:val="single"/>
        </w:rPr>
        <w:t>C. En todos los casos:</w:t>
      </w:r>
    </w:p>
    <w:p w:rsidR="00375B80" w:rsidRDefault="00DF50A9" w:rsidP="00AE0F09">
      <w:pPr>
        <w:autoSpaceDE w:val="0"/>
        <w:autoSpaceDN w:val="0"/>
        <w:adjustRightInd w:val="0"/>
        <w:ind w:left="284" w:hanging="284"/>
        <w:jc w:val="both"/>
        <w:rPr>
          <w:rFonts w:ascii="Garamond" w:hAnsi="Garamond" w:cs="Calibri"/>
          <w:sz w:val="24"/>
          <w:szCs w:val="24"/>
        </w:rPr>
      </w:pPr>
      <w:r w:rsidRPr="00C5665D">
        <w:rPr>
          <w:rFonts w:ascii="Garamond" w:hAnsi="Garamond" w:cs="Calibri"/>
          <w:sz w:val="24"/>
          <w:szCs w:val="24"/>
        </w:rPr>
        <w:t xml:space="preserve">a) </w:t>
      </w:r>
      <w:r w:rsidR="00A40214" w:rsidRPr="00C5665D">
        <w:rPr>
          <w:rFonts w:ascii="Garamond" w:hAnsi="Garamond" w:cs="Calibri"/>
          <w:sz w:val="24"/>
          <w:szCs w:val="24"/>
        </w:rPr>
        <w:t>Justificantes</w:t>
      </w:r>
      <w:r w:rsidR="00E67752">
        <w:rPr>
          <w:rFonts w:ascii="Garamond" w:hAnsi="Garamond" w:cs="Calibri"/>
          <w:sz w:val="24"/>
          <w:szCs w:val="24"/>
        </w:rPr>
        <w:t xml:space="preserve"> de gastos, según Base 5</w:t>
      </w:r>
      <w:r w:rsidR="00AE0F09">
        <w:rPr>
          <w:rFonts w:ascii="Garamond" w:hAnsi="Garamond" w:cs="Calibri"/>
          <w:sz w:val="24"/>
          <w:szCs w:val="24"/>
        </w:rPr>
        <w:t>ª</w:t>
      </w:r>
      <w:r w:rsidR="00375B80" w:rsidRPr="00C5665D">
        <w:rPr>
          <w:rFonts w:ascii="Garamond" w:hAnsi="Garamond" w:cs="Calibri"/>
          <w:sz w:val="24"/>
          <w:szCs w:val="24"/>
        </w:rPr>
        <w:t>.</w:t>
      </w:r>
    </w:p>
    <w:p w:rsidR="00A11FFF" w:rsidRPr="00C5665D" w:rsidRDefault="00AB3DFB" w:rsidP="00EC0BB7">
      <w:pPr>
        <w:autoSpaceDE w:val="0"/>
        <w:autoSpaceDN w:val="0"/>
        <w:adjustRightInd w:val="0"/>
        <w:ind w:left="284" w:hanging="284"/>
        <w:jc w:val="both"/>
        <w:rPr>
          <w:rFonts w:ascii="Garamond" w:hAnsi="Garamond" w:cs="Calibri"/>
          <w:sz w:val="24"/>
          <w:szCs w:val="24"/>
        </w:rPr>
      </w:pPr>
      <w:r>
        <w:rPr>
          <w:rFonts w:ascii="Garamond" w:hAnsi="Garamond" w:cs="Calibri"/>
          <w:sz w:val="24"/>
          <w:szCs w:val="24"/>
        </w:rPr>
        <w:t>b) Declaración sobre</w:t>
      </w:r>
      <w:r w:rsidR="00A11FFF">
        <w:rPr>
          <w:rFonts w:ascii="Garamond" w:hAnsi="Garamond" w:cs="Calibri"/>
          <w:sz w:val="24"/>
          <w:szCs w:val="24"/>
        </w:rPr>
        <w:t xml:space="preserve"> trabajadores</w:t>
      </w:r>
      <w:r w:rsidR="00401C26">
        <w:rPr>
          <w:rFonts w:ascii="Garamond" w:hAnsi="Garamond" w:cs="Calibri"/>
          <w:sz w:val="24"/>
          <w:szCs w:val="24"/>
        </w:rPr>
        <w:t xml:space="preserve">a fecha 31 de diciembre de 2020 </w:t>
      </w:r>
      <w:r w:rsidRPr="00CF7852">
        <w:rPr>
          <w:rFonts w:ascii="Garamond" w:hAnsi="Garamond" w:cs="Calibri"/>
          <w:b/>
          <w:sz w:val="24"/>
          <w:szCs w:val="24"/>
        </w:rPr>
        <w:t>(modelo normalizado Anexo III)</w:t>
      </w:r>
      <w:r w:rsidR="003373E3">
        <w:rPr>
          <w:rFonts w:ascii="Garamond" w:hAnsi="Garamond" w:cs="Calibri"/>
          <w:sz w:val="24"/>
          <w:szCs w:val="24"/>
        </w:rPr>
        <w:t>, adjuntando “Informe de Vida Laboral de Código de Cuenta de Cotización”</w:t>
      </w:r>
      <w:r w:rsidR="00A11FFF">
        <w:rPr>
          <w:rFonts w:ascii="Garamond" w:hAnsi="Garamond" w:cs="Calibri"/>
          <w:sz w:val="24"/>
          <w:szCs w:val="24"/>
        </w:rPr>
        <w:t xml:space="preserve"> de diciembre de 2020.</w:t>
      </w:r>
    </w:p>
    <w:p w:rsidR="00A6784E" w:rsidRDefault="00A11FFF" w:rsidP="003373E3">
      <w:pPr>
        <w:autoSpaceDE w:val="0"/>
        <w:autoSpaceDN w:val="0"/>
        <w:adjustRightInd w:val="0"/>
        <w:ind w:left="284" w:hanging="284"/>
        <w:jc w:val="both"/>
        <w:rPr>
          <w:rFonts w:ascii="Garamond" w:hAnsi="Garamond" w:cs="Calibri"/>
          <w:sz w:val="24"/>
          <w:szCs w:val="24"/>
        </w:rPr>
      </w:pPr>
      <w:r>
        <w:rPr>
          <w:rFonts w:ascii="Garamond" w:hAnsi="Garamond" w:cs="Calibri"/>
          <w:sz w:val="24"/>
          <w:szCs w:val="24"/>
        </w:rPr>
        <w:t>c</w:t>
      </w:r>
      <w:r w:rsidR="00375B80" w:rsidRPr="00C5665D">
        <w:rPr>
          <w:rFonts w:ascii="Garamond" w:hAnsi="Garamond" w:cs="Calibri"/>
          <w:sz w:val="24"/>
          <w:szCs w:val="24"/>
        </w:rPr>
        <w:t xml:space="preserve">) </w:t>
      </w:r>
      <w:r w:rsidR="00A6784E">
        <w:rPr>
          <w:rFonts w:ascii="Garamond" w:hAnsi="Garamond" w:cs="Calibri"/>
          <w:sz w:val="24"/>
          <w:szCs w:val="24"/>
        </w:rPr>
        <w:t>Certificado</w:t>
      </w:r>
      <w:r w:rsidR="00DF50A9" w:rsidRPr="00C5665D">
        <w:rPr>
          <w:rFonts w:ascii="Garamond" w:hAnsi="Garamond" w:cs="Calibri"/>
          <w:sz w:val="24"/>
          <w:szCs w:val="24"/>
        </w:rPr>
        <w:t xml:space="preserve"> de hallarse al corriente en el cumplimiento de las obligaciones tributarias</w:t>
      </w:r>
      <w:r w:rsidR="00623292" w:rsidRPr="00C5665D">
        <w:rPr>
          <w:rFonts w:ascii="Garamond" w:hAnsi="Garamond" w:cs="Calibri"/>
          <w:sz w:val="24"/>
          <w:szCs w:val="24"/>
        </w:rPr>
        <w:t xml:space="preserve"> (AEAT)</w:t>
      </w:r>
      <w:r w:rsidR="00A6784E">
        <w:rPr>
          <w:rFonts w:ascii="Garamond" w:hAnsi="Garamond" w:cs="Calibri"/>
          <w:sz w:val="24"/>
          <w:szCs w:val="24"/>
        </w:rPr>
        <w:t>.</w:t>
      </w:r>
    </w:p>
    <w:p w:rsidR="003373E3" w:rsidRPr="00C5665D" w:rsidRDefault="00A6784E" w:rsidP="00F40288">
      <w:pPr>
        <w:autoSpaceDE w:val="0"/>
        <w:autoSpaceDN w:val="0"/>
        <w:adjustRightInd w:val="0"/>
        <w:ind w:left="284" w:hanging="284"/>
        <w:jc w:val="both"/>
        <w:rPr>
          <w:rFonts w:ascii="Garamond" w:hAnsi="Garamond" w:cs="Calibri"/>
          <w:sz w:val="24"/>
          <w:szCs w:val="24"/>
        </w:rPr>
      </w:pPr>
      <w:r>
        <w:rPr>
          <w:rFonts w:ascii="Garamond" w:hAnsi="Garamond" w:cs="Calibri"/>
          <w:sz w:val="24"/>
          <w:szCs w:val="24"/>
        </w:rPr>
        <w:t>d) Certificado</w:t>
      </w:r>
      <w:r w:rsidRPr="00C5665D">
        <w:rPr>
          <w:rFonts w:ascii="Garamond" w:hAnsi="Garamond" w:cs="Calibri"/>
          <w:sz w:val="24"/>
          <w:szCs w:val="24"/>
        </w:rPr>
        <w:t xml:space="preserve"> de hallarse al corriente en el cumplimiento de las obligaciones </w:t>
      </w:r>
      <w:r w:rsidR="00DA7789" w:rsidRPr="00C5665D">
        <w:rPr>
          <w:rFonts w:ascii="Garamond" w:hAnsi="Garamond" w:cs="Calibri"/>
          <w:sz w:val="24"/>
          <w:szCs w:val="24"/>
        </w:rPr>
        <w:t>frente a la SS.SS</w:t>
      </w:r>
      <w:r w:rsidR="00DF50A9" w:rsidRPr="00C5665D">
        <w:rPr>
          <w:rFonts w:ascii="Garamond" w:hAnsi="Garamond" w:cs="Calibri"/>
          <w:sz w:val="24"/>
          <w:szCs w:val="24"/>
        </w:rPr>
        <w:t>.</w:t>
      </w:r>
    </w:p>
    <w:p w:rsidR="00DF50A9" w:rsidRPr="00C5665D" w:rsidRDefault="00A6784E" w:rsidP="00C5665D">
      <w:pPr>
        <w:autoSpaceDE w:val="0"/>
        <w:autoSpaceDN w:val="0"/>
        <w:adjustRightInd w:val="0"/>
        <w:ind w:left="284" w:hanging="284"/>
        <w:jc w:val="both"/>
        <w:rPr>
          <w:rFonts w:ascii="Garamond" w:hAnsi="Garamond" w:cs="Calibri"/>
          <w:sz w:val="24"/>
          <w:szCs w:val="24"/>
        </w:rPr>
      </w:pPr>
      <w:r>
        <w:rPr>
          <w:rFonts w:ascii="Garamond" w:hAnsi="Garamond" w:cs="Calibri"/>
          <w:sz w:val="24"/>
          <w:szCs w:val="24"/>
        </w:rPr>
        <w:t>e</w:t>
      </w:r>
      <w:r w:rsidR="00DF50A9" w:rsidRPr="00C5665D">
        <w:rPr>
          <w:rFonts w:ascii="Garamond" w:hAnsi="Garamond" w:cs="Calibri"/>
          <w:sz w:val="24"/>
          <w:szCs w:val="24"/>
        </w:rPr>
        <w:t>) Declaración Respo</w:t>
      </w:r>
      <w:r w:rsidR="00C3389A">
        <w:rPr>
          <w:rFonts w:ascii="Garamond" w:hAnsi="Garamond" w:cs="Calibri"/>
          <w:sz w:val="24"/>
          <w:szCs w:val="24"/>
        </w:rPr>
        <w:t xml:space="preserve">nsable </w:t>
      </w:r>
      <w:r w:rsidR="00C3389A" w:rsidRPr="00CF7852">
        <w:rPr>
          <w:rFonts w:ascii="Garamond" w:hAnsi="Garamond" w:cs="Calibri"/>
          <w:b/>
          <w:sz w:val="24"/>
          <w:szCs w:val="24"/>
        </w:rPr>
        <w:t>(</w:t>
      </w:r>
      <w:r w:rsidR="00982FE5" w:rsidRPr="00CF7852">
        <w:rPr>
          <w:rFonts w:ascii="Garamond" w:hAnsi="Garamond" w:cs="Calibri"/>
          <w:b/>
          <w:sz w:val="24"/>
          <w:szCs w:val="24"/>
        </w:rPr>
        <w:t>modelo normalizado</w:t>
      </w:r>
      <w:r w:rsidR="00401C26" w:rsidRPr="00CF7852">
        <w:rPr>
          <w:rFonts w:ascii="Garamond" w:hAnsi="Garamond" w:cs="Calibri"/>
          <w:b/>
          <w:sz w:val="24"/>
          <w:szCs w:val="24"/>
        </w:rPr>
        <w:t xml:space="preserve"> Anexo IV</w:t>
      </w:r>
      <w:r w:rsidR="00982FE5" w:rsidRPr="00CF7852">
        <w:rPr>
          <w:rFonts w:ascii="Garamond" w:hAnsi="Garamond" w:cs="Calibri"/>
          <w:b/>
          <w:sz w:val="24"/>
          <w:szCs w:val="24"/>
        </w:rPr>
        <w:t>)</w:t>
      </w:r>
      <w:r w:rsidR="00DF50A9" w:rsidRPr="00C5665D">
        <w:rPr>
          <w:rFonts w:ascii="Garamond" w:hAnsi="Garamond" w:cs="Calibri"/>
          <w:sz w:val="24"/>
          <w:szCs w:val="24"/>
        </w:rPr>
        <w:t xml:space="preserve"> que contendrá el pronunciamiento expreso sobre las siguientes cuestiones:</w:t>
      </w:r>
    </w:p>
    <w:p w:rsidR="00DF50A9" w:rsidRPr="00C5665D" w:rsidRDefault="00DF50A9" w:rsidP="00AE0F09">
      <w:pPr>
        <w:ind w:left="284"/>
        <w:jc w:val="both"/>
        <w:rPr>
          <w:rFonts w:ascii="Garamond" w:hAnsi="Garamond" w:cstheme="minorHAnsi"/>
          <w:sz w:val="24"/>
          <w:szCs w:val="24"/>
        </w:rPr>
      </w:pPr>
      <w:r w:rsidRPr="00C5665D">
        <w:rPr>
          <w:rFonts w:ascii="Garamond" w:hAnsi="Garamond" w:cstheme="minorHAnsi"/>
          <w:sz w:val="24"/>
          <w:szCs w:val="24"/>
        </w:rPr>
        <w:t xml:space="preserve">- Que </w:t>
      </w:r>
      <w:r w:rsidR="00AE0F09" w:rsidRPr="00AE0F09">
        <w:rPr>
          <w:rFonts w:ascii="Garamond" w:hAnsi="Garamond" w:cstheme="minorHAnsi"/>
          <w:sz w:val="24"/>
          <w:szCs w:val="24"/>
        </w:rPr>
        <w:t xml:space="preserve">el solicitante es autónomo o microempresa de conformidad con el </w:t>
      </w:r>
      <w:r w:rsidR="00AE0F09" w:rsidRPr="00975DE3">
        <w:rPr>
          <w:rFonts w:ascii="Garamond" w:hAnsi="Garamond" w:cs="Calibri"/>
          <w:sz w:val="24"/>
          <w:szCs w:val="24"/>
        </w:rPr>
        <w:t>Anexo I del Reglamento (UE) n.º 651/2014 de la Comisión Europea, de 17 de junio de 2014</w:t>
      </w:r>
      <w:r w:rsidR="00AE0F09" w:rsidRPr="00AE0F09">
        <w:rPr>
          <w:rFonts w:ascii="Garamond" w:hAnsi="Garamond" w:cstheme="minorHAnsi"/>
          <w:sz w:val="24"/>
          <w:szCs w:val="24"/>
        </w:rPr>
        <w:t>.</w:t>
      </w:r>
    </w:p>
    <w:p w:rsidR="00DF50A9" w:rsidRPr="00C5665D" w:rsidRDefault="00DF50A9" w:rsidP="00C5665D">
      <w:pPr>
        <w:autoSpaceDE w:val="0"/>
        <w:autoSpaceDN w:val="0"/>
        <w:adjustRightInd w:val="0"/>
        <w:ind w:left="284"/>
        <w:jc w:val="both"/>
        <w:rPr>
          <w:rFonts w:ascii="Garamond" w:hAnsi="Garamond" w:cs="Calibri"/>
          <w:sz w:val="24"/>
          <w:szCs w:val="24"/>
        </w:rPr>
      </w:pPr>
      <w:r w:rsidRPr="00C5665D">
        <w:rPr>
          <w:rFonts w:ascii="Garamond" w:hAnsi="Garamond" w:cs="Calibri"/>
          <w:sz w:val="24"/>
          <w:szCs w:val="24"/>
        </w:rPr>
        <w:t xml:space="preserve">- Que el solicitante no tenga deuda pendiente en periodo ejecutivo con el Ayuntamiento de </w:t>
      </w:r>
      <w:r w:rsidR="00947AC9">
        <w:rPr>
          <w:rFonts w:ascii="Garamond" w:hAnsi="Garamond" w:cs="Calibri"/>
          <w:sz w:val="24"/>
          <w:szCs w:val="24"/>
        </w:rPr>
        <w:t>Benijófar</w:t>
      </w:r>
      <w:r w:rsidRPr="00C5665D">
        <w:rPr>
          <w:rFonts w:ascii="Garamond" w:hAnsi="Garamond" w:cs="Calibri"/>
          <w:sz w:val="24"/>
          <w:szCs w:val="24"/>
        </w:rPr>
        <w:t>, autorizando expresamente a éste a la comprobación de tal información.</w:t>
      </w:r>
    </w:p>
    <w:p w:rsidR="00DF50A9" w:rsidRPr="00C5665D" w:rsidRDefault="00DF50A9" w:rsidP="00C5665D">
      <w:pPr>
        <w:autoSpaceDE w:val="0"/>
        <w:autoSpaceDN w:val="0"/>
        <w:adjustRightInd w:val="0"/>
        <w:ind w:left="284"/>
        <w:jc w:val="both"/>
        <w:rPr>
          <w:rFonts w:ascii="Garamond" w:hAnsi="Garamond" w:cs="Calibri"/>
          <w:sz w:val="24"/>
          <w:szCs w:val="24"/>
        </w:rPr>
      </w:pPr>
      <w:r w:rsidRPr="00C5665D">
        <w:rPr>
          <w:rFonts w:ascii="Garamond" w:hAnsi="Garamond" w:cs="Calibri"/>
          <w:sz w:val="24"/>
          <w:szCs w:val="24"/>
        </w:rPr>
        <w:t>- Que el solicitante no está incurso en las prohibiciones para obtener la condición de beneficiaria y para ser receptora del pago establecido en la Ley 38/2003, de 17 de noviembre, y en concreto apartados 2 y 3 del artículo 13 y el apartado 5 del artículo 34 de la misma.</w:t>
      </w:r>
    </w:p>
    <w:p w:rsidR="00DA7789" w:rsidRDefault="00DF50A9" w:rsidP="00C5665D">
      <w:pPr>
        <w:autoSpaceDE w:val="0"/>
        <w:autoSpaceDN w:val="0"/>
        <w:adjustRightInd w:val="0"/>
        <w:ind w:left="284"/>
        <w:jc w:val="both"/>
        <w:rPr>
          <w:rFonts w:ascii="Garamond" w:hAnsi="Garamond" w:cs="Calibri"/>
          <w:sz w:val="24"/>
          <w:szCs w:val="24"/>
        </w:rPr>
      </w:pPr>
      <w:r w:rsidRPr="00C5665D">
        <w:rPr>
          <w:rFonts w:ascii="Garamond" w:hAnsi="Garamond" w:cs="Calibri"/>
          <w:sz w:val="24"/>
          <w:szCs w:val="24"/>
        </w:rPr>
        <w:lastRenderedPageBreak/>
        <w:t>- Que el solicitante se compromete al cumplimiento de las obligaciones de las personas beneficiarias de subvenciones, establecidas en el artículo 14 de la Ley 38/2003, de 17 de noviembre.</w:t>
      </w:r>
    </w:p>
    <w:p w:rsidR="006C4EAD" w:rsidRPr="00C5665D" w:rsidRDefault="006C4EAD" w:rsidP="00C5665D">
      <w:pPr>
        <w:autoSpaceDE w:val="0"/>
        <w:autoSpaceDN w:val="0"/>
        <w:adjustRightInd w:val="0"/>
        <w:ind w:left="284"/>
        <w:jc w:val="both"/>
        <w:rPr>
          <w:rFonts w:ascii="Garamond" w:hAnsi="Garamond" w:cs="Calibri"/>
          <w:sz w:val="24"/>
          <w:szCs w:val="24"/>
        </w:rPr>
      </w:pPr>
      <w:r>
        <w:rPr>
          <w:rFonts w:ascii="Garamond" w:hAnsi="Garamond" w:cs="Calibri"/>
          <w:sz w:val="24"/>
          <w:szCs w:val="24"/>
        </w:rPr>
        <w:t xml:space="preserve">- Que los </w:t>
      </w:r>
      <w:r w:rsidRPr="006C4EAD">
        <w:rPr>
          <w:rFonts w:ascii="Garamond" w:hAnsi="Garamond" w:cs="Calibri"/>
          <w:sz w:val="24"/>
          <w:szCs w:val="24"/>
        </w:rPr>
        <w:t>gastos</w:t>
      </w:r>
      <w:r>
        <w:rPr>
          <w:rFonts w:ascii="Garamond" w:hAnsi="Garamond" w:cs="Calibri"/>
          <w:sz w:val="24"/>
          <w:szCs w:val="24"/>
        </w:rPr>
        <w:t xml:space="preserve"> presentados en esta convocatoria no han</w:t>
      </w:r>
      <w:r w:rsidRPr="006C4EAD">
        <w:rPr>
          <w:rFonts w:ascii="Garamond" w:hAnsi="Garamond" w:cs="Calibri"/>
          <w:sz w:val="24"/>
          <w:szCs w:val="24"/>
        </w:rPr>
        <w:t xml:space="preserve"> sido presentados para la obtención y justificación de otras ayudas públicas.</w:t>
      </w:r>
    </w:p>
    <w:p w:rsidR="00DF50A9" w:rsidRPr="00C5665D" w:rsidRDefault="00DF50A9" w:rsidP="00C5665D">
      <w:pPr>
        <w:autoSpaceDE w:val="0"/>
        <w:autoSpaceDN w:val="0"/>
        <w:adjustRightInd w:val="0"/>
        <w:ind w:left="284"/>
        <w:jc w:val="both"/>
        <w:rPr>
          <w:rFonts w:ascii="Garamond" w:hAnsi="Garamond" w:cs="Calibri"/>
          <w:sz w:val="24"/>
          <w:szCs w:val="24"/>
        </w:rPr>
      </w:pPr>
      <w:r w:rsidRPr="00C5665D">
        <w:rPr>
          <w:rFonts w:ascii="Garamond" w:hAnsi="Garamond" w:cs="Calibri"/>
          <w:sz w:val="24"/>
          <w:szCs w:val="24"/>
        </w:rPr>
        <w:t>- Que,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11 de dicha ley.</w:t>
      </w:r>
    </w:p>
    <w:p w:rsidR="00B419DC" w:rsidRPr="00B419DC" w:rsidRDefault="00A6784E" w:rsidP="00786929">
      <w:pPr>
        <w:autoSpaceDE w:val="0"/>
        <w:autoSpaceDN w:val="0"/>
        <w:adjustRightInd w:val="0"/>
        <w:ind w:left="284" w:hanging="284"/>
        <w:jc w:val="both"/>
        <w:rPr>
          <w:rFonts w:ascii="Garamond" w:hAnsi="Garamond" w:cs="Calibri"/>
          <w:sz w:val="10"/>
          <w:szCs w:val="10"/>
        </w:rPr>
      </w:pPr>
      <w:r>
        <w:rPr>
          <w:rFonts w:ascii="Garamond" w:hAnsi="Garamond" w:cs="Calibri"/>
          <w:sz w:val="24"/>
          <w:szCs w:val="24"/>
        </w:rPr>
        <w:t>f</w:t>
      </w:r>
      <w:r w:rsidR="00786929" w:rsidRPr="00C5665D">
        <w:rPr>
          <w:rFonts w:ascii="Garamond" w:hAnsi="Garamond" w:cs="Calibri"/>
          <w:sz w:val="24"/>
          <w:szCs w:val="24"/>
        </w:rPr>
        <w:t xml:space="preserve">) </w:t>
      </w:r>
      <w:r w:rsidR="00D73048">
        <w:rPr>
          <w:rFonts w:ascii="Garamond" w:hAnsi="Garamond" w:cs="Calibri"/>
          <w:sz w:val="24"/>
          <w:szCs w:val="24"/>
        </w:rPr>
        <w:t>M</w:t>
      </w:r>
      <w:r w:rsidR="00786929" w:rsidRPr="00C5665D">
        <w:rPr>
          <w:rFonts w:ascii="Garamond" w:hAnsi="Garamond" w:cs="Calibri"/>
          <w:sz w:val="24"/>
          <w:szCs w:val="24"/>
        </w:rPr>
        <w:t>odelo de domiciliación bancaria</w:t>
      </w:r>
      <w:r w:rsidR="00401C26" w:rsidRPr="00CF7852">
        <w:rPr>
          <w:rFonts w:ascii="Garamond" w:hAnsi="Garamond" w:cs="Calibri"/>
          <w:b/>
          <w:sz w:val="24"/>
          <w:szCs w:val="24"/>
        </w:rPr>
        <w:t xml:space="preserve">(modelo normalizado Anexo </w:t>
      </w:r>
      <w:r w:rsidR="00786929" w:rsidRPr="00CF7852">
        <w:rPr>
          <w:rFonts w:ascii="Garamond" w:hAnsi="Garamond" w:cs="Calibri"/>
          <w:b/>
          <w:sz w:val="24"/>
          <w:szCs w:val="24"/>
        </w:rPr>
        <w:t>V)</w:t>
      </w:r>
      <w:r w:rsidR="00786929" w:rsidRPr="00C5665D">
        <w:rPr>
          <w:rFonts w:ascii="Garamond" w:hAnsi="Garamond" w:cs="Calibri"/>
          <w:sz w:val="24"/>
          <w:szCs w:val="24"/>
        </w:rPr>
        <w:t xml:space="preserve">. </w:t>
      </w:r>
    </w:p>
    <w:p w:rsidR="00DF50A9" w:rsidRDefault="00DF50A9" w:rsidP="00DF50A9">
      <w:pPr>
        <w:autoSpaceDE w:val="0"/>
        <w:autoSpaceDN w:val="0"/>
        <w:adjustRightInd w:val="0"/>
        <w:jc w:val="both"/>
        <w:rPr>
          <w:rFonts w:ascii="Garamond" w:hAnsi="Garamond" w:cs="Calibri"/>
          <w:sz w:val="24"/>
          <w:szCs w:val="24"/>
        </w:rPr>
      </w:pPr>
    </w:p>
    <w:p w:rsidR="00D73048" w:rsidRPr="00375B80" w:rsidRDefault="00D73048" w:rsidP="00DF50A9">
      <w:pPr>
        <w:autoSpaceDE w:val="0"/>
        <w:autoSpaceDN w:val="0"/>
        <w:adjustRightInd w:val="0"/>
        <w:jc w:val="both"/>
        <w:rPr>
          <w:rFonts w:ascii="Garamond" w:hAnsi="Garamond" w:cs="Calibri"/>
        </w:rPr>
      </w:pPr>
    </w:p>
    <w:p w:rsidR="00AE0F09" w:rsidRPr="00203E80" w:rsidRDefault="00AE0F09" w:rsidP="00AE0F09">
      <w:pPr>
        <w:autoSpaceDE w:val="0"/>
        <w:autoSpaceDN w:val="0"/>
        <w:adjustRightInd w:val="0"/>
        <w:rPr>
          <w:rFonts w:ascii="Garamond" w:hAnsi="Garamond" w:cs="Calibri-Bold"/>
          <w:b/>
          <w:bCs/>
          <w:sz w:val="24"/>
          <w:szCs w:val="24"/>
        </w:rPr>
      </w:pPr>
      <w:r w:rsidRPr="00203E80">
        <w:rPr>
          <w:rFonts w:ascii="Garamond" w:hAnsi="Garamond" w:cs="Calibri-Bold"/>
          <w:b/>
          <w:bCs/>
          <w:sz w:val="24"/>
          <w:szCs w:val="24"/>
        </w:rPr>
        <w:t xml:space="preserve">Base 8ª </w:t>
      </w:r>
      <w:r>
        <w:rPr>
          <w:rFonts w:ascii="Garamond" w:hAnsi="Garamond" w:cs="Calibri-Bold"/>
          <w:b/>
          <w:bCs/>
          <w:sz w:val="24"/>
          <w:szCs w:val="24"/>
        </w:rPr>
        <w:t>Tramitación y resolución</w:t>
      </w:r>
      <w:r w:rsidRPr="00203E80">
        <w:rPr>
          <w:rFonts w:ascii="Garamond" w:hAnsi="Garamond" w:cs="Calibri-Bold"/>
          <w:b/>
          <w:bCs/>
          <w:sz w:val="24"/>
          <w:szCs w:val="24"/>
        </w:rPr>
        <w:t>.</w:t>
      </w:r>
    </w:p>
    <w:p w:rsidR="00F40288" w:rsidRPr="006C4EAD" w:rsidRDefault="00F40288" w:rsidP="009D691F">
      <w:pPr>
        <w:autoSpaceDE w:val="0"/>
        <w:autoSpaceDN w:val="0"/>
        <w:adjustRightInd w:val="0"/>
        <w:rPr>
          <w:rFonts w:ascii="Garamond" w:hAnsi="Garamond" w:cs="Calibri-Bold"/>
          <w:b/>
          <w:bCs/>
          <w:sz w:val="10"/>
          <w:szCs w:val="10"/>
        </w:rPr>
      </w:pPr>
    </w:p>
    <w:p w:rsidR="00AE0F09" w:rsidRPr="00AE0F09" w:rsidRDefault="00AE0F09" w:rsidP="00AE0F09">
      <w:pPr>
        <w:autoSpaceDE w:val="0"/>
        <w:autoSpaceDN w:val="0"/>
        <w:adjustRightInd w:val="0"/>
        <w:rPr>
          <w:rFonts w:ascii="Garamond" w:hAnsi="Garamond" w:cs="Calibri-Bold"/>
          <w:bCs/>
          <w:sz w:val="24"/>
          <w:szCs w:val="24"/>
        </w:rPr>
      </w:pPr>
      <w:r>
        <w:rPr>
          <w:rFonts w:ascii="Garamond" w:hAnsi="Garamond" w:cs="Calibri-Bold"/>
          <w:bCs/>
          <w:sz w:val="24"/>
          <w:szCs w:val="24"/>
        </w:rPr>
        <w:t xml:space="preserve">1.- Tramitación.  </w:t>
      </w:r>
    </w:p>
    <w:p w:rsidR="00AE0F09" w:rsidRPr="00AE0F09" w:rsidRDefault="00AE0F09" w:rsidP="00AE0F09">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t xml:space="preserve">El órgano encargado de la instrucción del procedimiento verificará el cumplimiento por parte de la persona solicitante de los requisitos exigidos en los criterios reguladores, así como la disponibilidad de crédito. </w:t>
      </w:r>
    </w:p>
    <w:p w:rsidR="00AE0F09" w:rsidRPr="00AE0F09" w:rsidRDefault="00AE0F09" w:rsidP="00AE0F09">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t>Examinadas las solicitudes, el órgano instructor comprobará que se ha presentado la documentación en plazo y forma, y realizará de oficio cuantas actuaciones estime necesarias para la determinación, conocimien</w:t>
      </w:r>
      <w:r>
        <w:rPr>
          <w:rFonts w:ascii="Garamond" w:hAnsi="Garamond" w:cs="Calibri-Bold"/>
          <w:bCs/>
          <w:sz w:val="24"/>
          <w:szCs w:val="24"/>
        </w:rPr>
        <w:t>to y comprobación de los datos.</w:t>
      </w:r>
    </w:p>
    <w:p w:rsidR="00AE0F09" w:rsidRDefault="00AE0F09" w:rsidP="006C4EAD">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t>Cuando la solicitud no reúna los requisitos señalados en el artículo 66 de la Ley 39/2015, de 1 de octubre, del Procedimiento Administrativo Común de las Administraciones Públicas, o no se acompañe la documentación que de acuerdo con esta convocatoria resulte exigible, de conformidad con el artículo 23.5 de la Ley General de Subvenciones, el órgano competente requerirá al interesado/a para que en el plazo máximo e improrrogable de diez días hábiles, contados a partir del día siguiente a aquel en que tenga lugar la publicación en el Tablón de Edictos de la Sede Electrónica del Ay</w:t>
      </w:r>
      <w:r>
        <w:rPr>
          <w:rFonts w:ascii="Garamond" w:hAnsi="Garamond" w:cs="Calibri-Bold"/>
          <w:bCs/>
          <w:sz w:val="24"/>
          <w:szCs w:val="24"/>
        </w:rPr>
        <w:t xml:space="preserve">untamiento de </w:t>
      </w:r>
      <w:r w:rsidR="00947AC9">
        <w:rPr>
          <w:rFonts w:ascii="Garamond" w:hAnsi="Garamond" w:cs="Calibri-Bold"/>
          <w:bCs/>
          <w:sz w:val="24"/>
          <w:szCs w:val="24"/>
        </w:rPr>
        <w:t>Benijófar</w:t>
      </w:r>
      <w:r w:rsidRPr="00AE0F09">
        <w:rPr>
          <w:rFonts w:ascii="Garamond" w:hAnsi="Garamond" w:cs="Calibri-Bold"/>
          <w:bCs/>
          <w:sz w:val="24"/>
          <w:szCs w:val="24"/>
        </w:rPr>
        <w:t>, subsane la falta o acompañe los documentos preceptivos, con indicación de que, si así no lo hiciere, se le tendrá por desistido de su petición, previa resolución que deberá ser dictada en los términos previstos en el artículo 21 de la repetida Ley.</w:t>
      </w:r>
    </w:p>
    <w:p w:rsidR="00AE0F09" w:rsidRPr="00AE0F09" w:rsidRDefault="00AE0F09" w:rsidP="004D6E31">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t>Una vez realizadas las comprobaciones y actuaciones anteriormente enumeradas, emitirá un informe donde hará constar las personas beneficiarias que cumplen todos los requisitos necesarios para la concesión de las ayudas, así como los comparecientes cuya solicitud quede desestimada por no cumplir los requisitos establecidos en la convocatoria, y elaborará la correspondiente propuesta de resolución en base a la documentación presentada, que será elevada al órgano competente para resolver.</w:t>
      </w:r>
    </w:p>
    <w:p w:rsidR="00CA65EF" w:rsidRPr="009615A1" w:rsidRDefault="00CA65EF" w:rsidP="00CA65EF">
      <w:pPr>
        <w:pStyle w:val="Encabezado"/>
        <w:jc w:val="both"/>
        <w:rPr>
          <w:rFonts w:ascii="Garamond" w:hAnsi="Garamond" w:cs="MV Boli"/>
        </w:rPr>
      </w:pPr>
      <w:r w:rsidRPr="009615A1">
        <w:rPr>
          <w:rFonts w:ascii="Garamond" w:hAnsi="Garamond" w:cs="MV Boli"/>
        </w:rPr>
        <w:t>En el caso que las solicitudes aprobadas no alcancen la cuantía total de</w:t>
      </w:r>
      <w:r w:rsidR="00D73048">
        <w:rPr>
          <w:rFonts w:ascii="Garamond" w:hAnsi="Garamond" w:cs="MV Boli"/>
        </w:rPr>
        <w:t>148.354</w:t>
      </w:r>
      <w:r w:rsidRPr="009615A1">
        <w:rPr>
          <w:rFonts w:ascii="Garamond" w:hAnsi="Garamond" w:cs="MV Boli"/>
        </w:rPr>
        <w:t xml:space="preserve"> euros, asignada a este municipio en el Anexo I del Decreto-ley 1/2021, de22 de enero, del Consell, de conformidad con el artículo 8.b) 4 del mismo se procederá</w:t>
      </w:r>
      <w:r w:rsidR="00D73048">
        <w:rPr>
          <w:rFonts w:ascii="Garamond" w:hAnsi="Garamond" w:cs="MV Boli"/>
        </w:rPr>
        <w:t xml:space="preserve">a </w:t>
      </w:r>
      <w:r>
        <w:rPr>
          <w:rFonts w:ascii="Garamond" w:hAnsi="Garamond" w:cs="MV Boli"/>
        </w:rPr>
        <w:t>d</w:t>
      </w:r>
      <w:r w:rsidRPr="009615A1">
        <w:rPr>
          <w:rFonts w:ascii="Garamond" w:hAnsi="Garamond" w:cs="MV Boli"/>
        </w:rPr>
        <w:t xml:space="preserve">estinar dicho excedente a la concesión de ayudas a autónomos ymicroempresas con un máximo de 10 trabajadores que figuren de alta en el Censo deempresarios, profesionales y retenedores correspondiente a este municipio en otrasactividades distintas de las enumeradas en el Anexo II del Decreto-ley 1/2021, de 22 deenero del Consell que también se hayan </w:t>
      </w:r>
      <w:r>
        <w:rPr>
          <w:rFonts w:ascii="Garamond" w:hAnsi="Garamond" w:cs="MV Boli"/>
        </w:rPr>
        <w:t>visto afectadas por la pandemia; pudiéndose también i</w:t>
      </w:r>
      <w:r w:rsidRPr="009615A1">
        <w:rPr>
          <w:rFonts w:ascii="Garamond" w:hAnsi="Garamond" w:cs="MV Boli"/>
        </w:rPr>
        <w:t>ncrementar de manera proporcional las ayudas aprobadas</w:t>
      </w:r>
      <w:r>
        <w:rPr>
          <w:rFonts w:ascii="Garamond" w:hAnsi="Garamond" w:cs="MV Boli"/>
        </w:rPr>
        <w:t xml:space="preserve"> en esta primera convocatoriaen caso de un nuevo excedente.</w:t>
      </w:r>
    </w:p>
    <w:p w:rsidR="00AE0F09" w:rsidRPr="00CA65EF" w:rsidRDefault="00AE0F09" w:rsidP="00AE0F09">
      <w:pPr>
        <w:autoSpaceDE w:val="0"/>
        <w:autoSpaceDN w:val="0"/>
        <w:adjustRightInd w:val="0"/>
        <w:rPr>
          <w:rFonts w:ascii="Garamond" w:hAnsi="Garamond" w:cs="Calibri-Bold"/>
          <w:bCs/>
          <w:sz w:val="10"/>
          <w:szCs w:val="10"/>
        </w:rPr>
      </w:pPr>
    </w:p>
    <w:p w:rsidR="00CA65EF" w:rsidRDefault="00CA65EF" w:rsidP="00CA65EF">
      <w:pPr>
        <w:autoSpaceDE w:val="0"/>
        <w:autoSpaceDN w:val="0"/>
        <w:adjustRightInd w:val="0"/>
        <w:jc w:val="both"/>
        <w:rPr>
          <w:rFonts w:ascii="Garamond" w:hAnsi="Garamond" w:cs="Calibri-Bold"/>
          <w:bCs/>
          <w:sz w:val="24"/>
          <w:szCs w:val="24"/>
        </w:rPr>
      </w:pPr>
      <w:r>
        <w:rPr>
          <w:rFonts w:ascii="Garamond" w:hAnsi="Garamond" w:cs="Calibri-Bold"/>
          <w:bCs/>
          <w:sz w:val="24"/>
          <w:szCs w:val="24"/>
        </w:rPr>
        <w:t>2.- Resolución.</w:t>
      </w:r>
    </w:p>
    <w:p w:rsidR="00AE0F09" w:rsidRPr="00AE0F09" w:rsidRDefault="00AE0F09" w:rsidP="00CA65EF">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t xml:space="preserve">La competencia para resolver la concesión de subvenciones </w:t>
      </w:r>
      <w:r w:rsidR="00CA65EF">
        <w:rPr>
          <w:rFonts w:ascii="Garamond" w:hAnsi="Garamond" w:cs="Calibri-Bold"/>
          <w:bCs/>
          <w:sz w:val="24"/>
          <w:szCs w:val="24"/>
        </w:rPr>
        <w:t>corresponde a la Alcaldía</w:t>
      </w:r>
      <w:r w:rsidRPr="00AE0F09">
        <w:rPr>
          <w:rFonts w:ascii="Garamond" w:hAnsi="Garamond" w:cs="Calibri-Bold"/>
          <w:bCs/>
          <w:sz w:val="24"/>
          <w:szCs w:val="24"/>
        </w:rPr>
        <w:t xml:space="preserve">. La resolución de concesión determinará la cuantía concedida e incorporará, si procede, las condiciones, obligaciones y determinaciones accesorias al hecho que tenga que sujetarse el beneficiario.  </w:t>
      </w:r>
    </w:p>
    <w:p w:rsidR="00AE0F09" w:rsidRPr="00AE0F09" w:rsidRDefault="00AE0F09" w:rsidP="00CA65EF">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lastRenderedPageBreak/>
        <w:t xml:space="preserve">El plazo para resolver y notificar será de 6 meses desde la ﬁnalización del plazo de presentación de solicitudes. La falta de resolución expresa supondrá desestimación de la solicitud por silencio administrativo. </w:t>
      </w:r>
    </w:p>
    <w:p w:rsidR="00AE0F09" w:rsidRPr="00AE0F09" w:rsidRDefault="00AE0F09" w:rsidP="00CA65EF">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t>La resolución pondrá fin a la vía administrativa y contra ella podrá interponerse recurso potestativo de reposición en conformidad con la Ley 39/2015 o recurso contencioso-administrativo en el plazo de dos meses ante el correspondiente Juzgado, de conformidad con la Ley 29/1998.</w:t>
      </w:r>
    </w:p>
    <w:p w:rsidR="00AE0F09" w:rsidRPr="00CA65EF" w:rsidRDefault="00AE0F09" w:rsidP="00AE0F09">
      <w:pPr>
        <w:autoSpaceDE w:val="0"/>
        <w:autoSpaceDN w:val="0"/>
        <w:adjustRightInd w:val="0"/>
        <w:rPr>
          <w:rFonts w:ascii="Garamond" w:hAnsi="Garamond" w:cs="Calibri-Bold"/>
          <w:bCs/>
          <w:sz w:val="10"/>
          <w:szCs w:val="10"/>
        </w:rPr>
      </w:pPr>
    </w:p>
    <w:p w:rsidR="00CA65EF" w:rsidRDefault="00CA65EF" w:rsidP="00AE0F09">
      <w:pPr>
        <w:autoSpaceDE w:val="0"/>
        <w:autoSpaceDN w:val="0"/>
        <w:adjustRightInd w:val="0"/>
        <w:rPr>
          <w:rFonts w:ascii="Garamond" w:hAnsi="Garamond" w:cs="Calibri-Bold"/>
          <w:bCs/>
          <w:sz w:val="24"/>
          <w:szCs w:val="24"/>
        </w:rPr>
      </w:pPr>
      <w:r>
        <w:rPr>
          <w:rFonts w:ascii="Garamond" w:hAnsi="Garamond" w:cs="Calibri-Bold"/>
          <w:bCs/>
          <w:sz w:val="24"/>
          <w:szCs w:val="24"/>
        </w:rPr>
        <w:t>3.-  Comunicaciones.</w:t>
      </w:r>
    </w:p>
    <w:p w:rsidR="00AE0F09" w:rsidRPr="00AE0F09" w:rsidRDefault="00AE0F09" w:rsidP="00CA65EF">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t>Todas las comunicaciones a las que se hace referencia en las presentes Bases, que se deban realizar a los solicitantes o beneficiarios, serán objeto de publicación, de acuerdo con la Ley 39/2015, de 1 de octubre, del Procedimiento Administrativo Común de las Administraciones Públicas.</w:t>
      </w:r>
    </w:p>
    <w:p w:rsidR="00947AC9" w:rsidRDefault="00AE0F09" w:rsidP="00947AC9">
      <w:pPr>
        <w:autoSpaceDE w:val="0"/>
        <w:autoSpaceDN w:val="0"/>
        <w:adjustRightInd w:val="0"/>
        <w:jc w:val="both"/>
        <w:rPr>
          <w:rFonts w:ascii="Garamond" w:hAnsi="Garamond" w:cs="Calibri-Bold"/>
          <w:bCs/>
          <w:sz w:val="24"/>
          <w:szCs w:val="24"/>
        </w:rPr>
      </w:pPr>
      <w:r w:rsidRPr="00AE0F09">
        <w:rPr>
          <w:rFonts w:ascii="Garamond" w:hAnsi="Garamond" w:cs="Calibri-Bold"/>
          <w:bCs/>
          <w:sz w:val="24"/>
          <w:szCs w:val="24"/>
        </w:rPr>
        <w:t>En lo sucesivo, todas las publicaciones relacionadas con las presentes Bases se realizarán a través del Tablón de Anuncios</w:t>
      </w:r>
      <w:r w:rsidR="00CA65EF">
        <w:rPr>
          <w:rFonts w:ascii="Garamond" w:hAnsi="Garamond" w:cs="Calibri-Bold"/>
          <w:bCs/>
          <w:sz w:val="24"/>
          <w:szCs w:val="24"/>
        </w:rPr>
        <w:t xml:space="preserve"> Electrónico</w:t>
      </w:r>
      <w:r w:rsidRPr="00AE0F09">
        <w:rPr>
          <w:rFonts w:ascii="Garamond" w:hAnsi="Garamond" w:cs="Calibri-Bold"/>
          <w:bCs/>
          <w:sz w:val="24"/>
          <w:szCs w:val="24"/>
        </w:rPr>
        <w:t xml:space="preserve"> d</w:t>
      </w:r>
      <w:r w:rsidR="00CA65EF">
        <w:rPr>
          <w:rFonts w:ascii="Garamond" w:hAnsi="Garamond" w:cs="Calibri-Bold"/>
          <w:bCs/>
          <w:sz w:val="24"/>
          <w:szCs w:val="24"/>
        </w:rPr>
        <w:t xml:space="preserve">el Ayuntamiento de </w:t>
      </w:r>
      <w:r w:rsidR="00947AC9">
        <w:rPr>
          <w:rFonts w:ascii="Garamond" w:hAnsi="Garamond" w:cs="Calibri-Bold"/>
          <w:bCs/>
          <w:sz w:val="24"/>
          <w:szCs w:val="24"/>
        </w:rPr>
        <w:t xml:space="preserve">Benijófar. </w:t>
      </w:r>
    </w:p>
    <w:p w:rsidR="00947AC9" w:rsidRDefault="00036169" w:rsidP="00947AC9">
      <w:pPr>
        <w:autoSpaceDE w:val="0"/>
        <w:autoSpaceDN w:val="0"/>
        <w:adjustRightInd w:val="0"/>
        <w:jc w:val="both"/>
        <w:rPr>
          <w:rFonts w:ascii="Garamond" w:hAnsi="Garamond" w:cs="Calibri-Bold"/>
          <w:bCs/>
          <w:sz w:val="24"/>
          <w:szCs w:val="24"/>
        </w:rPr>
      </w:pPr>
      <w:hyperlink r:id="rId10" w:history="1">
        <w:r w:rsidR="00947AC9" w:rsidRPr="00FE0F4C">
          <w:rPr>
            <w:rStyle w:val="Hipervnculo"/>
            <w:rFonts w:ascii="Garamond" w:hAnsi="Garamond" w:cs="Calibri-Bold"/>
            <w:bCs/>
            <w:sz w:val="24"/>
            <w:szCs w:val="24"/>
          </w:rPr>
          <w:t>https://benijofar.sedelectronica.es/info.0</w:t>
        </w:r>
      </w:hyperlink>
    </w:p>
    <w:p w:rsidR="00947AC9" w:rsidRPr="00947AC9" w:rsidRDefault="00947AC9" w:rsidP="00947AC9">
      <w:pPr>
        <w:autoSpaceDE w:val="0"/>
        <w:autoSpaceDN w:val="0"/>
        <w:adjustRightInd w:val="0"/>
        <w:jc w:val="both"/>
        <w:rPr>
          <w:rFonts w:ascii="Garamond" w:hAnsi="Garamond" w:cs="Calibri-Bold"/>
          <w:bCs/>
          <w:sz w:val="24"/>
          <w:szCs w:val="24"/>
        </w:rPr>
      </w:pPr>
    </w:p>
    <w:p w:rsidR="00CA65EF" w:rsidRPr="00862016" w:rsidRDefault="006C4EAD" w:rsidP="00CA65EF">
      <w:pPr>
        <w:autoSpaceDE w:val="0"/>
        <w:autoSpaceDN w:val="0"/>
        <w:adjustRightInd w:val="0"/>
        <w:rPr>
          <w:rFonts w:ascii="Garamond" w:hAnsi="Garamond" w:cs="Calibri-Bold"/>
          <w:b/>
          <w:bCs/>
          <w:sz w:val="24"/>
          <w:szCs w:val="24"/>
        </w:rPr>
      </w:pPr>
      <w:r>
        <w:rPr>
          <w:rFonts w:ascii="Garamond" w:hAnsi="Garamond" w:cs="Calibri-Bold"/>
          <w:b/>
          <w:bCs/>
          <w:sz w:val="24"/>
          <w:szCs w:val="24"/>
        </w:rPr>
        <w:t>Base 9</w:t>
      </w:r>
      <w:r w:rsidR="00CA65EF" w:rsidRPr="00862016">
        <w:rPr>
          <w:rFonts w:ascii="Garamond" w:hAnsi="Garamond" w:cs="Calibri-Bold"/>
          <w:b/>
          <w:bCs/>
          <w:sz w:val="24"/>
          <w:szCs w:val="24"/>
        </w:rPr>
        <w:t>ª Financiación</w:t>
      </w:r>
    </w:p>
    <w:p w:rsidR="00CA65EF" w:rsidRPr="00AC2317" w:rsidRDefault="00CA65EF" w:rsidP="00CA65EF">
      <w:pPr>
        <w:autoSpaceDE w:val="0"/>
        <w:autoSpaceDN w:val="0"/>
        <w:adjustRightInd w:val="0"/>
        <w:rPr>
          <w:rFonts w:ascii="Garamond" w:hAnsi="Garamond" w:cs="Calibri-Bold"/>
          <w:b/>
          <w:bCs/>
          <w:sz w:val="10"/>
          <w:szCs w:val="10"/>
        </w:rPr>
      </w:pPr>
    </w:p>
    <w:p w:rsidR="00CA65EF" w:rsidRPr="00CA65EF" w:rsidRDefault="00CA65EF" w:rsidP="00CA65EF">
      <w:pPr>
        <w:autoSpaceDE w:val="0"/>
        <w:autoSpaceDN w:val="0"/>
        <w:adjustRightInd w:val="0"/>
        <w:jc w:val="both"/>
        <w:rPr>
          <w:rFonts w:ascii="Garamond" w:hAnsi="Garamond" w:cs="MV Boli"/>
          <w:sz w:val="24"/>
          <w:szCs w:val="24"/>
        </w:rPr>
      </w:pPr>
      <w:r>
        <w:rPr>
          <w:rFonts w:ascii="Garamond" w:hAnsi="Garamond" w:cs="MV Boli"/>
          <w:sz w:val="24"/>
          <w:szCs w:val="24"/>
        </w:rPr>
        <w:t xml:space="preserve">1. </w:t>
      </w:r>
      <w:r w:rsidRPr="00CA65EF">
        <w:rPr>
          <w:rFonts w:ascii="Garamond" w:hAnsi="Garamond" w:cs="MV Boli"/>
          <w:sz w:val="24"/>
          <w:szCs w:val="24"/>
        </w:rPr>
        <w:t>La cuantía total destinada a atender estas subvenciones ascien</w:t>
      </w:r>
      <w:r>
        <w:rPr>
          <w:rFonts w:ascii="Garamond" w:hAnsi="Garamond" w:cs="MV Boli"/>
          <w:sz w:val="24"/>
          <w:szCs w:val="24"/>
        </w:rPr>
        <w:t xml:space="preserve">de a un importe total de </w:t>
      </w:r>
      <w:r w:rsidR="00D73048">
        <w:rPr>
          <w:rFonts w:ascii="Garamond" w:hAnsi="Garamond" w:cs="MV Boli"/>
          <w:sz w:val="24"/>
          <w:szCs w:val="24"/>
        </w:rPr>
        <w:t>148.354</w:t>
      </w:r>
      <w:r w:rsidRPr="00CA65EF">
        <w:rPr>
          <w:rFonts w:ascii="Garamond" w:hAnsi="Garamond" w:cs="MV Boli"/>
          <w:sz w:val="24"/>
          <w:szCs w:val="24"/>
        </w:rPr>
        <w:t xml:space="preserve"> euros del </w:t>
      </w:r>
      <w:r w:rsidR="00795F0C">
        <w:rPr>
          <w:rFonts w:ascii="Garamond" w:hAnsi="Garamond" w:cs="MV Boli"/>
          <w:sz w:val="24"/>
          <w:szCs w:val="24"/>
        </w:rPr>
        <w:t>Proyecto de Borrador del Presupuesto para el año 2021</w:t>
      </w:r>
      <w:r>
        <w:rPr>
          <w:rFonts w:ascii="Garamond" w:hAnsi="Garamond" w:cs="MV Boli"/>
          <w:sz w:val="24"/>
          <w:szCs w:val="24"/>
        </w:rPr>
        <w:t>, con cargo a la aplicación</w:t>
      </w:r>
      <w:r w:rsidR="00C01B71">
        <w:rPr>
          <w:rFonts w:ascii="Garamond" w:hAnsi="Garamond" w:cs="MV Boli"/>
          <w:sz w:val="24"/>
          <w:szCs w:val="24"/>
        </w:rPr>
        <w:t xml:space="preserve"> presupuestaria </w:t>
      </w:r>
      <w:r w:rsidR="00795F0C">
        <w:rPr>
          <w:rFonts w:ascii="Garamond" w:hAnsi="Garamond" w:cs="MV Boli"/>
          <w:sz w:val="24"/>
          <w:szCs w:val="24"/>
        </w:rPr>
        <w:t>479.00</w:t>
      </w:r>
      <w:r w:rsidR="00C01B71" w:rsidRPr="00C01B71">
        <w:rPr>
          <w:rFonts w:ascii="Garamond" w:hAnsi="Garamond" w:cs="MV Boli"/>
          <w:sz w:val="24"/>
          <w:szCs w:val="24"/>
        </w:rPr>
        <w:t xml:space="preserve"> “</w:t>
      </w:r>
      <w:r w:rsidR="00795F0C">
        <w:rPr>
          <w:rFonts w:ascii="Garamond" w:hAnsi="Garamond" w:cs="MV Boli"/>
          <w:sz w:val="24"/>
          <w:szCs w:val="24"/>
        </w:rPr>
        <w:t>Plan Resistir</w:t>
      </w:r>
      <w:r w:rsidR="00C01B71" w:rsidRPr="00C01B71">
        <w:rPr>
          <w:rFonts w:ascii="Garamond" w:hAnsi="Garamond" w:cs="MV Boli"/>
          <w:sz w:val="24"/>
          <w:szCs w:val="24"/>
        </w:rPr>
        <w:t>”</w:t>
      </w:r>
      <w:r w:rsidRPr="00C01B71">
        <w:rPr>
          <w:rFonts w:ascii="Garamond" w:hAnsi="Garamond" w:cs="MV Boli"/>
          <w:sz w:val="24"/>
          <w:szCs w:val="24"/>
        </w:rPr>
        <w:t>.</w:t>
      </w:r>
      <w:r w:rsidRPr="00CA65EF">
        <w:rPr>
          <w:rFonts w:ascii="Garamond" w:hAnsi="Garamond" w:cs="MV Boli"/>
          <w:sz w:val="24"/>
          <w:szCs w:val="24"/>
        </w:rPr>
        <w:t xml:space="preserve"> Y dada la cofinanciación del importe total, las subvenciones se concederán en función del crédito disponible y adecuado que en cada momento exista, atendiendo a la disponibilidad de las aportaciones de los respectivos copartícipes.</w:t>
      </w:r>
    </w:p>
    <w:p w:rsidR="00CA65EF" w:rsidRPr="00C01B71" w:rsidRDefault="00CA65EF" w:rsidP="00CA65EF">
      <w:pPr>
        <w:autoSpaceDE w:val="0"/>
        <w:autoSpaceDN w:val="0"/>
        <w:adjustRightInd w:val="0"/>
        <w:jc w:val="both"/>
        <w:rPr>
          <w:rFonts w:ascii="Garamond" w:hAnsi="Garamond" w:cs="MV Boli"/>
          <w:sz w:val="10"/>
          <w:szCs w:val="10"/>
        </w:rPr>
      </w:pPr>
    </w:p>
    <w:p w:rsidR="00A74B48" w:rsidRDefault="00A74B48" w:rsidP="00CA65EF">
      <w:pPr>
        <w:autoSpaceDE w:val="0"/>
        <w:autoSpaceDN w:val="0"/>
        <w:adjustRightInd w:val="0"/>
        <w:jc w:val="both"/>
        <w:rPr>
          <w:rFonts w:ascii="Garamond" w:hAnsi="Garamond" w:cs="MV Boli"/>
          <w:sz w:val="24"/>
          <w:szCs w:val="24"/>
        </w:rPr>
      </w:pPr>
    </w:p>
    <w:p w:rsidR="00CA65EF" w:rsidRDefault="00C01B71" w:rsidP="00CA65EF">
      <w:pPr>
        <w:autoSpaceDE w:val="0"/>
        <w:autoSpaceDN w:val="0"/>
        <w:adjustRightInd w:val="0"/>
        <w:jc w:val="both"/>
        <w:rPr>
          <w:rFonts w:ascii="Garamond" w:hAnsi="Garamond" w:cs="MV Boli"/>
          <w:sz w:val="24"/>
          <w:szCs w:val="24"/>
        </w:rPr>
      </w:pPr>
      <w:r>
        <w:rPr>
          <w:rFonts w:ascii="Garamond" w:hAnsi="Garamond" w:cs="MV Boli"/>
          <w:sz w:val="24"/>
          <w:szCs w:val="24"/>
        </w:rPr>
        <w:t xml:space="preserve">2. </w:t>
      </w:r>
      <w:r w:rsidR="00CA65EF" w:rsidRPr="00CA65EF">
        <w:rPr>
          <w:rFonts w:ascii="Garamond" w:hAnsi="Garamond" w:cs="MV Boli"/>
          <w:sz w:val="24"/>
          <w:szCs w:val="24"/>
        </w:rPr>
        <w:t>No obstante, de conformidad con lo establecido en el artículo 58 del Real Decreto 887/2006, de 21 de julio, por el que se aprueba el Reglamento de la Ley 38/2003, de 17 de noviembre, General de Subvenciones, el citado importe podrá ser incrementado, con carácter previo a la resolución de las solicitudes presentadas, sin que ello dé lugar a una nueva convocatoria. La efectividad de la cuantía adicional queda condicionada a la declaración de disponibilidad del crédito en un momento anterior a la resolución de la concesión de las subvenciones.</w:t>
      </w:r>
    </w:p>
    <w:p w:rsidR="00C01B71" w:rsidRPr="006C4EAD" w:rsidRDefault="00C01B71" w:rsidP="00CA65EF">
      <w:pPr>
        <w:autoSpaceDE w:val="0"/>
        <w:autoSpaceDN w:val="0"/>
        <w:adjustRightInd w:val="0"/>
        <w:jc w:val="both"/>
        <w:rPr>
          <w:rFonts w:ascii="Garamond" w:hAnsi="Garamond" w:cs="MV Boli"/>
        </w:rPr>
      </w:pPr>
    </w:p>
    <w:p w:rsidR="00C01B71" w:rsidRPr="0083133F" w:rsidRDefault="00821862" w:rsidP="00C01B71">
      <w:pPr>
        <w:autoSpaceDE w:val="0"/>
        <w:autoSpaceDN w:val="0"/>
        <w:adjustRightInd w:val="0"/>
        <w:jc w:val="both"/>
        <w:rPr>
          <w:rFonts w:ascii="Garamond" w:hAnsi="Garamond" w:cs="Calibri"/>
          <w:sz w:val="24"/>
          <w:szCs w:val="24"/>
        </w:rPr>
      </w:pPr>
      <w:r>
        <w:rPr>
          <w:rFonts w:ascii="Garamond" w:hAnsi="Garamond" w:cs="Calibri-Bold"/>
          <w:b/>
          <w:bCs/>
          <w:sz w:val="24"/>
          <w:szCs w:val="24"/>
        </w:rPr>
        <w:t>Base 10</w:t>
      </w:r>
      <w:r w:rsidR="00C01B71" w:rsidRPr="00203E80">
        <w:rPr>
          <w:rFonts w:ascii="Garamond" w:hAnsi="Garamond" w:cs="Calibri-Bold"/>
          <w:b/>
          <w:bCs/>
          <w:sz w:val="24"/>
          <w:szCs w:val="24"/>
        </w:rPr>
        <w:t>ª Justificación de las ayudas.</w:t>
      </w:r>
    </w:p>
    <w:p w:rsidR="00C01B71" w:rsidRPr="00203E80" w:rsidRDefault="00C01B71" w:rsidP="00C01B71">
      <w:pPr>
        <w:autoSpaceDE w:val="0"/>
        <w:autoSpaceDN w:val="0"/>
        <w:adjustRightInd w:val="0"/>
        <w:jc w:val="both"/>
        <w:rPr>
          <w:rFonts w:ascii="Garamond" w:hAnsi="Garamond" w:cstheme="minorHAnsi"/>
          <w:bCs/>
          <w:sz w:val="10"/>
          <w:szCs w:val="10"/>
        </w:rPr>
      </w:pPr>
    </w:p>
    <w:p w:rsidR="00C01B71" w:rsidRPr="00203E80" w:rsidRDefault="00C01B71" w:rsidP="00C01B71">
      <w:pPr>
        <w:autoSpaceDE w:val="0"/>
        <w:autoSpaceDN w:val="0"/>
        <w:adjustRightInd w:val="0"/>
        <w:jc w:val="both"/>
        <w:rPr>
          <w:rFonts w:ascii="Garamond" w:hAnsi="Garamond" w:cstheme="minorHAnsi"/>
          <w:bCs/>
          <w:sz w:val="24"/>
          <w:szCs w:val="24"/>
        </w:rPr>
      </w:pPr>
      <w:r w:rsidRPr="00203E80">
        <w:rPr>
          <w:rFonts w:ascii="Garamond" w:hAnsi="Garamond" w:cstheme="minorHAnsi"/>
          <w:bCs/>
          <w:sz w:val="24"/>
          <w:szCs w:val="24"/>
        </w:rPr>
        <w:t>De conformidad con lo dispuesto en el artículo 30.7 de la Ley 38/2003, de 17 de noviembre, General de Subvenciones, la concesión de las ayudas no requerirá otra justificación que la acreditación previa a la concesión de que el solicitante reúne la documentación y los requisitos establecidos en estas bases. No obstante, a posteriori, podrá ser requerida documentación para justificar el cumplimiento de las obligaciones asociadas a la ayuda.</w:t>
      </w:r>
    </w:p>
    <w:p w:rsidR="00CA65EF" w:rsidRPr="006C4EAD" w:rsidRDefault="00CA65EF" w:rsidP="009D691F">
      <w:pPr>
        <w:autoSpaceDE w:val="0"/>
        <w:autoSpaceDN w:val="0"/>
        <w:adjustRightInd w:val="0"/>
        <w:rPr>
          <w:rFonts w:ascii="Garamond" w:hAnsi="Garamond" w:cs="Calibri-Bold"/>
          <w:b/>
          <w:bCs/>
        </w:rPr>
      </w:pPr>
    </w:p>
    <w:p w:rsidR="00DF50A9" w:rsidRPr="00203E80" w:rsidRDefault="00821862" w:rsidP="009D691F">
      <w:pPr>
        <w:autoSpaceDE w:val="0"/>
        <w:autoSpaceDN w:val="0"/>
        <w:adjustRightInd w:val="0"/>
        <w:rPr>
          <w:rFonts w:ascii="Garamond" w:hAnsi="Garamond" w:cs="Calibri-Bold"/>
          <w:b/>
          <w:bCs/>
          <w:sz w:val="24"/>
          <w:szCs w:val="24"/>
        </w:rPr>
      </w:pPr>
      <w:r>
        <w:rPr>
          <w:rFonts w:ascii="Garamond" w:hAnsi="Garamond" w:cs="Calibri-Bold"/>
          <w:b/>
          <w:bCs/>
          <w:sz w:val="24"/>
          <w:szCs w:val="24"/>
        </w:rPr>
        <w:t>Base 11</w:t>
      </w:r>
      <w:r w:rsidR="00DF50A9" w:rsidRPr="00203E80">
        <w:rPr>
          <w:rFonts w:ascii="Garamond" w:hAnsi="Garamond" w:cs="Calibri-Bold"/>
          <w:b/>
          <w:bCs/>
          <w:sz w:val="24"/>
          <w:szCs w:val="24"/>
        </w:rPr>
        <w:t>ª Pago de la subvención.</w:t>
      </w:r>
    </w:p>
    <w:p w:rsidR="00DF50A9" w:rsidRPr="00203E80" w:rsidRDefault="00DF50A9" w:rsidP="00DF50A9">
      <w:pPr>
        <w:autoSpaceDE w:val="0"/>
        <w:autoSpaceDN w:val="0"/>
        <w:adjustRightInd w:val="0"/>
        <w:jc w:val="both"/>
        <w:rPr>
          <w:rFonts w:ascii="Garamond" w:hAnsi="Garamond" w:cs="Calibri"/>
          <w:sz w:val="10"/>
          <w:szCs w:val="10"/>
        </w:rPr>
      </w:pPr>
    </w:p>
    <w:p w:rsidR="00CD5731" w:rsidRPr="00641B1D" w:rsidRDefault="00DF50A9" w:rsidP="0083133F">
      <w:pPr>
        <w:autoSpaceDE w:val="0"/>
        <w:autoSpaceDN w:val="0"/>
        <w:adjustRightInd w:val="0"/>
        <w:jc w:val="both"/>
        <w:rPr>
          <w:rFonts w:ascii="Garamond" w:hAnsi="Garamond" w:cs="Calibri"/>
          <w:sz w:val="24"/>
          <w:szCs w:val="24"/>
        </w:rPr>
      </w:pPr>
      <w:r w:rsidRPr="00203E80">
        <w:rPr>
          <w:rFonts w:ascii="Garamond" w:hAnsi="Garamond" w:cs="Calibri"/>
          <w:sz w:val="24"/>
          <w:szCs w:val="24"/>
        </w:rPr>
        <w:t>El abono de la subvención se realizará mediante un pago único por la totalidad del importe concedido, por transferencia bancaria, a partir de la fecha de la resolución de concesión.</w:t>
      </w:r>
    </w:p>
    <w:p w:rsidR="009F67AD" w:rsidRDefault="009F67AD" w:rsidP="009D691F">
      <w:pPr>
        <w:autoSpaceDE w:val="0"/>
        <w:autoSpaceDN w:val="0"/>
        <w:adjustRightInd w:val="0"/>
        <w:rPr>
          <w:rFonts w:ascii="Garamond" w:hAnsi="Garamond" w:cs="Calibri-Bold"/>
          <w:b/>
          <w:bCs/>
          <w:sz w:val="24"/>
          <w:szCs w:val="24"/>
        </w:rPr>
      </w:pPr>
    </w:p>
    <w:p w:rsidR="00DF50A9" w:rsidRPr="00203E80" w:rsidRDefault="00821862" w:rsidP="009D691F">
      <w:pPr>
        <w:autoSpaceDE w:val="0"/>
        <w:autoSpaceDN w:val="0"/>
        <w:adjustRightInd w:val="0"/>
        <w:rPr>
          <w:rFonts w:ascii="Garamond" w:hAnsi="Garamond" w:cs="Calibri-Bold"/>
          <w:b/>
          <w:bCs/>
          <w:sz w:val="24"/>
          <w:szCs w:val="24"/>
        </w:rPr>
      </w:pPr>
      <w:r>
        <w:rPr>
          <w:rFonts w:ascii="Garamond" w:hAnsi="Garamond" w:cs="Calibri-Bold"/>
          <w:b/>
          <w:bCs/>
          <w:sz w:val="24"/>
          <w:szCs w:val="24"/>
        </w:rPr>
        <w:t>Base 12</w:t>
      </w:r>
      <w:r w:rsidR="00DF50A9" w:rsidRPr="00203E80">
        <w:rPr>
          <w:rFonts w:ascii="Garamond" w:hAnsi="Garamond" w:cs="Calibri-Bold"/>
          <w:b/>
          <w:bCs/>
          <w:sz w:val="24"/>
          <w:szCs w:val="24"/>
        </w:rPr>
        <w:t>ª Obligaciones y compromisos de las entidades beneficiarias.</w:t>
      </w:r>
    </w:p>
    <w:p w:rsidR="00DF50A9" w:rsidRPr="00203E80" w:rsidRDefault="00DF50A9" w:rsidP="00DF50A9">
      <w:pPr>
        <w:autoSpaceDE w:val="0"/>
        <w:autoSpaceDN w:val="0"/>
        <w:adjustRightInd w:val="0"/>
        <w:rPr>
          <w:rFonts w:ascii="Garamond" w:hAnsi="Garamond" w:cs="Calibri"/>
          <w:sz w:val="10"/>
          <w:szCs w:val="10"/>
        </w:rPr>
      </w:pPr>
    </w:p>
    <w:p w:rsidR="00C01B71" w:rsidRPr="00C01B71" w:rsidRDefault="00C01B71" w:rsidP="00C01B71">
      <w:pPr>
        <w:autoSpaceDE w:val="0"/>
        <w:autoSpaceDN w:val="0"/>
        <w:adjustRightInd w:val="0"/>
        <w:jc w:val="both"/>
        <w:rPr>
          <w:rFonts w:ascii="Garamond" w:hAnsi="Garamond" w:cs="Calibri"/>
          <w:sz w:val="24"/>
          <w:szCs w:val="24"/>
        </w:rPr>
      </w:pPr>
      <w:r>
        <w:rPr>
          <w:rFonts w:ascii="Garamond" w:hAnsi="Garamond" w:cs="Calibri"/>
          <w:sz w:val="24"/>
          <w:szCs w:val="24"/>
        </w:rPr>
        <w:t xml:space="preserve">1. </w:t>
      </w:r>
      <w:r w:rsidRPr="00C01B71">
        <w:rPr>
          <w:rFonts w:ascii="Garamond" w:hAnsi="Garamond" w:cs="Calibri"/>
          <w:sz w:val="24"/>
          <w:szCs w:val="24"/>
        </w:rPr>
        <w:t>Los beneficiarios de la subvención estarán sometidos a las siguientes obligaciones:</w:t>
      </w:r>
    </w:p>
    <w:p w:rsidR="00C01B71" w:rsidRPr="00C01B71" w:rsidRDefault="00C01B71" w:rsidP="00C01B71">
      <w:pPr>
        <w:autoSpaceDE w:val="0"/>
        <w:autoSpaceDN w:val="0"/>
        <w:adjustRightInd w:val="0"/>
        <w:jc w:val="both"/>
        <w:rPr>
          <w:rFonts w:ascii="Garamond" w:hAnsi="Garamond" w:cs="Calibri"/>
          <w:sz w:val="24"/>
          <w:szCs w:val="24"/>
        </w:rPr>
      </w:pPr>
      <w:r w:rsidRPr="00C01B71">
        <w:rPr>
          <w:rFonts w:ascii="Garamond" w:hAnsi="Garamond" w:cs="Calibri"/>
          <w:sz w:val="24"/>
          <w:szCs w:val="24"/>
        </w:rPr>
        <w:t>a) Someterse a las actuaciones de comprobación a efectuar por el órgano concedente, así como cualesquiera otras de comprobación y control financiero que puedan realizar los órganos de control.</w:t>
      </w:r>
    </w:p>
    <w:p w:rsidR="00C01B71" w:rsidRPr="00C01B71" w:rsidRDefault="00C01B71" w:rsidP="00C01B71">
      <w:pPr>
        <w:autoSpaceDE w:val="0"/>
        <w:autoSpaceDN w:val="0"/>
        <w:adjustRightInd w:val="0"/>
        <w:jc w:val="both"/>
        <w:rPr>
          <w:rFonts w:ascii="Garamond" w:hAnsi="Garamond" w:cs="Calibri"/>
          <w:sz w:val="24"/>
          <w:szCs w:val="24"/>
        </w:rPr>
      </w:pPr>
      <w:r w:rsidRPr="00C01B71">
        <w:rPr>
          <w:rFonts w:ascii="Garamond" w:hAnsi="Garamond" w:cs="Calibri"/>
          <w:sz w:val="24"/>
          <w:szCs w:val="24"/>
        </w:rPr>
        <w:t xml:space="preserve">b) Comunicar al Ayuntamiento cualquier alteración de las condiciones tenidas en cuenta para la concesión de las subvenciones recogidas en las presentes normas. Toda alteración de las condiciones </w:t>
      </w:r>
      <w:r w:rsidRPr="00C01B71">
        <w:rPr>
          <w:rFonts w:ascii="Garamond" w:hAnsi="Garamond" w:cs="Calibri"/>
          <w:sz w:val="24"/>
          <w:szCs w:val="24"/>
        </w:rPr>
        <w:lastRenderedPageBreak/>
        <w:t>tenidas en cuenta para la concesión de las subvenciones podrá dar lugar a la modificación de la resolución de concesión y eventualmente a su revocación.</w:t>
      </w:r>
    </w:p>
    <w:p w:rsidR="00DB6400" w:rsidRDefault="00C01B71" w:rsidP="00C01B71">
      <w:pPr>
        <w:autoSpaceDE w:val="0"/>
        <w:autoSpaceDN w:val="0"/>
        <w:adjustRightInd w:val="0"/>
        <w:jc w:val="both"/>
        <w:rPr>
          <w:rFonts w:ascii="Garamond" w:hAnsi="Garamond" w:cs="Calibri"/>
          <w:sz w:val="24"/>
          <w:szCs w:val="24"/>
        </w:rPr>
      </w:pPr>
      <w:r w:rsidRPr="00C01B71">
        <w:rPr>
          <w:rFonts w:ascii="Garamond" w:hAnsi="Garamond" w:cs="Calibri"/>
          <w:sz w:val="24"/>
          <w:szCs w:val="24"/>
        </w:rPr>
        <w:t>c) Reintegrar los fondos recibidos en caso de no cumplir con los requisitos y condiciones y obligaciones establecidas en las normas, así como los supuestos regulados en el artículo 37 de la Ley 38/2003 General de Subvenciones (LGS),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LGS.</w:t>
      </w:r>
    </w:p>
    <w:p w:rsidR="00C01B71" w:rsidRDefault="00C01B71" w:rsidP="00C01B71">
      <w:pPr>
        <w:autoSpaceDE w:val="0"/>
        <w:autoSpaceDN w:val="0"/>
        <w:adjustRightInd w:val="0"/>
        <w:rPr>
          <w:rFonts w:ascii="Garamond" w:hAnsi="Garamond" w:cs="Calibri-Bold"/>
          <w:b/>
          <w:bCs/>
        </w:rPr>
      </w:pPr>
    </w:p>
    <w:p w:rsidR="00DF50A9" w:rsidRPr="00203E80" w:rsidRDefault="00821862" w:rsidP="009D691F">
      <w:pPr>
        <w:autoSpaceDE w:val="0"/>
        <w:autoSpaceDN w:val="0"/>
        <w:adjustRightInd w:val="0"/>
        <w:rPr>
          <w:rFonts w:ascii="Garamond" w:hAnsi="Garamond" w:cs="Calibri-Bold"/>
          <w:b/>
          <w:bCs/>
          <w:sz w:val="24"/>
          <w:szCs w:val="24"/>
        </w:rPr>
      </w:pPr>
      <w:r>
        <w:rPr>
          <w:rFonts w:ascii="Garamond" w:hAnsi="Garamond" w:cs="Calibri-Bold"/>
          <w:b/>
          <w:bCs/>
          <w:sz w:val="24"/>
          <w:szCs w:val="24"/>
        </w:rPr>
        <w:t>Base 13</w:t>
      </w:r>
      <w:r w:rsidR="00DF50A9" w:rsidRPr="00203E80">
        <w:rPr>
          <w:rFonts w:ascii="Garamond" w:hAnsi="Garamond" w:cs="Calibri-Bold"/>
          <w:b/>
          <w:bCs/>
          <w:sz w:val="24"/>
          <w:szCs w:val="24"/>
        </w:rPr>
        <w:t>ª Incumplimientos y reintegro de las subvenciones.</w:t>
      </w:r>
    </w:p>
    <w:p w:rsidR="00DF50A9" w:rsidRPr="00203E80" w:rsidRDefault="00DF50A9" w:rsidP="00DF50A9">
      <w:pPr>
        <w:autoSpaceDE w:val="0"/>
        <w:autoSpaceDN w:val="0"/>
        <w:adjustRightInd w:val="0"/>
        <w:jc w:val="both"/>
        <w:rPr>
          <w:rFonts w:ascii="Garamond" w:hAnsi="Garamond" w:cs="Calibri"/>
          <w:sz w:val="10"/>
          <w:szCs w:val="10"/>
        </w:rPr>
      </w:pPr>
    </w:p>
    <w:p w:rsidR="00C01B71" w:rsidRPr="00C01B71" w:rsidRDefault="00C01B71" w:rsidP="00C01B71">
      <w:pPr>
        <w:jc w:val="both"/>
        <w:rPr>
          <w:rFonts w:ascii="Garamond" w:hAnsi="Garamond" w:cs="Calibri"/>
          <w:sz w:val="24"/>
          <w:szCs w:val="24"/>
        </w:rPr>
      </w:pPr>
      <w:r w:rsidRPr="00C01B71">
        <w:rPr>
          <w:rFonts w:ascii="Garamond" w:hAnsi="Garamond" w:cs="Calibri"/>
          <w:sz w:val="24"/>
          <w:szCs w:val="24"/>
        </w:rPr>
        <w:t>1. De conformidad con lo establecido en el artículo 37 de la Ley 38/2003, de 17 de noviembre, General de Subvenciones, se procederá al reintegro de las cantidades percibidas y la exigencia del interés de demora correspondiente desde el momento del pago de la subvención hasta la fecha en que se acuerde la procedencia del reintegro, en los casos recogidos en la LGS, así como por el incumplimiento de cualquiera de las obl</w:t>
      </w:r>
      <w:r w:rsidR="0086275B">
        <w:rPr>
          <w:rFonts w:ascii="Garamond" w:hAnsi="Garamond" w:cs="Calibri"/>
          <w:sz w:val="24"/>
          <w:szCs w:val="24"/>
        </w:rPr>
        <w:t>igaciones contenidas en la base 12ª de la presente convocatoria</w:t>
      </w:r>
      <w:r>
        <w:rPr>
          <w:rFonts w:ascii="Garamond" w:hAnsi="Garamond" w:cs="Calibri"/>
          <w:sz w:val="24"/>
          <w:szCs w:val="24"/>
        </w:rPr>
        <w:t>.</w:t>
      </w:r>
    </w:p>
    <w:p w:rsidR="00C01B71" w:rsidRPr="00C01B71" w:rsidRDefault="00C01B71" w:rsidP="00C01B71">
      <w:pPr>
        <w:jc w:val="both"/>
        <w:rPr>
          <w:rFonts w:ascii="Garamond" w:hAnsi="Garamond" w:cs="Calibri"/>
          <w:sz w:val="24"/>
          <w:szCs w:val="24"/>
        </w:rPr>
      </w:pPr>
      <w:r w:rsidRPr="00C01B71">
        <w:rPr>
          <w:rFonts w:ascii="Garamond" w:hAnsi="Garamond" w:cs="Calibri"/>
          <w:sz w:val="24"/>
          <w:szCs w:val="24"/>
        </w:rPr>
        <w:t>Procederá el reintegro de los fondos percibidos,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rsidR="00C01B71" w:rsidRPr="00C01B71" w:rsidRDefault="00C01B71" w:rsidP="00C01B71">
      <w:pPr>
        <w:jc w:val="both"/>
        <w:rPr>
          <w:rFonts w:ascii="Garamond" w:hAnsi="Garamond" w:cs="Calibri"/>
          <w:sz w:val="10"/>
          <w:szCs w:val="10"/>
        </w:rPr>
      </w:pPr>
    </w:p>
    <w:p w:rsidR="00C01B71" w:rsidRPr="00C01B71" w:rsidRDefault="00C01B71" w:rsidP="00C01B71">
      <w:pPr>
        <w:jc w:val="both"/>
        <w:rPr>
          <w:rFonts w:ascii="Garamond" w:hAnsi="Garamond" w:cs="Calibri"/>
          <w:sz w:val="24"/>
          <w:szCs w:val="24"/>
        </w:rPr>
      </w:pPr>
      <w:r w:rsidRPr="00C01B71">
        <w:rPr>
          <w:rFonts w:ascii="Garamond" w:hAnsi="Garamond" w:cs="Calibri"/>
          <w:sz w:val="24"/>
          <w:szCs w:val="24"/>
        </w:rPr>
        <w:t>2. Por lo que respecta a la naturaleza de estos créditos a reintegrar habrá que ajustarse a lo dispuesto en el artículo 38 de la Ley 38/2003, de 17 de novie</w:t>
      </w:r>
      <w:r>
        <w:rPr>
          <w:rFonts w:ascii="Garamond" w:hAnsi="Garamond" w:cs="Calibri"/>
          <w:sz w:val="24"/>
          <w:szCs w:val="24"/>
        </w:rPr>
        <w:t xml:space="preserve">mbre, General de Subvenciones. </w:t>
      </w:r>
    </w:p>
    <w:p w:rsidR="00C01B71" w:rsidRPr="00C01B71" w:rsidRDefault="00C01B71" w:rsidP="00C01B71">
      <w:pPr>
        <w:jc w:val="both"/>
        <w:rPr>
          <w:rFonts w:ascii="Garamond" w:hAnsi="Garamond" w:cs="Calibri"/>
          <w:sz w:val="24"/>
          <w:szCs w:val="24"/>
        </w:rPr>
      </w:pPr>
      <w:r w:rsidRPr="00C01B71">
        <w:rPr>
          <w:rFonts w:ascii="Garamond" w:hAnsi="Garamond" w:cs="Calibri"/>
          <w:sz w:val="24"/>
          <w:szCs w:val="24"/>
        </w:rPr>
        <w:t xml:space="preserve">El procedimiento de reintegro se regirá por lo dispuesto en el capítulo II Título II de la Ley 38/2003, de 17 de noviembre, General de Subvenciones. </w:t>
      </w:r>
    </w:p>
    <w:p w:rsidR="00C01B71" w:rsidRPr="00C01B71" w:rsidRDefault="00C01B71" w:rsidP="00C01B71">
      <w:pPr>
        <w:jc w:val="both"/>
        <w:rPr>
          <w:rFonts w:ascii="Garamond" w:hAnsi="Garamond" w:cs="Calibri"/>
          <w:sz w:val="24"/>
          <w:szCs w:val="24"/>
        </w:rPr>
      </w:pPr>
      <w:r w:rsidRPr="00C01B71">
        <w:rPr>
          <w:rFonts w:ascii="Garamond" w:hAnsi="Garamond" w:cs="Calibri"/>
          <w:sz w:val="24"/>
          <w:szCs w:val="24"/>
        </w:rPr>
        <w:t>A los efectos de dar cumplimiento al artículo 18 de la Ley 38/2003, de 17 de noviembre, General de Subvenciones, la concesión de la subvención implica la aceptación de ser incluido en una lista que se publicará en el Tablón de anuncios o por cualquier otro medio, en la que figurarán los beneficia</w:t>
      </w:r>
      <w:r>
        <w:rPr>
          <w:rFonts w:ascii="Garamond" w:hAnsi="Garamond" w:cs="Calibri"/>
          <w:sz w:val="24"/>
          <w:szCs w:val="24"/>
        </w:rPr>
        <w:t xml:space="preserve">rios y el importe de la ayuda. </w:t>
      </w:r>
    </w:p>
    <w:p w:rsidR="00CD5731" w:rsidRDefault="00C01B71" w:rsidP="00C01B71">
      <w:pPr>
        <w:jc w:val="both"/>
        <w:rPr>
          <w:rFonts w:ascii="Garamond" w:hAnsi="Garamond" w:cstheme="minorHAnsi"/>
          <w:sz w:val="24"/>
          <w:szCs w:val="24"/>
        </w:rPr>
      </w:pPr>
      <w:r w:rsidRPr="00C01B71">
        <w:rPr>
          <w:rFonts w:ascii="Garamond" w:hAnsi="Garamond" w:cs="Calibri"/>
          <w:sz w:val="24"/>
          <w:szCs w:val="24"/>
        </w:rPr>
        <w:t>Sin perjuicio de iniciar el procedimiento de reintegro, en caso de incumplimiento de las obligaciones establecidas con motivo de la concesión de la subvención, la persona o empresa beneficiaria podrán comunicar al órgano gestor por registro de entrada este hecho y efectuar la devolución voluntaria de la cantidad percibida más los intereses de demora devengados.</w:t>
      </w:r>
    </w:p>
    <w:p w:rsidR="00CD5731" w:rsidRPr="006C4EAD" w:rsidRDefault="00CD5731" w:rsidP="00F40288">
      <w:pPr>
        <w:jc w:val="both"/>
        <w:rPr>
          <w:rFonts w:ascii="Garamond" w:hAnsi="Garamond" w:cstheme="minorHAnsi"/>
        </w:rPr>
      </w:pPr>
    </w:p>
    <w:p w:rsidR="00DF50A9" w:rsidRPr="00203E80" w:rsidRDefault="00203E80" w:rsidP="009D691F">
      <w:pPr>
        <w:autoSpaceDE w:val="0"/>
        <w:autoSpaceDN w:val="0"/>
        <w:adjustRightInd w:val="0"/>
        <w:rPr>
          <w:rFonts w:ascii="Garamond" w:hAnsi="Garamond" w:cs="Calibri-Bold"/>
          <w:b/>
          <w:bCs/>
          <w:sz w:val="24"/>
          <w:szCs w:val="24"/>
        </w:rPr>
      </w:pPr>
      <w:r>
        <w:rPr>
          <w:rFonts w:ascii="Garamond" w:hAnsi="Garamond" w:cs="Calibri-Bold"/>
          <w:b/>
          <w:bCs/>
          <w:sz w:val="24"/>
          <w:szCs w:val="24"/>
        </w:rPr>
        <w:t>B</w:t>
      </w:r>
      <w:r w:rsidR="00821862">
        <w:rPr>
          <w:rFonts w:ascii="Garamond" w:hAnsi="Garamond" w:cs="Calibri-Bold"/>
          <w:b/>
          <w:bCs/>
          <w:sz w:val="24"/>
          <w:szCs w:val="24"/>
        </w:rPr>
        <w:t>ase 14</w:t>
      </w:r>
      <w:r w:rsidR="00DF50A9" w:rsidRPr="00203E80">
        <w:rPr>
          <w:rFonts w:ascii="Garamond" w:hAnsi="Garamond" w:cs="Calibri-Bold"/>
          <w:b/>
          <w:bCs/>
          <w:sz w:val="24"/>
          <w:szCs w:val="24"/>
        </w:rPr>
        <w:t>ª Compatibilidad o incompatibilidad con otras subvenciones.</w:t>
      </w:r>
    </w:p>
    <w:p w:rsidR="00DF50A9" w:rsidRPr="00203E80" w:rsidRDefault="00DF50A9" w:rsidP="00DF50A9">
      <w:pPr>
        <w:autoSpaceDE w:val="0"/>
        <w:autoSpaceDN w:val="0"/>
        <w:adjustRightInd w:val="0"/>
        <w:jc w:val="both"/>
        <w:rPr>
          <w:rFonts w:ascii="Garamond" w:hAnsi="Garamond" w:cs="Calibri"/>
          <w:sz w:val="10"/>
          <w:szCs w:val="10"/>
        </w:rPr>
      </w:pPr>
    </w:p>
    <w:p w:rsidR="00DA7789" w:rsidRDefault="00DA7789" w:rsidP="00203E80">
      <w:pPr>
        <w:pStyle w:val="Default"/>
        <w:jc w:val="both"/>
        <w:rPr>
          <w:rFonts w:ascii="Garamond" w:hAnsi="Garamond"/>
        </w:rPr>
      </w:pPr>
      <w:r w:rsidRPr="00203E80">
        <w:rPr>
          <w:rFonts w:ascii="Garamond" w:hAnsi="Garamond"/>
        </w:rPr>
        <w:t xml:space="preserve">1. </w:t>
      </w:r>
      <w:r w:rsidR="00F42D98" w:rsidRPr="00203E80">
        <w:rPr>
          <w:rFonts w:ascii="Garamond" w:hAnsi="Garamond"/>
        </w:rPr>
        <w:t>La participación en el presente Plan será compatible con otras subvenciones, ayudas, ingresos o recursos procedentes de cualesquiera administraciones o entes públicos o privados nacionales, de la Unión Europea o de organismos internacionales, y concedidos para la misma finalidad prevista en el presente decreto ley. Esta compatibilidad estará condicionada a que el importe de las ayudas, aisladamente o en concurrencia con otras, no supere el coste de la actividad subvencionada.</w:t>
      </w:r>
    </w:p>
    <w:p w:rsidR="009F67AD" w:rsidRDefault="009F67AD" w:rsidP="00C01B71">
      <w:pPr>
        <w:pStyle w:val="Default"/>
        <w:jc w:val="both"/>
        <w:rPr>
          <w:rFonts w:ascii="Garamond" w:hAnsi="Garamond"/>
          <w:b/>
        </w:rPr>
      </w:pPr>
    </w:p>
    <w:p w:rsidR="009F67AD" w:rsidRPr="00C01B71" w:rsidRDefault="009F67AD" w:rsidP="009F67AD">
      <w:pPr>
        <w:pStyle w:val="Default"/>
        <w:jc w:val="both"/>
        <w:rPr>
          <w:rFonts w:ascii="Garamond" w:hAnsi="Garamond"/>
          <w:b/>
        </w:rPr>
      </w:pPr>
      <w:r>
        <w:rPr>
          <w:rFonts w:ascii="Garamond" w:hAnsi="Garamond"/>
          <w:b/>
        </w:rPr>
        <w:t>Base 15ª Publicidad de las bases reguladoras</w:t>
      </w:r>
      <w:r w:rsidRPr="00C01B71">
        <w:rPr>
          <w:rFonts w:ascii="Garamond" w:hAnsi="Garamond"/>
          <w:b/>
        </w:rPr>
        <w:t>.</w:t>
      </w:r>
    </w:p>
    <w:p w:rsidR="009F67AD" w:rsidRPr="009F67AD" w:rsidRDefault="009F67AD" w:rsidP="00C01B71">
      <w:pPr>
        <w:pStyle w:val="Default"/>
        <w:jc w:val="both"/>
        <w:rPr>
          <w:rFonts w:ascii="Garamond" w:hAnsi="Garamond"/>
          <w:b/>
          <w:sz w:val="10"/>
          <w:szCs w:val="10"/>
        </w:rPr>
      </w:pPr>
    </w:p>
    <w:p w:rsidR="009F67AD" w:rsidRPr="009F67AD" w:rsidRDefault="009F67AD" w:rsidP="009F67AD">
      <w:pPr>
        <w:pStyle w:val="Default"/>
        <w:jc w:val="both"/>
        <w:rPr>
          <w:rFonts w:ascii="Garamond" w:hAnsi="Garamond"/>
        </w:rPr>
      </w:pPr>
      <w:r>
        <w:rPr>
          <w:rFonts w:ascii="Garamond" w:hAnsi="Garamond"/>
        </w:rPr>
        <w:t xml:space="preserve">1. </w:t>
      </w:r>
      <w:r w:rsidRPr="009F67AD">
        <w:rPr>
          <w:rFonts w:ascii="Garamond" w:hAnsi="Garamond"/>
        </w:rPr>
        <w:t>De conformidad con lo previsto en el artículo 18 de la Ley 38/2003, de 17 de noviembre, General de Subvenciones la información relativa a la presente Convocatoria será remitida a la Base de Datos Nacional de Subvenciones (BDNS) la cual servirá de medio electrónico para el cumplimiento de las obligaciones de publicidad contenidas en la Ley 19/2013, de 9 de diciembre, de transparencia, acceso a la información pública y buen gobierno.</w:t>
      </w:r>
    </w:p>
    <w:p w:rsidR="009F67AD" w:rsidRPr="009F67AD" w:rsidRDefault="009F67AD" w:rsidP="009F67AD">
      <w:pPr>
        <w:pStyle w:val="Default"/>
        <w:jc w:val="both"/>
        <w:rPr>
          <w:rFonts w:ascii="Garamond" w:hAnsi="Garamond"/>
          <w:sz w:val="10"/>
          <w:szCs w:val="10"/>
        </w:rPr>
      </w:pPr>
    </w:p>
    <w:p w:rsidR="009F67AD" w:rsidRPr="009F67AD" w:rsidRDefault="009F67AD" w:rsidP="009F67AD">
      <w:pPr>
        <w:pStyle w:val="Default"/>
        <w:jc w:val="both"/>
        <w:rPr>
          <w:rFonts w:ascii="Garamond" w:hAnsi="Garamond"/>
        </w:rPr>
      </w:pPr>
      <w:r>
        <w:rPr>
          <w:rFonts w:ascii="Garamond" w:hAnsi="Garamond"/>
        </w:rPr>
        <w:lastRenderedPageBreak/>
        <w:t xml:space="preserve">2. Además, dichas bases </w:t>
      </w:r>
      <w:r w:rsidRPr="009F67AD">
        <w:rPr>
          <w:rFonts w:ascii="Garamond" w:hAnsi="Garamond"/>
        </w:rPr>
        <w:t>se publicarán igualmente</w:t>
      </w:r>
      <w:r>
        <w:rPr>
          <w:rFonts w:ascii="Garamond" w:hAnsi="Garamond"/>
        </w:rPr>
        <w:t xml:space="preserve"> en el Tablón de Anuncios Electrónico y Portal de Transparenciamunicipales así como extracto de las mismas en el Boletín Oficial de la Provincia de Alicante.</w:t>
      </w:r>
    </w:p>
    <w:p w:rsidR="009F67AD" w:rsidRDefault="009F67AD" w:rsidP="00C01B71">
      <w:pPr>
        <w:pStyle w:val="Default"/>
        <w:jc w:val="both"/>
        <w:rPr>
          <w:rFonts w:ascii="Garamond" w:hAnsi="Garamond"/>
          <w:b/>
          <w:sz w:val="20"/>
          <w:szCs w:val="20"/>
        </w:rPr>
      </w:pPr>
    </w:p>
    <w:p w:rsidR="00795F0C" w:rsidRDefault="00795F0C" w:rsidP="00C01B71">
      <w:pPr>
        <w:pStyle w:val="Default"/>
        <w:jc w:val="both"/>
        <w:rPr>
          <w:rFonts w:ascii="Garamond" w:hAnsi="Garamond"/>
          <w:b/>
          <w:sz w:val="20"/>
          <w:szCs w:val="20"/>
        </w:rPr>
      </w:pPr>
    </w:p>
    <w:p w:rsidR="00795F0C" w:rsidRDefault="00795F0C" w:rsidP="00C01B71">
      <w:pPr>
        <w:pStyle w:val="Default"/>
        <w:jc w:val="both"/>
        <w:rPr>
          <w:rFonts w:ascii="Garamond" w:hAnsi="Garamond"/>
          <w:b/>
          <w:sz w:val="20"/>
          <w:szCs w:val="20"/>
        </w:rPr>
      </w:pPr>
    </w:p>
    <w:p w:rsidR="00795F0C" w:rsidRPr="00D1441E" w:rsidRDefault="00795F0C" w:rsidP="00C01B71">
      <w:pPr>
        <w:pStyle w:val="Default"/>
        <w:jc w:val="both"/>
        <w:rPr>
          <w:rFonts w:ascii="Garamond" w:hAnsi="Garamond"/>
          <w:b/>
          <w:sz w:val="20"/>
          <w:szCs w:val="20"/>
        </w:rPr>
      </w:pPr>
    </w:p>
    <w:p w:rsidR="00C01B71" w:rsidRPr="00C01B71" w:rsidRDefault="009F67AD" w:rsidP="00C01B71">
      <w:pPr>
        <w:pStyle w:val="Default"/>
        <w:jc w:val="both"/>
        <w:rPr>
          <w:rFonts w:ascii="Garamond" w:hAnsi="Garamond"/>
          <w:b/>
        </w:rPr>
      </w:pPr>
      <w:r>
        <w:rPr>
          <w:rFonts w:ascii="Garamond" w:hAnsi="Garamond"/>
          <w:b/>
        </w:rPr>
        <w:t>Base 16</w:t>
      </w:r>
      <w:r w:rsidR="00C01B71" w:rsidRPr="00C01B71">
        <w:rPr>
          <w:rFonts w:ascii="Garamond" w:hAnsi="Garamond"/>
          <w:b/>
        </w:rPr>
        <w:t>ª Tratamiento de datos de carácter personal.</w:t>
      </w:r>
    </w:p>
    <w:p w:rsidR="00C01B71" w:rsidRPr="006C4EAD" w:rsidRDefault="00C01B71" w:rsidP="00C01B71">
      <w:pPr>
        <w:pStyle w:val="Default"/>
        <w:jc w:val="both"/>
        <w:rPr>
          <w:rFonts w:ascii="Garamond" w:hAnsi="Garamond"/>
          <w:sz w:val="10"/>
          <w:szCs w:val="10"/>
        </w:rPr>
      </w:pPr>
    </w:p>
    <w:p w:rsidR="00C01B71" w:rsidRPr="00C01B71" w:rsidRDefault="00C01B71" w:rsidP="00C01B71">
      <w:pPr>
        <w:pStyle w:val="Default"/>
        <w:jc w:val="both"/>
        <w:rPr>
          <w:rFonts w:ascii="Garamond" w:hAnsi="Garamond"/>
        </w:rPr>
      </w:pPr>
      <w:r w:rsidRPr="00C01B71">
        <w:rPr>
          <w:rFonts w:ascii="Garamond" w:hAnsi="Garamond"/>
        </w:rPr>
        <w:t>De conformidad con lo previsto en la Ley Orgánica 3/2018, de 5 de diciembre, de Protección de Datos Personales y garantía de los derechos digitales:</w:t>
      </w:r>
    </w:p>
    <w:p w:rsidR="00C01B71" w:rsidRPr="00C01B71" w:rsidRDefault="00C01B71" w:rsidP="00C01B71">
      <w:pPr>
        <w:pStyle w:val="Default"/>
        <w:jc w:val="both"/>
        <w:rPr>
          <w:rFonts w:ascii="Garamond" w:hAnsi="Garamond"/>
          <w:sz w:val="10"/>
          <w:szCs w:val="10"/>
        </w:rPr>
      </w:pPr>
    </w:p>
    <w:p w:rsidR="00C01B71" w:rsidRDefault="00C01B71" w:rsidP="00C01B71">
      <w:pPr>
        <w:pStyle w:val="Default"/>
        <w:jc w:val="both"/>
        <w:rPr>
          <w:rFonts w:ascii="Garamond" w:hAnsi="Garamond"/>
        </w:rPr>
      </w:pPr>
      <w:r>
        <w:rPr>
          <w:rFonts w:ascii="Garamond" w:hAnsi="Garamond"/>
        </w:rPr>
        <w:t xml:space="preserve">- </w:t>
      </w:r>
      <w:r w:rsidRPr="00C01B71">
        <w:rPr>
          <w:rFonts w:ascii="Garamond" w:hAnsi="Garamond"/>
        </w:rPr>
        <w:t>Responsable del tratamiento de sus datos: A</w:t>
      </w:r>
      <w:r>
        <w:rPr>
          <w:rFonts w:ascii="Garamond" w:hAnsi="Garamond"/>
        </w:rPr>
        <w:t xml:space="preserve">yuntamiento de </w:t>
      </w:r>
      <w:r w:rsidR="00947AC9">
        <w:rPr>
          <w:rFonts w:ascii="Garamond" w:hAnsi="Garamond"/>
        </w:rPr>
        <w:t>Benijófar</w:t>
      </w:r>
      <w:r>
        <w:rPr>
          <w:rFonts w:ascii="Garamond" w:hAnsi="Garamond"/>
        </w:rPr>
        <w:t xml:space="preserve"> (</w:t>
      </w:r>
      <w:r w:rsidR="00795F0C">
        <w:rPr>
          <w:rFonts w:ascii="Garamond" w:hAnsi="Garamond"/>
        </w:rPr>
        <w:t>Calle Juan Ramón Jiménez, 8 03178</w:t>
      </w:r>
      <w:r>
        <w:rPr>
          <w:rFonts w:ascii="Garamond" w:hAnsi="Garamond"/>
        </w:rPr>
        <w:t>)</w:t>
      </w:r>
      <w:r w:rsidRPr="00C01B71">
        <w:rPr>
          <w:rFonts w:ascii="Garamond" w:hAnsi="Garamond"/>
        </w:rPr>
        <w:t>, único destinatario de la información aportada voluntariamente.</w:t>
      </w:r>
    </w:p>
    <w:p w:rsidR="006C4EAD" w:rsidRPr="00641B1D" w:rsidRDefault="006C4EAD" w:rsidP="00C01B71">
      <w:pPr>
        <w:pStyle w:val="Default"/>
        <w:jc w:val="both"/>
        <w:rPr>
          <w:rFonts w:ascii="Garamond" w:hAnsi="Garamond"/>
          <w:sz w:val="10"/>
          <w:szCs w:val="10"/>
        </w:rPr>
      </w:pPr>
    </w:p>
    <w:p w:rsidR="00C01B71" w:rsidRPr="00C01B71" w:rsidRDefault="00C01B71" w:rsidP="00C01B71">
      <w:pPr>
        <w:pStyle w:val="Default"/>
        <w:jc w:val="both"/>
        <w:rPr>
          <w:rFonts w:ascii="Garamond" w:hAnsi="Garamond"/>
        </w:rPr>
      </w:pPr>
      <w:r>
        <w:rPr>
          <w:rFonts w:ascii="Garamond" w:hAnsi="Garamond"/>
        </w:rPr>
        <w:t xml:space="preserve">- </w:t>
      </w:r>
      <w:r w:rsidRPr="00C01B71">
        <w:rPr>
          <w:rFonts w:ascii="Garamond" w:hAnsi="Garamond"/>
        </w:rPr>
        <w:t xml:space="preserve">Finalidad del tratamiento de los datos: Gestionar la solicitud de subvención prevista en el </w:t>
      </w:r>
      <w:r w:rsidR="004E5315" w:rsidRPr="009615A1">
        <w:rPr>
          <w:rFonts w:ascii="Garamond" w:hAnsi="Garamond" w:cs="MV Boli"/>
        </w:rPr>
        <w:t>Decreto-ley 1/2021, de 22 de enero, del Consell, por el cual se aprueba el Plan Resistir, que incluye ayudes paréntesis en cada municipio para los sectores más afectados por la pandemia; (DOGV número 9005, de 26.01.2021)</w:t>
      </w:r>
      <w:r w:rsidR="004E5315">
        <w:rPr>
          <w:rFonts w:ascii="Garamond" w:hAnsi="Garamond" w:cs="MV Boli"/>
        </w:rPr>
        <w:t>,</w:t>
      </w:r>
      <w:r w:rsidR="004E5315">
        <w:rPr>
          <w:rFonts w:ascii="Garamond" w:hAnsi="Garamond"/>
        </w:rPr>
        <w:t xml:space="preserve"> en el municipio de </w:t>
      </w:r>
      <w:r w:rsidR="00947AC9">
        <w:rPr>
          <w:rFonts w:ascii="Garamond" w:hAnsi="Garamond"/>
        </w:rPr>
        <w:t>Benijófar</w:t>
      </w:r>
      <w:r w:rsidR="004E5315">
        <w:rPr>
          <w:rFonts w:ascii="Garamond" w:hAnsi="Garamond"/>
        </w:rPr>
        <w:t>.</w:t>
      </w:r>
    </w:p>
    <w:p w:rsidR="00C01B71" w:rsidRPr="004E5315" w:rsidRDefault="00C01B71" w:rsidP="00C01B71">
      <w:pPr>
        <w:pStyle w:val="Default"/>
        <w:jc w:val="both"/>
        <w:rPr>
          <w:rFonts w:ascii="Garamond" w:hAnsi="Garamond"/>
          <w:sz w:val="10"/>
          <w:szCs w:val="10"/>
        </w:rPr>
      </w:pPr>
    </w:p>
    <w:p w:rsidR="00C01B71" w:rsidRPr="00C01B71" w:rsidRDefault="004E5315" w:rsidP="00C01B71">
      <w:pPr>
        <w:pStyle w:val="Default"/>
        <w:jc w:val="both"/>
        <w:rPr>
          <w:rFonts w:ascii="Garamond" w:hAnsi="Garamond"/>
        </w:rPr>
      </w:pPr>
      <w:r>
        <w:rPr>
          <w:rFonts w:ascii="Garamond" w:hAnsi="Garamond"/>
        </w:rPr>
        <w:t xml:space="preserve">- </w:t>
      </w:r>
      <w:r w:rsidR="00C01B71" w:rsidRPr="00C01B71">
        <w:rPr>
          <w:rFonts w:ascii="Garamond" w:hAnsi="Garamond"/>
        </w:rPr>
        <w:t>Tiempo de conservación de los datos: Durante el plazo de vigencia de este expediente. No obstante, los datos serán conservados con fines de archivo de interés público o fines estadísticos.</w:t>
      </w:r>
    </w:p>
    <w:p w:rsidR="00C01B71" w:rsidRPr="004E5315" w:rsidRDefault="00C01B71" w:rsidP="00C01B71">
      <w:pPr>
        <w:pStyle w:val="Default"/>
        <w:jc w:val="both"/>
        <w:rPr>
          <w:rFonts w:ascii="Garamond" w:hAnsi="Garamond"/>
          <w:sz w:val="10"/>
          <w:szCs w:val="10"/>
        </w:rPr>
      </w:pPr>
    </w:p>
    <w:p w:rsidR="00C01B71" w:rsidRPr="00C01B71" w:rsidRDefault="004E5315" w:rsidP="00C01B71">
      <w:pPr>
        <w:pStyle w:val="Default"/>
        <w:jc w:val="both"/>
        <w:rPr>
          <w:rFonts w:ascii="Garamond" w:hAnsi="Garamond"/>
        </w:rPr>
      </w:pPr>
      <w:r>
        <w:rPr>
          <w:rFonts w:ascii="Garamond" w:hAnsi="Garamond"/>
        </w:rPr>
        <w:t xml:space="preserve">- </w:t>
      </w:r>
      <w:r w:rsidR="00C01B71" w:rsidRPr="00C01B71">
        <w:rPr>
          <w:rFonts w:ascii="Garamond" w:hAnsi="Garamond"/>
        </w:rPr>
        <w:t xml:space="preserve">Legitimación para el tratamiento de los datos: Ejercicio de los poderes públicos o competencias propias. </w:t>
      </w:r>
    </w:p>
    <w:p w:rsidR="00C01B71" w:rsidRPr="004E5315" w:rsidRDefault="00C01B71" w:rsidP="00C01B71">
      <w:pPr>
        <w:pStyle w:val="Default"/>
        <w:jc w:val="both"/>
        <w:rPr>
          <w:rFonts w:ascii="Garamond" w:hAnsi="Garamond"/>
          <w:sz w:val="10"/>
          <w:szCs w:val="10"/>
        </w:rPr>
      </w:pPr>
    </w:p>
    <w:p w:rsidR="00C01B71" w:rsidRPr="00C01B71" w:rsidRDefault="004E5315" w:rsidP="00C01B71">
      <w:pPr>
        <w:pStyle w:val="Default"/>
        <w:jc w:val="both"/>
        <w:rPr>
          <w:rFonts w:ascii="Garamond" w:hAnsi="Garamond"/>
        </w:rPr>
      </w:pPr>
      <w:r>
        <w:rPr>
          <w:rFonts w:ascii="Garamond" w:hAnsi="Garamond"/>
        </w:rPr>
        <w:t xml:space="preserve">- </w:t>
      </w:r>
      <w:r w:rsidR="00C01B71" w:rsidRPr="00C01B71">
        <w:rPr>
          <w:rFonts w:ascii="Garamond" w:hAnsi="Garamond"/>
        </w:rPr>
        <w:t>Cesión a terceras personas: Los datos facilitados NO serán cedidos a terceras personas</w:t>
      </w:r>
      <w:r>
        <w:rPr>
          <w:rFonts w:ascii="Garamond" w:hAnsi="Garamond"/>
        </w:rPr>
        <w:t xml:space="preserve"> ajenas al Ayuntamiento de </w:t>
      </w:r>
      <w:r w:rsidR="00947AC9">
        <w:rPr>
          <w:rFonts w:ascii="Garamond" w:hAnsi="Garamond"/>
        </w:rPr>
        <w:t>Benijófar</w:t>
      </w:r>
      <w:r w:rsidR="00C01B71" w:rsidRPr="00C01B71">
        <w:rPr>
          <w:rFonts w:ascii="Garamond" w:hAnsi="Garamond"/>
        </w:rPr>
        <w:t xml:space="preserve"> salvo que deban ser comunicados a otras entidades públicas por imperativo legal.</w:t>
      </w:r>
    </w:p>
    <w:p w:rsidR="00C01B71" w:rsidRPr="004E5315" w:rsidRDefault="00C01B71" w:rsidP="00C01B71">
      <w:pPr>
        <w:pStyle w:val="Default"/>
        <w:jc w:val="both"/>
        <w:rPr>
          <w:rFonts w:ascii="Garamond" w:hAnsi="Garamond"/>
          <w:sz w:val="10"/>
          <w:szCs w:val="10"/>
        </w:rPr>
      </w:pPr>
    </w:p>
    <w:p w:rsidR="00C01B71" w:rsidRPr="00203E80" w:rsidRDefault="00C01B71" w:rsidP="00C01B71">
      <w:pPr>
        <w:pStyle w:val="Default"/>
        <w:jc w:val="both"/>
        <w:rPr>
          <w:rFonts w:ascii="Garamond" w:hAnsi="Garamond"/>
        </w:rPr>
      </w:pPr>
      <w:r w:rsidRPr="00C01B71">
        <w:rPr>
          <w:rFonts w:ascii="Garamond" w:hAnsi="Garamond"/>
        </w:rPr>
        <w:t>Derechos: Derecho de acceso a sus datos, solicitar su rectificación o, en su caso, cancelación, oposición o solicitar su supresión. Podrá solicitar la limitación del tratamiento de sus datos o, en su caso, oponerse al tratamiento de los mismos. Para ejercer los expresados derechos podrá hacerlo a través de la sede electró</w:t>
      </w:r>
      <w:r w:rsidR="004E5315">
        <w:rPr>
          <w:rFonts w:ascii="Garamond" w:hAnsi="Garamond"/>
        </w:rPr>
        <w:t xml:space="preserve">nica del Ayuntamiento de </w:t>
      </w:r>
      <w:r w:rsidR="00947AC9">
        <w:rPr>
          <w:rFonts w:ascii="Garamond" w:hAnsi="Garamond"/>
        </w:rPr>
        <w:t>Benijófar.</w:t>
      </w:r>
    </w:p>
    <w:p w:rsidR="008529DC" w:rsidRPr="006C4EAD" w:rsidRDefault="008529DC" w:rsidP="009D691F">
      <w:pPr>
        <w:autoSpaceDE w:val="0"/>
        <w:autoSpaceDN w:val="0"/>
        <w:adjustRightInd w:val="0"/>
        <w:rPr>
          <w:rFonts w:ascii="Garamond" w:hAnsi="Garamond" w:cs="Calibri-Bold"/>
          <w:b/>
          <w:bCs/>
        </w:rPr>
      </w:pPr>
    </w:p>
    <w:p w:rsidR="004E5315" w:rsidRDefault="009F67AD" w:rsidP="004E5315">
      <w:pPr>
        <w:autoSpaceDE w:val="0"/>
        <w:autoSpaceDN w:val="0"/>
        <w:adjustRightInd w:val="0"/>
        <w:rPr>
          <w:rFonts w:ascii="Garamond" w:hAnsi="Garamond" w:cs="Calibri-Bold"/>
          <w:b/>
          <w:bCs/>
          <w:sz w:val="24"/>
          <w:szCs w:val="24"/>
        </w:rPr>
      </w:pPr>
      <w:r>
        <w:rPr>
          <w:rFonts w:ascii="Garamond" w:hAnsi="Garamond" w:cs="Calibri-Bold"/>
          <w:b/>
          <w:bCs/>
          <w:sz w:val="24"/>
          <w:szCs w:val="24"/>
        </w:rPr>
        <w:t>Base 17</w:t>
      </w:r>
      <w:r w:rsidR="004E5315">
        <w:rPr>
          <w:rFonts w:ascii="Garamond" w:hAnsi="Garamond" w:cs="Calibri-Bold"/>
          <w:b/>
          <w:bCs/>
          <w:sz w:val="24"/>
          <w:szCs w:val="24"/>
        </w:rPr>
        <w:t>ª Interpretación de las presentes bases.</w:t>
      </w:r>
    </w:p>
    <w:p w:rsidR="004E5315" w:rsidRPr="004E5315" w:rsidRDefault="004E5315" w:rsidP="004E5315">
      <w:pPr>
        <w:autoSpaceDE w:val="0"/>
        <w:autoSpaceDN w:val="0"/>
        <w:adjustRightInd w:val="0"/>
        <w:rPr>
          <w:rFonts w:ascii="Garamond" w:hAnsi="Garamond" w:cs="Calibri-Bold"/>
          <w:b/>
          <w:bCs/>
          <w:sz w:val="10"/>
          <w:szCs w:val="10"/>
        </w:rPr>
      </w:pPr>
    </w:p>
    <w:p w:rsidR="004E5315" w:rsidRPr="006C4EAD" w:rsidRDefault="004E5315" w:rsidP="009D691F">
      <w:pPr>
        <w:autoSpaceDE w:val="0"/>
        <w:autoSpaceDN w:val="0"/>
        <w:adjustRightInd w:val="0"/>
        <w:rPr>
          <w:rFonts w:ascii="Garamond" w:hAnsi="Garamond" w:cs="Calibri-Bold"/>
          <w:bCs/>
          <w:sz w:val="24"/>
          <w:szCs w:val="24"/>
        </w:rPr>
      </w:pPr>
      <w:r>
        <w:rPr>
          <w:rFonts w:ascii="Garamond" w:hAnsi="Garamond" w:cs="Calibri-Bold"/>
          <w:bCs/>
          <w:sz w:val="24"/>
          <w:szCs w:val="24"/>
        </w:rPr>
        <w:t xml:space="preserve">1. </w:t>
      </w:r>
      <w:r w:rsidRPr="004E5315">
        <w:rPr>
          <w:rFonts w:ascii="Garamond" w:hAnsi="Garamond" w:cs="Calibri-Bold"/>
          <w:bCs/>
          <w:sz w:val="24"/>
          <w:szCs w:val="24"/>
        </w:rPr>
        <w:t>En caso de duda o interpretación de las bases, convocatoria, acuerdo de resolución o cualquier otro documento del expediente, resolverá el Órgano concedente, pudiendo, en el caso de que lo considere necesario, solicitar previo informe del Instructor.</w:t>
      </w:r>
    </w:p>
    <w:p w:rsidR="004E5315" w:rsidRPr="006C4EAD" w:rsidRDefault="004E5315" w:rsidP="009D691F">
      <w:pPr>
        <w:autoSpaceDE w:val="0"/>
        <w:autoSpaceDN w:val="0"/>
        <w:adjustRightInd w:val="0"/>
        <w:rPr>
          <w:rFonts w:ascii="Garamond" w:hAnsi="Garamond" w:cs="Calibri-Bold"/>
          <w:b/>
          <w:bCs/>
        </w:rPr>
      </w:pPr>
    </w:p>
    <w:p w:rsidR="00A74B48" w:rsidRDefault="00A74B48" w:rsidP="009D691F">
      <w:pPr>
        <w:autoSpaceDE w:val="0"/>
        <w:autoSpaceDN w:val="0"/>
        <w:adjustRightInd w:val="0"/>
        <w:rPr>
          <w:rFonts w:ascii="Garamond" w:hAnsi="Garamond" w:cs="Calibri-Bold"/>
          <w:b/>
          <w:bCs/>
          <w:sz w:val="24"/>
          <w:szCs w:val="24"/>
        </w:rPr>
      </w:pPr>
    </w:p>
    <w:p w:rsidR="00DF50A9" w:rsidRPr="00FD3FBA" w:rsidRDefault="009F67AD" w:rsidP="009D691F">
      <w:pPr>
        <w:autoSpaceDE w:val="0"/>
        <w:autoSpaceDN w:val="0"/>
        <w:adjustRightInd w:val="0"/>
        <w:rPr>
          <w:rFonts w:ascii="Garamond" w:hAnsi="Garamond" w:cs="Calibri-Bold"/>
          <w:b/>
          <w:bCs/>
          <w:sz w:val="24"/>
          <w:szCs w:val="24"/>
        </w:rPr>
      </w:pPr>
      <w:r>
        <w:rPr>
          <w:rFonts w:ascii="Garamond" w:hAnsi="Garamond" w:cs="Calibri-Bold"/>
          <w:b/>
          <w:bCs/>
          <w:sz w:val="24"/>
          <w:szCs w:val="24"/>
        </w:rPr>
        <w:t>Base 18</w:t>
      </w:r>
      <w:r w:rsidR="00DF50A9" w:rsidRPr="00FD3FBA">
        <w:rPr>
          <w:rFonts w:ascii="Garamond" w:hAnsi="Garamond" w:cs="Calibri-Bold"/>
          <w:b/>
          <w:bCs/>
          <w:sz w:val="24"/>
          <w:szCs w:val="24"/>
        </w:rPr>
        <w:t>ª Régimen jurídico.</w:t>
      </w:r>
    </w:p>
    <w:p w:rsidR="00DF50A9" w:rsidRPr="00AF7AE2" w:rsidRDefault="00DF50A9" w:rsidP="00DF50A9">
      <w:pPr>
        <w:autoSpaceDE w:val="0"/>
        <w:autoSpaceDN w:val="0"/>
        <w:adjustRightInd w:val="0"/>
        <w:jc w:val="both"/>
        <w:rPr>
          <w:rFonts w:ascii="Garamond" w:hAnsi="Garamond" w:cs="Calibri"/>
          <w:sz w:val="10"/>
          <w:szCs w:val="10"/>
        </w:rPr>
      </w:pPr>
    </w:p>
    <w:p w:rsidR="009E22A0" w:rsidRDefault="004E5315" w:rsidP="004E5315">
      <w:pPr>
        <w:autoSpaceDE w:val="0"/>
        <w:autoSpaceDN w:val="0"/>
        <w:adjustRightInd w:val="0"/>
        <w:jc w:val="both"/>
        <w:rPr>
          <w:rFonts w:ascii="Garamond" w:hAnsi="Garamond" w:cs="Calibri"/>
          <w:sz w:val="24"/>
          <w:szCs w:val="24"/>
        </w:rPr>
      </w:pPr>
      <w:r>
        <w:rPr>
          <w:rFonts w:ascii="Garamond" w:hAnsi="Garamond" w:cs="Calibri"/>
          <w:sz w:val="24"/>
          <w:szCs w:val="24"/>
        </w:rPr>
        <w:t>1.</w:t>
      </w:r>
      <w:r w:rsidRPr="004E5315">
        <w:rPr>
          <w:rFonts w:ascii="Garamond" w:hAnsi="Garamond" w:cs="Calibri"/>
          <w:sz w:val="24"/>
          <w:szCs w:val="24"/>
        </w:rPr>
        <w:t xml:space="preserve"> La convocatoria se regir</w:t>
      </w:r>
      <w:r w:rsidRPr="004E5315">
        <w:rPr>
          <w:rFonts w:ascii="Garamond" w:hAnsi="Garamond" w:cs="Garamond"/>
          <w:sz w:val="24"/>
          <w:szCs w:val="24"/>
        </w:rPr>
        <w:t>á</w:t>
      </w:r>
      <w:r w:rsidRPr="004E5315">
        <w:rPr>
          <w:rFonts w:ascii="Garamond" w:hAnsi="Garamond" w:cs="Calibri"/>
          <w:sz w:val="24"/>
          <w:szCs w:val="24"/>
        </w:rPr>
        <w:t>, con car</w:t>
      </w:r>
      <w:r w:rsidRPr="004E5315">
        <w:rPr>
          <w:rFonts w:ascii="Garamond" w:hAnsi="Garamond" w:cs="Garamond"/>
          <w:sz w:val="24"/>
          <w:szCs w:val="24"/>
        </w:rPr>
        <w:t>á</w:t>
      </w:r>
      <w:r w:rsidRPr="004E5315">
        <w:rPr>
          <w:rFonts w:ascii="Garamond" w:hAnsi="Garamond" w:cs="Calibri"/>
          <w:sz w:val="24"/>
          <w:szCs w:val="24"/>
        </w:rPr>
        <w:t>cter general, por lo dispuesto en las bases reguladoras, en la Ordenanza General de Su</w:t>
      </w:r>
      <w:bookmarkStart w:id="0" w:name="_GoBack"/>
      <w:bookmarkEnd w:id="0"/>
      <w:r w:rsidRPr="004E5315">
        <w:rPr>
          <w:rFonts w:ascii="Garamond" w:hAnsi="Garamond" w:cs="Calibri"/>
          <w:sz w:val="24"/>
          <w:szCs w:val="24"/>
        </w:rPr>
        <w:t>bvenciones, en la Ley 38/2003, de 17 de noviembre, General de Subvenciones (en adelante LGS), su Reglamento de desarrollo, aprobado por Real Decreto 887/2006, de 21 de julio (en adelante RLGS),  así como por el  Decreto ley 1/2021, de 22 de enero, del Consell, por el cual se aprueba el Plan Resistir, que incluye ayudas paréntesis en cada municipio para los sectores más afectados por la pandemia</w:t>
      </w:r>
      <w:r w:rsidR="00016C38">
        <w:rPr>
          <w:rFonts w:ascii="Garamond" w:hAnsi="Garamond" w:cs="Calibri"/>
          <w:sz w:val="24"/>
          <w:szCs w:val="24"/>
        </w:rPr>
        <w:t xml:space="preserve">, incluidos en el Presupuesto Municipal para el ejercicio 2021. </w:t>
      </w:r>
    </w:p>
    <w:p w:rsidR="00795F0C" w:rsidRDefault="00795F0C" w:rsidP="004E5315">
      <w:pPr>
        <w:autoSpaceDE w:val="0"/>
        <w:autoSpaceDN w:val="0"/>
        <w:adjustRightInd w:val="0"/>
        <w:jc w:val="both"/>
        <w:rPr>
          <w:rFonts w:ascii="Garamond" w:hAnsi="Garamond" w:cs="CIDFont+F4"/>
          <w:b/>
          <w:sz w:val="24"/>
          <w:szCs w:val="24"/>
        </w:rPr>
      </w:pPr>
    </w:p>
    <w:p w:rsidR="00795F0C" w:rsidRDefault="00795F0C" w:rsidP="004E5315">
      <w:pPr>
        <w:autoSpaceDE w:val="0"/>
        <w:autoSpaceDN w:val="0"/>
        <w:adjustRightInd w:val="0"/>
        <w:jc w:val="both"/>
        <w:rPr>
          <w:rFonts w:ascii="Garamond" w:hAnsi="Garamond" w:cs="CIDFont+F4"/>
          <w:b/>
          <w:sz w:val="24"/>
          <w:szCs w:val="24"/>
        </w:rPr>
      </w:pPr>
    </w:p>
    <w:p w:rsidR="00795F0C" w:rsidRDefault="00795F0C" w:rsidP="004E5315">
      <w:pPr>
        <w:autoSpaceDE w:val="0"/>
        <w:autoSpaceDN w:val="0"/>
        <w:adjustRightInd w:val="0"/>
        <w:jc w:val="both"/>
        <w:rPr>
          <w:rFonts w:ascii="Garamond" w:hAnsi="Garamond" w:cs="CIDFont+F4"/>
          <w:b/>
          <w:sz w:val="24"/>
          <w:szCs w:val="24"/>
        </w:rPr>
      </w:pPr>
    </w:p>
    <w:p w:rsidR="00B84048" w:rsidRDefault="00B84048" w:rsidP="00862016">
      <w:pPr>
        <w:autoSpaceDE w:val="0"/>
        <w:autoSpaceDN w:val="0"/>
        <w:adjustRightInd w:val="0"/>
        <w:rPr>
          <w:rFonts w:ascii="Garamond" w:hAnsi="Garamond" w:cs="CIDFont+F4"/>
          <w:b/>
          <w:sz w:val="24"/>
          <w:szCs w:val="24"/>
        </w:rPr>
      </w:pPr>
    </w:p>
    <w:p w:rsidR="006C4EAD" w:rsidRDefault="006C4EAD" w:rsidP="00862016">
      <w:pPr>
        <w:autoSpaceDE w:val="0"/>
        <w:autoSpaceDN w:val="0"/>
        <w:adjustRightInd w:val="0"/>
        <w:rPr>
          <w:rFonts w:ascii="Garamond" w:hAnsi="Garamond" w:cs="CIDFont+F4"/>
          <w:b/>
          <w:sz w:val="24"/>
          <w:szCs w:val="24"/>
        </w:rPr>
      </w:pPr>
    </w:p>
    <w:p w:rsidR="00795F0C" w:rsidRDefault="00795F0C" w:rsidP="00862016">
      <w:pPr>
        <w:autoSpaceDE w:val="0"/>
        <w:autoSpaceDN w:val="0"/>
        <w:adjustRightInd w:val="0"/>
        <w:rPr>
          <w:rFonts w:ascii="Garamond" w:hAnsi="Garamond" w:cs="CIDFont+F4"/>
          <w:b/>
          <w:sz w:val="24"/>
          <w:szCs w:val="24"/>
        </w:rPr>
      </w:pPr>
    </w:p>
    <w:p w:rsidR="00795F0C" w:rsidRDefault="00795F0C" w:rsidP="00862016">
      <w:pPr>
        <w:autoSpaceDE w:val="0"/>
        <w:autoSpaceDN w:val="0"/>
        <w:adjustRightInd w:val="0"/>
        <w:rPr>
          <w:rFonts w:ascii="Garamond" w:hAnsi="Garamond" w:cs="CIDFont+F4"/>
          <w:b/>
          <w:sz w:val="24"/>
          <w:szCs w:val="24"/>
        </w:rPr>
      </w:pPr>
    </w:p>
    <w:p w:rsidR="00795F0C" w:rsidRDefault="00795F0C" w:rsidP="00862016">
      <w:pPr>
        <w:autoSpaceDE w:val="0"/>
        <w:autoSpaceDN w:val="0"/>
        <w:adjustRightInd w:val="0"/>
        <w:rPr>
          <w:rFonts w:ascii="Garamond" w:hAnsi="Garamond" w:cs="CIDFont+F4"/>
          <w:b/>
          <w:sz w:val="24"/>
          <w:szCs w:val="24"/>
        </w:rPr>
      </w:pPr>
    </w:p>
    <w:p w:rsidR="00795F0C" w:rsidRDefault="00795F0C" w:rsidP="00862016">
      <w:pPr>
        <w:autoSpaceDE w:val="0"/>
        <w:autoSpaceDN w:val="0"/>
        <w:adjustRightInd w:val="0"/>
        <w:rPr>
          <w:rFonts w:ascii="Garamond" w:hAnsi="Garamond" w:cs="CIDFont+F4"/>
          <w:b/>
          <w:sz w:val="24"/>
          <w:szCs w:val="24"/>
        </w:rPr>
      </w:pPr>
    </w:p>
    <w:p w:rsidR="00795F0C" w:rsidRDefault="00795F0C" w:rsidP="00862016">
      <w:pPr>
        <w:autoSpaceDE w:val="0"/>
        <w:autoSpaceDN w:val="0"/>
        <w:adjustRightInd w:val="0"/>
        <w:rPr>
          <w:rFonts w:ascii="Garamond" w:hAnsi="Garamond" w:cs="CIDFont+F4"/>
          <w:b/>
          <w:sz w:val="24"/>
          <w:szCs w:val="24"/>
        </w:rPr>
      </w:pPr>
    </w:p>
    <w:p w:rsidR="00B84048" w:rsidRDefault="00862016" w:rsidP="00862016">
      <w:pPr>
        <w:autoSpaceDE w:val="0"/>
        <w:autoSpaceDN w:val="0"/>
        <w:adjustRightInd w:val="0"/>
        <w:rPr>
          <w:rFonts w:ascii="Garamond" w:hAnsi="Garamond" w:cs="CIDFont+F4"/>
          <w:b/>
          <w:sz w:val="24"/>
          <w:szCs w:val="24"/>
        </w:rPr>
      </w:pPr>
      <w:r w:rsidRPr="00FD3FBA">
        <w:rPr>
          <w:rFonts w:ascii="Garamond" w:hAnsi="Garamond" w:cs="CIDFont+F4"/>
          <w:b/>
          <w:sz w:val="24"/>
          <w:szCs w:val="24"/>
        </w:rPr>
        <w:t>ANEXO I</w:t>
      </w:r>
    </w:p>
    <w:p w:rsidR="00862016" w:rsidRDefault="00862016" w:rsidP="00862016">
      <w:pPr>
        <w:autoSpaceDE w:val="0"/>
        <w:autoSpaceDN w:val="0"/>
        <w:adjustRightInd w:val="0"/>
        <w:rPr>
          <w:rFonts w:ascii="Garamond" w:hAnsi="Garamond" w:cs="CIDFont+F4"/>
          <w:b/>
          <w:sz w:val="24"/>
          <w:szCs w:val="24"/>
        </w:rPr>
      </w:pPr>
      <w:r w:rsidRPr="00FD3FBA">
        <w:rPr>
          <w:rFonts w:ascii="Garamond" w:hAnsi="Garamond" w:cs="CIDFont+F4"/>
          <w:b/>
          <w:sz w:val="24"/>
          <w:szCs w:val="24"/>
        </w:rPr>
        <w:t>CODIGO</w:t>
      </w:r>
      <w:r w:rsidR="00030DD5">
        <w:rPr>
          <w:rFonts w:ascii="Garamond" w:hAnsi="Garamond" w:cs="CIDFont+F4"/>
          <w:b/>
          <w:sz w:val="24"/>
          <w:szCs w:val="24"/>
        </w:rPr>
        <w:t>S</w:t>
      </w:r>
      <w:r w:rsidRPr="00FD3FBA">
        <w:rPr>
          <w:rFonts w:ascii="Garamond" w:hAnsi="Garamond" w:cs="CIDFont+F4"/>
          <w:b/>
          <w:sz w:val="24"/>
          <w:szCs w:val="24"/>
        </w:rPr>
        <w:t xml:space="preserve"> CNAE</w:t>
      </w:r>
      <w:r w:rsidR="00311457">
        <w:rPr>
          <w:rFonts w:ascii="Garamond" w:hAnsi="Garamond" w:cs="CIDFont+F4"/>
          <w:b/>
          <w:sz w:val="24"/>
          <w:szCs w:val="24"/>
        </w:rPr>
        <w:t>,</w:t>
      </w:r>
      <w:r w:rsidR="00030DD5">
        <w:rPr>
          <w:rFonts w:ascii="Garamond" w:hAnsi="Garamond" w:cs="CIDFont+F4"/>
          <w:b/>
          <w:sz w:val="24"/>
          <w:szCs w:val="24"/>
        </w:rPr>
        <w:t xml:space="preserve"> SECTORES Y</w:t>
      </w:r>
      <w:r w:rsidR="00030DD5" w:rsidRPr="00FD3FBA">
        <w:rPr>
          <w:rFonts w:ascii="Garamond" w:hAnsi="Garamond" w:cs="CIDFont+F4"/>
          <w:b/>
          <w:sz w:val="24"/>
          <w:szCs w:val="24"/>
        </w:rPr>
        <w:t>EQUIVALENCIA</w:t>
      </w:r>
      <w:r w:rsidR="00030DD5">
        <w:rPr>
          <w:rFonts w:ascii="Garamond" w:hAnsi="Garamond" w:cs="CIDFont+F4"/>
          <w:b/>
          <w:sz w:val="24"/>
          <w:szCs w:val="24"/>
        </w:rPr>
        <w:t xml:space="preserve"> CON</w:t>
      </w:r>
      <w:r w:rsidRPr="00FD3FBA">
        <w:rPr>
          <w:rFonts w:ascii="Garamond" w:hAnsi="Garamond" w:cs="CIDFont+F4"/>
          <w:b/>
          <w:sz w:val="24"/>
          <w:szCs w:val="24"/>
        </w:rPr>
        <w:t>EPÍGRAFES IAE</w:t>
      </w:r>
    </w:p>
    <w:p w:rsidR="00B84048" w:rsidRPr="00B84048" w:rsidRDefault="00B84048" w:rsidP="00862016">
      <w:pPr>
        <w:autoSpaceDE w:val="0"/>
        <w:autoSpaceDN w:val="0"/>
        <w:adjustRightInd w:val="0"/>
        <w:rPr>
          <w:rFonts w:ascii="Garamond" w:hAnsi="Garamond" w:cs="CIDFont+F4"/>
          <w:b/>
          <w:sz w:val="10"/>
          <w:szCs w:val="10"/>
        </w:rPr>
      </w:pPr>
    </w:p>
    <w:tbl>
      <w:tblPr>
        <w:tblStyle w:val="Tablaconcuadrcula"/>
        <w:tblW w:w="0" w:type="auto"/>
        <w:tblLook w:val="04A0"/>
      </w:tblPr>
      <w:tblGrid>
        <w:gridCol w:w="5778"/>
        <w:gridCol w:w="3958"/>
      </w:tblGrid>
      <w:tr w:rsidR="00862016" w:rsidRPr="00DE79D7" w:rsidTr="00B84048">
        <w:trPr>
          <w:trHeight w:val="340"/>
        </w:trPr>
        <w:tc>
          <w:tcPr>
            <w:tcW w:w="5778" w:type="dxa"/>
            <w:vAlign w:val="center"/>
          </w:tcPr>
          <w:p w:rsidR="00862016" w:rsidRPr="00DE79D7" w:rsidRDefault="00862016" w:rsidP="0086347F">
            <w:pPr>
              <w:autoSpaceDE w:val="0"/>
              <w:autoSpaceDN w:val="0"/>
              <w:adjustRightInd w:val="0"/>
              <w:jc w:val="center"/>
              <w:rPr>
                <w:rFonts w:ascii="Garamond" w:hAnsi="Garamond" w:cs="CIDFont+F4"/>
                <w:sz w:val="24"/>
                <w:szCs w:val="24"/>
              </w:rPr>
            </w:pPr>
            <w:r w:rsidRPr="00DE79D7">
              <w:rPr>
                <w:rFonts w:ascii="Garamond" w:hAnsi="Garamond" w:cs="CIDFont+F4"/>
                <w:sz w:val="24"/>
                <w:szCs w:val="24"/>
              </w:rPr>
              <w:t>CNAE</w:t>
            </w:r>
          </w:p>
        </w:tc>
        <w:tc>
          <w:tcPr>
            <w:tcW w:w="3958" w:type="dxa"/>
            <w:vAlign w:val="center"/>
          </w:tcPr>
          <w:p w:rsidR="00862016" w:rsidRPr="00DE79D7" w:rsidRDefault="00862016" w:rsidP="0086347F">
            <w:pPr>
              <w:autoSpaceDE w:val="0"/>
              <w:autoSpaceDN w:val="0"/>
              <w:adjustRightInd w:val="0"/>
              <w:jc w:val="center"/>
              <w:rPr>
                <w:rFonts w:ascii="Garamond" w:hAnsi="Garamond" w:cs="CIDFont+F4"/>
                <w:sz w:val="24"/>
                <w:szCs w:val="24"/>
              </w:rPr>
            </w:pPr>
            <w:r w:rsidRPr="00DE79D7">
              <w:rPr>
                <w:rFonts w:ascii="Garamond" w:hAnsi="Garamond" w:cs="CIDFont+F4"/>
                <w:sz w:val="24"/>
                <w:szCs w:val="24"/>
              </w:rPr>
              <w:t>IAE</w:t>
            </w:r>
          </w:p>
        </w:tc>
      </w:tr>
      <w:tr w:rsidR="00862016" w:rsidRPr="00DE79D7" w:rsidTr="00B84048">
        <w:trPr>
          <w:trHeight w:val="283"/>
        </w:trPr>
        <w:tc>
          <w:tcPr>
            <w:tcW w:w="5778" w:type="dxa"/>
            <w:vAlign w:val="center"/>
          </w:tcPr>
          <w:p w:rsidR="00862016" w:rsidRPr="00B84048" w:rsidRDefault="009E22A0"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4781 </w:t>
            </w:r>
            <w:r w:rsidRPr="00B84048">
              <w:rPr>
                <w:rFonts w:ascii="Garamond" w:hAnsi="Garamond" w:cs="CIDFont+F4"/>
                <w:sz w:val="22"/>
                <w:szCs w:val="22"/>
              </w:rPr>
              <w:t>Comercio al por menor de productos alimenticios, bebidas y tabaco en puestos de venta y en mercadillos.</w:t>
            </w:r>
          </w:p>
        </w:tc>
        <w:tc>
          <w:tcPr>
            <w:tcW w:w="3958" w:type="dxa"/>
            <w:vAlign w:val="center"/>
          </w:tcPr>
          <w:p w:rsidR="00862016" w:rsidRPr="00B84048" w:rsidRDefault="00B84048" w:rsidP="0086347F">
            <w:pPr>
              <w:autoSpaceDE w:val="0"/>
              <w:autoSpaceDN w:val="0"/>
              <w:adjustRightInd w:val="0"/>
              <w:rPr>
                <w:rFonts w:ascii="Garamond" w:hAnsi="Garamond" w:cs="CIDFont+F4"/>
                <w:sz w:val="22"/>
                <w:szCs w:val="22"/>
              </w:rPr>
            </w:pPr>
            <w:r>
              <w:rPr>
                <w:rFonts w:ascii="Garamond" w:hAnsi="Garamond" w:cs="CIDFont+F3"/>
                <w:sz w:val="22"/>
                <w:szCs w:val="22"/>
              </w:rPr>
              <w:t xml:space="preserve">E6466 E6631 E6632 E6633 E6634 </w:t>
            </w:r>
            <w:r w:rsidR="00862016" w:rsidRPr="00B84048">
              <w:rPr>
                <w:rFonts w:ascii="Garamond" w:hAnsi="Garamond" w:cs="CIDFont+F3"/>
                <w:sz w:val="22"/>
                <w:szCs w:val="22"/>
              </w:rPr>
              <w:t>E6639</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4782 </w:t>
            </w:r>
            <w:r w:rsidR="009E22A0" w:rsidRPr="00B84048">
              <w:rPr>
                <w:rFonts w:ascii="Garamond" w:hAnsi="Garamond" w:cs="CIDFont+F3"/>
                <w:sz w:val="22"/>
                <w:szCs w:val="22"/>
              </w:rPr>
              <w:t>Comercio al por menor de productos textiles, prendas de vestir y calzado en puestos de venta y en mercadillos.</w:t>
            </w:r>
          </w:p>
        </w:tc>
        <w:tc>
          <w:tcPr>
            <w:tcW w:w="395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E6631 E6632 E6633 E6634 E6639</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4789</w:t>
            </w:r>
            <w:r w:rsidR="009E22A0" w:rsidRPr="00B84048">
              <w:rPr>
                <w:rFonts w:ascii="Garamond" w:hAnsi="Garamond" w:cs="CIDFont+F3"/>
                <w:sz w:val="22"/>
                <w:szCs w:val="22"/>
              </w:rPr>
              <w:t xml:space="preserve"> Comercio al por menor de otros productos en puestos de venta y en mercadillos.</w:t>
            </w:r>
          </w:p>
        </w:tc>
        <w:tc>
          <w:tcPr>
            <w:tcW w:w="395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E6631 E6632 E6633 E6634 E6639</w:t>
            </w:r>
          </w:p>
        </w:tc>
      </w:tr>
      <w:tr w:rsidR="00862016" w:rsidRPr="00DE79D7" w:rsidTr="00B84048">
        <w:trPr>
          <w:trHeight w:val="283"/>
        </w:trPr>
        <w:tc>
          <w:tcPr>
            <w:tcW w:w="5778" w:type="dxa"/>
            <w:vAlign w:val="center"/>
          </w:tcPr>
          <w:p w:rsidR="00862016" w:rsidRPr="00B84048" w:rsidRDefault="009E22A0" w:rsidP="0086347F">
            <w:pPr>
              <w:autoSpaceDE w:val="0"/>
              <w:autoSpaceDN w:val="0"/>
              <w:adjustRightInd w:val="0"/>
              <w:rPr>
                <w:rFonts w:ascii="Garamond" w:hAnsi="Garamond" w:cs="CIDFont+F4"/>
                <w:sz w:val="22"/>
                <w:szCs w:val="22"/>
              </w:rPr>
            </w:pPr>
            <w:r w:rsidRPr="00B84048">
              <w:rPr>
                <w:rFonts w:ascii="Garamond" w:hAnsi="Garamond" w:cs="CIDFont+F4"/>
                <w:sz w:val="22"/>
                <w:szCs w:val="22"/>
              </w:rPr>
              <w:t>5510 Hoteles y alojamientos</w:t>
            </w:r>
          </w:p>
        </w:tc>
        <w:tc>
          <w:tcPr>
            <w:tcW w:w="395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E681 E682</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5520</w:t>
            </w:r>
            <w:r w:rsidR="009E22A0" w:rsidRPr="00B84048">
              <w:rPr>
                <w:rFonts w:ascii="Garamond" w:hAnsi="Garamond" w:cs="CIDFont+F4"/>
                <w:sz w:val="22"/>
                <w:szCs w:val="22"/>
              </w:rPr>
              <w:t>Alojamientos turísticos y otros</w:t>
            </w:r>
          </w:p>
        </w:tc>
        <w:tc>
          <w:tcPr>
            <w:tcW w:w="395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E683 E684 E685 E686</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5530</w:t>
            </w:r>
            <w:r w:rsidR="009E22A0" w:rsidRPr="00B84048">
              <w:rPr>
                <w:rFonts w:ascii="Garamond" w:hAnsi="Garamond" w:cs="CIDFont+F4"/>
                <w:sz w:val="22"/>
                <w:szCs w:val="22"/>
              </w:rPr>
              <w:t>Campings y aparcamientos de caravanas</w:t>
            </w:r>
          </w:p>
        </w:tc>
        <w:tc>
          <w:tcPr>
            <w:tcW w:w="395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E687 E687.1 E687.2 E687.3 E687.4</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5590</w:t>
            </w:r>
            <w:r w:rsidR="009E22A0" w:rsidRPr="00B84048">
              <w:rPr>
                <w:rFonts w:ascii="Garamond" w:hAnsi="Garamond" w:cs="CIDFont+F4"/>
                <w:sz w:val="22"/>
                <w:szCs w:val="22"/>
              </w:rPr>
              <w:t>Otros alojamientos</w:t>
            </w:r>
          </w:p>
        </w:tc>
        <w:tc>
          <w:tcPr>
            <w:tcW w:w="395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E682 E935 E935.1 E935.2</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5610</w:t>
            </w:r>
            <w:r w:rsidR="009E22A0" w:rsidRPr="00B84048">
              <w:rPr>
                <w:rFonts w:ascii="Garamond" w:hAnsi="Garamond" w:cs="CIDFont+F4"/>
                <w:sz w:val="22"/>
                <w:szCs w:val="22"/>
              </w:rPr>
              <w:t>Restaurantes y puestos de comida</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E671 E671.1 E671.2 E671.3 E671.4 E671.5</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5621</w:t>
            </w:r>
            <w:r w:rsidR="009E22A0" w:rsidRPr="00B84048">
              <w:rPr>
                <w:rFonts w:ascii="Garamond" w:hAnsi="Garamond" w:cs="CIDFont+F4"/>
                <w:sz w:val="22"/>
                <w:szCs w:val="22"/>
              </w:rPr>
              <w:t>Provisión de comidas preparadas para eventos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E677 E677.1 E677.9</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5629</w:t>
            </w:r>
            <w:r w:rsidR="009E22A0" w:rsidRPr="00B84048">
              <w:rPr>
                <w:rFonts w:ascii="Garamond" w:hAnsi="Garamond" w:cs="CIDFont+F4"/>
                <w:sz w:val="22"/>
                <w:szCs w:val="22"/>
              </w:rPr>
              <w:t>Otros servicios de comidas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5630</w:t>
            </w:r>
            <w:r w:rsidR="009E22A0" w:rsidRPr="00B84048">
              <w:rPr>
                <w:rFonts w:ascii="Garamond" w:hAnsi="Garamond" w:cs="CIDFont+F4"/>
                <w:sz w:val="22"/>
                <w:szCs w:val="22"/>
              </w:rPr>
              <w:t>Establecimientos de bebidas</w:t>
            </w:r>
          </w:p>
        </w:tc>
        <w:tc>
          <w:tcPr>
            <w:tcW w:w="3958" w:type="dxa"/>
            <w:vAlign w:val="center"/>
          </w:tcPr>
          <w:p w:rsidR="00862016" w:rsidRPr="00B84048" w:rsidRDefault="00862016" w:rsidP="00311457">
            <w:pPr>
              <w:autoSpaceDE w:val="0"/>
              <w:autoSpaceDN w:val="0"/>
              <w:adjustRightInd w:val="0"/>
              <w:ind w:right="-113"/>
              <w:rPr>
                <w:rFonts w:ascii="Garamond" w:hAnsi="Garamond" w:cs="CIDFont+F3"/>
                <w:sz w:val="22"/>
                <w:szCs w:val="22"/>
              </w:rPr>
            </w:pPr>
            <w:r w:rsidRPr="00B84048">
              <w:rPr>
                <w:rFonts w:ascii="Garamond" w:hAnsi="Garamond" w:cs="CIDFont+F3"/>
                <w:sz w:val="22"/>
                <w:szCs w:val="22"/>
              </w:rPr>
              <w:t>E672 E673 E674 E675 E676</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5914</w:t>
            </w:r>
            <w:r w:rsidR="009E22A0" w:rsidRPr="00B84048">
              <w:rPr>
                <w:rFonts w:ascii="Garamond" w:hAnsi="Garamond" w:cs="CIDFont+F4"/>
                <w:sz w:val="22"/>
                <w:szCs w:val="22"/>
              </w:rPr>
              <w:t>Actividades de exhibición cinematográfica</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E963</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7911</w:t>
            </w:r>
            <w:r w:rsidR="009E22A0" w:rsidRPr="00B84048">
              <w:rPr>
                <w:rFonts w:ascii="Garamond" w:hAnsi="Garamond" w:cs="CIDFont+F4"/>
                <w:sz w:val="22"/>
                <w:szCs w:val="22"/>
              </w:rPr>
              <w:t>Actividades de agencias de viajes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E755</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7912</w:t>
            </w:r>
            <w:r w:rsidR="00030DD5" w:rsidRPr="00B84048">
              <w:rPr>
                <w:rFonts w:ascii="Garamond" w:hAnsi="Garamond" w:cs="CIDFont+F4"/>
                <w:sz w:val="22"/>
                <w:szCs w:val="22"/>
              </w:rPr>
              <w:t>Actividades de los operadores turísticos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7990</w:t>
            </w:r>
            <w:r w:rsidR="00030DD5" w:rsidRPr="00B84048">
              <w:rPr>
                <w:rFonts w:ascii="Garamond" w:hAnsi="Garamond" w:cs="CIDFont+F4"/>
                <w:sz w:val="22"/>
                <w:szCs w:val="22"/>
              </w:rPr>
              <w:t>Otros servicios de reservas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A04 P521 P599 P882 P883</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 xml:space="preserve">8230 </w:t>
            </w:r>
            <w:r w:rsidR="00030DD5" w:rsidRPr="00B84048">
              <w:rPr>
                <w:rFonts w:ascii="Garamond" w:hAnsi="Garamond" w:cs="CIDFont+F4"/>
                <w:sz w:val="22"/>
                <w:szCs w:val="22"/>
              </w:rPr>
              <w:t>Organización de convenciones y ferias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E989 P854</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9001 </w:t>
            </w:r>
            <w:r w:rsidR="00030DD5" w:rsidRPr="00B84048">
              <w:rPr>
                <w:rFonts w:ascii="Garamond" w:hAnsi="Garamond" w:cs="CIDFont+F4"/>
                <w:sz w:val="22"/>
                <w:szCs w:val="22"/>
              </w:rPr>
              <w:t>Artes escénicas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A011 A018 A019 A02 A03 E965 P86</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9002 </w:t>
            </w:r>
            <w:r w:rsidR="00030DD5" w:rsidRPr="00B84048">
              <w:rPr>
                <w:rFonts w:ascii="Garamond" w:hAnsi="Garamond" w:cs="CIDFont+F4"/>
                <w:sz w:val="22"/>
                <w:szCs w:val="22"/>
              </w:rPr>
              <w:t>Actividades auxiliares a las artes escénicas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A011 A012 A018 A019 A05 E965 P852</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9003 </w:t>
            </w:r>
            <w:r w:rsidR="00030DD5" w:rsidRPr="00B84048">
              <w:rPr>
                <w:rFonts w:ascii="Garamond" w:hAnsi="Garamond" w:cs="CIDFont+F4"/>
                <w:sz w:val="22"/>
                <w:szCs w:val="22"/>
              </w:rPr>
              <w:t>Creación artística y literaria</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A021 A022 A029 A031 A032 A033 A039</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9004</w:t>
            </w:r>
            <w:r w:rsidR="00030DD5" w:rsidRPr="00B84048">
              <w:rPr>
                <w:rFonts w:ascii="Garamond" w:hAnsi="Garamond" w:cs="CIDFont+F4"/>
                <w:sz w:val="22"/>
                <w:szCs w:val="22"/>
              </w:rPr>
              <w:t>Gestión de salas de espectáculos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P861 P862</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9102 </w:t>
            </w:r>
            <w:r w:rsidR="00030DD5" w:rsidRPr="00B84048">
              <w:rPr>
                <w:rFonts w:ascii="Garamond" w:hAnsi="Garamond" w:cs="CIDFont+F4"/>
                <w:sz w:val="22"/>
                <w:szCs w:val="22"/>
              </w:rPr>
              <w:t>Actividades de museos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E9669 E9823</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9103 </w:t>
            </w:r>
            <w:r w:rsidR="00030DD5" w:rsidRPr="00B84048">
              <w:rPr>
                <w:rFonts w:ascii="Garamond" w:hAnsi="Garamond" w:cs="CIDFont+F4"/>
                <w:sz w:val="22"/>
                <w:szCs w:val="22"/>
              </w:rPr>
              <w:t>Gestión de lugares y edificios históricos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E9669</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9311</w:t>
            </w:r>
            <w:r w:rsidR="00030DD5" w:rsidRPr="00B84048">
              <w:rPr>
                <w:rFonts w:ascii="Garamond" w:hAnsi="Garamond" w:cs="CIDFont+F4"/>
                <w:sz w:val="22"/>
                <w:szCs w:val="22"/>
              </w:rPr>
              <w:t>Gestión de instalaciones deportivas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E9671 E9681</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9312 </w:t>
            </w:r>
            <w:r w:rsidR="00030DD5" w:rsidRPr="00B84048">
              <w:rPr>
                <w:rFonts w:ascii="Garamond" w:hAnsi="Garamond" w:cs="CIDFont+F4"/>
                <w:sz w:val="22"/>
                <w:szCs w:val="22"/>
              </w:rPr>
              <w:t>Actividades de los clubes deportivos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E9672</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4"/>
                <w:sz w:val="22"/>
                <w:szCs w:val="22"/>
              </w:rPr>
            </w:pPr>
            <w:r w:rsidRPr="00B84048">
              <w:rPr>
                <w:rFonts w:ascii="Garamond" w:hAnsi="Garamond" w:cs="CIDFont+F3"/>
                <w:sz w:val="22"/>
                <w:szCs w:val="22"/>
              </w:rPr>
              <w:t xml:space="preserve">9313 </w:t>
            </w:r>
            <w:r w:rsidR="00030DD5" w:rsidRPr="00B84048">
              <w:rPr>
                <w:rFonts w:ascii="Garamond" w:hAnsi="Garamond" w:cs="CIDFont+F4"/>
                <w:sz w:val="22"/>
                <w:szCs w:val="22"/>
              </w:rPr>
              <w:t>Actividades de los gimnasios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A04 A942 E9422 E9672 E968</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9319 </w:t>
            </w:r>
            <w:r w:rsidR="00030DD5" w:rsidRPr="00B84048">
              <w:rPr>
                <w:rFonts w:ascii="Garamond" w:hAnsi="Garamond" w:cs="CIDFont+F4"/>
                <w:sz w:val="22"/>
                <w:szCs w:val="22"/>
              </w:rPr>
              <w:t>Otras actividades deportivas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A04 E9681 P886</w:t>
            </w:r>
          </w:p>
        </w:tc>
      </w:tr>
      <w:tr w:rsidR="00862016" w:rsidRPr="00DE79D7" w:rsidTr="00B84048">
        <w:trPr>
          <w:trHeight w:val="283"/>
        </w:trPr>
        <w:tc>
          <w:tcPr>
            <w:tcW w:w="577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 xml:space="preserve">9321 </w:t>
            </w:r>
            <w:r w:rsidR="00030DD5" w:rsidRPr="00B84048">
              <w:rPr>
                <w:rFonts w:ascii="Garamond" w:hAnsi="Garamond" w:cs="CIDFont+F4"/>
                <w:sz w:val="22"/>
                <w:szCs w:val="22"/>
              </w:rPr>
              <w:t>Actividades de los parques de atracciones</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E981</w:t>
            </w:r>
          </w:p>
        </w:tc>
      </w:tr>
      <w:tr w:rsidR="00862016" w:rsidRPr="00DE79D7" w:rsidTr="00B84048">
        <w:trPr>
          <w:trHeight w:val="283"/>
        </w:trPr>
        <w:tc>
          <w:tcPr>
            <w:tcW w:w="5778" w:type="dxa"/>
            <w:vAlign w:val="center"/>
          </w:tcPr>
          <w:p w:rsidR="00862016" w:rsidRPr="00B84048" w:rsidRDefault="00862016" w:rsidP="00030DD5">
            <w:pPr>
              <w:autoSpaceDE w:val="0"/>
              <w:autoSpaceDN w:val="0"/>
              <w:adjustRightInd w:val="0"/>
              <w:rPr>
                <w:rFonts w:ascii="Garamond" w:hAnsi="Garamond" w:cs="CIDFont+F4"/>
                <w:sz w:val="22"/>
                <w:szCs w:val="22"/>
              </w:rPr>
            </w:pPr>
            <w:r w:rsidRPr="00B84048">
              <w:rPr>
                <w:rFonts w:ascii="Garamond" w:hAnsi="Garamond" w:cs="CIDFont+F3"/>
                <w:sz w:val="22"/>
                <w:szCs w:val="22"/>
              </w:rPr>
              <w:t xml:space="preserve">9329 </w:t>
            </w:r>
            <w:r w:rsidR="00030DD5" w:rsidRPr="00B84048">
              <w:rPr>
                <w:rFonts w:ascii="Garamond" w:hAnsi="Garamond" w:cs="CIDFont+F4"/>
                <w:sz w:val="22"/>
                <w:szCs w:val="22"/>
              </w:rPr>
              <w:t>Otras actividades recreativas y entretenimiento</w:t>
            </w:r>
          </w:p>
        </w:tc>
        <w:tc>
          <w:tcPr>
            <w:tcW w:w="3958" w:type="dxa"/>
            <w:vAlign w:val="center"/>
          </w:tcPr>
          <w:p w:rsidR="00862016" w:rsidRPr="00B84048" w:rsidRDefault="00862016" w:rsidP="0086347F">
            <w:pPr>
              <w:autoSpaceDE w:val="0"/>
              <w:autoSpaceDN w:val="0"/>
              <w:adjustRightInd w:val="0"/>
              <w:rPr>
                <w:rFonts w:ascii="Garamond" w:hAnsi="Garamond" w:cs="CIDFont+F3"/>
                <w:sz w:val="22"/>
                <w:szCs w:val="22"/>
              </w:rPr>
            </w:pPr>
            <w:r w:rsidRPr="00B84048">
              <w:rPr>
                <w:rFonts w:ascii="Garamond" w:hAnsi="Garamond" w:cs="CIDFont+F3"/>
                <w:sz w:val="22"/>
                <w:szCs w:val="22"/>
              </w:rPr>
              <w:t>A018 A019 A05 E965 E969 E9794</w:t>
            </w:r>
          </w:p>
        </w:tc>
      </w:tr>
    </w:tbl>
    <w:p w:rsidR="00D1441E" w:rsidRDefault="00D1441E" w:rsidP="00B84048">
      <w:pPr>
        <w:pStyle w:val="Piedepgina"/>
        <w:spacing w:line="280" w:lineRule="exact"/>
        <w:rPr>
          <w:rFonts w:ascii="MV Boli" w:hAnsi="MV Boli" w:cs="MV Boli"/>
          <w:color w:val="808080" w:themeColor="background1" w:themeShade="80"/>
          <w:sz w:val="16"/>
          <w:szCs w:val="16"/>
        </w:rPr>
      </w:pPr>
    </w:p>
    <w:p w:rsidR="00D1441E" w:rsidRDefault="00D1441E" w:rsidP="00B84048">
      <w:pPr>
        <w:pStyle w:val="Piedepgina"/>
        <w:spacing w:line="280" w:lineRule="exact"/>
        <w:rPr>
          <w:rFonts w:ascii="MV Boli" w:hAnsi="MV Boli" w:cs="MV Boli"/>
          <w:color w:val="808080" w:themeColor="background1" w:themeShade="80"/>
          <w:sz w:val="16"/>
          <w:szCs w:val="16"/>
        </w:rPr>
      </w:pPr>
    </w:p>
    <w:p w:rsidR="00D1441E" w:rsidRDefault="00D1441E" w:rsidP="00B84048">
      <w:pPr>
        <w:pStyle w:val="Piedepgina"/>
        <w:spacing w:line="280" w:lineRule="exact"/>
        <w:rPr>
          <w:rFonts w:ascii="MV Boli" w:hAnsi="MV Boli" w:cs="MV Boli"/>
          <w:color w:val="808080" w:themeColor="background1" w:themeShade="80"/>
          <w:sz w:val="16"/>
          <w:szCs w:val="16"/>
        </w:rPr>
      </w:pPr>
    </w:p>
    <w:p w:rsidR="006E7CD3" w:rsidRDefault="006E7CD3" w:rsidP="00D1441E">
      <w:pPr>
        <w:autoSpaceDE w:val="0"/>
        <w:autoSpaceDN w:val="0"/>
        <w:adjustRightInd w:val="0"/>
        <w:jc w:val="both"/>
        <w:rPr>
          <w:rFonts w:ascii="Garamond" w:hAnsi="Garamond" w:cs="CIDFont+F4"/>
          <w:sz w:val="24"/>
          <w:szCs w:val="24"/>
        </w:rPr>
      </w:pPr>
    </w:p>
    <w:p w:rsidR="00795F0C" w:rsidRDefault="00795F0C" w:rsidP="00D1441E">
      <w:pPr>
        <w:autoSpaceDE w:val="0"/>
        <w:autoSpaceDN w:val="0"/>
        <w:adjustRightInd w:val="0"/>
        <w:jc w:val="both"/>
        <w:rPr>
          <w:rFonts w:ascii="Garamond" w:hAnsi="Garamond" w:cs="CIDFont+F4"/>
          <w:sz w:val="24"/>
          <w:szCs w:val="24"/>
        </w:rPr>
      </w:pPr>
    </w:p>
    <w:p w:rsidR="00795F0C" w:rsidRDefault="00795F0C" w:rsidP="00D1441E">
      <w:pPr>
        <w:autoSpaceDE w:val="0"/>
        <w:autoSpaceDN w:val="0"/>
        <w:adjustRightInd w:val="0"/>
        <w:jc w:val="both"/>
        <w:rPr>
          <w:rFonts w:ascii="Garamond" w:hAnsi="Garamond" w:cs="CIDFont+F4"/>
          <w:sz w:val="24"/>
          <w:szCs w:val="24"/>
        </w:rPr>
      </w:pPr>
    </w:p>
    <w:p w:rsidR="00795F0C" w:rsidRDefault="00795F0C" w:rsidP="00D1441E">
      <w:pPr>
        <w:autoSpaceDE w:val="0"/>
        <w:autoSpaceDN w:val="0"/>
        <w:adjustRightInd w:val="0"/>
        <w:jc w:val="both"/>
        <w:rPr>
          <w:rFonts w:ascii="Garamond" w:hAnsi="Garamond" w:cs="CIDFont+F4"/>
          <w:sz w:val="24"/>
          <w:szCs w:val="24"/>
        </w:rPr>
      </w:pPr>
    </w:p>
    <w:p w:rsidR="00795F0C" w:rsidRDefault="00795F0C" w:rsidP="00D1441E">
      <w:pPr>
        <w:autoSpaceDE w:val="0"/>
        <w:autoSpaceDN w:val="0"/>
        <w:adjustRightInd w:val="0"/>
        <w:jc w:val="both"/>
        <w:rPr>
          <w:rFonts w:ascii="Garamond" w:hAnsi="Garamond" w:cs="CIDFont+F4"/>
          <w:sz w:val="24"/>
          <w:szCs w:val="24"/>
        </w:rPr>
      </w:pPr>
    </w:p>
    <w:p w:rsidR="00795F0C" w:rsidRPr="00795F0C" w:rsidRDefault="00795F0C" w:rsidP="00016C38">
      <w:pPr>
        <w:pStyle w:val="Piedepgina"/>
        <w:spacing w:line="280" w:lineRule="exact"/>
        <w:jc w:val="center"/>
        <w:rPr>
          <w:rFonts w:ascii="Garamond" w:hAnsi="Garamond" w:cs="MV Boli"/>
          <w:b/>
        </w:rPr>
      </w:pPr>
      <w:r w:rsidRPr="00016C38">
        <w:rPr>
          <w:rFonts w:ascii="Garamond" w:hAnsi="Garamond" w:cs="MV Boli"/>
          <w:b/>
          <w:highlight w:val="yellow"/>
        </w:rPr>
        <w:t>Sectores beneficiarios con código IAE</w:t>
      </w:r>
    </w:p>
    <w:p w:rsidR="00795F0C" w:rsidRPr="00795F0C" w:rsidRDefault="00795F0C" w:rsidP="00795F0C">
      <w:pPr>
        <w:pStyle w:val="Piedepgina"/>
        <w:spacing w:line="280" w:lineRule="exact"/>
        <w:jc w:val="both"/>
        <w:rPr>
          <w:rFonts w:ascii="Garamond" w:hAnsi="Garamond" w:cs="MV Boli"/>
          <w:b/>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Código 4781 Comercio al por menor de productos alimenticios, bebidas y tabaco en puestos de venta y en mercadillos.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6466 COM. MEN. TABACOS VENTA NO ESTANCADA</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6631 COM. MEN. PTOS. ALIMENTICIOS SIN ESTABLEC.</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6632 COM. MEN. TEXTILES Y CONFECC. SIN ESTABLEC</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6633 COM. MEN. CALZADO SIN ESTABLECIMIENTO</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6634 COM. MEN. DROGUERIA SIN ESTABLECIMIENTO</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6639 COM. MEN. OTRAS MERCANCIAS SIN ESTABLECIM.</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4782 Comercio al por menor de productos textiles, prendas de vestir y calzado en puestos de venta y mercadillos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6631 COM. MEN. PTOS. ALIMENTICIOS SIN ESTABLEC.</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6632 COM. MEN. TEXTILES Y CONFECC. SIN ESTABLEC</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6633 COM. MEN. CALZADO SIN ESTABLECIMIENTO</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6634 COM. MEN. DROGUERIA SIN ESTABLECIMIENTO</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6639 COM. MEN. OTRAS MERCANCIAS SIN ESTABLECIM.</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4789 Comercio al por menor de otros productos en puestos de venta y en mercadillos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6631 COM. MEN. PTOS. ALIMENTICIOS SIN ESTABLEC.</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6632 COM. MEN. TEXTILES Y CONFECC. SIN ESTABLEC.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6633 COM. MEN. CALZADO SIN ESTABLECIMIENTO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6634 COM. MEN. DROGUERIA SIN ESTABLECIMIENTO </w:t>
      </w: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rPr>
        <w:t>6639 COM. MEN. OTRAS MERCANCIAS SIN ESTABLECIM.</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5510 Hoteles y alojamientos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E681 Servicio de hospedaje en hoteles y moteles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E682 Servicio de hospedaje en hostales y pensiones</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5520 Alojamientos turísticos y otros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E683 Servicio de hospedaje en fondas y casas de huéspedes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E684 Servicio de hospedaje en hoteles-apartamentos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E685 Alojamientos turísticos extrahoteleros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E686 Explotación de apartamentos privados a través de agencia o empresa</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5530 Campings y aparcamientos de caravanas </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rPr>
        <w:t xml:space="preserve">E687 </w:t>
      </w:r>
      <w:r w:rsidRPr="00795F0C">
        <w:rPr>
          <w:rFonts w:ascii="Garamond" w:hAnsi="Garamond" w:cs="MV Boli"/>
          <w:bCs/>
        </w:rPr>
        <w:t>Campamentos turísticos en los que se prestan los servicios mínimos de salubridad, como agua potable, lavabos, fregaderos, etc.</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rPr>
        <w:t xml:space="preserve">E687.1 </w:t>
      </w:r>
      <w:r w:rsidRPr="00795F0C">
        <w:rPr>
          <w:rFonts w:ascii="Garamond" w:hAnsi="Garamond" w:cs="MV Boli"/>
          <w:bCs/>
        </w:rPr>
        <w:t>Campamentos de lujo</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E687.2 Campamentos de primera clase</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lastRenderedPageBreak/>
        <w:t xml:space="preserve">E687.3 Campamentos de segunda clase </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E687.4 Campamentos de tercera clase</w:t>
      </w:r>
    </w:p>
    <w:p w:rsid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5590 Otros alojamientos </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682 Servicio de hospedaje en hostales y pensiones</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935 Colegios mayores y residencias de estudiantes</w:t>
      </w:r>
    </w:p>
    <w:p w:rsidR="00795F0C" w:rsidRPr="00795F0C" w:rsidRDefault="00795F0C" w:rsidP="00795F0C">
      <w:pPr>
        <w:pStyle w:val="Piedepgina"/>
        <w:spacing w:line="280" w:lineRule="exact"/>
        <w:jc w:val="both"/>
        <w:rPr>
          <w:rFonts w:ascii="Garamond" w:hAnsi="Garamond" w:cs="MV Boli"/>
          <w:bCs/>
        </w:rPr>
      </w:pPr>
    </w:p>
    <w:p w:rsidR="00795F0C" w:rsidRPr="00795F0C" w:rsidRDefault="00795F0C" w:rsidP="00795F0C">
      <w:pPr>
        <w:pStyle w:val="Piedepgina"/>
        <w:spacing w:line="280" w:lineRule="exact"/>
        <w:jc w:val="both"/>
        <w:rPr>
          <w:rFonts w:ascii="Garamond" w:hAnsi="Garamond" w:cs="MV Boli"/>
          <w:b/>
          <w:bCs/>
        </w:rPr>
      </w:pPr>
      <w:r w:rsidRPr="00795F0C">
        <w:rPr>
          <w:rFonts w:ascii="Garamond" w:hAnsi="Garamond" w:cs="MV Boli"/>
          <w:b/>
          <w:bCs/>
        </w:rPr>
        <w:t xml:space="preserve">Código 5610 Restaurantes y lugares </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671 Servicios en restaurantes</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6711 Restaurantes cinco tenedores</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6712 Restaurantes cuatro tenedores</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6713 Restaurantes de tres tenedores</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6714 Restaurantes de dos tenedores</w:t>
      </w:r>
    </w:p>
    <w:p w:rsidR="00795F0C" w:rsidRPr="00795F0C" w:rsidRDefault="00795F0C" w:rsidP="00795F0C">
      <w:pPr>
        <w:pStyle w:val="Piedepgina"/>
        <w:spacing w:line="280" w:lineRule="exact"/>
        <w:jc w:val="both"/>
        <w:rPr>
          <w:rFonts w:ascii="Garamond" w:hAnsi="Garamond" w:cs="MV Boli"/>
          <w:bCs/>
        </w:rPr>
      </w:pPr>
      <w:r w:rsidRPr="00795F0C">
        <w:rPr>
          <w:rFonts w:ascii="Garamond" w:hAnsi="Garamond" w:cs="MV Boli"/>
          <w:bCs/>
        </w:rPr>
        <w:t>6715 Restaurantes de un tenedor</w:t>
      </w:r>
    </w:p>
    <w:p w:rsidR="00795F0C" w:rsidRPr="00795F0C" w:rsidRDefault="00795F0C" w:rsidP="00795F0C">
      <w:pPr>
        <w:pStyle w:val="Piedepgina"/>
        <w:spacing w:line="280" w:lineRule="exact"/>
        <w:jc w:val="both"/>
        <w:rPr>
          <w:rFonts w:ascii="Garamond" w:hAnsi="Garamond" w:cs="MV Boli"/>
          <w:bCs/>
        </w:rPr>
      </w:pPr>
    </w:p>
    <w:p w:rsidR="00795F0C" w:rsidRPr="00795F0C" w:rsidRDefault="00795F0C" w:rsidP="00795F0C">
      <w:pPr>
        <w:pStyle w:val="Piedepgina"/>
        <w:spacing w:line="280" w:lineRule="exact"/>
        <w:jc w:val="both"/>
        <w:rPr>
          <w:rFonts w:ascii="Garamond" w:hAnsi="Garamond" w:cs="MV Boli"/>
          <w:b/>
          <w:bCs/>
        </w:rPr>
      </w:pPr>
      <w:r w:rsidRPr="00795F0C">
        <w:rPr>
          <w:rFonts w:ascii="Garamond" w:hAnsi="Garamond" w:cs="MV Boli"/>
          <w:b/>
          <w:bCs/>
        </w:rPr>
        <w:t xml:space="preserve">Código 5621 Provisión de comidas preparadas para eventos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6771 HOSTELERIA Y RESTAURACION SIN ESTABLEC.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6779 OTROS SERV. ALIMENTACION – RESTAURACION</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5629 Otros servicios de comida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677 Servicios de hostelera y restauración sin establecimiento. otros servicios de alimentación</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5630 Establecimientos de bebidas </w:t>
      </w: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rPr>
        <w:t>676 SERVICIOS DE CHOCOLATERIAS, HELADERIAS Y HORCHATERIAS</w:t>
      </w:r>
    </w:p>
    <w:p w:rsidR="00795F0C" w:rsidRPr="00795F0C" w:rsidRDefault="00795F0C" w:rsidP="00795F0C">
      <w:pPr>
        <w:pStyle w:val="Piedepgina"/>
        <w:spacing w:line="280" w:lineRule="exact"/>
        <w:jc w:val="both"/>
        <w:rPr>
          <w:rFonts w:ascii="Garamond" w:hAnsi="Garamond" w:cs="MV Boli"/>
          <w:b/>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5914 Actividades de exhibición cinematográfica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9631 EXHIBICION DE PELICULAS DE CINE Y VIDEO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9632 EXHIBICION PELICULAS AIRE LIBRE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9633 EXHIBICION PELICULAS SIN ESTABLECIMIENTO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9634 EXHIBICION PELICULAS ESTABLEC. DISTINTOS</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7911 Actividades de agencias de viajes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7551 SERVICIOS A OTRAS AGENCIAS DE VIAJES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7552 SERV. AL PUBLICO DE AGENCIAS DE VIAJES</w:t>
      </w:r>
    </w:p>
    <w:p w:rsidR="00795F0C" w:rsidRPr="00795F0C" w:rsidRDefault="00795F0C" w:rsidP="00795F0C">
      <w:pPr>
        <w:pStyle w:val="Piedepgina"/>
        <w:spacing w:line="280" w:lineRule="exact"/>
        <w:jc w:val="both"/>
        <w:rPr>
          <w:rFonts w:ascii="Garamond" w:hAnsi="Garamond" w:cs="MV Boli"/>
          <w:b/>
        </w:rPr>
      </w:pP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b/>
        </w:rPr>
        <w:t>Código 7990 Otros servicios de reservas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883 Guías intérpretes de turismo.</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8230 Organización de convenciones y ferias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854 Alquiler de automóviles sin conductor</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9001 Artes escénicas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965 Espectáculos (excepto cine y deportes)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lastRenderedPageBreak/>
        <w:t>9651 Espectáculos en salas y locales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9652 Espectáculos al aire libre</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9653 Espectáculos fuera establecimiento</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9654 Empresas de espectáculos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9655 Espectáculos taurinos</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9102 Actividades de museos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9823 Exposición figuras de cera establecim.</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 xml:space="preserve">Código 9103 Gestión de lugares y edificios históricos </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Código 9321 Actividades de los parques de atracciones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989 Otras actividades rel. con el espectáculo y el turismo. organización de congresos. recintos feriales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9891 Expedición billetes espectáculos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9892 Serv. organiz. congresos, asambleas,…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9893 Parques o recintos feriales</w:t>
      </w:r>
    </w:p>
    <w:p w:rsidR="00795F0C" w:rsidRPr="00795F0C" w:rsidRDefault="00795F0C" w:rsidP="00795F0C">
      <w:pPr>
        <w:pStyle w:val="Piedepgina"/>
        <w:spacing w:line="280" w:lineRule="exact"/>
        <w:jc w:val="both"/>
        <w:rPr>
          <w:rFonts w:ascii="Garamond" w:hAnsi="Garamond" w:cs="MV Boli"/>
        </w:rPr>
      </w:pPr>
    </w:p>
    <w:p w:rsidR="00795F0C" w:rsidRPr="00795F0C" w:rsidRDefault="00795F0C" w:rsidP="00795F0C">
      <w:pPr>
        <w:pStyle w:val="Piedepgina"/>
        <w:spacing w:line="280" w:lineRule="exact"/>
        <w:jc w:val="both"/>
        <w:rPr>
          <w:rFonts w:ascii="Garamond" w:hAnsi="Garamond" w:cs="MV Boli"/>
          <w:b/>
        </w:rPr>
      </w:pPr>
      <w:r w:rsidRPr="00795F0C">
        <w:rPr>
          <w:rFonts w:ascii="Garamond" w:hAnsi="Garamond" w:cs="MV Boli"/>
          <w:b/>
        </w:rPr>
        <w:t xml:space="preserve">Código 9329 Otras actividades recreativas y entretenimiento </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982 Tómbolas, espectáculos y juegos propios de ferias y verbenas,…</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9821 Tómbolas y rifas autorizadas establecim.</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9822 Tómbolas y rifas autor. sin establecim.</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9823 Exposición figuras de cera establecim.</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9824 Otras atracc., servicios, fuera establec.</w:t>
      </w:r>
    </w:p>
    <w:p w:rsidR="00795F0C" w:rsidRPr="00795F0C" w:rsidRDefault="00795F0C" w:rsidP="00795F0C">
      <w:pPr>
        <w:pStyle w:val="Piedepgina"/>
        <w:spacing w:line="280" w:lineRule="exact"/>
        <w:jc w:val="both"/>
        <w:rPr>
          <w:rFonts w:ascii="Garamond" w:hAnsi="Garamond" w:cs="MV Boli"/>
        </w:rPr>
      </w:pPr>
      <w:r w:rsidRPr="00795F0C">
        <w:rPr>
          <w:rFonts w:ascii="Garamond" w:hAnsi="Garamond" w:cs="MV Boli"/>
        </w:rPr>
        <w:t>9825 Organiz. y celeb. apuestas deport. loter</w:t>
      </w:r>
    </w:p>
    <w:p w:rsidR="00D1441E" w:rsidRPr="00795F0C" w:rsidRDefault="00D1441E" w:rsidP="00795F0C">
      <w:pPr>
        <w:pStyle w:val="Piedepgina"/>
        <w:spacing w:line="280" w:lineRule="exact"/>
        <w:jc w:val="both"/>
        <w:rPr>
          <w:rFonts w:ascii="Garamond" w:hAnsi="Garamond" w:cs="MV Boli"/>
          <w:color w:val="808080" w:themeColor="background1" w:themeShade="80"/>
        </w:rPr>
      </w:pPr>
    </w:p>
    <w:sectPr w:rsidR="00D1441E" w:rsidRPr="00795F0C" w:rsidSect="0083133F">
      <w:headerReference w:type="default" r:id="rId11"/>
      <w:pgSz w:w="12240" w:h="15840"/>
      <w:pgMar w:top="958" w:right="1247" w:bottom="425" w:left="1247"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35BE" w:rsidRDefault="005235BE" w:rsidP="007B45AD">
      <w:r>
        <w:separator/>
      </w:r>
    </w:p>
  </w:endnote>
  <w:endnote w:type="continuationSeparator" w:id="1">
    <w:p w:rsidR="005235BE" w:rsidRDefault="005235BE" w:rsidP="007B45AD">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Calibri-Bold">
    <w:panose1 w:val="00000000000000000000"/>
    <w:charset w:val="00"/>
    <w:family w:val="auto"/>
    <w:notTrueType/>
    <w:pitch w:val="default"/>
    <w:sig w:usb0="00000003" w:usb1="00000000" w:usb2="00000000" w:usb3="00000000" w:csb0="00000001" w:csb1="00000000"/>
  </w:font>
  <w:font w:name="TimesNewRomanPSMT">
    <w:charset w:val="00"/>
    <w:family w:val="roman"/>
    <w:pitch w:val="default"/>
    <w:sig w:usb0="00000000" w:usb1="00000000" w:usb2="00000000" w:usb3="00000000" w:csb0="00000000" w:csb1="00000000"/>
  </w:font>
  <w:font w:name="CIDFont+F4">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35BE" w:rsidRDefault="005235BE" w:rsidP="007B45AD">
      <w:r>
        <w:separator/>
      </w:r>
    </w:p>
  </w:footnote>
  <w:footnote w:type="continuationSeparator" w:id="1">
    <w:p w:rsidR="005235BE" w:rsidRDefault="005235BE" w:rsidP="007B45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501" w:rsidRPr="00584501" w:rsidRDefault="00584501" w:rsidP="00584501">
    <w:pPr>
      <w:widowControl w:val="0"/>
      <w:suppressLineNumbers/>
      <w:tabs>
        <w:tab w:val="center" w:pos="4818"/>
        <w:tab w:val="right" w:pos="9637"/>
      </w:tabs>
      <w:suppressAutoHyphens/>
      <w:rPr>
        <w:rFonts w:ascii="Verdana" w:eastAsia="Lucida Sans Unicode" w:hAnsi="Verdana"/>
        <w:kern w:val="1"/>
        <w:sz w:val="22"/>
        <w:szCs w:val="24"/>
      </w:rPr>
    </w:pPr>
    <w:r w:rsidRPr="00584501">
      <w:rPr>
        <w:rFonts w:ascii="Verdana" w:eastAsia="Lucida Sans Unicode" w:hAnsi="Verdana"/>
        <w:noProof/>
        <w:kern w:val="1"/>
        <w:sz w:val="22"/>
        <w:szCs w:val="24"/>
      </w:rPr>
      <w:drawing>
        <wp:inline distT="0" distB="0" distL="0" distR="0">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95325" cy="695325"/>
                  </a:xfrm>
                  <a:prstGeom prst="rect">
                    <a:avLst/>
                  </a:prstGeom>
                  <a:solidFill>
                    <a:srgbClr val="FFFFFF"/>
                  </a:solidFill>
                  <a:ln>
                    <a:noFill/>
                  </a:ln>
                </pic:spPr>
              </pic:pic>
            </a:graphicData>
          </a:graphic>
        </wp:inline>
      </w:drawing>
    </w:r>
  </w:p>
  <w:p w:rsidR="00584501" w:rsidRPr="00584501" w:rsidRDefault="00584501" w:rsidP="00584501">
    <w:pPr>
      <w:widowControl w:val="0"/>
      <w:suppressLineNumbers/>
      <w:pBdr>
        <w:bottom w:val="single" w:sz="4" w:space="5" w:color="000000"/>
      </w:pBdr>
      <w:tabs>
        <w:tab w:val="right" w:pos="9637"/>
      </w:tabs>
      <w:suppressAutoHyphens/>
      <w:jc w:val="center"/>
      <w:rPr>
        <w:rFonts w:ascii="Verdana" w:eastAsia="Lucida Sans Unicode" w:hAnsi="Verdana"/>
        <w:b/>
        <w:bCs/>
        <w:kern w:val="1"/>
        <w:sz w:val="28"/>
        <w:szCs w:val="28"/>
      </w:rPr>
    </w:pPr>
    <w:r w:rsidRPr="00584501">
      <w:rPr>
        <w:rFonts w:ascii="Verdana" w:eastAsia="Lucida Sans Unicode" w:hAnsi="Verdana"/>
        <w:b/>
        <w:bCs/>
        <w:kern w:val="1"/>
        <w:sz w:val="28"/>
        <w:szCs w:val="28"/>
      </w:rPr>
      <w:t>Ayuntamiento de Benijófar</w:t>
    </w:r>
  </w:p>
  <w:p w:rsidR="00584501" w:rsidRDefault="0058450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7019"/>
    <w:multiLevelType w:val="hybridMultilevel"/>
    <w:tmpl w:val="A2EEF3D6"/>
    <w:lvl w:ilvl="0" w:tplc="87E86428">
      <w:start w:val="1"/>
      <w:numFmt w:val="bullet"/>
      <w:lvlText w:val=""/>
      <w:lvlJc w:val="left"/>
      <w:pPr>
        <w:tabs>
          <w:tab w:val="num" w:pos="2007"/>
        </w:tabs>
        <w:ind w:left="2007" w:hanging="360"/>
      </w:pPr>
      <w:rPr>
        <w:rFonts w:ascii="Wingdings 2" w:hAnsi="Wingdings 2" w:hint="default"/>
        <w:sz w:val="24"/>
        <w:szCs w:val="24"/>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
    <w:nsid w:val="415D419F"/>
    <w:multiLevelType w:val="hybridMultilevel"/>
    <w:tmpl w:val="46582BA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
    <w:nsid w:val="499B7D1F"/>
    <w:multiLevelType w:val="hybridMultilevel"/>
    <w:tmpl w:val="AC00F67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563611AB"/>
    <w:multiLevelType w:val="hybridMultilevel"/>
    <w:tmpl w:val="FC865FC2"/>
    <w:lvl w:ilvl="0" w:tplc="0C0A0001">
      <w:start w:val="1"/>
      <w:numFmt w:val="bullet"/>
      <w:lvlText w:val=""/>
      <w:lvlJc w:val="left"/>
      <w:pPr>
        <w:tabs>
          <w:tab w:val="num" w:pos="1068"/>
        </w:tabs>
        <w:ind w:left="1068" w:hanging="360"/>
      </w:pPr>
      <w:rPr>
        <w:rFonts w:ascii="Symbol" w:hAnsi="Symbol" w:hint="default"/>
        <w:sz w:val="24"/>
        <w:szCs w:val="24"/>
      </w:rPr>
    </w:lvl>
    <w:lvl w:ilvl="1" w:tplc="0C0A0003" w:tentative="1">
      <w:start w:val="1"/>
      <w:numFmt w:val="bullet"/>
      <w:lvlText w:val="o"/>
      <w:lvlJc w:val="left"/>
      <w:pPr>
        <w:tabs>
          <w:tab w:val="num" w:pos="1068"/>
        </w:tabs>
        <w:ind w:left="1068" w:hanging="360"/>
      </w:pPr>
      <w:rPr>
        <w:rFonts w:ascii="Courier New" w:hAnsi="Courier New" w:cs="Courier New" w:hint="default"/>
      </w:rPr>
    </w:lvl>
    <w:lvl w:ilvl="2" w:tplc="0C0A0005" w:tentative="1">
      <w:start w:val="1"/>
      <w:numFmt w:val="bullet"/>
      <w:lvlText w:val=""/>
      <w:lvlJc w:val="left"/>
      <w:pPr>
        <w:tabs>
          <w:tab w:val="num" w:pos="1788"/>
        </w:tabs>
        <w:ind w:left="1788" w:hanging="360"/>
      </w:pPr>
      <w:rPr>
        <w:rFonts w:ascii="Wingdings" w:hAnsi="Wingdings" w:hint="default"/>
      </w:rPr>
    </w:lvl>
    <w:lvl w:ilvl="3" w:tplc="0C0A0001" w:tentative="1">
      <w:start w:val="1"/>
      <w:numFmt w:val="bullet"/>
      <w:lvlText w:val=""/>
      <w:lvlJc w:val="left"/>
      <w:pPr>
        <w:tabs>
          <w:tab w:val="num" w:pos="2508"/>
        </w:tabs>
        <w:ind w:left="2508" w:hanging="360"/>
      </w:pPr>
      <w:rPr>
        <w:rFonts w:ascii="Symbol" w:hAnsi="Symbol" w:hint="default"/>
      </w:rPr>
    </w:lvl>
    <w:lvl w:ilvl="4" w:tplc="0C0A0003" w:tentative="1">
      <w:start w:val="1"/>
      <w:numFmt w:val="bullet"/>
      <w:lvlText w:val="o"/>
      <w:lvlJc w:val="left"/>
      <w:pPr>
        <w:tabs>
          <w:tab w:val="num" w:pos="3228"/>
        </w:tabs>
        <w:ind w:left="3228" w:hanging="360"/>
      </w:pPr>
      <w:rPr>
        <w:rFonts w:ascii="Courier New" w:hAnsi="Courier New" w:cs="Courier New" w:hint="default"/>
      </w:rPr>
    </w:lvl>
    <w:lvl w:ilvl="5" w:tplc="0C0A0005" w:tentative="1">
      <w:start w:val="1"/>
      <w:numFmt w:val="bullet"/>
      <w:lvlText w:val=""/>
      <w:lvlJc w:val="left"/>
      <w:pPr>
        <w:tabs>
          <w:tab w:val="num" w:pos="3948"/>
        </w:tabs>
        <w:ind w:left="3948" w:hanging="360"/>
      </w:pPr>
      <w:rPr>
        <w:rFonts w:ascii="Wingdings" w:hAnsi="Wingdings" w:hint="default"/>
      </w:rPr>
    </w:lvl>
    <w:lvl w:ilvl="6" w:tplc="0C0A0001" w:tentative="1">
      <w:start w:val="1"/>
      <w:numFmt w:val="bullet"/>
      <w:lvlText w:val=""/>
      <w:lvlJc w:val="left"/>
      <w:pPr>
        <w:tabs>
          <w:tab w:val="num" w:pos="4668"/>
        </w:tabs>
        <w:ind w:left="4668" w:hanging="360"/>
      </w:pPr>
      <w:rPr>
        <w:rFonts w:ascii="Symbol" w:hAnsi="Symbol" w:hint="default"/>
      </w:rPr>
    </w:lvl>
    <w:lvl w:ilvl="7" w:tplc="0C0A0003" w:tentative="1">
      <w:start w:val="1"/>
      <w:numFmt w:val="bullet"/>
      <w:lvlText w:val="o"/>
      <w:lvlJc w:val="left"/>
      <w:pPr>
        <w:tabs>
          <w:tab w:val="num" w:pos="5388"/>
        </w:tabs>
        <w:ind w:left="5388" w:hanging="360"/>
      </w:pPr>
      <w:rPr>
        <w:rFonts w:ascii="Courier New" w:hAnsi="Courier New" w:cs="Courier New" w:hint="default"/>
      </w:rPr>
    </w:lvl>
    <w:lvl w:ilvl="8" w:tplc="0C0A0005" w:tentative="1">
      <w:start w:val="1"/>
      <w:numFmt w:val="bullet"/>
      <w:lvlText w:val=""/>
      <w:lvlJc w:val="left"/>
      <w:pPr>
        <w:tabs>
          <w:tab w:val="num" w:pos="6108"/>
        </w:tabs>
        <w:ind w:left="6108" w:hanging="360"/>
      </w:pPr>
      <w:rPr>
        <w:rFonts w:ascii="Wingdings" w:hAnsi="Wingdings" w:hint="default"/>
      </w:rPr>
    </w:lvl>
  </w:abstractNum>
  <w:abstractNum w:abstractNumId="4">
    <w:nsid w:val="59E56F41"/>
    <w:multiLevelType w:val="hybridMultilevel"/>
    <w:tmpl w:val="B1D47E0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60392D40"/>
    <w:multiLevelType w:val="hybridMultilevel"/>
    <w:tmpl w:val="7B420EF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nsid w:val="6531638D"/>
    <w:multiLevelType w:val="multilevel"/>
    <w:tmpl w:val="A2EEF3D6"/>
    <w:lvl w:ilvl="0">
      <w:start w:val="1"/>
      <w:numFmt w:val="bullet"/>
      <w:lvlText w:val=""/>
      <w:lvlJc w:val="left"/>
      <w:pPr>
        <w:tabs>
          <w:tab w:val="num" w:pos="2007"/>
        </w:tabs>
        <w:ind w:left="2007" w:hanging="360"/>
      </w:pPr>
      <w:rPr>
        <w:rFonts w:ascii="Wingdings 2" w:hAnsi="Wingdings 2" w:hint="default"/>
        <w:sz w:val="24"/>
        <w:szCs w:val="24"/>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7">
    <w:nsid w:val="73A25685"/>
    <w:multiLevelType w:val="hybridMultilevel"/>
    <w:tmpl w:val="954060AC"/>
    <w:lvl w:ilvl="0" w:tplc="0BA865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A45969"/>
    <w:multiLevelType w:val="hybridMultilevel"/>
    <w:tmpl w:val="B900AA4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3"/>
  </w:num>
  <w:num w:numId="5">
    <w:abstractNumId w:val="5"/>
  </w:num>
  <w:num w:numId="6">
    <w:abstractNumId w:val="2"/>
  </w:num>
  <w:num w:numId="7">
    <w:abstractNumId w:val="4"/>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0"/>
    <w:footnote w:id="1"/>
  </w:footnotePr>
  <w:endnotePr>
    <w:endnote w:id="0"/>
    <w:endnote w:id="1"/>
  </w:endnotePr>
  <w:compat/>
  <w:rsids>
    <w:rsidRoot w:val="00230514"/>
    <w:rsid w:val="000004A5"/>
    <w:rsid w:val="00016C38"/>
    <w:rsid w:val="000228E5"/>
    <w:rsid w:val="00030DD5"/>
    <w:rsid w:val="00034C36"/>
    <w:rsid w:val="00036169"/>
    <w:rsid w:val="00044CDC"/>
    <w:rsid w:val="0006021A"/>
    <w:rsid w:val="00062613"/>
    <w:rsid w:val="00065ED1"/>
    <w:rsid w:val="00067CB4"/>
    <w:rsid w:val="00072EA6"/>
    <w:rsid w:val="00081276"/>
    <w:rsid w:val="00087E20"/>
    <w:rsid w:val="0009112E"/>
    <w:rsid w:val="000D01F2"/>
    <w:rsid w:val="000D5BFA"/>
    <w:rsid w:val="000E1AE5"/>
    <w:rsid w:val="000E45F4"/>
    <w:rsid w:val="001109CC"/>
    <w:rsid w:val="001114A5"/>
    <w:rsid w:val="00122510"/>
    <w:rsid w:val="00126615"/>
    <w:rsid w:val="00142A8D"/>
    <w:rsid w:val="00145272"/>
    <w:rsid w:val="001455EC"/>
    <w:rsid w:val="001457C9"/>
    <w:rsid w:val="00151B63"/>
    <w:rsid w:val="0016257B"/>
    <w:rsid w:val="00162C19"/>
    <w:rsid w:val="00164BB6"/>
    <w:rsid w:val="00180E7A"/>
    <w:rsid w:val="00197AF3"/>
    <w:rsid w:val="001A6F57"/>
    <w:rsid w:val="001C3FA0"/>
    <w:rsid w:val="001D2464"/>
    <w:rsid w:val="001D2FC5"/>
    <w:rsid w:val="001F044F"/>
    <w:rsid w:val="001F0B7D"/>
    <w:rsid w:val="001F22E0"/>
    <w:rsid w:val="001F7D83"/>
    <w:rsid w:val="00203E80"/>
    <w:rsid w:val="00210A86"/>
    <w:rsid w:val="00216D57"/>
    <w:rsid w:val="00230514"/>
    <w:rsid w:val="002352BC"/>
    <w:rsid w:val="00243FA7"/>
    <w:rsid w:val="002604F3"/>
    <w:rsid w:val="002769CE"/>
    <w:rsid w:val="00284329"/>
    <w:rsid w:val="002A43A3"/>
    <w:rsid w:val="002B6585"/>
    <w:rsid w:val="002B67DA"/>
    <w:rsid w:val="002C064D"/>
    <w:rsid w:val="002C1AFC"/>
    <w:rsid w:val="002D366E"/>
    <w:rsid w:val="002E09A6"/>
    <w:rsid w:val="002F16B4"/>
    <w:rsid w:val="002F34C8"/>
    <w:rsid w:val="002F58AB"/>
    <w:rsid w:val="0031102C"/>
    <w:rsid w:val="00311457"/>
    <w:rsid w:val="00311D8C"/>
    <w:rsid w:val="00320ADC"/>
    <w:rsid w:val="0032180D"/>
    <w:rsid w:val="003373E3"/>
    <w:rsid w:val="00340DB8"/>
    <w:rsid w:val="00341C28"/>
    <w:rsid w:val="003471B3"/>
    <w:rsid w:val="00351A65"/>
    <w:rsid w:val="00364B23"/>
    <w:rsid w:val="00366FEB"/>
    <w:rsid w:val="00374AA4"/>
    <w:rsid w:val="00375B80"/>
    <w:rsid w:val="00375BE2"/>
    <w:rsid w:val="00393620"/>
    <w:rsid w:val="003B2A7C"/>
    <w:rsid w:val="003B338F"/>
    <w:rsid w:val="003B457D"/>
    <w:rsid w:val="003C74E3"/>
    <w:rsid w:val="003D2E2C"/>
    <w:rsid w:val="003D5397"/>
    <w:rsid w:val="003D67B6"/>
    <w:rsid w:val="003F559A"/>
    <w:rsid w:val="00401C26"/>
    <w:rsid w:val="004118D6"/>
    <w:rsid w:val="004125B6"/>
    <w:rsid w:val="004151CC"/>
    <w:rsid w:val="00431235"/>
    <w:rsid w:val="004539B1"/>
    <w:rsid w:val="00457ED2"/>
    <w:rsid w:val="004637EE"/>
    <w:rsid w:val="00474316"/>
    <w:rsid w:val="00486681"/>
    <w:rsid w:val="004930FC"/>
    <w:rsid w:val="004A3DD7"/>
    <w:rsid w:val="004B616E"/>
    <w:rsid w:val="004D1FCD"/>
    <w:rsid w:val="004D6E31"/>
    <w:rsid w:val="004E230C"/>
    <w:rsid w:val="004E5315"/>
    <w:rsid w:val="004E6257"/>
    <w:rsid w:val="005105A6"/>
    <w:rsid w:val="00510F90"/>
    <w:rsid w:val="00516042"/>
    <w:rsid w:val="005235BE"/>
    <w:rsid w:val="00523A48"/>
    <w:rsid w:val="00555E7B"/>
    <w:rsid w:val="00584501"/>
    <w:rsid w:val="00585B32"/>
    <w:rsid w:val="005A058A"/>
    <w:rsid w:val="005A0807"/>
    <w:rsid w:val="005B6928"/>
    <w:rsid w:val="005C7708"/>
    <w:rsid w:val="005D014C"/>
    <w:rsid w:val="005F6897"/>
    <w:rsid w:val="005F74C9"/>
    <w:rsid w:val="00616F75"/>
    <w:rsid w:val="00623292"/>
    <w:rsid w:val="0063415B"/>
    <w:rsid w:val="00634EE8"/>
    <w:rsid w:val="00636E3A"/>
    <w:rsid w:val="00641812"/>
    <w:rsid w:val="00641B1D"/>
    <w:rsid w:val="00643ACC"/>
    <w:rsid w:val="006476E3"/>
    <w:rsid w:val="006538C9"/>
    <w:rsid w:val="00685B27"/>
    <w:rsid w:val="006C4EAD"/>
    <w:rsid w:val="006D41CB"/>
    <w:rsid w:val="006E2CC8"/>
    <w:rsid w:val="006E7CD3"/>
    <w:rsid w:val="007014A5"/>
    <w:rsid w:val="007075F4"/>
    <w:rsid w:val="007117CD"/>
    <w:rsid w:val="00714A7A"/>
    <w:rsid w:val="00736E09"/>
    <w:rsid w:val="007436DA"/>
    <w:rsid w:val="00752CF1"/>
    <w:rsid w:val="00761527"/>
    <w:rsid w:val="00786929"/>
    <w:rsid w:val="00793E62"/>
    <w:rsid w:val="00795F0C"/>
    <w:rsid w:val="00796A0B"/>
    <w:rsid w:val="007B45AD"/>
    <w:rsid w:val="007B61EF"/>
    <w:rsid w:val="007C358B"/>
    <w:rsid w:val="008014D7"/>
    <w:rsid w:val="00814F74"/>
    <w:rsid w:val="00821862"/>
    <w:rsid w:val="00822C2F"/>
    <w:rsid w:val="0083133F"/>
    <w:rsid w:val="00836FB8"/>
    <w:rsid w:val="008529DC"/>
    <w:rsid w:val="00857B5F"/>
    <w:rsid w:val="00862016"/>
    <w:rsid w:val="0086275B"/>
    <w:rsid w:val="0086347F"/>
    <w:rsid w:val="00867AE2"/>
    <w:rsid w:val="00872615"/>
    <w:rsid w:val="008902EA"/>
    <w:rsid w:val="00892A27"/>
    <w:rsid w:val="008941B7"/>
    <w:rsid w:val="008A4341"/>
    <w:rsid w:val="008A6C35"/>
    <w:rsid w:val="008B7004"/>
    <w:rsid w:val="008C128D"/>
    <w:rsid w:val="008C6E4F"/>
    <w:rsid w:val="008D2EFF"/>
    <w:rsid w:val="008D418A"/>
    <w:rsid w:val="008E5201"/>
    <w:rsid w:val="008F5AE3"/>
    <w:rsid w:val="00907C0E"/>
    <w:rsid w:val="0092004B"/>
    <w:rsid w:val="00935F77"/>
    <w:rsid w:val="00947AC9"/>
    <w:rsid w:val="00952080"/>
    <w:rsid w:val="00970D5E"/>
    <w:rsid w:val="009755B4"/>
    <w:rsid w:val="00975DE3"/>
    <w:rsid w:val="00982FE5"/>
    <w:rsid w:val="00985A06"/>
    <w:rsid w:val="009935E0"/>
    <w:rsid w:val="0099681C"/>
    <w:rsid w:val="009D691F"/>
    <w:rsid w:val="009E22A0"/>
    <w:rsid w:val="009E7DC3"/>
    <w:rsid w:val="009F67AD"/>
    <w:rsid w:val="00A009F0"/>
    <w:rsid w:val="00A020E8"/>
    <w:rsid w:val="00A11FFF"/>
    <w:rsid w:val="00A274C8"/>
    <w:rsid w:val="00A31035"/>
    <w:rsid w:val="00A3393F"/>
    <w:rsid w:val="00A40151"/>
    <w:rsid w:val="00A40214"/>
    <w:rsid w:val="00A40C68"/>
    <w:rsid w:val="00A42CC7"/>
    <w:rsid w:val="00A5487D"/>
    <w:rsid w:val="00A614AE"/>
    <w:rsid w:val="00A6784E"/>
    <w:rsid w:val="00A74B48"/>
    <w:rsid w:val="00AA1676"/>
    <w:rsid w:val="00AB3DFB"/>
    <w:rsid w:val="00AC2317"/>
    <w:rsid w:val="00AE0F09"/>
    <w:rsid w:val="00AE1099"/>
    <w:rsid w:val="00AF576A"/>
    <w:rsid w:val="00AF6C59"/>
    <w:rsid w:val="00AF7AE2"/>
    <w:rsid w:val="00AF7E5A"/>
    <w:rsid w:val="00B110DA"/>
    <w:rsid w:val="00B3169A"/>
    <w:rsid w:val="00B419DC"/>
    <w:rsid w:val="00B527B0"/>
    <w:rsid w:val="00B56FD1"/>
    <w:rsid w:val="00B84048"/>
    <w:rsid w:val="00B94CF7"/>
    <w:rsid w:val="00B96D62"/>
    <w:rsid w:val="00BA385E"/>
    <w:rsid w:val="00BA419D"/>
    <w:rsid w:val="00BB5B07"/>
    <w:rsid w:val="00BB7F40"/>
    <w:rsid w:val="00BC3C02"/>
    <w:rsid w:val="00BD2D48"/>
    <w:rsid w:val="00BE10AF"/>
    <w:rsid w:val="00BF06FD"/>
    <w:rsid w:val="00BF7A13"/>
    <w:rsid w:val="00C0157D"/>
    <w:rsid w:val="00C01B71"/>
    <w:rsid w:val="00C04246"/>
    <w:rsid w:val="00C06755"/>
    <w:rsid w:val="00C138E8"/>
    <w:rsid w:val="00C23EA0"/>
    <w:rsid w:val="00C3389A"/>
    <w:rsid w:val="00C5665D"/>
    <w:rsid w:val="00C60962"/>
    <w:rsid w:val="00C9454F"/>
    <w:rsid w:val="00CA65EF"/>
    <w:rsid w:val="00CB4CC8"/>
    <w:rsid w:val="00CC1374"/>
    <w:rsid w:val="00CC255D"/>
    <w:rsid w:val="00CD2421"/>
    <w:rsid w:val="00CD5731"/>
    <w:rsid w:val="00CE2640"/>
    <w:rsid w:val="00CF7852"/>
    <w:rsid w:val="00CF7F2C"/>
    <w:rsid w:val="00D02309"/>
    <w:rsid w:val="00D13F14"/>
    <w:rsid w:val="00D1441E"/>
    <w:rsid w:val="00D73048"/>
    <w:rsid w:val="00DA7789"/>
    <w:rsid w:val="00DB6400"/>
    <w:rsid w:val="00DC1026"/>
    <w:rsid w:val="00DC1E1D"/>
    <w:rsid w:val="00DC22AC"/>
    <w:rsid w:val="00DD6F51"/>
    <w:rsid w:val="00DF50A9"/>
    <w:rsid w:val="00E1072B"/>
    <w:rsid w:val="00E12355"/>
    <w:rsid w:val="00E25981"/>
    <w:rsid w:val="00E43FFB"/>
    <w:rsid w:val="00E67752"/>
    <w:rsid w:val="00E804F7"/>
    <w:rsid w:val="00E95135"/>
    <w:rsid w:val="00EC0BB7"/>
    <w:rsid w:val="00EC6F9A"/>
    <w:rsid w:val="00EE08B4"/>
    <w:rsid w:val="00F06D7A"/>
    <w:rsid w:val="00F0788C"/>
    <w:rsid w:val="00F20485"/>
    <w:rsid w:val="00F40288"/>
    <w:rsid w:val="00F41700"/>
    <w:rsid w:val="00F42D98"/>
    <w:rsid w:val="00F650F7"/>
    <w:rsid w:val="00F65BC1"/>
    <w:rsid w:val="00F67344"/>
    <w:rsid w:val="00F73FF9"/>
    <w:rsid w:val="00FA69E2"/>
    <w:rsid w:val="00FB1236"/>
    <w:rsid w:val="00FB3CE6"/>
    <w:rsid w:val="00FD3FBA"/>
    <w:rsid w:val="00FE7EF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615"/>
  </w:style>
  <w:style w:type="paragraph" w:styleId="Ttulo1">
    <w:name w:val="heading 1"/>
    <w:basedOn w:val="Normal"/>
    <w:next w:val="Normal"/>
    <w:qFormat/>
    <w:rsid w:val="00126615"/>
    <w:pPr>
      <w:keepNext/>
      <w:jc w:val="center"/>
      <w:outlineLvl w:val="0"/>
    </w:pPr>
    <w:rPr>
      <w:rFonts w:ascii="Sylfaen" w:hAnsi="Sylfaen"/>
      <w:sz w:val="3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rsid w:val="00126615"/>
    <w:pPr>
      <w:autoSpaceDE w:val="0"/>
      <w:autoSpaceDN w:val="0"/>
      <w:adjustRightInd w:val="0"/>
    </w:pPr>
    <w:rPr>
      <w:color w:val="000000"/>
      <w:szCs w:val="24"/>
    </w:rPr>
  </w:style>
  <w:style w:type="paragraph" w:styleId="Textodeglobo">
    <w:name w:val="Balloon Text"/>
    <w:basedOn w:val="Normal"/>
    <w:link w:val="TextodegloboCar"/>
    <w:rsid w:val="000D5BFA"/>
    <w:rPr>
      <w:rFonts w:ascii="Tahoma" w:hAnsi="Tahoma" w:cs="Tahoma"/>
      <w:sz w:val="16"/>
      <w:szCs w:val="16"/>
    </w:rPr>
  </w:style>
  <w:style w:type="character" w:customStyle="1" w:styleId="TextodegloboCar">
    <w:name w:val="Texto de globo Car"/>
    <w:basedOn w:val="Fuentedeprrafopredeter"/>
    <w:link w:val="Textodeglobo"/>
    <w:rsid w:val="000D5BFA"/>
    <w:rPr>
      <w:rFonts w:ascii="Tahoma" w:hAnsi="Tahoma" w:cs="Tahoma"/>
      <w:sz w:val="16"/>
      <w:szCs w:val="16"/>
    </w:rPr>
  </w:style>
  <w:style w:type="character" w:styleId="Hipervnculo">
    <w:name w:val="Hyperlink"/>
    <w:uiPriority w:val="99"/>
    <w:rsid w:val="00162C19"/>
    <w:rPr>
      <w:color w:val="0000FF"/>
      <w:u w:val="single"/>
    </w:rPr>
  </w:style>
  <w:style w:type="paragraph" w:styleId="Encabezado">
    <w:name w:val="header"/>
    <w:basedOn w:val="Normal"/>
    <w:link w:val="EncabezadoCar"/>
    <w:uiPriority w:val="99"/>
    <w:rsid w:val="008E5201"/>
    <w:pPr>
      <w:tabs>
        <w:tab w:val="center" w:pos="4252"/>
        <w:tab w:val="right" w:pos="8504"/>
      </w:tabs>
    </w:pPr>
    <w:rPr>
      <w:sz w:val="24"/>
      <w:szCs w:val="24"/>
    </w:rPr>
  </w:style>
  <w:style w:type="character" w:customStyle="1" w:styleId="EncabezadoCar">
    <w:name w:val="Encabezado Car"/>
    <w:basedOn w:val="Fuentedeprrafopredeter"/>
    <w:link w:val="Encabezado"/>
    <w:uiPriority w:val="99"/>
    <w:rsid w:val="008E5201"/>
    <w:rPr>
      <w:sz w:val="24"/>
      <w:szCs w:val="24"/>
    </w:rPr>
  </w:style>
  <w:style w:type="paragraph" w:styleId="Piedepgina">
    <w:name w:val="footer"/>
    <w:basedOn w:val="Normal"/>
    <w:link w:val="PiedepginaCar"/>
    <w:uiPriority w:val="99"/>
    <w:rsid w:val="008E5201"/>
    <w:pPr>
      <w:tabs>
        <w:tab w:val="center" w:pos="4252"/>
        <w:tab w:val="right" w:pos="8504"/>
      </w:tabs>
    </w:pPr>
    <w:rPr>
      <w:sz w:val="24"/>
      <w:szCs w:val="24"/>
    </w:rPr>
  </w:style>
  <w:style w:type="character" w:customStyle="1" w:styleId="PiedepginaCar">
    <w:name w:val="Pie de página Car"/>
    <w:basedOn w:val="Fuentedeprrafopredeter"/>
    <w:link w:val="Piedepgina"/>
    <w:uiPriority w:val="99"/>
    <w:rsid w:val="008E5201"/>
    <w:rPr>
      <w:sz w:val="24"/>
      <w:szCs w:val="24"/>
    </w:rPr>
  </w:style>
  <w:style w:type="character" w:styleId="Nmerodepgina">
    <w:name w:val="page number"/>
    <w:basedOn w:val="Fuentedeprrafopredeter"/>
    <w:uiPriority w:val="99"/>
    <w:unhideWhenUsed/>
    <w:rsid w:val="007B45AD"/>
  </w:style>
  <w:style w:type="paragraph" w:styleId="Textoindependiente">
    <w:name w:val="Body Text"/>
    <w:basedOn w:val="Normal"/>
    <w:link w:val="TextoindependienteCar"/>
    <w:uiPriority w:val="1"/>
    <w:qFormat/>
    <w:rsid w:val="00BF06FD"/>
    <w:pPr>
      <w:widowControl w:val="0"/>
      <w:autoSpaceDE w:val="0"/>
      <w:autoSpaceDN w:val="0"/>
    </w:pPr>
    <w:rPr>
      <w:rFonts w:ascii="Arial" w:eastAsia="Arial" w:hAnsi="Arial" w:cs="Arial"/>
      <w:sz w:val="22"/>
      <w:szCs w:val="22"/>
      <w:lang w:val="en-US" w:eastAsia="en-US"/>
    </w:rPr>
  </w:style>
  <w:style w:type="character" w:customStyle="1" w:styleId="TextoindependienteCar">
    <w:name w:val="Texto independiente Car"/>
    <w:basedOn w:val="Fuentedeprrafopredeter"/>
    <w:link w:val="Textoindependiente"/>
    <w:uiPriority w:val="1"/>
    <w:rsid w:val="00BF06FD"/>
    <w:rPr>
      <w:rFonts w:ascii="Arial" w:eastAsia="Arial" w:hAnsi="Arial" w:cs="Arial"/>
      <w:sz w:val="22"/>
      <w:szCs w:val="22"/>
      <w:lang w:val="en-US" w:eastAsia="en-US"/>
    </w:rPr>
  </w:style>
  <w:style w:type="paragraph" w:customStyle="1" w:styleId="Default">
    <w:name w:val="Default"/>
    <w:rsid w:val="00634EE8"/>
    <w:pPr>
      <w:autoSpaceDE w:val="0"/>
      <w:autoSpaceDN w:val="0"/>
      <w:adjustRightInd w:val="0"/>
    </w:pPr>
    <w:rPr>
      <w:rFonts w:ascii="Calibri" w:hAnsi="Calibri" w:cs="Calibri"/>
      <w:color w:val="000000"/>
      <w:sz w:val="24"/>
      <w:szCs w:val="24"/>
    </w:rPr>
  </w:style>
  <w:style w:type="table" w:styleId="Tablaconcuadrcula">
    <w:name w:val="Table Grid"/>
    <w:basedOn w:val="Tablanormal"/>
    <w:rsid w:val="008620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semiHidden/>
    <w:unhideWhenUsed/>
    <w:rsid w:val="003471B3"/>
    <w:rPr>
      <w:color w:val="800080" w:themeColor="followedHyperlink"/>
      <w:u w:val="single"/>
    </w:rPr>
  </w:style>
  <w:style w:type="paragraph" w:styleId="Prrafodelista">
    <w:name w:val="List Paragraph"/>
    <w:basedOn w:val="Normal"/>
    <w:uiPriority w:val="34"/>
    <w:qFormat/>
    <w:rsid w:val="00795F0C"/>
    <w:pPr>
      <w:ind w:left="720"/>
      <w:contextualSpacing/>
    </w:pPr>
  </w:style>
</w:styles>
</file>

<file path=word/webSettings.xml><?xml version="1.0" encoding="utf-8"?>
<w:webSettings xmlns:r="http://schemas.openxmlformats.org/officeDocument/2006/relationships" xmlns:w="http://schemas.openxmlformats.org/wordprocessingml/2006/main">
  <w:divs>
    <w:div w:id="821579112">
      <w:bodyDiv w:val="1"/>
      <w:marLeft w:val="0"/>
      <w:marRight w:val="0"/>
      <w:marTop w:val="0"/>
      <w:marBottom w:val="0"/>
      <w:divBdr>
        <w:top w:val="none" w:sz="0" w:space="0" w:color="auto"/>
        <w:left w:val="none" w:sz="0" w:space="0" w:color="auto"/>
        <w:bottom w:val="none" w:sz="0" w:space="0" w:color="auto"/>
        <w:right w:val="none" w:sz="0" w:space="0" w:color="auto"/>
      </w:divBdr>
    </w:div>
    <w:div w:id="99996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nijofar.sedelectronica.es/info.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enijofar.sedelectronica.es/info.0" TargetMode="External"/><Relationship Id="rId4" Type="http://schemas.openxmlformats.org/officeDocument/2006/relationships/settings" Target="settings.xml"/><Relationship Id="rId9" Type="http://schemas.openxmlformats.org/officeDocument/2006/relationships/hyperlink" Target="https://benijofar.sedelectronica.es/info.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D41E9-0947-4865-BCAD-D4D5A09BD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5521</Words>
  <Characters>30367</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FORMENTERA</dc:creator>
  <cp:lastModifiedBy>Usuario de Windows</cp:lastModifiedBy>
  <cp:revision>2</cp:revision>
  <cp:lastPrinted>2021-03-01T09:47:00Z</cp:lastPrinted>
  <dcterms:created xsi:type="dcterms:W3CDTF">2021-03-02T11:20:00Z</dcterms:created>
  <dcterms:modified xsi:type="dcterms:W3CDTF">2021-03-02T11:20:00Z</dcterms:modified>
</cp:coreProperties>
</file>