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578" w:rsidRDefault="00851055">
      <w:pPr>
        <w:pStyle w:val="Ttulo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4.5pt;margin-top:-18pt;width:45.75pt;height:75.4pt;z-index:251659264">
            <v:imagedata r:id="rId5" o:title="1200px-Escut_de_Benijòfar"/>
          </v:shape>
        </w:pict>
      </w:r>
      <w:r w:rsidR="00FE3B23">
        <w:t>ANEXOIV</w:t>
      </w:r>
    </w:p>
    <w:p w:rsidR="00C62578" w:rsidRDefault="00C62578">
      <w:pPr>
        <w:pStyle w:val="Textoindependiente"/>
        <w:rPr>
          <w:b/>
          <w:sz w:val="20"/>
        </w:rPr>
      </w:pPr>
    </w:p>
    <w:p w:rsidR="00C62578" w:rsidRDefault="00C62578">
      <w:pPr>
        <w:pStyle w:val="Textoindependiente"/>
        <w:rPr>
          <w:b/>
          <w:sz w:val="20"/>
        </w:rPr>
      </w:pPr>
    </w:p>
    <w:p w:rsidR="00C62578" w:rsidRDefault="00C62578">
      <w:pPr>
        <w:pStyle w:val="Textoindependiente"/>
        <w:spacing w:before="3"/>
        <w:rPr>
          <w:b/>
          <w:sz w:val="20"/>
        </w:rPr>
      </w:pPr>
    </w:p>
    <w:p w:rsidR="00C62578" w:rsidRDefault="00FE3B23">
      <w:pPr>
        <w:spacing w:before="104"/>
        <w:ind w:left="2269" w:right="2323"/>
        <w:jc w:val="center"/>
        <w:rPr>
          <w:rFonts w:ascii="MV Boli"/>
          <w:b/>
          <w:i/>
          <w:sz w:val="23"/>
        </w:rPr>
      </w:pPr>
      <w:r>
        <w:rPr>
          <w:rFonts w:ascii="MV Boli"/>
          <w:b/>
          <w:i/>
          <w:w w:val="95"/>
          <w:sz w:val="23"/>
        </w:rPr>
        <w:t>AyuntamientodeBenij</w:t>
      </w:r>
      <w:r>
        <w:rPr>
          <w:rFonts w:ascii="MV Boli"/>
          <w:b/>
          <w:i/>
          <w:w w:val="95"/>
          <w:sz w:val="23"/>
        </w:rPr>
        <w:t>ó</w:t>
      </w:r>
      <w:r>
        <w:rPr>
          <w:rFonts w:ascii="MV Boli"/>
          <w:b/>
          <w:i/>
          <w:w w:val="95"/>
          <w:sz w:val="23"/>
        </w:rPr>
        <w:t>far</w:t>
      </w:r>
    </w:p>
    <w:p w:rsidR="00C62578" w:rsidRDefault="00FE3B23">
      <w:pPr>
        <w:spacing w:before="237"/>
        <w:ind w:left="174" w:right="231" w:hanging="1"/>
        <w:jc w:val="center"/>
        <w:rPr>
          <w:b/>
        </w:rPr>
      </w:pPr>
      <w:r>
        <w:rPr>
          <w:b/>
        </w:rPr>
        <w:t>CONVOCATORIA DE SUBVENCIONES DESTINADAS A PALIAR LOS EFECTOSDE LA PANDEMIA SOBRE LOS SECTORES ECONÓMICOS MÁS AFECTADOS DEBENIJÓFAR – AYUDASPARÉNTESIS</w:t>
      </w:r>
    </w:p>
    <w:p w:rsidR="00C62578" w:rsidRDefault="00C62578">
      <w:pPr>
        <w:pStyle w:val="Textoindependiente"/>
        <w:rPr>
          <w:b/>
          <w:sz w:val="24"/>
        </w:rPr>
      </w:pPr>
    </w:p>
    <w:p w:rsidR="00C62578" w:rsidRDefault="00FE3B23">
      <w:pPr>
        <w:pStyle w:val="Textoindependiente"/>
        <w:tabs>
          <w:tab w:val="left" w:pos="4821"/>
          <w:tab w:val="left" w:pos="8561"/>
        </w:tabs>
        <w:spacing w:before="178" w:line="261" w:lineRule="auto"/>
        <w:ind w:left="102" w:right="154"/>
        <w:jc w:val="both"/>
      </w:pPr>
      <w:r>
        <w:t>D/D.ª</w:t>
      </w:r>
      <w:r>
        <w:rPr>
          <w:u w:val="single"/>
        </w:rPr>
        <w:tab/>
      </w:r>
      <w:bookmarkStart w:id="0" w:name="_GoBack"/>
      <w:bookmarkEnd w:id="0"/>
      <w:r>
        <w:t>,conDNI/NIE</w:t>
      </w:r>
      <w:r>
        <w:rPr>
          <w:u w:val="single"/>
        </w:rPr>
        <w:tab/>
      </w:r>
      <w:r>
        <w:rPr>
          <w:spacing w:val="-1"/>
        </w:rPr>
        <w:t>,</w:t>
      </w:r>
      <w:r>
        <w:t>actuandoennombrepropio/comorepresentantedelaempresa</w:t>
      </w:r>
    </w:p>
    <w:p w:rsidR="00C62578" w:rsidRDefault="00FE3B23">
      <w:pPr>
        <w:pStyle w:val="Textoindependiente"/>
        <w:tabs>
          <w:tab w:val="left" w:pos="4224"/>
          <w:tab w:val="left" w:pos="6444"/>
        </w:tabs>
        <w:spacing w:line="259" w:lineRule="auto"/>
        <w:ind w:left="102" w:right="155"/>
        <w:jc w:val="both"/>
      </w:pPr>
      <w:r>
        <w:rPr>
          <w:u w:val="single"/>
        </w:rPr>
        <w:tab/>
      </w:r>
      <w:r>
        <w:t>(CIF</w:t>
      </w:r>
      <w:r>
        <w:rPr>
          <w:u w:val="single"/>
        </w:rPr>
        <w:tab/>
      </w:r>
      <w:r>
        <w:t>), de conformidad a lasBASESREGULADORASYCONVOCATORIADESUBVENCIONESDESTINADASAPALIARLOSEFECTOSDELAPANDEMIASOBRELOSSECTORESECONÓMICOSMÁSAFECTADOSDEBENIJÓFAR–AYUDAS PARÉNTESIS</w:t>
      </w:r>
    </w:p>
    <w:p w:rsidR="00C62578" w:rsidRDefault="00C62578">
      <w:pPr>
        <w:pStyle w:val="Textoindependiente"/>
        <w:spacing w:before="2"/>
        <w:rPr>
          <w:sz w:val="23"/>
        </w:rPr>
      </w:pPr>
    </w:p>
    <w:p w:rsidR="00C62578" w:rsidRDefault="00FE3B23">
      <w:pPr>
        <w:pStyle w:val="Textoindependiente"/>
        <w:ind w:left="2659" w:right="2715"/>
        <w:jc w:val="center"/>
      </w:pPr>
      <w:r>
        <w:t>DECLARARESPONSABLEMENTE</w:t>
      </w:r>
    </w:p>
    <w:p w:rsidR="00C62578" w:rsidRDefault="00C62578">
      <w:pPr>
        <w:pStyle w:val="Textoindependiente"/>
        <w:spacing w:before="6"/>
        <w:rPr>
          <w:sz w:val="27"/>
        </w:rPr>
      </w:pPr>
    </w:p>
    <w:p w:rsidR="00C62578" w:rsidRDefault="00FE3B23">
      <w:pPr>
        <w:pStyle w:val="Prrafodelista"/>
        <w:numPr>
          <w:ilvl w:val="0"/>
          <w:numId w:val="1"/>
        </w:numPr>
        <w:tabs>
          <w:tab w:val="left" w:pos="239"/>
        </w:tabs>
        <w:spacing w:before="0" w:line="259" w:lineRule="auto"/>
        <w:ind w:right="163" w:firstLine="0"/>
      </w:pPr>
      <w:r>
        <w:t>Que el solicitante es autónomo o microempresa de conformidad con el Anexo I del Reglamento(UE)n.º651/2014 delaComisión Europea, de17dejunio de 2014.</w:t>
      </w:r>
    </w:p>
    <w:p w:rsidR="00C62578" w:rsidRDefault="00FE3B23">
      <w:pPr>
        <w:pStyle w:val="Prrafodelista"/>
        <w:numPr>
          <w:ilvl w:val="0"/>
          <w:numId w:val="1"/>
        </w:numPr>
        <w:tabs>
          <w:tab w:val="left" w:pos="285"/>
        </w:tabs>
        <w:spacing w:before="161" w:line="256" w:lineRule="auto"/>
        <w:ind w:firstLine="0"/>
      </w:pPr>
      <w:r>
        <w:t>QueelsolicitantenotienedeudapendienteenperiodoejecutivoconelAyuntamientodeBenijófar,autorizandoexpresamente aéstealacomprobacióndetalinformación.</w:t>
      </w:r>
    </w:p>
    <w:p w:rsidR="00C62578" w:rsidRDefault="00FE3B23">
      <w:pPr>
        <w:pStyle w:val="Prrafodelista"/>
        <w:numPr>
          <w:ilvl w:val="0"/>
          <w:numId w:val="1"/>
        </w:numPr>
        <w:tabs>
          <w:tab w:val="left" w:pos="237"/>
        </w:tabs>
        <w:spacing w:line="259" w:lineRule="auto"/>
        <w:ind w:right="163" w:firstLine="0"/>
      </w:pPr>
      <w:r>
        <w:t>Que el solicitante no está incurso en las prohibiciones para obtener la condición de beneficiaria ypara ser receptora del pago establecido en la Ley 38/2003, de 17 de noviembre, y en concretoapartados2 y3del artículo13 yel apartado 5 delartículo34delamisma.</w:t>
      </w:r>
    </w:p>
    <w:p w:rsidR="00C62578" w:rsidRDefault="00FE3B23">
      <w:pPr>
        <w:pStyle w:val="Prrafodelista"/>
        <w:numPr>
          <w:ilvl w:val="0"/>
          <w:numId w:val="1"/>
        </w:numPr>
        <w:tabs>
          <w:tab w:val="left" w:pos="227"/>
        </w:tabs>
        <w:spacing w:before="158" w:line="259" w:lineRule="auto"/>
        <w:ind w:right="162" w:firstLine="0"/>
      </w:pPr>
      <w:r>
        <w:t>Que el solicitante se compromete al cumplimiento de las obligaciones de las personas beneficiariasdesubvenciones, establecidas en el artículo14delaLey38/2003,de17denoviembre.</w:t>
      </w:r>
    </w:p>
    <w:p w:rsidR="00C62578" w:rsidRDefault="00FE3B23">
      <w:pPr>
        <w:pStyle w:val="Prrafodelista"/>
        <w:numPr>
          <w:ilvl w:val="0"/>
          <w:numId w:val="1"/>
        </w:numPr>
        <w:tabs>
          <w:tab w:val="left" w:pos="235"/>
        </w:tabs>
        <w:spacing w:line="259" w:lineRule="auto"/>
        <w:ind w:right="159" w:firstLine="0"/>
      </w:pPr>
      <w:r>
        <w:t>Que, en caso de tratarse de una comunidad de bienes, sociedad civil u otra entidad económica sinpersonalidadjurídica,nosedisolveráhastaquehayatranscurridoelplazodeprescripciónprevistoenlos artículos 39 y 65 de la Ley 38/2003, de 17 de noviembre, General de Subvenciones, de acuerdoconlo establecido enel artículo 11dedicha ley.</w:t>
      </w: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spacing w:before="8"/>
      </w:pPr>
    </w:p>
    <w:p w:rsidR="00C62578" w:rsidRDefault="00FE3B23">
      <w:pPr>
        <w:pStyle w:val="Textoindependiente"/>
        <w:tabs>
          <w:tab w:val="left" w:pos="2980"/>
          <w:tab w:val="left" w:pos="4941"/>
        </w:tabs>
        <w:ind w:right="157"/>
        <w:jc w:val="right"/>
      </w:pPr>
      <w:proofErr w:type="spellStart"/>
      <w:r>
        <w:t>EnBenijófar,a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2021</w:t>
      </w: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C62578">
      <w:pPr>
        <w:pStyle w:val="Textoindependiente"/>
        <w:rPr>
          <w:sz w:val="24"/>
        </w:rPr>
      </w:pPr>
    </w:p>
    <w:p w:rsidR="00C62578" w:rsidRDefault="00FE3B23">
      <w:pPr>
        <w:pStyle w:val="Textoindependiente"/>
        <w:tabs>
          <w:tab w:val="left" w:pos="4351"/>
        </w:tabs>
        <w:spacing w:before="198"/>
        <w:ind w:right="105"/>
        <w:jc w:val="right"/>
      </w:pPr>
      <w:r>
        <w:t xml:space="preserve">Fdo. </w:t>
      </w:r>
      <w:r>
        <w:rPr>
          <w:u w:val="single"/>
        </w:rPr>
        <w:tab/>
      </w:r>
    </w:p>
    <w:sectPr w:rsidR="00C62578" w:rsidSect="00851055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451B"/>
    <w:multiLevelType w:val="hybridMultilevel"/>
    <w:tmpl w:val="C750CEE6"/>
    <w:lvl w:ilvl="0" w:tplc="F1E6C672">
      <w:numFmt w:val="bullet"/>
      <w:lvlText w:val="-"/>
      <w:lvlJc w:val="left"/>
      <w:pPr>
        <w:ind w:left="102" w:hanging="137"/>
      </w:pPr>
      <w:rPr>
        <w:rFonts w:ascii="Garamond" w:eastAsia="Garamond" w:hAnsi="Garamond" w:cs="Garamond" w:hint="default"/>
        <w:w w:val="100"/>
        <w:sz w:val="22"/>
        <w:szCs w:val="22"/>
        <w:lang w:val="es-ES" w:eastAsia="en-US" w:bidi="ar-SA"/>
      </w:rPr>
    </w:lvl>
    <w:lvl w:ilvl="1" w:tplc="95707AC2">
      <w:numFmt w:val="bullet"/>
      <w:lvlText w:val="•"/>
      <w:lvlJc w:val="left"/>
      <w:pPr>
        <w:ind w:left="966" w:hanging="137"/>
      </w:pPr>
      <w:rPr>
        <w:rFonts w:hint="default"/>
        <w:lang w:val="es-ES" w:eastAsia="en-US" w:bidi="ar-SA"/>
      </w:rPr>
    </w:lvl>
    <w:lvl w:ilvl="2" w:tplc="C15C5FB8">
      <w:numFmt w:val="bullet"/>
      <w:lvlText w:val="•"/>
      <w:lvlJc w:val="left"/>
      <w:pPr>
        <w:ind w:left="1833" w:hanging="137"/>
      </w:pPr>
      <w:rPr>
        <w:rFonts w:hint="default"/>
        <w:lang w:val="es-ES" w:eastAsia="en-US" w:bidi="ar-SA"/>
      </w:rPr>
    </w:lvl>
    <w:lvl w:ilvl="3" w:tplc="9976C37C">
      <w:numFmt w:val="bullet"/>
      <w:lvlText w:val="•"/>
      <w:lvlJc w:val="left"/>
      <w:pPr>
        <w:ind w:left="2699" w:hanging="137"/>
      </w:pPr>
      <w:rPr>
        <w:rFonts w:hint="default"/>
        <w:lang w:val="es-ES" w:eastAsia="en-US" w:bidi="ar-SA"/>
      </w:rPr>
    </w:lvl>
    <w:lvl w:ilvl="4" w:tplc="F91AE9FA">
      <w:numFmt w:val="bullet"/>
      <w:lvlText w:val="•"/>
      <w:lvlJc w:val="left"/>
      <w:pPr>
        <w:ind w:left="3566" w:hanging="137"/>
      </w:pPr>
      <w:rPr>
        <w:rFonts w:hint="default"/>
        <w:lang w:val="es-ES" w:eastAsia="en-US" w:bidi="ar-SA"/>
      </w:rPr>
    </w:lvl>
    <w:lvl w:ilvl="5" w:tplc="C6C4EE02">
      <w:numFmt w:val="bullet"/>
      <w:lvlText w:val="•"/>
      <w:lvlJc w:val="left"/>
      <w:pPr>
        <w:ind w:left="4433" w:hanging="137"/>
      </w:pPr>
      <w:rPr>
        <w:rFonts w:hint="default"/>
        <w:lang w:val="es-ES" w:eastAsia="en-US" w:bidi="ar-SA"/>
      </w:rPr>
    </w:lvl>
    <w:lvl w:ilvl="6" w:tplc="56F2D2FC">
      <w:numFmt w:val="bullet"/>
      <w:lvlText w:val="•"/>
      <w:lvlJc w:val="left"/>
      <w:pPr>
        <w:ind w:left="5299" w:hanging="137"/>
      </w:pPr>
      <w:rPr>
        <w:rFonts w:hint="default"/>
        <w:lang w:val="es-ES" w:eastAsia="en-US" w:bidi="ar-SA"/>
      </w:rPr>
    </w:lvl>
    <w:lvl w:ilvl="7" w:tplc="957050AA">
      <w:numFmt w:val="bullet"/>
      <w:lvlText w:val="•"/>
      <w:lvlJc w:val="left"/>
      <w:pPr>
        <w:ind w:left="6166" w:hanging="137"/>
      </w:pPr>
      <w:rPr>
        <w:rFonts w:hint="default"/>
        <w:lang w:val="es-ES" w:eastAsia="en-US" w:bidi="ar-SA"/>
      </w:rPr>
    </w:lvl>
    <w:lvl w:ilvl="8" w:tplc="F50C6A3A">
      <w:numFmt w:val="bullet"/>
      <w:lvlText w:val="•"/>
      <w:lvlJc w:val="left"/>
      <w:pPr>
        <w:ind w:left="7033" w:hanging="13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C62578"/>
    <w:rsid w:val="003E4DD0"/>
    <w:rsid w:val="00851055"/>
    <w:rsid w:val="00C62578"/>
    <w:rsid w:val="00FE3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51055"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510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51055"/>
  </w:style>
  <w:style w:type="paragraph" w:styleId="Ttulo">
    <w:name w:val="Title"/>
    <w:basedOn w:val="Normal"/>
    <w:uiPriority w:val="1"/>
    <w:qFormat/>
    <w:rsid w:val="00851055"/>
    <w:pPr>
      <w:spacing w:before="160"/>
      <w:ind w:left="10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851055"/>
    <w:pPr>
      <w:spacing w:before="164"/>
      <w:ind w:left="102" w:right="158"/>
      <w:jc w:val="both"/>
    </w:pPr>
  </w:style>
  <w:style w:type="paragraph" w:customStyle="1" w:styleId="TableParagraph">
    <w:name w:val="Table Paragraph"/>
    <w:basedOn w:val="Normal"/>
    <w:uiPriority w:val="1"/>
    <w:qFormat/>
    <w:rsid w:val="0085105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dcterms:created xsi:type="dcterms:W3CDTF">2021-03-02T11:04:00Z</dcterms:created>
  <dcterms:modified xsi:type="dcterms:W3CDTF">2021-03-02T11:04:00Z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