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D51AA" w:rsidRDefault="00DD51AA">
      <w:pPr>
        <w:pStyle w:val="Textopredeterminado"/>
        <w:spacing w:before="240"/>
      </w:pPr>
      <w:r>
        <w:rPr>
          <w:rFonts w:ascii="Arial" w:hAnsi="Arial" w:cs="Arial"/>
          <w:b/>
          <w:bCs/>
          <w:sz w:val="22"/>
          <w:szCs w:val="22"/>
          <w:lang w:val="gl-ES"/>
        </w:rPr>
        <w:t xml:space="preserve">CONVOCATORIA E BASES REGULADORAS DAS </w:t>
      </w:r>
      <w:bookmarkStart w:id="0" w:name="_GoBack"/>
      <w:r>
        <w:rPr>
          <w:rFonts w:ascii="Arial" w:hAnsi="Arial" w:cs="Arial"/>
          <w:b/>
          <w:bCs/>
          <w:sz w:val="22"/>
          <w:szCs w:val="22"/>
          <w:lang w:val="gl-ES"/>
        </w:rPr>
        <w:t>AXUDAS Á REHABILITACIÓN DE EDIFICIOS E VIVENDAS NO ÁMBITO DA ÁREA DE REHABILITACIÓN D</w:t>
      </w:r>
      <w:r w:rsidR="00AC73F0">
        <w:rPr>
          <w:rFonts w:ascii="Arial" w:hAnsi="Arial" w:cs="Arial"/>
          <w:b/>
          <w:bCs/>
          <w:sz w:val="22"/>
          <w:szCs w:val="22"/>
          <w:lang w:val="gl-ES"/>
        </w:rPr>
        <w:t>O CASCO HISTÓRICO DE BETANZOS, A SÚ</w:t>
      </w:r>
      <w:r>
        <w:rPr>
          <w:rFonts w:ascii="Arial" w:hAnsi="Arial" w:cs="Arial"/>
          <w:b/>
          <w:bCs/>
          <w:sz w:val="22"/>
          <w:szCs w:val="22"/>
          <w:lang w:val="gl-ES"/>
        </w:rPr>
        <w:t>A ZONA DE PROTECCIÓN</w:t>
      </w:r>
      <w:r w:rsidR="00AC73F0">
        <w:rPr>
          <w:rFonts w:ascii="Arial" w:hAnsi="Arial" w:cs="Arial"/>
          <w:b/>
          <w:bCs/>
          <w:sz w:val="22"/>
          <w:szCs w:val="22"/>
          <w:lang w:val="gl-ES"/>
        </w:rPr>
        <w:t xml:space="preserve"> -BARRIO DA RIBEIRA-</w:t>
      </w:r>
      <w:r>
        <w:rPr>
          <w:rFonts w:ascii="Arial" w:hAnsi="Arial" w:cs="Arial"/>
          <w:b/>
          <w:bCs/>
          <w:sz w:val="22"/>
          <w:szCs w:val="22"/>
          <w:lang w:val="gl-ES"/>
        </w:rPr>
        <w:t xml:space="preserve"> E </w:t>
      </w:r>
      <w:r w:rsidR="00AC73F0">
        <w:rPr>
          <w:rFonts w:ascii="Arial" w:hAnsi="Arial" w:cs="Arial"/>
          <w:b/>
          <w:bCs/>
          <w:sz w:val="22"/>
          <w:szCs w:val="22"/>
          <w:lang w:val="gl-ES"/>
        </w:rPr>
        <w:t>OS BARRIOS DA</w:t>
      </w:r>
      <w:r>
        <w:rPr>
          <w:rFonts w:ascii="Arial" w:hAnsi="Arial" w:cs="Arial"/>
          <w:b/>
          <w:bCs/>
          <w:sz w:val="22"/>
          <w:szCs w:val="22"/>
          <w:lang w:val="gl-ES"/>
        </w:rPr>
        <w:t xml:space="preserve"> NOSA SEÑORA DO CAMIÑO E DA MAGDALENA</w:t>
      </w:r>
      <w:bookmarkEnd w:id="0"/>
      <w:r>
        <w:rPr>
          <w:rFonts w:ascii="Arial" w:hAnsi="Arial" w:cs="Arial"/>
          <w:b/>
          <w:bCs/>
          <w:sz w:val="22"/>
          <w:szCs w:val="22"/>
          <w:lang w:val="gl-ES"/>
        </w:rPr>
        <w:t>.</w:t>
      </w:r>
    </w:p>
    <w:p w:rsidR="00DD51AA" w:rsidRDefault="00DD51AA">
      <w:pPr>
        <w:pStyle w:val="Textopredeterminado"/>
        <w:spacing w:before="240"/>
      </w:pPr>
      <w:r>
        <w:rPr>
          <w:rFonts w:ascii="Arial" w:hAnsi="Arial" w:cs="Arial"/>
          <w:sz w:val="22"/>
          <w:szCs w:val="22"/>
          <w:u w:val="single"/>
          <w:lang w:val="gl-ES"/>
        </w:rPr>
        <w:t>EXPOSICIÓN DE MOTIVOS</w:t>
      </w:r>
    </w:p>
    <w:p w:rsidR="00DD51AA" w:rsidRDefault="00DD51AA">
      <w:pPr>
        <w:pStyle w:val="Textopredeterminado"/>
        <w:spacing w:before="240"/>
      </w:pPr>
      <w:r>
        <w:rPr>
          <w:rFonts w:ascii="Arial" w:hAnsi="Arial" w:cs="Arial"/>
          <w:sz w:val="22"/>
          <w:szCs w:val="22"/>
          <w:lang w:val="gl-ES"/>
        </w:rPr>
        <w:t>O Concello de Betanzos conta cunha área de rehabilitación declarada, concretamente a ÁREA DE REHABILITACIÓN INTEGRAL D</w:t>
      </w:r>
      <w:r w:rsidR="00AC73F0">
        <w:rPr>
          <w:rFonts w:ascii="Arial" w:hAnsi="Arial" w:cs="Arial"/>
          <w:sz w:val="22"/>
          <w:szCs w:val="22"/>
          <w:lang w:val="gl-ES"/>
        </w:rPr>
        <w:t>O CASCO HISTÓRICO DE BETANZOS, A SÚ</w:t>
      </w:r>
      <w:r>
        <w:rPr>
          <w:rFonts w:ascii="Arial" w:hAnsi="Arial" w:cs="Arial"/>
          <w:sz w:val="22"/>
          <w:szCs w:val="22"/>
          <w:lang w:val="gl-ES"/>
        </w:rPr>
        <w:t>A ZONA DE PROTECCIÓN</w:t>
      </w:r>
      <w:r w:rsidR="00AC73F0">
        <w:rPr>
          <w:rFonts w:ascii="Arial" w:hAnsi="Arial" w:cs="Arial"/>
          <w:sz w:val="22"/>
          <w:szCs w:val="22"/>
          <w:lang w:val="gl-ES"/>
        </w:rPr>
        <w:t xml:space="preserve"> -BARRIO DA RIBEIRA-</w:t>
      </w:r>
      <w:r>
        <w:rPr>
          <w:rFonts w:ascii="Arial" w:hAnsi="Arial" w:cs="Arial"/>
          <w:sz w:val="22"/>
          <w:szCs w:val="22"/>
          <w:lang w:val="gl-ES"/>
        </w:rPr>
        <w:t xml:space="preserve"> E </w:t>
      </w:r>
      <w:r w:rsidR="00AC73F0">
        <w:rPr>
          <w:rFonts w:ascii="Arial" w:hAnsi="Arial" w:cs="Arial"/>
          <w:sz w:val="22"/>
          <w:szCs w:val="22"/>
          <w:lang w:val="gl-ES"/>
        </w:rPr>
        <w:t>OS BARRIOS DA</w:t>
      </w:r>
      <w:r>
        <w:rPr>
          <w:rFonts w:ascii="Arial" w:hAnsi="Arial" w:cs="Arial"/>
          <w:sz w:val="22"/>
          <w:szCs w:val="22"/>
          <w:lang w:val="gl-ES"/>
        </w:rPr>
        <w:t xml:space="preserve"> NOSA SEÑORA DO CAMIÑO E DA MAGDALENA, declarada con data 24.10.2002. A declaración deste ámbito é unha peza básica para a recuperación e rexeneración do tecido residencial mediante a realización conxunta das obras de rehabilitación de edificios e vivendas e a reurbanización do espazo público.</w:t>
      </w:r>
    </w:p>
    <w:p w:rsidR="00DD51AA" w:rsidRDefault="00DD51AA">
      <w:pPr>
        <w:pStyle w:val="Textopredeterminado"/>
        <w:spacing w:before="240"/>
      </w:pPr>
      <w:r>
        <w:rPr>
          <w:rFonts w:ascii="Arial" w:hAnsi="Arial" w:cs="Arial"/>
          <w:sz w:val="22"/>
          <w:szCs w:val="22"/>
          <w:lang w:val="gl-ES"/>
        </w:rPr>
        <w:t>A declaración dun ámbito como área de rehabilitación integral permite afrontar a rehabilitación con axudas públicas, téntase estimular a rehabilitación dos barrios históricos ou degradados, tanto na súa dimensión física como na súa necesaria revitalización social, económica e cultural. As axudas económicas previstas veñen a completar a labor xa iniciada en anos anteriores mediante actuacións na Área de Rehabilitación Integral que desenvolve na actualidade a súa 11ª Fase. A experiencia adquirida neste ámbito serve de base para continuar nunha fase 12ª a recuperación do tecido residencial no Conxunto Histórico e dos Barrios da Madalena e de Nosa Señora, promovendo a cultura da rehabilitación e o mantemento dos oficios tradicionais.</w:t>
      </w:r>
    </w:p>
    <w:p w:rsidR="00DD51AA" w:rsidRDefault="00DD51AA">
      <w:pPr>
        <w:pStyle w:val="Textopredeterminado"/>
        <w:spacing w:before="240"/>
      </w:pPr>
      <w:r>
        <w:rPr>
          <w:rFonts w:ascii="Arial" w:hAnsi="Arial" w:cs="Arial"/>
          <w:sz w:val="22"/>
          <w:szCs w:val="22"/>
          <w:lang w:val="gl-ES"/>
        </w:rPr>
        <w:t>Para o desenvolvemento do acordo asinado o 29.10.2020 entre a Administración do Estado, a Xunta de Galicia e o Concello de Betanzos no marco do Real Decreto 106/2018, do 9 de marzo, polo que se regula o Plan Estatal de vivenda 2018-2021 (BOE núm.61 do 10.03.2018), resulta necesario establecer unhas bases reguladoras das actuacións e das axudas que determinen un procedemento de distribución dos recursos en base aos principios de obxectividade, concorrencia e publicidade.</w:t>
      </w:r>
    </w:p>
    <w:p w:rsidR="00DD51AA" w:rsidRDefault="00DD51AA">
      <w:pPr>
        <w:pStyle w:val="Textopredeterminado"/>
        <w:spacing w:before="240"/>
      </w:pPr>
      <w:r>
        <w:rPr>
          <w:rFonts w:ascii="Arial" w:hAnsi="Arial" w:cs="Arial"/>
          <w:sz w:val="22"/>
          <w:szCs w:val="22"/>
          <w:lang w:val="gl-ES"/>
        </w:rPr>
        <w:t>Seguindo as pautas da Lei 38/2003, do de 17 de novembro, Xeral de subvencións, Lei 9/2007, do 13 de xuño, de Subvencións de Galicia, Regulamento da Lei Xeral de subvencións aprobado polo Real Decreto 887/2006, do 21 de xullo, para a xestión das axudas anunciadas dítanse as seguintes bases reguladoras e convocatoria que determinan un procedemento de distribución dos recursos que asegure os principios de obxectividade, concorrencia e publicidade e garanta a transparencia das actuacións administrativas, tendo como principios básicos os previstos no RD 106/2018 do 9 de marzo, e na Resolución do 19 de xuño de 2020 pola que se regula o procedemento para participar no Programa de fomento da rexeneración e renovación urbana e rural do Plan Estatal del Vivenda 2018-2021, se establecen  as bases reguladoras das axudas previstas para este programa (DOG núm.128 do 30.06.2020), con comunicación á Xunta de Galicia das persoas solicitantes finalistas das axudas.</w:t>
      </w:r>
    </w:p>
    <w:p w:rsidR="00DD51AA" w:rsidRDefault="00DD51AA">
      <w:pPr>
        <w:pStyle w:val="Textopredeterminado"/>
        <w:spacing w:before="240"/>
      </w:pPr>
      <w:r>
        <w:rPr>
          <w:rFonts w:ascii="Arial" w:hAnsi="Arial" w:cs="Arial"/>
          <w:sz w:val="22"/>
          <w:szCs w:val="22"/>
          <w:lang w:val="gl-ES"/>
        </w:rPr>
        <w:t>Faise polo tanto necesario, a aprobación dunhas bases reguladoras e convocatoria das axudas á rehabilitación de edificios e vivendas na Área de Rehabilitación Integral (en adiante ARI) declarada no concello, acordes ó actual marco normativo, en función da competencia deste Concello en materia de conservación e rehabilitación da edificación, consonte ó art. 25 da Lei 7/1985, reguladora das bases do réxime local.</w:t>
      </w:r>
    </w:p>
    <w:p w:rsidR="00DD51AA" w:rsidRDefault="00DD51AA">
      <w:pPr>
        <w:pStyle w:val="Textopredeterminado"/>
        <w:spacing w:before="240" w:after="240"/>
        <w:rPr>
          <w:rFonts w:ascii="Arial" w:hAnsi="Arial" w:cs="Arial"/>
          <w:b/>
          <w:bCs/>
          <w:sz w:val="22"/>
          <w:szCs w:val="22"/>
          <w:lang w:val="gl-ES"/>
        </w:rPr>
      </w:pPr>
    </w:p>
    <w:p w:rsidR="00DD51AA" w:rsidRDefault="00DD51AA">
      <w:pPr>
        <w:pStyle w:val="Textopredeterminado"/>
        <w:spacing w:before="240" w:after="240"/>
      </w:pPr>
      <w:r>
        <w:rPr>
          <w:rFonts w:ascii="Arial" w:hAnsi="Arial" w:cs="Arial"/>
          <w:b/>
          <w:bCs/>
          <w:sz w:val="22"/>
          <w:szCs w:val="22"/>
          <w:lang w:val="gl-ES"/>
        </w:rPr>
        <w:lastRenderedPageBreak/>
        <w:t>Artigo 1. Obxecto</w:t>
      </w:r>
    </w:p>
    <w:p w:rsidR="00DD51AA" w:rsidRDefault="00DD51AA">
      <w:pPr>
        <w:pStyle w:val="Textopredeterminado"/>
      </w:pPr>
      <w:r>
        <w:rPr>
          <w:rFonts w:ascii="Arial" w:hAnsi="Arial" w:cs="Arial"/>
          <w:sz w:val="22"/>
          <w:szCs w:val="22"/>
          <w:lang w:val="gl-ES"/>
        </w:rPr>
        <w:t>As presentes bases e convocatoria teñen por obxecto regular a concesión das subvencións destinadas a financiar gastos derivados das actuacións de rehabilitación de edificios e vivendas situados na ARI declarada no Concello de Betanzos, en relación ós Acordo asinado entre a Administración do Estado, a Xunta de Galicia e o Concello de Betanzos, no marco do Plan Estatal de Vivenda 2018-2021.</w:t>
      </w:r>
    </w:p>
    <w:p w:rsidR="00DD51AA" w:rsidRDefault="00DD51AA">
      <w:pPr>
        <w:pStyle w:val="Textopredeterminado"/>
        <w:spacing w:before="240"/>
      </w:pPr>
      <w:r>
        <w:rPr>
          <w:rFonts w:ascii="Arial" w:hAnsi="Arial" w:cs="Arial"/>
          <w:sz w:val="22"/>
          <w:szCs w:val="22"/>
          <w:lang w:val="gl-ES"/>
        </w:rPr>
        <w:t>Principalmente estas bases definen:</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 As actuacións e obras que poden ser obxecto de axudas económicas, con cargo ós fondos públicos comprometidos no acordo.</w:t>
      </w:r>
    </w:p>
    <w:p w:rsidR="00DD51AA" w:rsidRDefault="00DD51AA">
      <w:pPr>
        <w:pStyle w:val="Textopredeterminado"/>
      </w:pPr>
      <w:r>
        <w:rPr>
          <w:rFonts w:ascii="Arial" w:hAnsi="Arial" w:cs="Arial"/>
          <w:sz w:val="22"/>
          <w:szCs w:val="22"/>
          <w:lang w:val="gl-ES"/>
        </w:rPr>
        <w:t>- As persoas que poden ser beneficiarias das axudas económicas.</w:t>
      </w:r>
    </w:p>
    <w:p w:rsidR="00DD51AA" w:rsidRDefault="00DD51AA">
      <w:pPr>
        <w:pStyle w:val="Textopredeterminado"/>
      </w:pPr>
      <w:r>
        <w:rPr>
          <w:rFonts w:ascii="Arial" w:hAnsi="Arial" w:cs="Arial"/>
          <w:sz w:val="22"/>
          <w:szCs w:val="22"/>
          <w:lang w:val="gl-ES"/>
        </w:rPr>
        <w:t>- As condicións xerais que deben cumprir os beneficiarios e os inmobles.</w:t>
      </w:r>
    </w:p>
    <w:p w:rsidR="00DD51AA" w:rsidRDefault="00DD51AA">
      <w:pPr>
        <w:pStyle w:val="Textopredeterminado"/>
      </w:pPr>
      <w:r>
        <w:rPr>
          <w:rFonts w:ascii="Arial" w:hAnsi="Arial" w:cs="Arial"/>
          <w:sz w:val="22"/>
          <w:szCs w:val="22"/>
          <w:lang w:val="gl-ES"/>
        </w:rPr>
        <w:t>- Os procedementos de xestión e tramitación.</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 xml:space="preserve">Para todo o non previsto nas presentes bases será de aplicación o previsto na Lei 38/2003, do de 17 de novembro, Xeral de subvencións, Lei 9/2007, do 13 de xuño, de Subvencións de Galicia, Regulamento da Lei Xeral de subvencións aprobado polo Real decreto 887/2006, do 21 de xullo, Ordenanza municipal reguladora das axudas á rehabilitación de vivendas, publicada no BOP nº 260 da Coruña do 12 de novembro de 2003 e demais normativa de aplicación. </w:t>
      </w:r>
    </w:p>
    <w:p w:rsidR="00DD51AA" w:rsidRDefault="00DD51AA">
      <w:pPr>
        <w:pStyle w:val="Textopredeterminado"/>
        <w:spacing w:before="240"/>
      </w:pPr>
      <w:r>
        <w:rPr>
          <w:rFonts w:ascii="Arial" w:hAnsi="Arial" w:cs="Arial"/>
          <w:b/>
          <w:bCs/>
          <w:sz w:val="22"/>
          <w:szCs w:val="22"/>
          <w:lang w:val="gl-ES"/>
        </w:rPr>
        <w:t>Artigo 2. Principios xerais e normativa de aplicación</w:t>
      </w:r>
    </w:p>
    <w:p w:rsidR="00DD51AA" w:rsidRDefault="00DD51AA">
      <w:pPr>
        <w:pStyle w:val="Textopredeterminado"/>
        <w:spacing w:before="240"/>
      </w:pPr>
      <w:r>
        <w:rPr>
          <w:rFonts w:ascii="Arial" w:hAnsi="Arial" w:cs="Arial"/>
          <w:sz w:val="22"/>
          <w:szCs w:val="22"/>
          <w:lang w:val="gl-ES"/>
        </w:rPr>
        <w:t>A xestión das subvencións reguladas nesta ordenanza realizarase dacordo cos principios de publicidade, transparencia, concorrencia, obxectividade, igualdade e non discriminación, así como de eficacia no cumprimento dos obxectivos fixados e de eficiencia na asignación e utilización dos recursos públicos e rexerase polas seguintes normas:</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1. Lei 9/2007 de 13 de xuño de subvencións de Galicia.</w:t>
      </w:r>
    </w:p>
    <w:p w:rsidR="00DD51AA" w:rsidRDefault="00DD51AA">
      <w:pPr>
        <w:pStyle w:val="Textopredeterminado"/>
      </w:pPr>
      <w:r>
        <w:rPr>
          <w:rFonts w:ascii="Arial" w:hAnsi="Arial" w:cs="Arial"/>
          <w:sz w:val="22"/>
          <w:szCs w:val="22"/>
          <w:lang w:val="gl-ES"/>
        </w:rPr>
        <w:t>2. Lei 38/2003 xeral de subvencións e polo R.D. 887/2006 de 21 de xullo, polo que se aproba o Regulamento da Lei Xeral de Subvencións e normas concordantes.</w:t>
      </w:r>
    </w:p>
    <w:p w:rsidR="00DD51AA" w:rsidRDefault="00DD51AA">
      <w:pPr>
        <w:pStyle w:val="Textopredeterminado"/>
      </w:pPr>
      <w:r>
        <w:rPr>
          <w:rFonts w:ascii="Arial" w:hAnsi="Arial" w:cs="Arial"/>
          <w:sz w:val="22"/>
          <w:szCs w:val="22"/>
          <w:lang w:val="gl-ES"/>
        </w:rPr>
        <w:t>3. Lei 39/2015, de 1 de outubro, de Procedemento Administrativo Común das Administracións Públicas.</w:t>
      </w:r>
    </w:p>
    <w:p w:rsidR="00DD51AA" w:rsidRDefault="00DD51AA">
      <w:pPr>
        <w:pStyle w:val="Textopredeterminado"/>
      </w:pPr>
      <w:r>
        <w:rPr>
          <w:rFonts w:ascii="Arial" w:hAnsi="Arial" w:cs="Arial"/>
          <w:sz w:val="22"/>
          <w:szCs w:val="22"/>
          <w:lang w:val="gl-ES"/>
        </w:rPr>
        <w:t>4. Lei 40/2015, de 1 de outubro, de Réxime Xurídico do Sector Público.</w:t>
      </w:r>
    </w:p>
    <w:p w:rsidR="00DD51AA" w:rsidRDefault="00DD51AA">
      <w:pPr>
        <w:pStyle w:val="Textopredeterminado"/>
      </w:pPr>
      <w:r>
        <w:rPr>
          <w:rFonts w:ascii="Arial" w:hAnsi="Arial" w:cs="Arial"/>
          <w:sz w:val="22"/>
          <w:szCs w:val="22"/>
          <w:lang w:val="gl-ES"/>
        </w:rPr>
        <w:t>5. Lei 8/2012, de 29 de xuño, de vivenda de Galicia.</w:t>
      </w:r>
    </w:p>
    <w:p w:rsidR="00DD51AA" w:rsidRDefault="00DD51AA">
      <w:pPr>
        <w:pStyle w:val="Textopredeterminado"/>
      </w:pPr>
      <w:r>
        <w:rPr>
          <w:rFonts w:ascii="Arial" w:hAnsi="Arial" w:cs="Arial"/>
          <w:sz w:val="22"/>
          <w:szCs w:val="22"/>
          <w:lang w:val="gl-ES"/>
        </w:rPr>
        <w:t>6. Real Decreto 106/2018, do 9 de marzo, polo que se regula o Plan Estatal de vivenda 2018-2021 (BOE núm.61 do 10.03.2018).</w:t>
      </w:r>
    </w:p>
    <w:p w:rsidR="00DD51AA" w:rsidRDefault="00DD51AA">
      <w:pPr>
        <w:pStyle w:val="Textopredeterminado"/>
      </w:pPr>
      <w:r>
        <w:rPr>
          <w:rFonts w:ascii="Arial" w:hAnsi="Arial" w:cs="Arial"/>
          <w:sz w:val="22"/>
          <w:szCs w:val="22"/>
          <w:lang w:val="gl-ES"/>
        </w:rPr>
        <w:t>7. Lei 1/2019, do 22 abril, de rehabilitación e de rexeneración e renovación urbanas de Galicia (DOG de 2 de maio).</w:t>
      </w:r>
    </w:p>
    <w:p w:rsidR="00DD51AA" w:rsidRDefault="00DD51AA">
      <w:pPr>
        <w:pStyle w:val="Textopredeterminado"/>
      </w:pPr>
      <w:r>
        <w:rPr>
          <w:rFonts w:ascii="Arial" w:hAnsi="Arial" w:cs="Arial"/>
          <w:sz w:val="22"/>
          <w:szCs w:val="22"/>
          <w:lang w:val="gl-ES"/>
        </w:rPr>
        <w:t>8.</w:t>
      </w:r>
      <w:r>
        <w:t xml:space="preserve"> </w:t>
      </w:r>
      <w:r>
        <w:rPr>
          <w:rFonts w:ascii="Arial" w:hAnsi="Arial" w:cs="Arial"/>
          <w:sz w:val="22"/>
          <w:szCs w:val="22"/>
          <w:lang w:val="gl-ES"/>
        </w:rPr>
        <w:t>Lei 16/1985, de 25 de xuño, do Patrimonio Histórico Español.</w:t>
      </w:r>
    </w:p>
    <w:p w:rsidR="00DD51AA" w:rsidRDefault="00DD51AA">
      <w:pPr>
        <w:pStyle w:val="Textopredeterminado"/>
      </w:pPr>
      <w:r>
        <w:rPr>
          <w:rFonts w:ascii="Arial" w:hAnsi="Arial" w:cs="Arial"/>
          <w:sz w:val="22"/>
          <w:szCs w:val="22"/>
          <w:lang w:val="gl-ES"/>
        </w:rPr>
        <w:t>9.</w:t>
      </w:r>
      <w:r>
        <w:t xml:space="preserve"> </w:t>
      </w:r>
      <w:r>
        <w:rPr>
          <w:rFonts w:ascii="Arial" w:hAnsi="Arial" w:cs="Arial"/>
          <w:sz w:val="22"/>
          <w:szCs w:val="22"/>
          <w:lang w:val="gl-ES"/>
        </w:rPr>
        <w:t>Lei 5/2016, de 4 de maio, do Patrimonio Cultural de Galicia.</w:t>
      </w:r>
    </w:p>
    <w:p w:rsidR="00DD51AA" w:rsidRDefault="00DD51AA">
      <w:pPr>
        <w:pStyle w:val="Textopredeterminado"/>
      </w:pPr>
      <w:r>
        <w:rPr>
          <w:rFonts w:ascii="Arial" w:hAnsi="Arial" w:cs="Arial"/>
          <w:sz w:val="22"/>
          <w:szCs w:val="22"/>
          <w:lang w:val="gl-ES"/>
        </w:rPr>
        <w:t>6. Resolución de 31 de xullo de 2018, de la secretaría Xeral de Vivenda, por la que se publica el Convenio con la Comunidade Autónoma de Galicia, para la execución del Plan Estatal de Vivenda 2018-2021 (BOE nº198, do 16 de agosto de 2018).</w:t>
      </w:r>
    </w:p>
    <w:p w:rsidR="00DD51AA" w:rsidRDefault="00DD51AA">
      <w:pPr>
        <w:pStyle w:val="Textopredeterminado"/>
      </w:pPr>
      <w:r>
        <w:rPr>
          <w:rFonts w:ascii="Arial" w:hAnsi="Arial" w:cs="Arial"/>
          <w:sz w:val="22"/>
          <w:szCs w:val="22"/>
          <w:lang w:val="gl-ES"/>
        </w:rPr>
        <w:t>7. Resolución do 19 de xuño de 2020 pola que se regula o procedemento para participar no Programa de fomento da rexeneración e renovación urbana e rural do Plan Estatal del Vivenda 2018-2021, se establecen as bases reguladoras das axudas previstas para este programa e se abre o prazo de participación para a anualidade 2020 (DOG nº128, do 30 de xuño de 2020).</w:t>
      </w:r>
    </w:p>
    <w:p w:rsidR="00DD51AA" w:rsidRDefault="00DD51AA">
      <w:pPr>
        <w:pStyle w:val="Textopredeterminado"/>
      </w:pPr>
      <w:r>
        <w:rPr>
          <w:rFonts w:ascii="Arial" w:hAnsi="Arial" w:cs="Arial"/>
          <w:sz w:val="22"/>
          <w:szCs w:val="22"/>
          <w:lang w:val="gl-ES"/>
        </w:rPr>
        <w:t xml:space="preserve">9. Ordenanza municipal reguladora das axudas á rehabilitación de vivendas, publicada no BOP nº </w:t>
      </w:r>
      <w:r>
        <w:rPr>
          <w:rFonts w:ascii="Arial" w:hAnsi="Arial" w:cs="Arial"/>
          <w:sz w:val="22"/>
          <w:szCs w:val="22"/>
          <w:lang w:val="gl-ES"/>
        </w:rPr>
        <w:lastRenderedPageBreak/>
        <w:t>260 da Coruña do 12 de novembro de 2003.</w:t>
      </w:r>
    </w:p>
    <w:p w:rsidR="00DD51AA" w:rsidRDefault="00DD51AA">
      <w:pPr>
        <w:pStyle w:val="Textopredeterminado"/>
        <w:spacing w:before="240"/>
      </w:pPr>
      <w:r>
        <w:rPr>
          <w:rFonts w:ascii="Arial" w:hAnsi="Arial" w:cs="Arial"/>
          <w:b/>
          <w:bCs/>
          <w:sz w:val="22"/>
          <w:szCs w:val="22"/>
          <w:lang w:val="gl-ES"/>
        </w:rPr>
        <w:t>Artigo 3. Carácter das axudas</w:t>
      </w:r>
    </w:p>
    <w:p w:rsidR="00DD51AA" w:rsidRDefault="00DD51AA">
      <w:pPr>
        <w:pStyle w:val="Textopredeterminado"/>
        <w:spacing w:before="240"/>
      </w:pPr>
      <w:r>
        <w:rPr>
          <w:rFonts w:ascii="Arial" w:hAnsi="Arial" w:cs="Arial"/>
          <w:sz w:val="22"/>
          <w:szCs w:val="22"/>
          <w:lang w:val="gl-ES"/>
        </w:rPr>
        <w:t>As axudas previstas nestas normas terán o carácter de subvención a fondo perdido e serán outorgadas polo procedemento de concorrencia competitiva con convocatoria aberta, e poderán acollerse a elas calquera das actuacións consignadas no artigo 5º destas bases.</w:t>
      </w:r>
    </w:p>
    <w:p w:rsidR="00DD51AA" w:rsidRDefault="00DD51AA">
      <w:pPr>
        <w:pStyle w:val="Textopredeterminado"/>
        <w:spacing w:before="240"/>
      </w:pPr>
      <w:r>
        <w:rPr>
          <w:rFonts w:ascii="Arial" w:hAnsi="Arial" w:cs="Arial"/>
          <w:sz w:val="22"/>
          <w:szCs w:val="22"/>
          <w:lang w:val="gl-ES"/>
        </w:rPr>
        <w:t>As subvencións concederanse no eido dos acordos das Comisións Bilaterais correspondentes, asinados entre o Concello de Betanzos, a Consellería de Medio ambiente, Territorio e Vivenda e o Ministerio de Transportes, Mobilidade e Axenda Urbana; cun investimento constituído polas achegas dos referidos: Ministerio, Consellería e dos promotores particulares, para a realización das actuacións cualificadas, ou dos acordos que no sucesivo se aproben.</w:t>
      </w:r>
    </w:p>
    <w:p w:rsidR="00DD51AA" w:rsidRDefault="00DD51AA">
      <w:pPr>
        <w:pStyle w:val="Textopredeterminado"/>
        <w:spacing w:before="240"/>
      </w:pPr>
      <w:r>
        <w:rPr>
          <w:rFonts w:ascii="Arial" w:hAnsi="Arial" w:cs="Arial"/>
          <w:sz w:val="22"/>
          <w:szCs w:val="22"/>
          <w:lang w:val="gl-ES"/>
        </w:rPr>
        <w:t>As axudas serán concedidas tendo en conta os informes técnicos emitidos pola Oficina de Rehabilitación do Concello de Betanzos, e segundo o determinado pola Comisión de Valoración.</w:t>
      </w:r>
    </w:p>
    <w:p w:rsidR="00DD51AA" w:rsidRDefault="00DD51AA">
      <w:pPr>
        <w:pStyle w:val="Textopredeterminado"/>
        <w:spacing w:before="240"/>
      </w:pPr>
      <w:r>
        <w:rPr>
          <w:rFonts w:ascii="Arial" w:hAnsi="Arial" w:cs="Arial"/>
          <w:b/>
          <w:bCs/>
          <w:sz w:val="22"/>
          <w:szCs w:val="22"/>
          <w:lang w:val="gl-ES"/>
        </w:rPr>
        <w:t>Artigo 4. Ámbito de actuación</w:t>
      </w:r>
    </w:p>
    <w:p w:rsidR="00DD51AA" w:rsidRDefault="00DD51AA">
      <w:pPr>
        <w:pStyle w:val="Textopredeterminado"/>
        <w:spacing w:before="240"/>
      </w:pPr>
      <w:r>
        <w:rPr>
          <w:rFonts w:ascii="Arial" w:hAnsi="Arial" w:cs="Arial"/>
          <w:sz w:val="22"/>
          <w:szCs w:val="22"/>
          <w:lang w:val="gl-ES"/>
        </w:rPr>
        <w:t>O ámbito de actuación desta ordenanza é a Área de Rehabilitación d</w:t>
      </w:r>
      <w:r w:rsidR="00AC73F0">
        <w:rPr>
          <w:rFonts w:ascii="Arial" w:hAnsi="Arial" w:cs="Arial"/>
          <w:sz w:val="22"/>
          <w:szCs w:val="22"/>
          <w:lang w:val="gl-ES"/>
        </w:rPr>
        <w:t xml:space="preserve">o Casco Histórico de Betanzos, </w:t>
      </w:r>
      <w:r>
        <w:rPr>
          <w:rFonts w:ascii="Arial" w:hAnsi="Arial" w:cs="Arial"/>
          <w:sz w:val="22"/>
          <w:szCs w:val="22"/>
          <w:lang w:val="gl-ES"/>
        </w:rPr>
        <w:t>a súa Zona de Protección</w:t>
      </w:r>
      <w:r w:rsidR="00AC73F0">
        <w:rPr>
          <w:rFonts w:ascii="Arial" w:hAnsi="Arial" w:cs="Arial"/>
          <w:sz w:val="22"/>
          <w:szCs w:val="22"/>
          <w:lang w:val="gl-ES"/>
        </w:rPr>
        <w:t xml:space="preserve"> -Barrio da Ribeira- </w:t>
      </w:r>
      <w:r>
        <w:rPr>
          <w:rFonts w:ascii="Arial" w:hAnsi="Arial" w:cs="Arial"/>
          <w:sz w:val="22"/>
          <w:szCs w:val="22"/>
          <w:lang w:val="gl-ES"/>
        </w:rPr>
        <w:t xml:space="preserve"> e </w:t>
      </w:r>
      <w:r w:rsidR="00AC73F0">
        <w:rPr>
          <w:rFonts w:ascii="Arial" w:hAnsi="Arial" w:cs="Arial"/>
          <w:sz w:val="22"/>
          <w:szCs w:val="22"/>
          <w:lang w:val="gl-ES"/>
        </w:rPr>
        <w:t>os Barrios da</w:t>
      </w:r>
      <w:r>
        <w:rPr>
          <w:rFonts w:ascii="Arial" w:hAnsi="Arial" w:cs="Arial"/>
          <w:sz w:val="22"/>
          <w:szCs w:val="22"/>
          <w:lang w:val="gl-ES"/>
        </w:rPr>
        <w:t xml:space="preserve"> Nosa Señora do Camiño e da Magdalena, declarada Área de Rehabilitación por Acordo do Conselleiro de Política Territorial, Obras Públicas e Vivenda do 24 de outubro de 2002, sen prexuízo de que o devandito ámbito poida ser modificado ou ampliado logo da aprobación polo procedemento legalmente establecido.</w:t>
      </w:r>
    </w:p>
    <w:p w:rsidR="00DD51AA" w:rsidRDefault="00DD51AA">
      <w:pPr>
        <w:pStyle w:val="Textopredeterminado"/>
        <w:spacing w:before="240"/>
      </w:pPr>
      <w:r>
        <w:rPr>
          <w:rFonts w:ascii="Arial" w:hAnsi="Arial" w:cs="Arial"/>
          <w:sz w:val="22"/>
          <w:szCs w:val="22"/>
          <w:lang w:val="gl-ES"/>
        </w:rPr>
        <w:t>No Anexo Delimitación Zona ARI inclúense a cartografía ca delimitación do ámbito territorial.</w:t>
      </w:r>
    </w:p>
    <w:p w:rsidR="00DD51AA" w:rsidRDefault="00DD51AA">
      <w:pPr>
        <w:pStyle w:val="Textopredeterminado"/>
        <w:spacing w:before="240"/>
      </w:pPr>
      <w:r>
        <w:rPr>
          <w:rFonts w:ascii="Arial" w:hAnsi="Arial" w:cs="Arial"/>
          <w:b/>
          <w:bCs/>
          <w:sz w:val="22"/>
          <w:szCs w:val="22"/>
          <w:lang w:val="gl-ES"/>
        </w:rPr>
        <w:t>Artigo 5. Tipos de actuación subvencionables</w:t>
      </w:r>
    </w:p>
    <w:p w:rsidR="00DD51AA" w:rsidRDefault="00DD51AA">
      <w:pPr>
        <w:pStyle w:val="Textopredeterminado"/>
        <w:rPr>
          <w:rFonts w:ascii="Arial" w:hAnsi="Arial" w:cs="Arial"/>
          <w:b/>
          <w:bCs/>
          <w:sz w:val="22"/>
          <w:szCs w:val="22"/>
          <w:lang w:val="gl-ES"/>
        </w:rPr>
      </w:pPr>
    </w:p>
    <w:p w:rsidR="00DD51AA" w:rsidRDefault="00DD51AA">
      <w:pPr>
        <w:pStyle w:val="Textopredeterminado"/>
      </w:pPr>
      <w:r>
        <w:rPr>
          <w:rFonts w:ascii="Arial" w:hAnsi="Arial" w:cs="Arial"/>
          <w:sz w:val="22"/>
          <w:szCs w:val="22"/>
          <w:lang w:val="gl-ES"/>
        </w:rPr>
        <w:t>De conformidade co artigo 51 do Real decreto 106/2018, do 9 de marzo, son actuacións subvencionables as seguintes:</w:t>
      </w:r>
    </w:p>
    <w:p w:rsidR="00DD51AA" w:rsidRDefault="00DD51AA">
      <w:pPr>
        <w:pStyle w:val="Textopredeterminado"/>
      </w:pPr>
      <w:r>
        <w:rPr>
          <w:rFonts w:ascii="Arial" w:eastAsia="Arial" w:hAnsi="Arial" w:cs="Arial"/>
          <w:sz w:val="22"/>
          <w:szCs w:val="22"/>
          <w:lang w:val="gl-ES"/>
        </w:rPr>
        <w:t xml:space="preserve"> </w:t>
      </w:r>
    </w:p>
    <w:p w:rsidR="00DD51AA" w:rsidRDefault="00DD51AA">
      <w:pPr>
        <w:pStyle w:val="Textopredeterminado"/>
        <w:tabs>
          <w:tab w:val="left" w:pos="284"/>
        </w:tabs>
      </w:pPr>
      <w:r>
        <w:rPr>
          <w:rFonts w:ascii="Arial" w:hAnsi="Arial" w:cs="Arial"/>
          <w:sz w:val="22"/>
          <w:szCs w:val="22"/>
          <w:lang w:val="gl-ES"/>
        </w:rPr>
        <w:t>1.</w:t>
      </w:r>
      <w:r>
        <w:rPr>
          <w:rFonts w:ascii="Arial" w:hAnsi="Arial" w:cs="Arial"/>
          <w:sz w:val="22"/>
          <w:szCs w:val="22"/>
          <w:lang w:val="gl-ES"/>
        </w:rPr>
        <w:tab/>
        <w:t>As previstas no artigo 36 do Real decreto 106/2018, do 9 de marzo, para o Programa de fomento da mellora da eficiencia enerxética e sustentabilidade en vivendas.</w:t>
      </w:r>
    </w:p>
    <w:p w:rsidR="00DD51AA" w:rsidRDefault="00DD51AA">
      <w:pPr>
        <w:pStyle w:val="Textopredeterminado"/>
        <w:tabs>
          <w:tab w:val="left" w:pos="284"/>
        </w:tabs>
        <w:rPr>
          <w:rFonts w:ascii="Arial" w:hAnsi="Arial" w:cs="Arial"/>
          <w:sz w:val="22"/>
          <w:szCs w:val="22"/>
          <w:lang w:val="gl-ES"/>
        </w:rPr>
      </w:pPr>
    </w:p>
    <w:p w:rsidR="00DD51AA" w:rsidRDefault="00DD51AA">
      <w:pPr>
        <w:pStyle w:val="Textopredeterminado"/>
        <w:tabs>
          <w:tab w:val="left" w:pos="284"/>
        </w:tabs>
      </w:pPr>
      <w:r>
        <w:rPr>
          <w:rFonts w:ascii="Arial" w:hAnsi="Arial" w:cs="Arial"/>
          <w:sz w:val="22"/>
          <w:szCs w:val="22"/>
          <w:u w:val="single"/>
          <w:lang w:val="gl-ES"/>
        </w:rPr>
        <w:t>Actuacións subvencionables en vivendas unifamiliares ou agrupadas en filas:</w:t>
      </w:r>
    </w:p>
    <w:p w:rsidR="00DD51AA" w:rsidRDefault="00DD51AA">
      <w:pPr>
        <w:pStyle w:val="Textopredeterminado"/>
        <w:tabs>
          <w:tab w:val="left" w:pos="284"/>
        </w:tabs>
        <w:rPr>
          <w:rFonts w:ascii="Arial" w:hAnsi="Arial" w:cs="Arial"/>
          <w:sz w:val="22"/>
          <w:szCs w:val="22"/>
          <w:u w:val="single"/>
          <w:lang w:val="gl-ES"/>
        </w:rPr>
      </w:pPr>
    </w:p>
    <w:p w:rsidR="00DD51AA" w:rsidRDefault="00DD51AA">
      <w:pPr>
        <w:pStyle w:val="Textopredeterminado"/>
        <w:tabs>
          <w:tab w:val="left" w:pos="284"/>
        </w:tabs>
      </w:pPr>
      <w:r>
        <w:rPr>
          <w:rFonts w:ascii="Arial" w:hAnsi="Arial" w:cs="Arial"/>
          <w:sz w:val="22"/>
          <w:szCs w:val="22"/>
          <w:lang w:val="gl-ES"/>
        </w:rPr>
        <w:t>a)</w:t>
      </w:r>
      <w:r>
        <w:rPr>
          <w:rFonts w:ascii="Arial" w:hAnsi="Arial" w:cs="Arial"/>
          <w:sz w:val="22"/>
          <w:szCs w:val="22"/>
          <w:lang w:val="gl-ES"/>
        </w:rPr>
        <w:tab/>
        <w:t>A mellora da envolvente térmica da vivenda para reducir a súa demanda enerxética de calefacción ou refrixeración, mediante actuacións de mellora do illamento térmico, substitución de carpintarías e acristalamentos dos ocos, ou outras, incluíndo a instalación de dispositivos bioclimáticos e de sombra.</w:t>
      </w:r>
    </w:p>
    <w:p w:rsidR="00DD51AA" w:rsidRDefault="00DD51AA">
      <w:pPr>
        <w:pStyle w:val="Textopredeterminado"/>
        <w:tabs>
          <w:tab w:val="left" w:pos="284"/>
        </w:tabs>
      </w:pPr>
      <w:r>
        <w:rPr>
          <w:rFonts w:ascii="Arial" w:hAnsi="Arial" w:cs="Arial"/>
          <w:sz w:val="22"/>
          <w:szCs w:val="22"/>
          <w:lang w:val="gl-ES"/>
        </w:rPr>
        <w:t>b)</w:t>
      </w:r>
      <w:r>
        <w:rPr>
          <w:rFonts w:ascii="Arial" w:hAnsi="Arial" w:cs="Arial"/>
          <w:sz w:val="22"/>
          <w:szCs w:val="22"/>
          <w:lang w:val="gl-ES"/>
        </w:rPr>
        <w:tab/>
        <w:t>A instalación de sistemas de calefacción, refrixeración, produción de auga quente sanitaria e ventilación para o acondicionamento térmico, incremento da eficiencia enerxética dos sistemas xa existentes, mediante actuacións como: substitución dos equipos de produción de calor ou frío, instalacións de sistemas de control, regulación e xestión enerxética; illamento térmico das instalacións de distribución e transporte ou substitución dos equipos de movemento dos fluídos caloportadores; a instalación de dispositivos de recuperación de enerxías residuais; a implantación de sistemas de refrixeración gratuíto por aire exterior e de recuperación de calor do aire de renovación e a conexión das vivendas a redes de calor e e frío existentes.</w:t>
      </w:r>
    </w:p>
    <w:p w:rsidR="00DD51AA" w:rsidRDefault="00DD51AA">
      <w:pPr>
        <w:pStyle w:val="Textopredeterminado"/>
        <w:tabs>
          <w:tab w:val="left" w:pos="284"/>
        </w:tabs>
      </w:pPr>
      <w:r>
        <w:rPr>
          <w:rFonts w:ascii="Arial" w:hAnsi="Arial" w:cs="Arial"/>
          <w:sz w:val="22"/>
          <w:szCs w:val="22"/>
          <w:lang w:val="gl-ES"/>
        </w:rPr>
        <w:lastRenderedPageBreak/>
        <w:t>c)</w:t>
      </w:r>
      <w:r>
        <w:rPr>
          <w:rFonts w:ascii="Arial" w:hAnsi="Arial" w:cs="Arial"/>
          <w:sz w:val="22"/>
          <w:szCs w:val="22"/>
          <w:lang w:val="gl-ES"/>
        </w:rPr>
        <w:tab/>
        <w:t>A instalación de equipos de rexeneración que permitan a utilización de enerxías renovables como a enerxía solar fotovoltaica, biomasa o xeotermia que reduza o consumo da enerxía convencional térmica ou eléctrica da vivenda. Inclúe a instalación de calquera tecnoloxía, sistema, ou equipo de enerxía renovable, como paneis solares térmicos e solucións integrais de aerotermia para climatización e auga quente sanitaria, ao fin de contribuír a produción de auga quente sanitaria demandada pola vivenda, ou a produción de auga quente para as instalacións de climatización.</w:t>
      </w:r>
    </w:p>
    <w:p w:rsidR="00DD51AA" w:rsidRDefault="00DD51AA">
      <w:pPr>
        <w:pStyle w:val="Textopredeterminado"/>
        <w:tabs>
          <w:tab w:val="left" w:pos="284"/>
        </w:tabs>
      </w:pPr>
      <w:r>
        <w:rPr>
          <w:rFonts w:ascii="Arial" w:hAnsi="Arial" w:cs="Arial"/>
          <w:sz w:val="22"/>
          <w:szCs w:val="22"/>
          <w:lang w:val="gl-ES"/>
        </w:rPr>
        <w:t>d)</w:t>
      </w:r>
      <w:r>
        <w:rPr>
          <w:rFonts w:ascii="Arial" w:hAnsi="Arial" w:cs="Arial"/>
          <w:sz w:val="22"/>
          <w:szCs w:val="22"/>
          <w:lang w:val="gl-ES"/>
        </w:rPr>
        <w:tab/>
        <w:t>As que melloren o cumprimento dos parámetros establecidos no Documento Básico do Código Técnico da Edificación DB-HR, protección contra o ruído.</w:t>
      </w:r>
    </w:p>
    <w:p w:rsidR="00DD51AA" w:rsidRDefault="00DD51AA">
      <w:pPr>
        <w:pStyle w:val="Textopredeterminado"/>
        <w:tabs>
          <w:tab w:val="left" w:pos="284"/>
        </w:tabs>
      </w:pPr>
      <w:r>
        <w:rPr>
          <w:rFonts w:ascii="Arial" w:hAnsi="Arial" w:cs="Arial"/>
          <w:sz w:val="22"/>
          <w:szCs w:val="22"/>
          <w:lang w:val="gl-ES"/>
        </w:rPr>
        <w:t>e)</w:t>
      </w:r>
      <w:r>
        <w:rPr>
          <w:rFonts w:ascii="Arial" w:hAnsi="Arial" w:cs="Arial"/>
          <w:sz w:val="22"/>
          <w:szCs w:val="22"/>
          <w:lang w:val="gl-ES"/>
        </w:rPr>
        <w:tab/>
        <w:t>As que melloren o cumprimento dos parámetros establecidos no Documento Básico do Código Técnico da Edificación DB-HS de salubridade ou, no seu defecto, as que afecten os elementos cuxa tratamento permita reducir de forma efectiva no interior da edificación o promedio anual de concentración de radon a niveis inferiores a 300 Bq/m 3, ou nas que sen alcanzar dito nivel, reduza a concentración inicial ao menos nun 50%.</w:t>
      </w:r>
    </w:p>
    <w:p w:rsidR="00DD51AA" w:rsidRDefault="00DD51AA">
      <w:pPr>
        <w:pStyle w:val="Textopredeterminado"/>
        <w:tabs>
          <w:tab w:val="left" w:pos="284"/>
        </w:tabs>
        <w:rPr>
          <w:rFonts w:ascii="Arial" w:hAnsi="Arial" w:cs="Arial"/>
          <w:sz w:val="22"/>
          <w:szCs w:val="22"/>
          <w:lang w:val="gl-ES"/>
        </w:rPr>
      </w:pPr>
    </w:p>
    <w:p w:rsidR="00DD51AA" w:rsidRDefault="00DD51AA">
      <w:pPr>
        <w:pStyle w:val="Textopredeterminado"/>
        <w:tabs>
          <w:tab w:val="left" w:pos="284"/>
        </w:tabs>
      </w:pPr>
      <w:r>
        <w:rPr>
          <w:rFonts w:ascii="Arial" w:hAnsi="Arial" w:cs="Arial"/>
          <w:sz w:val="22"/>
          <w:szCs w:val="22"/>
          <w:lang w:val="gl-ES"/>
        </w:rPr>
        <w:t>Nas vivendas, segundo a clasificación climática do Código Técnico da Edificación (zona climática C), o conxunto das actuacións dos apartados a), b) e c) anteriores deberán lograr unha redución da demanda enerxética anual global, de maneira conxunta ou complementaria, de calefacción e refrixeración da vivenda referida a certificación enerxética, sobre a situación previa a dita actuación, do menos un 25%.</w:t>
      </w:r>
    </w:p>
    <w:p w:rsidR="00DD51AA" w:rsidRDefault="00DD51AA">
      <w:pPr>
        <w:pStyle w:val="Textopredeterminado"/>
        <w:tabs>
          <w:tab w:val="left" w:pos="284"/>
        </w:tabs>
        <w:rPr>
          <w:rFonts w:ascii="Arial" w:hAnsi="Arial" w:cs="Arial"/>
          <w:sz w:val="22"/>
          <w:szCs w:val="22"/>
          <w:lang w:val="gl-ES"/>
        </w:rPr>
      </w:pPr>
    </w:p>
    <w:p w:rsidR="00DD51AA" w:rsidRDefault="00DD51AA">
      <w:pPr>
        <w:pStyle w:val="Textopredeterminado"/>
        <w:tabs>
          <w:tab w:val="left" w:pos="284"/>
        </w:tabs>
      </w:pPr>
      <w:r>
        <w:rPr>
          <w:rFonts w:ascii="Arial" w:hAnsi="Arial" w:cs="Arial"/>
          <w:sz w:val="22"/>
          <w:szCs w:val="22"/>
          <w:u w:val="single"/>
          <w:lang w:val="gl-ES"/>
        </w:rPr>
        <w:t>Actuacións subvencionables en vivendas de tipoloxía residencial colectiva, incluídas as que se realicen no interior das súas vivendas, dirixidas a mellorar a súa eficiencia enerxética e sustentabilidade:</w:t>
      </w:r>
    </w:p>
    <w:p w:rsidR="00DD51AA" w:rsidRDefault="00DD51AA">
      <w:pPr>
        <w:pStyle w:val="Textopredeterminado"/>
        <w:tabs>
          <w:tab w:val="left" w:pos="284"/>
        </w:tabs>
        <w:rPr>
          <w:rFonts w:ascii="Arial" w:hAnsi="Arial" w:cs="Arial"/>
          <w:sz w:val="22"/>
          <w:szCs w:val="22"/>
          <w:u w:val="single"/>
          <w:lang w:val="gl-ES"/>
        </w:rPr>
      </w:pPr>
    </w:p>
    <w:p w:rsidR="00DD51AA" w:rsidRDefault="00DD51AA">
      <w:pPr>
        <w:pStyle w:val="Textopredeterminado"/>
        <w:tabs>
          <w:tab w:val="left" w:pos="284"/>
        </w:tabs>
      </w:pPr>
      <w:r>
        <w:rPr>
          <w:rFonts w:ascii="Arial" w:hAnsi="Arial" w:cs="Arial"/>
          <w:sz w:val="22"/>
          <w:szCs w:val="22"/>
          <w:lang w:val="gl-ES"/>
        </w:rPr>
        <w:t>a)</w:t>
      </w:r>
      <w:r>
        <w:rPr>
          <w:rFonts w:ascii="Arial" w:hAnsi="Arial" w:cs="Arial"/>
          <w:sz w:val="22"/>
          <w:szCs w:val="22"/>
          <w:lang w:val="gl-ES"/>
        </w:rPr>
        <w:tab/>
        <w:t>A mellora da envolvente térmica do edificio para reducir a demanda enerxética de calefacción ou refrixeración, mediante actuacións en fachada, cuberta, andares baixos non protexidos o calquera parámetro da envolvente, de mellora do illamento térmico, substitución de carpintarías e acristalamentos dos ocos, o peche ou acristalamento das terrazas xa cubertas, ou outras, incluíndo a instalación de dispositivos bioclimáticos e de sombra.</w:t>
      </w:r>
    </w:p>
    <w:p w:rsidR="00DD51AA" w:rsidRDefault="00DD51AA">
      <w:pPr>
        <w:pStyle w:val="Textopredeterminado"/>
        <w:tabs>
          <w:tab w:val="left" w:pos="284"/>
        </w:tabs>
      </w:pPr>
      <w:r>
        <w:rPr>
          <w:rFonts w:ascii="Arial" w:hAnsi="Arial" w:cs="Arial"/>
          <w:sz w:val="22"/>
          <w:szCs w:val="22"/>
          <w:lang w:val="gl-ES"/>
        </w:rPr>
        <w:t>b)</w:t>
      </w:r>
      <w:r>
        <w:rPr>
          <w:rFonts w:ascii="Arial" w:hAnsi="Arial" w:cs="Arial"/>
          <w:sz w:val="22"/>
          <w:szCs w:val="22"/>
          <w:lang w:val="gl-ES"/>
        </w:rPr>
        <w:tab/>
        <w:t>A instalación de novos sistemas de calefacción, refrixeración, produción de auga quente sanitaria e ventilación para o acondicionamento térmico, incremento da eficiencia enerxética dos sistemas xa existentes, mediante actuacións como: substitución dos equipos de produción de calor ou frío, instalacións de sistemas de control, regulación e xestión enerxética; contadores e repartidores dos custos enerxéticos para as instalacións centralizadas de calefacción; illamento térmico das instalacións de distribución e transporte ou substitución dos equipos de movemento dos fluídos caloportadores; a instalación de dispositivos de recuperación de enerxías residuais; a implantación de sistemas de refrixeración gratuíto por aire exterior e de recuperación de calor do aire de renovación e a conexión dos edificios a redes de calor e e frío existentes.</w:t>
      </w:r>
    </w:p>
    <w:p w:rsidR="00DD51AA" w:rsidRDefault="00DD51AA">
      <w:pPr>
        <w:pStyle w:val="Textopredeterminado"/>
        <w:tabs>
          <w:tab w:val="left" w:pos="284"/>
        </w:tabs>
      </w:pPr>
      <w:r>
        <w:rPr>
          <w:rFonts w:ascii="Arial" w:hAnsi="Arial" w:cs="Arial"/>
          <w:sz w:val="22"/>
          <w:szCs w:val="22"/>
          <w:lang w:val="gl-ES"/>
        </w:rPr>
        <w:t>c)</w:t>
      </w:r>
      <w:r>
        <w:rPr>
          <w:rFonts w:ascii="Arial" w:hAnsi="Arial" w:cs="Arial"/>
          <w:sz w:val="22"/>
          <w:szCs w:val="22"/>
          <w:lang w:val="gl-ES"/>
        </w:rPr>
        <w:tab/>
        <w:t>A instalación de equipos de rexeneración que permitan a utilización de enerxías renovables como a enerxía solar fotovoltaica, biomasa o xeotermia que reduza o consumo da enerxía convencional térmica ou eléctrica do edificio Inclúe a instalación de calquera tecnoloxía, sistema, ou equipo de enerxía renovable, como paneis solares térmicos e solucións integrais de aerotermia para climatización e auga quente sanitaria, ao fin de contribuír a produción de auga quente sanitaria demandada polas vivendas, ou a produción de auga quente para as instalacións de climatización.</w:t>
      </w:r>
    </w:p>
    <w:p w:rsidR="00DD51AA" w:rsidRDefault="00DD51AA">
      <w:pPr>
        <w:pStyle w:val="Textopredeterminado"/>
        <w:tabs>
          <w:tab w:val="left" w:pos="284"/>
        </w:tabs>
      </w:pPr>
      <w:r>
        <w:rPr>
          <w:rFonts w:ascii="Arial" w:hAnsi="Arial" w:cs="Arial"/>
          <w:sz w:val="22"/>
          <w:szCs w:val="22"/>
          <w:lang w:val="gl-ES"/>
        </w:rPr>
        <w:t>d)</w:t>
      </w:r>
      <w:r>
        <w:rPr>
          <w:rFonts w:ascii="Arial" w:hAnsi="Arial" w:cs="Arial"/>
          <w:sz w:val="22"/>
          <w:szCs w:val="22"/>
          <w:lang w:val="gl-ES"/>
        </w:rPr>
        <w:tab/>
        <w:t xml:space="preserve">A mellora da eficiencia enerxética das instalacións comúns de ascensores e iluminación, do edificio ou parcela, mediante actuacións de substitución de lámpadas e luminarias por outras de maior rendemento enerxético, xeneralizando por exemplo a iluminación LED, instalacións de sistemas de control de acendido e regulación do nivel de iluminación e aproveitamento da luz </w:t>
      </w:r>
      <w:r>
        <w:rPr>
          <w:rFonts w:ascii="Arial" w:hAnsi="Arial" w:cs="Arial"/>
          <w:sz w:val="22"/>
          <w:szCs w:val="22"/>
          <w:lang w:val="gl-ES"/>
        </w:rPr>
        <w:lastRenderedPageBreak/>
        <w:t>natural.</w:t>
      </w:r>
    </w:p>
    <w:p w:rsidR="00DD51AA" w:rsidRDefault="00DD51AA">
      <w:pPr>
        <w:pStyle w:val="Textopredeterminado"/>
        <w:tabs>
          <w:tab w:val="left" w:pos="284"/>
        </w:tabs>
      </w:pPr>
      <w:r>
        <w:rPr>
          <w:rFonts w:ascii="Arial" w:hAnsi="Arial" w:cs="Arial"/>
          <w:sz w:val="22"/>
          <w:szCs w:val="22"/>
          <w:lang w:val="gl-ES"/>
        </w:rPr>
        <w:t>e)</w:t>
      </w:r>
      <w:r>
        <w:rPr>
          <w:rFonts w:ascii="Arial" w:hAnsi="Arial" w:cs="Arial"/>
          <w:sz w:val="22"/>
          <w:szCs w:val="22"/>
          <w:lang w:val="gl-ES"/>
        </w:rPr>
        <w:tab/>
        <w:t>A mellora das instalacións de subministro e instalación de mecanismos que favorezan o aforro de auga, así como a implantación de redes de saneamento separativas no edificio ou outros sistemas que favorezan a reutilización das augas grises e pluviais no propio edificio ou parcela o que reduzan o volume de vertido ao sistema público de saneamento.</w:t>
      </w:r>
    </w:p>
    <w:p w:rsidR="00DD51AA" w:rsidRDefault="00DD51AA">
      <w:pPr>
        <w:pStyle w:val="Textopredeterminado"/>
        <w:tabs>
          <w:tab w:val="left" w:pos="284"/>
        </w:tabs>
      </w:pPr>
      <w:r>
        <w:rPr>
          <w:rFonts w:ascii="Arial" w:hAnsi="Arial" w:cs="Arial"/>
          <w:sz w:val="22"/>
          <w:szCs w:val="22"/>
          <w:lang w:val="gl-ES"/>
        </w:rPr>
        <w:t>f)</w:t>
      </w:r>
      <w:r>
        <w:rPr>
          <w:rFonts w:ascii="Arial" w:hAnsi="Arial" w:cs="Arial"/>
          <w:sz w:val="22"/>
          <w:szCs w:val="22"/>
          <w:lang w:val="gl-ES"/>
        </w:rPr>
        <w:tab/>
        <w:t>A mellora ou acondicionamento das instalacións para a adecuada recollida e separación dos residuos domésticos no interior dos domicilios ou en espazos comúns das edificacións.</w:t>
      </w:r>
    </w:p>
    <w:p w:rsidR="00DD51AA" w:rsidRDefault="00DD51AA">
      <w:pPr>
        <w:pStyle w:val="Textopredeterminado"/>
        <w:tabs>
          <w:tab w:val="left" w:pos="284"/>
        </w:tabs>
      </w:pPr>
      <w:r>
        <w:rPr>
          <w:rFonts w:ascii="Arial" w:hAnsi="Arial" w:cs="Arial"/>
          <w:sz w:val="22"/>
          <w:szCs w:val="22"/>
          <w:lang w:val="gl-ES"/>
        </w:rPr>
        <w:t>g)</w:t>
      </w:r>
      <w:r>
        <w:rPr>
          <w:rFonts w:ascii="Arial" w:hAnsi="Arial" w:cs="Arial"/>
          <w:sz w:val="22"/>
          <w:szCs w:val="22"/>
          <w:lang w:val="gl-ES"/>
        </w:rPr>
        <w:tab/>
        <w:t>As que melloren o cumprimento dos parámetros establecidos no Documento Básico do Código Técnico da Edificación DB-HR, protección contra o ruído.</w:t>
      </w:r>
    </w:p>
    <w:p w:rsidR="00DD51AA" w:rsidRDefault="00DD51AA">
      <w:pPr>
        <w:pStyle w:val="Textopredeterminado"/>
        <w:tabs>
          <w:tab w:val="left" w:pos="284"/>
        </w:tabs>
      </w:pPr>
      <w:r>
        <w:rPr>
          <w:rFonts w:ascii="Arial" w:hAnsi="Arial" w:cs="Arial"/>
          <w:sz w:val="22"/>
          <w:szCs w:val="22"/>
          <w:lang w:val="gl-ES"/>
        </w:rPr>
        <w:t>h)</w:t>
      </w:r>
      <w:r>
        <w:rPr>
          <w:rFonts w:ascii="Arial" w:hAnsi="Arial" w:cs="Arial"/>
          <w:sz w:val="22"/>
          <w:szCs w:val="22"/>
          <w:lang w:val="gl-ES"/>
        </w:rPr>
        <w:tab/>
        <w:t>O acondicionamento dos espazos privativos da parcela que melloren a permeabilidade do chan, adaptar a xardinería a especies de baixo consumo híbrido, optimizar os sistema de rego e outras actuacións bioclimáticas.</w:t>
      </w:r>
    </w:p>
    <w:p w:rsidR="00DD51AA" w:rsidRDefault="00DD51AA">
      <w:pPr>
        <w:pStyle w:val="Textopredeterminado"/>
        <w:tabs>
          <w:tab w:val="left" w:pos="284"/>
        </w:tabs>
      </w:pPr>
      <w:r>
        <w:rPr>
          <w:rFonts w:ascii="Arial" w:hAnsi="Arial" w:cs="Arial"/>
          <w:sz w:val="22"/>
          <w:szCs w:val="22"/>
          <w:lang w:val="gl-ES"/>
        </w:rPr>
        <w:t>i)</w:t>
      </w:r>
      <w:r>
        <w:rPr>
          <w:rFonts w:ascii="Arial" w:hAnsi="Arial" w:cs="Arial"/>
          <w:sz w:val="22"/>
          <w:szCs w:val="22"/>
          <w:lang w:val="gl-ES"/>
        </w:rPr>
        <w:tab/>
        <w:t>As que melloren o cumprimento dos parámetros establecidos no Documento Básico do Código Técnico da Edificación DB-HS de salubridade ou, no seu defecto, as que afecten os elementos cuxa tratamento permita reducir de forma efectiva no interior da edificación o promedio anual de concentración de radon a niveis inferiores a 300 Bq/m 3, ou nas que sen alcanzar dito nivel, reduza a concentración inicial ao menos nun 50%.</w:t>
      </w:r>
    </w:p>
    <w:p w:rsidR="00DD51AA" w:rsidRDefault="00DD51AA">
      <w:pPr>
        <w:pStyle w:val="Textopredeterminado"/>
        <w:tabs>
          <w:tab w:val="left" w:pos="284"/>
        </w:tabs>
      </w:pPr>
      <w:r>
        <w:rPr>
          <w:rFonts w:ascii="Arial" w:hAnsi="Arial" w:cs="Arial"/>
          <w:sz w:val="22"/>
          <w:szCs w:val="22"/>
          <w:lang w:val="gl-ES"/>
        </w:rPr>
        <w:t>j)</w:t>
      </w:r>
      <w:r>
        <w:rPr>
          <w:rFonts w:ascii="Arial" w:hAnsi="Arial" w:cs="Arial"/>
          <w:sz w:val="22"/>
          <w:szCs w:val="22"/>
          <w:lang w:val="gl-ES"/>
        </w:rPr>
        <w:tab/>
        <w:t>As que fomente a mobilidade sostible nos servizos e instalacións comúns dos edificios e urbanizacións, como a instalación de puntos de recarga de vehículos eléctricos en aparcadoiros ou adecuación das zonas e instalacións de aparcadoiros de bicicletas.</w:t>
      </w:r>
    </w:p>
    <w:p w:rsidR="00DD51AA" w:rsidRDefault="00DD51AA">
      <w:pPr>
        <w:pStyle w:val="Textopredeterminado"/>
        <w:tabs>
          <w:tab w:val="left" w:pos="284"/>
        </w:tabs>
      </w:pPr>
      <w:r>
        <w:rPr>
          <w:rFonts w:ascii="Arial" w:hAnsi="Arial" w:cs="Arial"/>
          <w:sz w:val="22"/>
          <w:szCs w:val="22"/>
          <w:lang w:val="gl-ES"/>
        </w:rPr>
        <w:t>k)</w:t>
      </w:r>
      <w:r>
        <w:rPr>
          <w:rFonts w:ascii="Arial" w:hAnsi="Arial" w:cs="Arial"/>
          <w:sz w:val="22"/>
          <w:szCs w:val="22"/>
          <w:lang w:val="gl-ES"/>
        </w:rPr>
        <w:tab/>
        <w:t>As instalacións de fachadas e cubertas vexetais.</w:t>
      </w:r>
    </w:p>
    <w:p w:rsidR="00DD51AA" w:rsidRDefault="00DD51AA">
      <w:pPr>
        <w:pStyle w:val="Textopredeterminado"/>
        <w:tabs>
          <w:tab w:val="left" w:pos="284"/>
        </w:tabs>
      </w:pPr>
      <w:r>
        <w:rPr>
          <w:rFonts w:ascii="Arial" w:hAnsi="Arial" w:cs="Arial"/>
          <w:sz w:val="22"/>
          <w:szCs w:val="22"/>
          <w:lang w:val="gl-ES"/>
        </w:rPr>
        <w:t>l)</w:t>
      </w:r>
      <w:r>
        <w:rPr>
          <w:rFonts w:ascii="Arial" w:hAnsi="Arial" w:cs="Arial"/>
          <w:sz w:val="22"/>
          <w:szCs w:val="22"/>
          <w:lang w:val="gl-ES"/>
        </w:rPr>
        <w:tab/>
        <w:t>As instalacións de sistemas de domótica e/ou sensórica.</w:t>
      </w:r>
    </w:p>
    <w:p w:rsidR="00DD51AA" w:rsidRDefault="00DD51AA">
      <w:pPr>
        <w:pStyle w:val="Textopredeterminado"/>
        <w:tabs>
          <w:tab w:val="left" w:pos="284"/>
        </w:tabs>
        <w:rPr>
          <w:rFonts w:ascii="Arial" w:hAnsi="Arial" w:cs="Arial"/>
          <w:sz w:val="22"/>
          <w:szCs w:val="22"/>
          <w:lang w:val="gl-ES"/>
        </w:rPr>
      </w:pPr>
    </w:p>
    <w:p w:rsidR="00DD51AA" w:rsidRDefault="00DD51AA">
      <w:pPr>
        <w:pStyle w:val="Textopredeterminado"/>
        <w:tabs>
          <w:tab w:val="left" w:pos="284"/>
        </w:tabs>
      </w:pPr>
      <w:r>
        <w:rPr>
          <w:rFonts w:ascii="Arial" w:hAnsi="Arial" w:cs="Arial"/>
          <w:sz w:val="22"/>
          <w:szCs w:val="22"/>
          <w:lang w:val="gl-ES"/>
        </w:rPr>
        <w:t>Nos edificios, segundo a clasificación climática do Código Técnico da Edificación (zona climática C), o conxunto das actuacións dos apartados a), b), c) e d) anteriores deberán lograr unha redución da demanda enerxética anual global, de maneira conxunta ou complementaria, de calefacción e refrixeración do edificio referida a certificación enerxética, sobre a situación previa a dita actuación, do menos un 25%.</w:t>
      </w:r>
    </w:p>
    <w:p w:rsidR="00DD51AA" w:rsidRDefault="00DD51AA">
      <w:pPr>
        <w:pStyle w:val="Textopredeterminado"/>
        <w:tabs>
          <w:tab w:val="left" w:pos="284"/>
        </w:tabs>
        <w:rPr>
          <w:rFonts w:ascii="Arial" w:hAnsi="Arial" w:cs="Arial"/>
          <w:sz w:val="22"/>
          <w:szCs w:val="22"/>
          <w:lang w:val="gl-ES"/>
        </w:rPr>
      </w:pPr>
    </w:p>
    <w:p w:rsidR="00DD51AA" w:rsidRDefault="00DD51AA">
      <w:pPr>
        <w:pStyle w:val="Textopredeterminado"/>
        <w:tabs>
          <w:tab w:val="left" w:pos="284"/>
        </w:tabs>
      </w:pPr>
      <w:r>
        <w:rPr>
          <w:rFonts w:ascii="Arial" w:hAnsi="Arial" w:cs="Arial"/>
          <w:sz w:val="22"/>
          <w:szCs w:val="22"/>
          <w:lang w:val="gl-ES"/>
        </w:rPr>
        <w:t>2.</w:t>
      </w:r>
      <w:r>
        <w:rPr>
          <w:rFonts w:ascii="Arial" w:hAnsi="Arial" w:cs="Arial"/>
          <w:sz w:val="22"/>
          <w:szCs w:val="22"/>
          <w:lang w:val="gl-ES"/>
        </w:rPr>
        <w:tab/>
        <w:t>As previstas no artigo 43 do Real decreto 106/2018, do 9 de marzo, para o programa de fomento da mellora da eficiencia enerxética e sustentabilidade en vivendas, para o fomento da conservación, da mellora da seguridade de utilización e da accesibilidade en vivendas.</w:t>
      </w:r>
    </w:p>
    <w:p w:rsidR="00DD51AA" w:rsidRDefault="00DD51AA">
      <w:pPr>
        <w:pStyle w:val="Textopredeterminado"/>
        <w:tabs>
          <w:tab w:val="left" w:pos="284"/>
        </w:tabs>
        <w:rPr>
          <w:rFonts w:ascii="Arial" w:hAnsi="Arial" w:cs="Arial"/>
          <w:sz w:val="22"/>
          <w:szCs w:val="22"/>
          <w:lang w:val="gl-ES"/>
        </w:rPr>
      </w:pPr>
    </w:p>
    <w:p w:rsidR="00DD51AA" w:rsidRDefault="00DD51AA">
      <w:pPr>
        <w:pStyle w:val="Textopredeterminado"/>
        <w:tabs>
          <w:tab w:val="left" w:pos="284"/>
        </w:tabs>
      </w:pPr>
      <w:r>
        <w:rPr>
          <w:rFonts w:ascii="Arial" w:hAnsi="Arial" w:cs="Arial"/>
          <w:sz w:val="22"/>
          <w:szCs w:val="22"/>
          <w:lang w:val="gl-ES"/>
        </w:rPr>
        <w:t xml:space="preserve">As </w:t>
      </w:r>
      <w:r>
        <w:rPr>
          <w:rFonts w:ascii="Arial" w:hAnsi="Arial" w:cs="Arial"/>
          <w:sz w:val="22"/>
          <w:szCs w:val="22"/>
          <w:u w:val="single"/>
          <w:lang w:val="gl-ES"/>
        </w:rPr>
        <w:t>actuacións de conservación</w:t>
      </w:r>
      <w:r>
        <w:rPr>
          <w:rFonts w:ascii="Arial" w:hAnsi="Arial" w:cs="Arial"/>
          <w:sz w:val="22"/>
          <w:szCs w:val="22"/>
          <w:lang w:val="gl-ES"/>
        </w:rPr>
        <w:t xml:space="preserve"> que se acometan para subsanar as seguintes deficiencias:</w:t>
      </w:r>
    </w:p>
    <w:p w:rsidR="00DD51AA" w:rsidRDefault="00DD51AA">
      <w:pPr>
        <w:pStyle w:val="Textopredeterminado"/>
        <w:tabs>
          <w:tab w:val="left" w:pos="284"/>
        </w:tabs>
        <w:rPr>
          <w:rFonts w:ascii="Arial" w:hAnsi="Arial" w:cs="Arial"/>
          <w:sz w:val="22"/>
          <w:szCs w:val="22"/>
          <w:lang w:val="gl-ES"/>
        </w:rPr>
      </w:pPr>
    </w:p>
    <w:p w:rsidR="00DD51AA" w:rsidRDefault="00DD51AA">
      <w:pPr>
        <w:pStyle w:val="Textopredeterminado"/>
        <w:tabs>
          <w:tab w:val="left" w:pos="284"/>
        </w:tabs>
      </w:pPr>
      <w:r>
        <w:rPr>
          <w:rFonts w:ascii="Arial" w:hAnsi="Arial" w:cs="Arial"/>
          <w:sz w:val="22"/>
          <w:szCs w:val="22"/>
          <w:lang w:val="gl-ES"/>
        </w:rPr>
        <w:t>a)</w:t>
      </w:r>
      <w:r>
        <w:rPr>
          <w:rFonts w:ascii="Arial" w:hAnsi="Arial" w:cs="Arial"/>
          <w:sz w:val="22"/>
          <w:szCs w:val="22"/>
          <w:lang w:val="gl-ES"/>
        </w:rPr>
        <w:tab/>
        <w:t>As relativas o estado de conservación da cimentación, estrutura e instalacións.</w:t>
      </w:r>
    </w:p>
    <w:p w:rsidR="00DD51AA" w:rsidRDefault="00DD51AA">
      <w:pPr>
        <w:pStyle w:val="Textopredeterminado"/>
        <w:tabs>
          <w:tab w:val="left" w:pos="284"/>
        </w:tabs>
      </w:pPr>
      <w:r>
        <w:rPr>
          <w:rFonts w:ascii="Arial" w:hAnsi="Arial" w:cs="Arial"/>
          <w:sz w:val="22"/>
          <w:szCs w:val="22"/>
          <w:lang w:val="gl-ES"/>
        </w:rPr>
        <w:t>b)</w:t>
      </w:r>
      <w:r>
        <w:rPr>
          <w:rFonts w:ascii="Arial" w:hAnsi="Arial" w:cs="Arial"/>
          <w:sz w:val="22"/>
          <w:szCs w:val="22"/>
          <w:lang w:val="gl-ES"/>
        </w:rPr>
        <w:tab/>
        <w:t>O estado de conservación de cubertas, azoteas, fachadas e medianeiras, inclusive os procesos de desamiantado.</w:t>
      </w:r>
    </w:p>
    <w:p w:rsidR="00DD51AA" w:rsidRDefault="00DD51AA">
      <w:pPr>
        <w:pStyle w:val="Textopredeterminado"/>
        <w:tabs>
          <w:tab w:val="left" w:pos="284"/>
        </w:tabs>
      </w:pPr>
      <w:r>
        <w:rPr>
          <w:rFonts w:ascii="Arial" w:hAnsi="Arial" w:cs="Arial"/>
          <w:sz w:val="22"/>
          <w:szCs w:val="22"/>
          <w:lang w:val="gl-ES"/>
        </w:rPr>
        <w:t>c)</w:t>
      </w:r>
      <w:r>
        <w:rPr>
          <w:rFonts w:ascii="Arial" w:hAnsi="Arial" w:cs="Arial"/>
          <w:sz w:val="22"/>
          <w:szCs w:val="22"/>
          <w:lang w:val="gl-ES"/>
        </w:rPr>
        <w:tab/>
        <w:t>Adecuación do interior da vivenda unifamiliar, agrupada en fila ou no edificio de tipoloxía residencial colectivas, as condicións mínimas de funcionalidade, habitabilidade, seguridade e hixiene legalmente vixentes.</w:t>
      </w:r>
    </w:p>
    <w:p w:rsidR="00DD51AA" w:rsidRDefault="00DD51AA">
      <w:pPr>
        <w:pStyle w:val="Textopredeterminado"/>
        <w:tabs>
          <w:tab w:val="left" w:pos="284"/>
        </w:tabs>
        <w:rPr>
          <w:rFonts w:ascii="Arial" w:hAnsi="Arial" w:cs="Arial"/>
          <w:sz w:val="22"/>
          <w:szCs w:val="22"/>
          <w:lang w:val="gl-ES"/>
        </w:rPr>
      </w:pPr>
    </w:p>
    <w:p w:rsidR="00DD51AA" w:rsidRDefault="00DD51AA">
      <w:pPr>
        <w:pStyle w:val="Textopredeterminado"/>
        <w:tabs>
          <w:tab w:val="left" w:pos="284"/>
        </w:tabs>
      </w:pPr>
      <w:r>
        <w:rPr>
          <w:rFonts w:ascii="Arial" w:hAnsi="Arial" w:cs="Arial"/>
          <w:sz w:val="22"/>
          <w:szCs w:val="22"/>
          <w:lang w:val="gl-ES"/>
        </w:rPr>
        <w:t xml:space="preserve">As </w:t>
      </w:r>
      <w:r>
        <w:rPr>
          <w:rFonts w:ascii="Arial" w:hAnsi="Arial" w:cs="Arial"/>
          <w:sz w:val="22"/>
          <w:szCs w:val="22"/>
          <w:u w:val="single"/>
          <w:lang w:val="gl-ES"/>
        </w:rPr>
        <w:t>actuacións para a mellora da seguridade de utilización e accesibilidade:</w:t>
      </w:r>
    </w:p>
    <w:p w:rsidR="00DD51AA" w:rsidRDefault="00DD51AA">
      <w:pPr>
        <w:pStyle w:val="Textopredeterminado"/>
        <w:tabs>
          <w:tab w:val="left" w:pos="284"/>
        </w:tabs>
      </w:pPr>
      <w:r>
        <w:rPr>
          <w:rFonts w:ascii="Arial" w:eastAsia="Arial" w:hAnsi="Arial" w:cs="Arial"/>
          <w:sz w:val="22"/>
          <w:szCs w:val="22"/>
          <w:lang w:val="gl-ES"/>
        </w:rPr>
        <w:t xml:space="preserve"> </w:t>
      </w:r>
    </w:p>
    <w:p w:rsidR="00DD51AA" w:rsidRDefault="00DD51AA">
      <w:pPr>
        <w:pStyle w:val="Textopredeterminado"/>
        <w:tabs>
          <w:tab w:val="left" w:pos="284"/>
        </w:tabs>
      </w:pPr>
      <w:r>
        <w:rPr>
          <w:rFonts w:ascii="Arial" w:hAnsi="Arial" w:cs="Arial"/>
          <w:sz w:val="22"/>
          <w:szCs w:val="22"/>
          <w:lang w:val="gl-ES"/>
        </w:rPr>
        <w:t>a)</w:t>
      </w:r>
      <w:r>
        <w:rPr>
          <w:rFonts w:ascii="Arial" w:hAnsi="Arial" w:cs="Arial"/>
          <w:sz w:val="22"/>
          <w:szCs w:val="22"/>
          <w:lang w:val="gl-ES"/>
        </w:rPr>
        <w:tab/>
        <w:t>A instalación de ascensores, salva escaleiras, ramplas ou outros dispositivos de accesibilidade, inclusive os adaptados as necesidades de persoas con discapacidade sensorial ou intelectual, así como a súa adaptación, unha vez instalados, a normativa sectorial correspondente.</w:t>
      </w:r>
    </w:p>
    <w:p w:rsidR="00DD51AA" w:rsidRDefault="00DD51AA">
      <w:pPr>
        <w:pStyle w:val="Textopredeterminado"/>
        <w:tabs>
          <w:tab w:val="left" w:pos="284"/>
        </w:tabs>
      </w:pPr>
      <w:r>
        <w:rPr>
          <w:rFonts w:ascii="Arial" w:hAnsi="Arial" w:cs="Arial"/>
          <w:sz w:val="22"/>
          <w:szCs w:val="22"/>
          <w:lang w:val="gl-ES"/>
        </w:rPr>
        <w:t>b)</w:t>
      </w:r>
      <w:r>
        <w:rPr>
          <w:rFonts w:ascii="Arial" w:hAnsi="Arial" w:cs="Arial"/>
          <w:sz w:val="22"/>
          <w:szCs w:val="22"/>
          <w:lang w:val="gl-ES"/>
        </w:rPr>
        <w:tab/>
        <w:t>A instalación ou dotación de produtos de apoio tales como grúas ou artefactos análogos que permitan o acceso e uso por parte das persoas con discapacidade a elementos comúns do edificio, tales como xardíns, zonas deportivas, piscinas e outros semellantes.</w:t>
      </w:r>
    </w:p>
    <w:p w:rsidR="00DD51AA" w:rsidRDefault="00DD51AA">
      <w:pPr>
        <w:pStyle w:val="Textopredeterminado"/>
        <w:tabs>
          <w:tab w:val="left" w:pos="284"/>
        </w:tabs>
      </w:pPr>
      <w:r>
        <w:rPr>
          <w:rFonts w:ascii="Arial" w:hAnsi="Arial" w:cs="Arial"/>
          <w:sz w:val="22"/>
          <w:szCs w:val="22"/>
          <w:lang w:val="gl-ES"/>
        </w:rPr>
        <w:lastRenderedPageBreak/>
        <w:t>c)</w:t>
      </w:r>
      <w:r>
        <w:rPr>
          <w:rFonts w:ascii="Arial" w:hAnsi="Arial" w:cs="Arial"/>
          <w:sz w:val="22"/>
          <w:szCs w:val="22"/>
          <w:lang w:val="gl-ES"/>
        </w:rPr>
        <w:tab/>
        <w:t>A instalación de elementos de información ou de aviso como sinais luminosas ou sonoras que permitan a orientación no uso das escaleiras, ascensores e do interior das vivendas.</w:t>
      </w:r>
    </w:p>
    <w:p w:rsidR="00DD51AA" w:rsidRDefault="00DD51AA">
      <w:pPr>
        <w:pStyle w:val="Textopredeterminado"/>
        <w:tabs>
          <w:tab w:val="left" w:pos="284"/>
        </w:tabs>
      </w:pPr>
      <w:r>
        <w:rPr>
          <w:rFonts w:ascii="Arial" w:hAnsi="Arial" w:cs="Arial"/>
          <w:sz w:val="22"/>
          <w:szCs w:val="22"/>
          <w:lang w:val="gl-ES"/>
        </w:rPr>
        <w:t>d)</w:t>
      </w:r>
      <w:r>
        <w:rPr>
          <w:rFonts w:ascii="Arial" w:hAnsi="Arial" w:cs="Arial"/>
          <w:sz w:val="22"/>
          <w:szCs w:val="22"/>
          <w:lang w:val="gl-ES"/>
        </w:rPr>
        <w:tab/>
        <w:t>A instalación de elementos ou dispositivos electrónicos de comunicación entre as vivendas e o exterior, como vídeo porteiros e análogos.</w:t>
      </w:r>
    </w:p>
    <w:p w:rsidR="00DD51AA" w:rsidRDefault="00DD51AA">
      <w:pPr>
        <w:pStyle w:val="Textopredeterminado"/>
        <w:tabs>
          <w:tab w:val="left" w:pos="284"/>
        </w:tabs>
      </w:pPr>
      <w:r>
        <w:rPr>
          <w:rFonts w:ascii="Arial" w:hAnsi="Arial" w:cs="Arial"/>
          <w:sz w:val="22"/>
          <w:szCs w:val="22"/>
          <w:lang w:val="gl-ES"/>
        </w:rPr>
        <w:t>e)</w:t>
      </w:r>
      <w:r>
        <w:rPr>
          <w:rFonts w:ascii="Arial" w:hAnsi="Arial" w:cs="Arial"/>
          <w:sz w:val="22"/>
          <w:szCs w:val="22"/>
          <w:lang w:val="gl-ES"/>
        </w:rPr>
        <w:tab/>
        <w:t>A instalación domótica e de outros avances tecnolóxicos para favorecer a autonomía persoal de persoas maiores ou con discapacidade.</w:t>
      </w:r>
    </w:p>
    <w:p w:rsidR="00DD51AA" w:rsidRDefault="00DD51AA">
      <w:pPr>
        <w:pStyle w:val="Textopredeterminado"/>
        <w:tabs>
          <w:tab w:val="left" w:pos="284"/>
        </w:tabs>
      </w:pPr>
      <w:r>
        <w:rPr>
          <w:rFonts w:ascii="Arial" w:hAnsi="Arial" w:cs="Arial"/>
          <w:sz w:val="22"/>
          <w:szCs w:val="22"/>
          <w:lang w:val="gl-ES"/>
        </w:rPr>
        <w:t>f)</w:t>
      </w:r>
      <w:r>
        <w:rPr>
          <w:rFonts w:ascii="Arial" w:hAnsi="Arial" w:cs="Arial"/>
          <w:sz w:val="22"/>
          <w:szCs w:val="22"/>
          <w:lang w:val="gl-ES"/>
        </w:rPr>
        <w:tab/>
        <w:t>Calquera intervención que facilite a accesibilidade universal a espazos do interior das vivendas unifamiliares, agrupadas en fila ou en edificios de tipoloxía residencial colectiva, así como as vías de evacuación dos mesmos. Inclúense obras dirixidas a ampliación dos espazos de circulación dentro das vivendas que cumpran as condicións do Código Técnico da Edificación no referido a vivenda accesible, así como para mellorar as condicións de accesibilidade en baños e cociñas.</w:t>
      </w:r>
    </w:p>
    <w:p w:rsidR="00DD51AA" w:rsidRDefault="00DD51AA">
      <w:pPr>
        <w:pStyle w:val="Textopredeterminado"/>
        <w:tabs>
          <w:tab w:val="left" w:pos="284"/>
        </w:tabs>
      </w:pPr>
      <w:r>
        <w:rPr>
          <w:rFonts w:ascii="Arial" w:hAnsi="Arial" w:cs="Arial"/>
          <w:sz w:val="22"/>
          <w:szCs w:val="22"/>
          <w:lang w:val="gl-ES"/>
        </w:rPr>
        <w:t>g)</w:t>
      </w:r>
      <w:r>
        <w:rPr>
          <w:rFonts w:ascii="Arial" w:hAnsi="Arial" w:cs="Arial"/>
          <w:sz w:val="22"/>
          <w:szCs w:val="22"/>
          <w:lang w:val="gl-ES"/>
        </w:rPr>
        <w:tab/>
        <w:t>Calquera intervención que mellore o cumprimento dos parámetros establecidos no Documento Básico do Código Técnico da Edificación DB-SUA, Seguridade de utilización e accesibilidade.</w:t>
      </w:r>
    </w:p>
    <w:p w:rsidR="00DD51AA" w:rsidRDefault="00DD51AA">
      <w:pPr>
        <w:pStyle w:val="Textopredeterminado"/>
        <w:tabs>
          <w:tab w:val="left" w:pos="284"/>
        </w:tabs>
        <w:rPr>
          <w:rFonts w:ascii="Arial" w:hAnsi="Arial" w:cs="Arial"/>
          <w:sz w:val="22"/>
          <w:szCs w:val="22"/>
          <w:lang w:val="gl-ES"/>
        </w:rPr>
      </w:pPr>
    </w:p>
    <w:p w:rsidR="00DD51AA" w:rsidRDefault="00DD51AA">
      <w:pPr>
        <w:pStyle w:val="Textopredeterminado"/>
        <w:tabs>
          <w:tab w:val="left" w:pos="284"/>
        </w:tabs>
      </w:pPr>
      <w:r>
        <w:rPr>
          <w:rFonts w:ascii="Arial" w:hAnsi="Arial" w:cs="Arial"/>
          <w:sz w:val="22"/>
          <w:szCs w:val="22"/>
          <w:lang w:val="gl-ES"/>
        </w:rPr>
        <w:t>3.</w:t>
      </w:r>
      <w:r>
        <w:rPr>
          <w:rFonts w:ascii="Arial" w:hAnsi="Arial" w:cs="Arial"/>
          <w:sz w:val="22"/>
          <w:szCs w:val="22"/>
          <w:lang w:val="gl-ES"/>
        </w:rPr>
        <w:tab/>
        <w:t>A execución de obras e/ou traballos de mantemento e intervención nas vivendas unifamiliares e nos edificios, mesmo no interior das vivendas, instalacións fixas, equipamento propio e elementos comúns, co fin de adecualos aos estándares previstos pola normativa vixente.</w:t>
      </w:r>
    </w:p>
    <w:p w:rsidR="00DD51AA" w:rsidRDefault="00DD51AA">
      <w:pPr>
        <w:pStyle w:val="Textopredeterminado"/>
        <w:spacing w:before="240"/>
      </w:pPr>
      <w:r>
        <w:rPr>
          <w:rFonts w:ascii="Arial" w:hAnsi="Arial" w:cs="Arial"/>
          <w:sz w:val="22"/>
          <w:szCs w:val="22"/>
          <w:lang w:val="gl-ES"/>
        </w:rPr>
        <w:t xml:space="preserve">4. As obras de demolición de edificios e de vivendas e as obras de construción de edificios de vivendas e vivendas de nova construción, en substitución doutros previamente demolidos. Os novos edificios e vivendas deberán ter unha cualificación enerxética mínima B e cumprir, en todo caso, coas exixencias do Código técnico da edificación. </w:t>
      </w:r>
    </w:p>
    <w:p w:rsidR="00DD51AA" w:rsidRDefault="00DD51AA">
      <w:pPr>
        <w:pStyle w:val="Textopredeterminado"/>
        <w:spacing w:before="240"/>
      </w:pPr>
      <w:r>
        <w:rPr>
          <w:rFonts w:ascii="Arial" w:hAnsi="Arial" w:cs="Arial"/>
          <w:sz w:val="22"/>
          <w:szCs w:val="22"/>
          <w:lang w:val="gl-ES"/>
        </w:rPr>
        <w:t>As actuacións adoptarán os criterios e materiais de conformidade ó establecido no Plan Especial de Protección e Ordenación do Casco Histórico (PEPOCH) do ano 1992 e no Texto Refundido das Normas Subsidiarias de Planeamento Urbanístico do Concello de Betanzos, aprobadas definitivamente o 28 de novembro de 1996 (BOP nº 19 de 24/01/1997), ou Normativa que as substitúa.</w:t>
      </w:r>
    </w:p>
    <w:p w:rsidR="00DD51AA" w:rsidRDefault="00DD51AA">
      <w:pPr>
        <w:pStyle w:val="Textopredeterminado"/>
        <w:spacing w:before="240"/>
      </w:pPr>
      <w:r>
        <w:rPr>
          <w:rFonts w:ascii="Arial" w:hAnsi="Arial" w:cs="Arial"/>
          <w:b/>
          <w:bCs/>
          <w:sz w:val="22"/>
          <w:szCs w:val="22"/>
          <w:lang w:val="gl-ES"/>
        </w:rPr>
        <w:t>Artigo 6. Conformidade co planeamento</w:t>
      </w:r>
    </w:p>
    <w:p w:rsidR="00DD51AA" w:rsidRDefault="00DD51AA">
      <w:pPr>
        <w:pStyle w:val="Textopredeterminado"/>
        <w:spacing w:before="240"/>
      </w:pPr>
      <w:r>
        <w:rPr>
          <w:rFonts w:ascii="Arial" w:hAnsi="Arial" w:cs="Arial"/>
          <w:sz w:val="22"/>
          <w:szCs w:val="22"/>
          <w:lang w:val="gl-ES"/>
        </w:rPr>
        <w:t>Os inmóbeis e os usos para os que se soliciten as axudas deberán ser conformes coas determinacións da Normativa aplicable en cada momento.</w:t>
      </w:r>
    </w:p>
    <w:p w:rsidR="00DD51AA" w:rsidRDefault="00DD51AA">
      <w:pPr>
        <w:pStyle w:val="Textopredeterminado"/>
        <w:spacing w:before="240"/>
      </w:pPr>
      <w:r>
        <w:rPr>
          <w:rFonts w:ascii="Arial" w:hAnsi="Arial" w:cs="Arial"/>
          <w:sz w:val="22"/>
          <w:szCs w:val="22"/>
          <w:lang w:val="gl-ES"/>
        </w:rPr>
        <w:t>Será imprescindible para actuar neles dispoñer de licenza municipal ou, no seu caso, someterse ao réxime de intervención municipal de comunicación previa, así como das restantes autorizacións e informes sectoriais preceptivos. Asemade, as obras que precisen de certificado final de obra, unha vez rematadas, deberán de acadar a preceptiva licenza de primeira ocupación.</w:t>
      </w:r>
    </w:p>
    <w:p w:rsidR="00DD51AA" w:rsidRDefault="00DD51AA">
      <w:pPr>
        <w:pStyle w:val="Textopredeterminado"/>
        <w:spacing w:before="240"/>
      </w:pPr>
      <w:r>
        <w:rPr>
          <w:rFonts w:ascii="Arial" w:hAnsi="Arial" w:cs="Arial"/>
          <w:sz w:val="22"/>
          <w:szCs w:val="22"/>
          <w:lang w:val="gl-ES"/>
        </w:rPr>
        <w:t>Poderán concederse axudas para edificios e elementos fora de ordenación/desconformidade co planeamento, para as actuacións permitidas pola normativa urbanística vixente en cada momento.</w:t>
      </w:r>
    </w:p>
    <w:p w:rsidR="00DD51AA" w:rsidRDefault="00DD51AA">
      <w:pPr>
        <w:pStyle w:val="Textopredeterminado"/>
        <w:spacing w:before="240"/>
      </w:pPr>
      <w:r>
        <w:rPr>
          <w:rFonts w:ascii="Arial" w:hAnsi="Arial" w:cs="Arial"/>
          <w:b/>
          <w:bCs/>
          <w:sz w:val="22"/>
          <w:szCs w:val="22"/>
          <w:lang w:val="gl-ES"/>
        </w:rPr>
        <w:t>Artigo 7. Condicións dos inmobles</w:t>
      </w:r>
    </w:p>
    <w:p w:rsidR="00DD51AA" w:rsidRDefault="00DD51AA">
      <w:pPr>
        <w:pStyle w:val="Textopredeterminado"/>
        <w:spacing w:before="240"/>
      </w:pPr>
      <w:r>
        <w:rPr>
          <w:rFonts w:ascii="Arial" w:hAnsi="Arial" w:cs="Arial"/>
          <w:sz w:val="22"/>
          <w:szCs w:val="22"/>
          <w:lang w:val="gl-ES"/>
        </w:rPr>
        <w:t xml:space="preserve">1. Para obter a parte de subvención estatal as edificacións terán uso residencial vivenda, e para optar á parte de subvención autonómica, ademais de ter ese uso residencial vivenda deberán destinarse a a domicilio habitual e permanente da persoa promotora ou da persoa arrendataria, no suposto de que se destinen ao alugamento, por un prazo non inferior a 5 anos, de conformidade co artigo 7º do Decreto 18/2014, do 13 de febreiro, e o artigo 31.4 da Lei 38/2003, do 17 de novembro. Este prazo computarase dende a data de notificación da cualificación definitiva, cando </w:t>
      </w:r>
      <w:r>
        <w:rPr>
          <w:rFonts w:ascii="Arial" w:hAnsi="Arial" w:cs="Arial"/>
          <w:sz w:val="22"/>
          <w:szCs w:val="22"/>
          <w:lang w:val="gl-ES"/>
        </w:rPr>
        <w:lastRenderedPageBreak/>
        <w:t>se trate de uso propio, ou desde a data de sinatura do contrato de alugamento, para os casos en que se destine a esta finalidade. Tendo en conta que o contrato debe estar comprendido entre o día seguinte ao da cualificación definitiva e da data de resolución de concesión ou pagamento da axuda. O incumprimento desta condición ou o cambio de uso, determinará a obriga de devolver o importe das subvencións recibidas cos xuros correspondentes ao período transcorrido entre o libramento da subvención e a data de devolución.</w:t>
      </w:r>
    </w:p>
    <w:p w:rsidR="00DD51AA" w:rsidRDefault="00DD51AA">
      <w:pPr>
        <w:pStyle w:val="Textopredeterminado"/>
        <w:spacing w:before="240"/>
      </w:pPr>
      <w:r>
        <w:rPr>
          <w:rFonts w:ascii="Arial" w:hAnsi="Arial" w:cs="Arial"/>
          <w:sz w:val="22"/>
          <w:szCs w:val="22"/>
          <w:lang w:val="gl-ES"/>
        </w:rPr>
        <w:t>2. Non se protexerán actuacións en edificios que carezan de seguridade estrutural e construtiva, de subministración eléctrica e/ou de acaída funcionalidade da rede de saneamento e de rede de auga, agás que as obras inclúan as necesarias para a consecución das condicións sinaladas.</w:t>
      </w:r>
    </w:p>
    <w:p w:rsidR="00DD51AA" w:rsidRDefault="00DD51AA">
      <w:pPr>
        <w:pStyle w:val="Textopredeterminado"/>
        <w:spacing w:before="240"/>
      </w:pPr>
      <w:r>
        <w:rPr>
          <w:rFonts w:ascii="Arial" w:hAnsi="Arial" w:cs="Arial"/>
          <w:sz w:val="22"/>
          <w:szCs w:val="22"/>
          <w:lang w:val="gl-ES"/>
        </w:rPr>
        <w:t>3. As actuacións en vivendas deberán atender prioritariamente á mellora das condicións de habitabilidade relativas a distribución interior, instalacións de auga, electricidade, ventilación, iluminación natural e aireación, illamento térmico, servizos hixiénicos e instalacións doutros servizos de carácter xeral, así como tamén as de accesibilidade, seguridade e eficiencia enerxética. Non se protexerán obras de moblaxe e acabados cuxa finalidade sexa puramente decorativa, como tampouco electrodomésticos. En todo caso, as vivendas deberán localizarse en edificios que reúnan as condicións sinaladas no punto anterior.</w:t>
      </w:r>
    </w:p>
    <w:p w:rsidR="00DD51AA" w:rsidRDefault="00DD51AA">
      <w:pPr>
        <w:pStyle w:val="Textopredeterminado"/>
        <w:spacing w:before="240"/>
      </w:pPr>
      <w:r>
        <w:rPr>
          <w:rFonts w:ascii="Arial" w:hAnsi="Arial" w:cs="Arial"/>
          <w:sz w:val="22"/>
          <w:szCs w:val="22"/>
          <w:lang w:val="gl-ES"/>
        </w:rPr>
        <w:t>4. As actuacións de rehabilitación poderán estar iniciadas con posterioridade á data de entrada en vigor do Plan Estatal de Vivenda 2018-2021 (entrada en vigor o 11.03.2018), sempre que non se finalizasen con carácter previo á solicitude destas axudas. O prazo máximo de execución da actuación virá determinado na resolución provisional das obras.</w:t>
      </w:r>
    </w:p>
    <w:p w:rsidR="00DD51AA" w:rsidRDefault="00DD51AA">
      <w:pPr>
        <w:pStyle w:val="Textopredeterminado"/>
        <w:spacing w:before="240"/>
      </w:pPr>
      <w:r>
        <w:rPr>
          <w:rFonts w:ascii="Arial" w:hAnsi="Arial" w:cs="Arial"/>
          <w:sz w:val="22"/>
          <w:szCs w:val="22"/>
          <w:lang w:val="gl-ES"/>
        </w:rPr>
        <w:t>5. Os inmobles para os que se solicite financiación deste programa estarán finalizadas antes de 1996. Esta circunstancia poderase acreditar mediante escritura pública, nota simple rexistral ou consulta descritiva e gráfica dos datos catastrais. Non obstante, as Comunidades Autónomas e as Cidades de Ceuta e Melilla poderán tamén conceder axudas a vivendas con antigüidade igual ou posterior ó ano 1996 si existiran circunstancias que o seu xuízo o aconsellaran.</w:t>
      </w:r>
    </w:p>
    <w:p w:rsidR="00DD51AA" w:rsidRDefault="00DD51AA">
      <w:pPr>
        <w:pStyle w:val="Textopredeterminado"/>
        <w:spacing w:before="240" w:after="240"/>
      </w:pPr>
      <w:r>
        <w:rPr>
          <w:rFonts w:ascii="Arial" w:hAnsi="Arial" w:cs="Arial"/>
          <w:b/>
          <w:bCs/>
          <w:sz w:val="22"/>
          <w:szCs w:val="22"/>
          <w:lang w:val="gl-ES"/>
        </w:rPr>
        <w:t>Artigo 8. Beneficiarios/as</w:t>
      </w:r>
    </w:p>
    <w:p w:rsidR="00DD51AA" w:rsidRDefault="00DD51AA">
      <w:pPr>
        <w:pStyle w:val="Textopredeterminado"/>
      </w:pPr>
      <w:r>
        <w:rPr>
          <w:rFonts w:ascii="Arial" w:hAnsi="Arial" w:cs="Arial"/>
          <w:sz w:val="22"/>
          <w:szCs w:val="22"/>
          <w:lang w:val="gl-ES"/>
        </w:rPr>
        <w:t>1. As persoas e as entidades beneficiarias das axudas deberán reunir os requisitos establecidos no artigo 7.2 do Real decreto 106/2018, do 9 de marzo.</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2. Para que as persoas físicas sexan beneficiarias deberán posuír a nacionalidade española ou ter a residencia legal en España, no caso das persoas estranxeiras.</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3. No caso de que a persoa ou a entidade solicitante sexa unha comunidade, unha agrupación de comunidades de persoas propietarias ou unha agrupación de persoas propietarias, os requisitos sinalados nos puntos anteriores deberán cumprilos todos os seus membros.</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 xml:space="preserve">4. Cando a execución da actuación corresponda a varias persoas beneficiarias, a axuda distribuirase en proporción ao custo asumido por cada unha delas. As persoas e/ou as entidades beneficiarias destinarán o importe íntegro da axuda ao pagamento das correspondentes actuacións. Cando se trate dunha comunidade, dunha agrupación de comunidades de persoas propietarias ou dunha agrupación de persoas propietarias, esta regra resultará igualmente de aplicación, con independencia de que tanto o importe da axuda como o custo das obras deban repercutirse nas persoas propietarias de vivendas e, de ser o caso, dos locais comerciais ou predios doutros usos compatibles, de conformidade coas regras previstas na lexislación de </w:t>
      </w:r>
      <w:r>
        <w:rPr>
          <w:rFonts w:ascii="Arial" w:hAnsi="Arial" w:cs="Arial"/>
          <w:sz w:val="22"/>
          <w:szCs w:val="22"/>
          <w:lang w:val="gl-ES"/>
        </w:rPr>
        <w:lastRenderedPageBreak/>
        <w:t>propiedade horizontal.</w:t>
      </w:r>
    </w:p>
    <w:p w:rsidR="00DD51AA" w:rsidRDefault="00DD51AA">
      <w:pPr>
        <w:pStyle w:val="Textopredeterminado"/>
      </w:pPr>
      <w:r>
        <w:rPr>
          <w:rFonts w:ascii="Arial" w:hAnsi="Arial" w:cs="Arial"/>
          <w:sz w:val="22"/>
          <w:szCs w:val="22"/>
          <w:lang w:val="gl-ES"/>
        </w:rPr>
        <w:t>Non obstante o disposto no parágrafo anterior, cando algún dos membros da comunidade ou da agrupación de comunidades de persoas propietarias ou da agrupación de persoas propietarias incorra nunha ou en varias das prohibicións establecidas no artigo 13.2 da Lei 38/2003, do 17 de novembro, ou do artigo 10.2 da Lei 9/2007, do 13 de xuño, non se atribuirá á dita persoa propietaria a parte proporcional que lle correspondería da axuda recibida, que se ratearía entre os restantes membros da comunidade ou agrupación de comunidades de persoas propietarias ou da agrupación de persoas propietarias.</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5. As vivendas con axudas autonómicas á rehabilitación deberán destinarse a domicilio habitual e permanente do/a seu/súa propietario/a, ou ao arrendamento polo menos durante 5 anos. Este prazo computarase dende a data de notificación da cualificación definitiva, cando se trate de uso propio, ou dende a data de sinatura do contrato de alugamento, para os casos en que se destine a esta finalidade. Tendo en conta que o contrato debe estar comprendido entre o día seguinte ao da cualificación definitiva e da data de resolución de concesión ou pagamento da axuda.</w:t>
      </w:r>
    </w:p>
    <w:p w:rsidR="00DD51AA" w:rsidRDefault="00DD51AA">
      <w:pPr>
        <w:pStyle w:val="Textopredeterminado"/>
        <w:spacing w:before="240"/>
      </w:pPr>
      <w:r>
        <w:rPr>
          <w:rFonts w:ascii="Arial" w:hAnsi="Arial" w:cs="Arial"/>
          <w:sz w:val="22"/>
          <w:szCs w:val="22"/>
          <w:lang w:val="gl-ES"/>
        </w:rPr>
        <w:t>6. Non poderán obter a condición de persoas ou entidades beneficiarias aquelas que estean incursas nalgunha das causas previstas no artigo 13 da Lei 38/2003, do 17 de decembro, no artigo 10 da Lei 9/2007, do 13 de xuño, ou aquelas ás cales se lles revogase algunha das axudas contidas neste ou en anteriores plans de vivenda por causas imputables á persoa ou entidade solicitante.</w:t>
      </w:r>
    </w:p>
    <w:p w:rsidR="00DD51AA" w:rsidRDefault="00DD51AA">
      <w:pPr>
        <w:pStyle w:val="Textopredeterminado"/>
        <w:spacing w:before="240"/>
      </w:pPr>
      <w:r>
        <w:rPr>
          <w:rFonts w:ascii="Arial" w:hAnsi="Arial" w:cs="Arial"/>
          <w:b/>
          <w:bCs/>
          <w:sz w:val="22"/>
          <w:szCs w:val="22"/>
          <w:lang w:val="gl-ES"/>
        </w:rPr>
        <w:t>Artigo 9. Contía das axudas ou forma de determinala.</w:t>
      </w:r>
    </w:p>
    <w:p w:rsidR="00DD51AA" w:rsidRDefault="00DD51AA">
      <w:pPr>
        <w:pStyle w:val="Textopredeterminado"/>
        <w:spacing w:before="240"/>
      </w:pPr>
      <w:r>
        <w:rPr>
          <w:rFonts w:ascii="Arial" w:hAnsi="Arial" w:cs="Arial"/>
          <w:sz w:val="22"/>
          <w:szCs w:val="22"/>
          <w:lang w:val="gl-ES"/>
        </w:rPr>
        <w:t>As contías das axudas (tanto da estatal como da galega) terán dous límites, por unha banda a porcentaxe do custo subvencionable da actuación (40% ou 75% según o caso para a parte de axuda estatal e 10% por parte da axuda autonómica) e por outra un importe máximo por vivenda según o tipo de actuación, sendo a subvención a menor das cantidades.</w:t>
      </w:r>
    </w:p>
    <w:p w:rsidR="00DD51AA" w:rsidRDefault="00DD51AA">
      <w:pPr>
        <w:pStyle w:val="Textopredeterminado"/>
        <w:spacing w:before="240"/>
      </w:pPr>
      <w:r>
        <w:rPr>
          <w:rFonts w:ascii="Arial" w:hAnsi="Arial" w:cs="Arial"/>
          <w:sz w:val="22"/>
          <w:szCs w:val="22"/>
          <w:u w:val="single"/>
          <w:lang w:val="gl-ES"/>
        </w:rPr>
        <w:t>Subvencións estatais</w:t>
      </w:r>
    </w:p>
    <w:p w:rsidR="00DD51AA" w:rsidRDefault="00DD51AA">
      <w:pPr>
        <w:pStyle w:val="Textopredeterminado"/>
        <w:spacing w:before="240"/>
      </w:pPr>
      <w:r>
        <w:rPr>
          <w:rFonts w:ascii="Arial" w:hAnsi="Arial" w:cs="Arial"/>
          <w:sz w:val="22"/>
          <w:szCs w:val="22"/>
          <w:lang w:val="gl-ES"/>
        </w:rPr>
        <w:t>1.A contía máxima das axudas estatais contidas no Plan estatal 2018-2021 non poderá exceder de forma individualizada, o 40% do custo subvencionable da actuación.</w:t>
      </w:r>
    </w:p>
    <w:p w:rsidR="00DD51AA" w:rsidRDefault="00DD51AA">
      <w:pPr>
        <w:pStyle w:val="Textopredeterminado"/>
        <w:spacing w:before="240"/>
      </w:pPr>
      <w:r>
        <w:rPr>
          <w:rFonts w:ascii="Arial" w:hAnsi="Arial" w:cs="Arial"/>
          <w:sz w:val="22"/>
          <w:szCs w:val="22"/>
          <w:lang w:val="gl-ES"/>
        </w:rPr>
        <w:t>Esta porcentaxe máxima poderá ser do 75 %, se os ingresos da unidade de convivencia da persoa propietaria ou arrendataria, promotora da actuación e residente na vivenda ou edificio son inferiores a tres veces o IPREM. Esta mesma porcentaxe aplicarase cando se acometan actuacións para a mellora da accesibilidade e se acredite na unidade de convivencia da persoa/s propietaria/s ou arrendataria/s, promotora/s da actuación e residente na vivenda ou edificio, que existen persoas con discapacidade ou maiores de 65 a</w:t>
      </w:r>
      <w:r w:rsidR="00EC517C">
        <w:rPr>
          <w:rFonts w:ascii="Arial" w:hAnsi="Arial" w:cs="Arial"/>
          <w:sz w:val="22"/>
          <w:szCs w:val="22"/>
          <w:lang w:val="gl-ES"/>
        </w:rPr>
        <w:t>n</w:t>
      </w:r>
      <w:r>
        <w:rPr>
          <w:rFonts w:ascii="Arial" w:hAnsi="Arial" w:cs="Arial"/>
          <w:sz w:val="22"/>
          <w:szCs w:val="22"/>
          <w:lang w:val="gl-ES"/>
        </w:rPr>
        <w:t>os.</w:t>
      </w:r>
    </w:p>
    <w:p w:rsidR="00DD51AA" w:rsidRDefault="00DD51AA">
      <w:pPr>
        <w:pStyle w:val="dog-base-sangria"/>
      </w:pPr>
      <w:r>
        <w:rPr>
          <w:rFonts w:ascii="Arial" w:eastAsia="SimSun" w:hAnsi="Arial" w:cs="Arial"/>
          <w:kern w:val="2"/>
          <w:sz w:val="22"/>
          <w:szCs w:val="22"/>
          <w:lang w:val="gl-ES" w:eastAsia="hi-IN" w:bidi="hi-IN"/>
        </w:rPr>
        <w:t>2. A contía máxima determinarase atendendo ao custo total da intervención e calcularase multiplicando o número de vivendas, que conten coa súa correspondente referencia catastral, polas axudas unitarias establecidas a seguir:</w:t>
      </w:r>
    </w:p>
    <w:p w:rsidR="00DD51AA" w:rsidRDefault="00DD51AA">
      <w:pPr>
        <w:pStyle w:val="dog-base-sangria"/>
      </w:pPr>
      <w:r>
        <w:rPr>
          <w:rFonts w:ascii="Arial" w:eastAsia="SimSun" w:hAnsi="Arial" w:cs="Arial"/>
          <w:kern w:val="2"/>
          <w:sz w:val="22"/>
          <w:szCs w:val="22"/>
          <w:lang w:val="gl-ES" w:eastAsia="hi-IN" w:bidi="hi-IN"/>
        </w:rPr>
        <w:t>a) Ata 12.000 euros por cada vivenda que se rehabilite, sexa unifamiliar ou en edificio de tipoloxía residencial colectiva, para actuacións de mellora da eficiencia enerxética e sustentabilidade en vivendas, con redución da demanda enerxética, nos termos establecidos no artigo 36 do Real decreto 106/2018, do 9 de marzo.</w:t>
      </w:r>
    </w:p>
    <w:p w:rsidR="00DD51AA" w:rsidRDefault="00DD51AA">
      <w:pPr>
        <w:pStyle w:val="dog-base-sangria"/>
      </w:pPr>
      <w:r>
        <w:rPr>
          <w:rFonts w:ascii="Arial" w:eastAsia="SimSun" w:hAnsi="Arial" w:cs="Arial"/>
          <w:kern w:val="2"/>
          <w:sz w:val="22"/>
          <w:szCs w:val="22"/>
          <w:lang w:val="gl-ES" w:eastAsia="hi-IN" w:bidi="hi-IN"/>
        </w:rPr>
        <w:lastRenderedPageBreak/>
        <w:t xml:space="preserve">b) Ata 8.000 euros por cada vivenda que se rehabilite, sexa unifamiliar ou en edificio de tipoloxía residencial colectiva, para actuacións de conservación, de mellora na seguridade de utilización e da accesibilidade en vivendas, nos termos establecidos no artigo 43 do Real decreto 106/2018, do 9 de marzo, e para as actuacións de mantemento e intervención sinaladas no artigo 51.1.a) do dito real decreto e no ordinal décimo noveno desta resolución. </w:t>
      </w:r>
    </w:p>
    <w:p w:rsidR="00DD51AA" w:rsidRDefault="00DD51AA">
      <w:pPr>
        <w:pStyle w:val="dog-base-sangria"/>
      </w:pPr>
      <w:r>
        <w:rPr>
          <w:rFonts w:ascii="Arial" w:eastAsia="SimSun" w:hAnsi="Arial" w:cs="Arial"/>
          <w:kern w:val="2"/>
          <w:sz w:val="22"/>
          <w:szCs w:val="22"/>
          <w:lang w:val="gl-ES" w:eastAsia="hi-IN" w:bidi="hi-IN"/>
        </w:rPr>
        <w:t xml:space="preserve">c) No caso de edificios de tipoloxía residencial colectiva, as contías sinaladas nas letras a) e b) incrementaranse con 120 euros por cada metro cadrado de superficie construída de local comercial ou outros usos. Ademais, poderá incrementarse en 1.000 euros por vivenda e 10 euros por cada metro cadrado de superficie construída de uso comercial ou outros usos, nos edificios e vivendas declarados Ben de Interese Cultural (en diante, BIC), catalogados ou que conten con protección integral no instrumento de ordenación urbanística correspondente. Este incremento de 1.000 euros de axuda por vivenda aplicarase soamente unha vez, independentemente de que realicen conxuntamente ou non as actuacións sinaladas nas letras a) e b) deste punto 2. </w:t>
      </w:r>
    </w:p>
    <w:p w:rsidR="00DD51AA" w:rsidRDefault="00DD51AA">
      <w:pPr>
        <w:pStyle w:val="dog-base-sangria"/>
      </w:pPr>
      <w:r>
        <w:rPr>
          <w:rFonts w:ascii="Arial" w:eastAsia="SimSun" w:hAnsi="Arial" w:cs="Arial"/>
          <w:kern w:val="2"/>
          <w:sz w:val="22"/>
          <w:szCs w:val="22"/>
          <w:lang w:val="gl-ES" w:eastAsia="hi-IN" w:bidi="hi-IN"/>
        </w:rPr>
        <w:t>Para poder computar a contía establecida por cada metro cadrado de uso comercial ou outros usos, será necesario que os predios correspondentes participen nos custos de execución da actuación.</w:t>
      </w:r>
    </w:p>
    <w:p w:rsidR="00DD51AA" w:rsidRDefault="00DD51AA">
      <w:pPr>
        <w:pStyle w:val="dog-base-sangria"/>
      </w:pPr>
      <w:r>
        <w:rPr>
          <w:rFonts w:ascii="Arial" w:eastAsia="SimSun" w:hAnsi="Arial" w:cs="Arial"/>
          <w:kern w:val="2"/>
          <w:sz w:val="22"/>
          <w:szCs w:val="22"/>
          <w:lang w:val="gl-ES" w:eastAsia="hi-IN" w:bidi="hi-IN"/>
        </w:rPr>
        <w:t>Nas actuacións de rehabilitación estas axudas solicitaranse, xestionaranse e resolveranse para a vivenda ou, de ser o caso, conxuntamente para todo o edificio, sen prexuízo da súa posterior repartición e repercusión proporcional, e destinaranse integramente ao pagamento das cotas correspondentes ás actuacións subvencionables, unha vez repercutidas proporcionalmente.</w:t>
      </w:r>
    </w:p>
    <w:p w:rsidR="00DD51AA" w:rsidRDefault="00DD51AA">
      <w:pPr>
        <w:pStyle w:val="dog-base-sangria"/>
      </w:pPr>
      <w:r>
        <w:rPr>
          <w:rFonts w:ascii="Arial" w:eastAsia="SimSun" w:hAnsi="Arial" w:cs="Arial"/>
          <w:kern w:val="2"/>
          <w:sz w:val="22"/>
          <w:szCs w:val="22"/>
          <w:lang w:val="gl-ES" w:eastAsia="hi-IN" w:bidi="hi-IN"/>
        </w:rPr>
        <w:t>3. Nas actuacións para a mellora da eficiencia enerxética e sustentabilidade, a axuda estará condicionada a que se alcancen os obxectivos de redución de demanda enerxética establecidos no artigo 36 do Real decreto 106/2018, do 9 de marzo.</w:t>
      </w:r>
    </w:p>
    <w:p w:rsidR="00DD51AA" w:rsidRDefault="00DD51AA">
      <w:pPr>
        <w:pStyle w:val="Textopredeterminado"/>
        <w:spacing w:before="240"/>
        <w:jc w:val="left"/>
      </w:pPr>
      <w:r>
        <w:rPr>
          <w:rFonts w:ascii="Arial" w:hAnsi="Arial" w:cs="Arial"/>
          <w:sz w:val="22"/>
          <w:szCs w:val="22"/>
          <w:u w:val="single"/>
          <w:lang w:val="gl-ES"/>
        </w:rPr>
        <w:t>Subvencións autonómicas</w:t>
      </w:r>
    </w:p>
    <w:p w:rsidR="00DD51AA" w:rsidRDefault="00DD51AA">
      <w:pPr>
        <w:pStyle w:val="Textopredeterminado"/>
        <w:spacing w:before="240"/>
      </w:pPr>
      <w:r>
        <w:rPr>
          <w:rFonts w:ascii="Arial" w:hAnsi="Arial" w:cs="Arial"/>
          <w:sz w:val="22"/>
          <w:szCs w:val="22"/>
          <w:lang w:val="gl-ES"/>
        </w:rPr>
        <w:t>O Instituto Galego de Vivenda e Solo (en adiante IGVS), con cargo aos seus orzamentos, subvencionará as actuacións nas ARI declaradas coa contía máxima seguinte:</w:t>
      </w:r>
    </w:p>
    <w:p w:rsidR="00DD51AA" w:rsidRDefault="00DD51AA">
      <w:pPr>
        <w:pStyle w:val="dog-base-sangria"/>
      </w:pPr>
      <w:r>
        <w:rPr>
          <w:rFonts w:ascii="Arial" w:eastAsia="SimSun" w:hAnsi="Arial" w:cs="Arial"/>
          <w:kern w:val="2"/>
          <w:sz w:val="22"/>
          <w:szCs w:val="22"/>
          <w:lang w:val="gl-ES" w:eastAsia="hi-IN" w:bidi="hi-IN"/>
        </w:rPr>
        <w:t>a) Ata 4.000 euros por vivenda obxecto da actuación de rehabilitación ou renovación sen que a subvención poida exceder do 10 % do orzamento protexido de rehabilitación da vivenda ou do edificio. Esta contía máxima aplicarase por vivenda, independentemente do número de actuacións realizadas en cada unha delas.</w:t>
      </w:r>
    </w:p>
    <w:p w:rsidR="00DD51AA" w:rsidRDefault="00DD51AA">
      <w:pPr>
        <w:pStyle w:val="Textopredeterminado"/>
        <w:spacing w:before="240"/>
      </w:pPr>
      <w:r>
        <w:rPr>
          <w:rFonts w:ascii="Arial" w:hAnsi="Arial" w:cs="Arial"/>
          <w:sz w:val="22"/>
          <w:szCs w:val="22"/>
          <w:lang w:val="gl-ES"/>
        </w:rPr>
        <w:t>A subvención total poderá ser a suma de ambas subvencións, a estatal e a autonómica , ou só unha delas e sen prexuízo de que o Concello poida convocar axudas propias para a Rehabilitación edificatoria na zona ARI de ser o caso.</w:t>
      </w:r>
    </w:p>
    <w:p w:rsidR="00DD51AA" w:rsidRDefault="00DD51AA">
      <w:pPr>
        <w:pStyle w:val="Textopredeterminado"/>
        <w:spacing w:before="240"/>
      </w:pPr>
      <w:r>
        <w:rPr>
          <w:rFonts w:ascii="Arial" w:hAnsi="Arial" w:cs="Arial"/>
          <w:b/>
          <w:bCs/>
          <w:sz w:val="22"/>
          <w:szCs w:val="22"/>
          <w:lang w:val="gl-ES"/>
        </w:rPr>
        <w:t>Artigo 10. Orzamento protexible</w:t>
      </w:r>
    </w:p>
    <w:p w:rsidR="00DD51AA" w:rsidRDefault="00DD51AA">
      <w:pPr>
        <w:pStyle w:val="Textopredeterminado"/>
        <w:spacing w:before="240" w:after="240"/>
      </w:pPr>
      <w:r>
        <w:rPr>
          <w:rFonts w:ascii="Arial" w:hAnsi="Arial" w:cs="Arial"/>
          <w:sz w:val="22"/>
          <w:szCs w:val="22"/>
          <w:lang w:val="gl-ES"/>
        </w:rPr>
        <w:t>1.Orzamento protexible será o resultante de aplicar os prezos unitarios da Base de datos da Construción de Galicia ao orzamento presentado. Excluiranse mobiliario e elementos decorativos, entendéndose como mobiliario os electrodomésticos.</w:t>
      </w:r>
    </w:p>
    <w:p w:rsidR="00DD51AA" w:rsidRDefault="00DD51AA">
      <w:pPr>
        <w:pStyle w:val="dog-base-sangria"/>
      </w:pPr>
      <w:r>
        <w:rPr>
          <w:rFonts w:ascii="Arial" w:eastAsia="SimSun" w:hAnsi="Arial" w:cs="Arial"/>
          <w:kern w:val="2"/>
          <w:sz w:val="22"/>
          <w:szCs w:val="22"/>
          <w:lang w:val="gl-ES" w:eastAsia="hi-IN" w:bidi="hi-IN"/>
        </w:rPr>
        <w:t xml:space="preserve">2. O custo de todas as actuacións subvencionables incluirá tamén os honorarios das persoas profesionais que interveñan, o custo de redacción dos proxectos, direccións técnicas ou </w:t>
      </w:r>
      <w:r>
        <w:rPr>
          <w:rFonts w:ascii="Arial" w:eastAsia="SimSun" w:hAnsi="Arial" w:cs="Arial"/>
          <w:kern w:val="2"/>
          <w:sz w:val="22"/>
          <w:szCs w:val="22"/>
          <w:lang w:val="gl-ES" w:eastAsia="hi-IN" w:bidi="hi-IN"/>
        </w:rPr>
        <w:lastRenderedPageBreak/>
        <w:t>facultativas, os informes técnicos e certificados necesarios, os gastos derivados da tramitación administrativa e calquera outro gasto similar, derivados da actuación, sempre que estean debidamente xustificados. No custo total das obras non se incluirán os gastos derivados de impostos, taxas e tributos.</w:t>
      </w:r>
    </w:p>
    <w:p w:rsidR="00DD51AA" w:rsidRDefault="00DD51AA">
      <w:pPr>
        <w:pStyle w:val="dog-base-sangria"/>
      </w:pPr>
      <w:r>
        <w:rPr>
          <w:rFonts w:ascii="Arial" w:eastAsia="SimSun" w:hAnsi="Arial" w:cs="Arial"/>
          <w:kern w:val="2"/>
          <w:sz w:val="22"/>
          <w:szCs w:val="22"/>
          <w:lang w:val="gl-ES" w:eastAsia="hi-IN" w:bidi="hi-IN"/>
        </w:rPr>
        <w:t>3. O custo subvencionable das obras, incluídos os gastos sinalados no número anterior, non poderán superar os custos medios do mercado que correspondan a tales actuacións, os cales se determinarán de conformidade coa última edición publicada da Base de prezos da construción de Galicia ou normativa que a substitúa.</w:t>
      </w:r>
    </w:p>
    <w:p w:rsidR="00DD51AA" w:rsidRDefault="00DD51AA">
      <w:pPr>
        <w:pStyle w:val="Textopredeterminado"/>
        <w:spacing w:before="240"/>
      </w:pPr>
      <w:r>
        <w:rPr>
          <w:rFonts w:ascii="Arial" w:hAnsi="Arial" w:cs="Arial"/>
          <w:b/>
          <w:bCs/>
          <w:sz w:val="22"/>
          <w:szCs w:val="22"/>
          <w:lang w:val="gl-ES"/>
        </w:rPr>
        <w:t>Artigo 11. Requisitos xerais das actuacións</w:t>
      </w:r>
    </w:p>
    <w:p w:rsidR="00DD51AA" w:rsidRDefault="00DD51AA">
      <w:pPr>
        <w:pStyle w:val="Textopredeterminado"/>
        <w:rPr>
          <w:rFonts w:ascii="Arial" w:hAnsi="Arial" w:cs="Arial"/>
          <w:b/>
          <w:bCs/>
          <w:sz w:val="22"/>
          <w:szCs w:val="22"/>
          <w:lang w:val="gl-ES"/>
        </w:rPr>
      </w:pPr>
    </w:p>
    <w:p w:rsidR="00DD51AA" w:rsidRDefault="00DD51AA">
      <w:pPr>
        <w:pStyle w:val="Prrafodelista"/>
        <w:tabs>
          <w:tab w:val="left" w:pos="284"/>
          <w:tab w:val="left" w:pos="1890"/>
        </w:tabs>
        <w:spacing w:line="0" w:lineRule="atLeast"/>
        <w:ind w:left="0" w:right="-1"/>
      </w:pPr>
      <w:r>
        <w:rPr>
          <w:rFonts w:ascii="Arial" w:eastAsia="SimSun" w:hAnsi="Arial" w:cs="Arial"/>
          <w:kern w:val="2"/>
          <w:lang w:val="gl-ES" w:eastAsia="hi-IN" w:bidi="hi-IN"/>
        </w:rPr>
        <w:t>1. As actuacións de rehabilitación poderán estar iniciadas con posterioridade á data de entrada en vigor do Plan Estatal de Vivenda 2018-2021 (entrada en vigor o 11.03.2018), sempre que non se finalizasen con carácter previo á solicitude destas axudas. O prazo máximo de execución da actuación virá determinado na resolución de cualificación provisional das obras, salvo prórrogas formalmente concedidas.</w:t>
      </w:r>
    </w:p>
    <w:p w:rsidR="00DD51AA" w:rsidRDefault="00DD51AA">
      <w:pPr>
        <w:pStyle w:val="Prrafodelista"/>
        <w:tabs>
          <w:tab w:val="left" w:pos="284"/>
          <w:tab w:val="left" w:pos="1890"/>
        </w:tabs>
        <w:spacing w:line="0" w:lineRule="atLeast"/>
        <w:ind w:left="0" w:right="-1"/>
        <w:rPr>
          <w:rFonts w:ascii="Arial" w:eastAsia="SimSun" w:hAnsi="Arial" w:cs="Arial"/>
          <w:kern w:val="2"/>
          <w:lang w:val="gl-ES" w:eastAsia="hi-IN" w:bidi="hi-IN"/>
        </w:rPr>
      </w:pPr>
    </w:p>
    <w:p w:rsidR="00DD51AA" w:rsidRDefault="00DD51AA">
      <w:pPr>
        <w:pStyle w:val="Prrafodelista"/>
        <w:tabs>
          <w:tab w:val="left" w:pos="284"/>
          <w:tab w:val="left" w:pos="1890"/>
        </w:tabs>
        <w:spacing w:line="0" w:lineRule="atLeast"/>
        <w:ind w:left="0" w:right="-1"/>
      </w:pPr>
      <w:r>
        <w:rPr>
          <w:rFonts w:ascii="Arial" w:eastAsia="SimSun" w:hAnsi="Arial" w:cs="Arial"/>
          <w:kern w:val="2"/>
          <w:lang w:val="gl-ES" w:eastAsia="hi-IN" w:bidi="hi-IN"/>
        </w:rPr>
        <w:t xml:space="preserve">2. As obras proxectadas deberán contar con licenza municipal de obras ou de ser o caso, someterse ao réxime de intervención municipal de comunicación previa, así como dispoñer de todas as autorizacións sectoriais preceptivas. Asemade, as obras que precisen de certificado final de obra, unha vez rematadas, deberán de acadar a preceptiva licenza de primeira ocupación. </w:t>
      </w:r>
    </w:p>
    <w:p w:rsidR="00DD51AA" w:rsidRDefault="00DD51AA">
      <w:pPr>
        <w:pStyle w:val="Textoindependiente"/>
        <w:tabs>
          <w:tab w:val="left" w:pos="284"/>
        </w:tabs>
        <w:spacing w:after="0"/>
        <w:ind w:right="-1"/>
        <w:rPr>
          <w:rFonts w:ascii="Arial" w:hAnsi="Arial" w:cs="Arial"/>
          <w:sz w:val="16"/>
          <w:szCs w:val="16"/>
          <w:lang w:val="gl-ES" w:eastAsia="hi-IN"/>
        </w:rPr>
      </w:pPr>
    </w:p>
    <w:p w:rsidR="00DD51AA" w:rsidRDefault="00DD51AA">
      <w:pPr>
        <w:pStyle w:val="Textopredeterminado"/>
        <w:tabs>
          <w:tab w:val="left" w:pos="284"/>
        </w:tabs>
        <w:ind w:right="-1"/>
      </w:pPr>
      <w:r>
        <w:rPr>
          <w:rFonts w:ascii="Arial" w:hAnsi="Arial" w:cs="Arial"/>
          <w:sz w:val="22"/>
          <w:szCs w:val="22"/>
          <w:lang w:val="gl-ES"/>
        </w:rPr>
        <w:t>3. As actuacións deberán axustarse ó proxecto ou memoria técnica e/ou valorada, elaborados para a súa execución.</w:t>
      </w:r>
    </w:p>
    <w:p w:rsidR="00DD51AA" w:rsidRDefault="00DD51AA">
      <w:pPr>
        <w:pStyle w:val="Textopredeterminado"/>
        <w:tabs>
          <w:tab w:val="left" w:pos="284"/>
        </w:tabs>
        <w:spacing w:before="240"/>
        <w:ind w:right="-1"/>
      </w:pPr>
      <w:r>
        <w:rPr>
          <w:rFonts w:ascii="Arial" w:hAnsi="Arial" w:cs="Arial"/>
          <w:sz w:val="22"/>
          <w:szCs w:val="22"/>
          <w:lang w:val="gl-ES"/>
        </w:rPr>
        <w:t>4. Os importes das unidades de obra obxecto de subvención serán coincidentes cos das correspondentes unidades de obra obxecto de obtención do correspondente título habilitante.</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b/>
          <w:bCs/>
          <w:sz w:val="22"/>
          <w:szCs w:val="22"/>
          <w:lang w:val="gl-ES"/>
        </w:rPr>
        <w:t>Artigo 12. Obrigas das persoas ou entidades beneficiarias</w:t>
      </w:r>
    </w:p>
    <w:p w:rsidR="00DD51AA" w:rsidRDefault="00DD51AA">
      <w:pPr>
        <w:pStyle w:val="Textopredeterminado"/>
        <w:spacing w:before="240"/>
      </w:pPr>
      <w:r>
        <w:rPr>
          <w:rFonts w:ascii="Arial" w:hAnsi="Arial" w:cs="Arial"/>
          <w:sz w:val="22"/>
          <w:szCs w:val="22"/>
          <w:lang w:val="gl-ES"/>
        </w:rPr>
        <w:t>Ademais das recollidas no artigo 13 da Lei 38/2003, do 17 de decembro, e no artigo 11 da Lei 9/2007, do 13 de xuño, as persoas ou entidades beneficiarias terán as seguintes obrigas:</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a) Realizar a totalidade das actuacións de rehabilitación ou renovación para as cales se concedeu a axuda, de conformidade coa resolución de cualificación provisional.</w:t>
      </w:r>
    </w:p>
    <w:p w:rsidR="00DD51AA" w:rsidRDefault="00DD51AA">
      <w:pPr>
        <w:pStyle w:val="Textopredeterminado"/>
      </w:pPr>
      <w:r>
        <w:rPr>
          <w:rFonts w:ascii="Arial" w:hAnsi="Arial" w:cs="Arial"/>
          <w:sz w:val="22"/>
          <w:szCs w:val="22"/>
          <w:lang w:val="gl-ES"/>
        </w:rPr>
        <w:t>b) Comunicarlle ó concello calquera modificación das condicións que motivaron o recoñecemento da subvención que poida determinar a perda sobrevida do dereito á axuda.</w:t>
      </w:r>
    </w:p>
    <w:p w:rsidR="00DD51AA" w:rsidRDefault="00DD51AA">
      <w:pPr>
        <w:pStyle w:val="Textopredeterminado"/>
      </w:pPr>
      <w:r>
        <w:rPr>
          <w:rFonts w:ascii="Arial" w:hAnsi="Arial" w:cs="Arial"/>
          <w:sz w:val="22"/>
          <w:szCs w:val="22"/>
          <w:lang w:val="gl-ES"/>
        </w:rPr>
        <w:t>c) Someterse ás actuacións de comprobación e inspección durante a vixencia da subvención, así como permitirlles ao concello e/ou ao IGVS realizar as inspeccións e comprobacións que se consideren oportunas para verificar a exactitude dos datos achegados e/ou o destino da subvención concedida.</w:t>
      </w:r>
    </w:p>
    <w:p w:rsidR="00DD51AA" w:rsidRDefault="00DD51AA">
      <w:pPr>
        <w:pStyle w:val="Textopredeterminado"/>
      </w:pPr>
      <w:r>
        <w:rPr>
          <w:rFonts w:ascii="Arial" w:hAnsi="Arial" w:cs="Arial"/>
          <w:sz w:val="22"/>
          <w:szCs w:val="22"/>
          <w:lang w:val="gl-ES"/>
        </w:rPr>
        <w:t xml:space="preserve">d) Facilitar toda a información que lle sexa requirida pola Intervención Xeral da Comunidade Autónoma de Galicia, polo Tribunal de Contas e polo Consello de Contas de Galicia no exercicio das súas funcións de fiscalización e control do destino das subvencións, ou polo concello ou polo IGVS. </w:t>
      </w:r>
    </w:p>
    <w:p w:rsidR="00DD51AA" w:rsidRDefault="00DD51AA">
      <w:pPr>
        <w:pStyle w:val="Textopredeterminado"/>
      </w:pPr>
      <w:r>
        <w:rPr>
          <w:rFonts w:ascii="Arial" w:hAnsi="Arial" w:cs="Arial"/>
          <w:sz w:val="22"/>
          <w:szCs w:val="22"/>
          <w:lang w:val="gl-ES"/>
        </w:rPr>
        <w:t>e) Estar ao día nas súas obrigas tributarias e coa Seguridade Social no momento en que se aboen as subvencións.</w:t>
      </w:r>
    </w:p>
    <w:p w:rsidR="00DD51AA" w:rsidRDefault="00DD51AA">
      <w:pPr>
        <w:pStyle w:val="Textopredeterminado"/>
      </w:pPr>
      <w:r>
        <w:rPr>
          <w:rFonts w:ascii="Arial" w:hAnsi="Arial" w:cs="Arial"/>
          <w:sz w:val="22"/>
          <w:szCs w:val="22"/>
          <w:lang w:val="gl-ES"/>
        </w:rPr>
        <w:t>f) Conservar os documentos xustificativos da aplicación dos fondos recibidos, incluídos os documentos electrónicos, mentres poidan ser obxecto das actuacións de comprobación e control.</w:t>
      </w:r>
    </w:p>
    <w:p w:rsidR="00DD51AA" w:rsidRDefault="00DD51AA">
      <w:pPr>
        <w:pStyle w:val="Textopredeterminado"/>
      </w:pPr>
      <w:r>
        <w:rPr>
          <w:rFonts w:ascii="Arial" w:hAnsi="Arial" w:cs="Arial"/>
          <w:sz w:val="22"/>
          <w:szCs w:val="22"/>
          <w:lang w:val="gl-ES"/>
        </w:rPr>
        <w:lastRenderedPageBreak/>
        <w:t>g) Subministrar ao IGVS, logo de requirimento para os efectos, de conformidade co artigo 4 da Lei 1/2016, do 18 de xaneiro, de transparencia e bo goberno, toda a información necesaria para o cumprimento das obrigas previstas no título I da citada lei.</w:t>
      </w:r>
    </w:p>
    <w:p w:rsidR="00DD51AA" w:rsidRDefault="00DD51AA">
      <w:pPr>
        <w:pStyle w:val="Textopredeterminado"/>
      </w:pPr>
      <w:r>
        <w:rPr>
          <w:rFonts w:ascii="Arial" w:hAnsi="Arial" w:cs="Arial"/>
          <w:sz w:val="22"/>
          <w:szCs w:val="22"/>
          <w:lang w:val="gl-ES"/>
        </w:rPr>
        <w:t>h) As demais que deriven desta resolución e do Real decreto 106/2018, do 9 de marzo.</w:t>
      </w:r>
    </w:p>
    <w:p w:rsidR="00DD51AA" w:rsidRDefault="00DD51AA">
      <w:pPr>
        <w:pStyle w:val="Textopredeterminado"/>
        <w:spacing w:before="240" w:after="240"/>
      </w:pPr>
      <w:r>
        <w:rPr>
          <w:rFonts w:ascii="Arial" w:hAnsi="Arial" w:cs="Arial"/>
          <w:sz w:val="22"/>
          <w:szCs w:val="22"/>
          <w:lang w:val="gl-ES"/>
        </w:rPr>
        <w:t>No caso de que se opte a parte de subvención autonómica,  será  obrigatorio destinar a vivenda a domicilio habitual e permanente da persoa promotora ou da persoa arrendataria, no suposto de que se destinen ao alugamento, por un prazo non inferior a 5 anos, de conformidade co artigo 7º do Decreto 18/2014, do 13 de febreiro, e o artigo 31º.4 da Lei 38/2003, do 17 de novembro. Este prazo computarase desde a data de notificación da cualificación definitiva, cando se trate de uso propio, ou desde a data de sinatura do contrato de alugamento, para os casos en que se destine a esta finalidade. Tendo en conta que o contrato debe estar comprendido entre o día seguinte ao da cualificación definitiva e da data de resolución de concesión ou pagamento da axuda, segundo establezan as bases reguladoras e convocatoria aprobadas polo concello.</w:t>
      </w:r>
    </w:p>
    <w:p w:rsidR="00DD51AA" w:rsidRDefault="00DD51AA">
      <w:pPr>
        <w:pStyle w:val="Textopredeterminado"/>
      </w:pPr>
      <w:r>
        <w:rPr>
          <w:rFonts w:ascii="Arial" w:hAnsi="Arial" w:cs="Arial"/>
          <w:b/>
          <w:bCs/>
          <w:sz w:val="22"/>
          <w:szCs w:val="22"/>
          <w:lang w:val="gl-ES"/>
        </w:rPr>
        <w:t>Artigo 13. Compatibilidade e incompatibilidade das axudas</w:t>
      </w:r>
    </w:p>
    <w:p w:rsidR="00DD51AA" w:rsidRDefault="00DD51AA">
      <w:pPr>
        <w:pStyle w:val="Textopredeterminado"/>
        <w:spacing w:before="240"/>
      </w:pPr>
      <w:r>
        <w:rPr>
          <w:rFonts w:ascii="Arial" w:hAnsi="Arial" w:cs="Arial"/>
          <w:sz w:val="22"/>
          <w:szCs w:val="22"/>
          <w:lang w:val="gl-ES"/>
        </w:rPr>
        <w:t>1. Sen prexuízo do establecido no punto seguinte, as subvencións deste programa son compatibles con calquera outra subvención ou axuda concedida para a mesma finalidade por calquera Administración ou ente público ou privado, sempre e cando a suma do importe de todas elas non supere o custo total da actuación concreta.</w:t>
      </w:r>
    </w:p>
    <w:p w:rsidR="00DD51AA" w:rsidRDefault="00DD51AA">
      <w:pPr>
        <w:pStyle w:val="Textopredeterminado"/>
        <w:spacing w:before="240"/>
      </w:pPr>
      <w:r>
        <w:rPr>
          <w:rFonts w:ascii="Arial" w:hAnsi="Arial" w:cs="Arial"/>
          <w:sz w:val="22"/>
          <w:szCs w:val="22"/>
          <w:lang w:val="gl-ES"/>
        </w:rPr>
        <w:t>2. De conformidade co artigo 52 do Real decreto 106/2018, do 9 de marzo, estas axudas serán incompatibles coas subvencións procedentes do Programa de mellora da eficiencia enerxética e sustentabilidade en vivendas, do Programa de fomento da conservación, da mellora da seguridade de utilización e da accesibilidade en vivendas, do Programa de fomento do parque de vivenda en alugamento e do Programa de fomento de vivendas para persoas maiores e persoas con discapacidade, do Real decreto 106/2018, do 9 de marzo.</w:t>
      </w:r>
    </w:p>
    <w:p w:rsidR="00DD51AA" w:rsidRDefault="00DD51AA">
      <w:pPr>
        <w:pStyle w:val="Textopredeterminado"/>
        <w:spacing w:before="240"/>
      </w:pPr>
      <w:r>
        <w:rPr>
          <w:rFonts w:ascii="Arial" w:hAnsi="Arial" w:cs="Arial"/>
          <w:b/>
          <w:bCs/>
          <w:sz w:val="22"/>
          <w:szCs w:val="22"/>
          <w:lang w:val="gl-ES"/>
        </w:rPr>
        <w:t>Artigo 14. Normas xerais do procedemento de concesión e modo de iniciación.</w:t>
      </w:r>
    </w:p>
    <w:p w:rsidR="00DD51AA" w:rsidRDefault="00DD51AA">
      <w:pPr>
        <w:pStyle w:val="Textopredeterminado"/>
        <w:spacing w:before="240"/>
      </w:pPr>
      <w:r>
        <w:rPr>
          <w:rFonts w:ascii="Arial" w:hAnsi="Arial" w:cs="Arial"/>
          <w:sz w:val="22"/>
          <w:szCs w:val="22"/>
          <w:lang w:val="gl-ES"/>
        </w:rPr>
        <w:t>1. A iniciación do procedemento realizarase mediante a aprobación das Bases e Convocatoria municipal que ten necesariamente o contido indicado no artigo 23º.2 da Lei 38/2003, xeral de subvencións.</w:t>
      </w:r>
    </w:p>
    <w:p w:rsidR="00DD51AA" w:rsidRDefault="00DD51AA">
      <w:pPr>
        <w:pStyle w:val="Textopredeterminado"/>
        <w:spacing w:before="240"/>
      </w:pPr>
      <w:r>
        <w:rPr>
          <w:rFonts w:ascii="Arial" w:hAnsi="Arial" w:cs="Arial"/>
          <w:sz w:val="22"/>
          <w:szCs w:val="22"/>
          <w:lang w:val="gl-ES"/>
        </w:rPr>
        <w:t>2. O procedemento de concesión de subvencións tramitarase en réxime de concorrencia competitiva. A efectos da normativa de aplicación, terá a consideración de concorrencia competitiva o procedemento mediante o cal a concesión das subvencións realizarase mediante a comparación das solicitudes presentadas, co fin de establecer unha prelación entre as mesmas dacordo cos criterios de valoración previamente fixados na ordenanza municipal, nas bases reguladoras e na convocatoria, e adxudicar, co límite fixado nesta convocatoria dentro do crédito e número de actuacións dispoñibles, aquelas que teñan obtido maior valoración en aplicación dos citados criterios.</w:t>
      </w:r>
    </w:p>
    <w:p w:rsidR="00DD51AA" w:rsidRDefault="00DD51AA">
      <w:pPr>
        <w:pStyle w:val="Textopredeterminado"/>
        <w:spacing w:before="240"/>
      </w:pPr>
      <w:r>
        <w:rPr>
          <w:rFonts w:ascii="Arial" w:hAnsi="Arial" w:cs="Arial"/>
          <w:sz w:val="22"/>
          <w:szCs w:val="22"/>
          <w:lang w:val="gl-ES"/>
        </w:rPr>
        <w:t>3. O órgano instrutor será á Oficina de Rehabilitación que realizará de oficio cantas actuacións estime necesarias para a determinación, coñecemento e comprobación dos datos en virtude dos que deberá formularse a proposta de resolución, incluíndo unha inspección previa das obras.O órgano instrutor realizará un informe.</w:t>
      </w:r>
    </w:p>
    <w:p w:rsidR="00DD51AA" w:rsidRDefault="00DD51AA">
      <w:pPr>
        <w:pStyle w:val="Textopredeterminado"/>
        <w:spacing w:before="240"/>
      </w:pPr>
      <w:r>
        <w:rPr>
          <w:rFonts w:ascii="Arial" w:hAnsi="Arial" w:cs="Arial"/>
          <w:sz w:val="22"/>
          <w:szCs w:val="22"/>
          <w:lang w:val="gl-ES"/>
        </w:rPr>
        <w:t xml:space="preserve">4. O órgano colexiado que formula a proposta de concesión a partir do informe do órgano instrutor, </w:t>
      </w:r>
      <w:r>
        <w:rPr>
          <w:rFonts w:ascii="Arial" w:hAnsi="Arial" w:cs="Arial"/>
          <w:sz w:val="22"/>
          <w:szCs w:val="22"/>
          <w:lang w:val="gl-ES"/>
        </w:rPr>
        <w:lastRenderedPageBreak/>
        <w:t xml:space="preserve">será unha Comisión Avaliadora que estará integrada pola persoa responsable da Oficina de Rehabilitación, o arquitecto/a de urbanismo e o/a concelleiro/a delegado de Urbanismo. Os/as titulares poderán delegar noutra persoa ou persoas a condición de membro da Comisión Avaliadora. </w:t>
      </w:r>
    </w:p>
    <w:p w:rsidR="00DD51AA" w:rsidRDefault="00DD51AA">
      <w:pPr>
        <w:pStyle w:val="Textopredeterminado"/>
        <w:spacing w:before="240"/>
      </w:pPr>
      <w:r>
        <w:rPr>
          <w:rFonts w:ascii="Arial" w:hAnsi="Arial" w:cs="Arial"/>
          <w:sz w:val="22"/>
          <w:szCs w:val="22"/>
          <w:lang w:val="gl-ES"/>
        </w:rPr>
        <w:t>O órgano instrutor elevará o informe xunto coa proposta de concesión do órgano colexiado á Xunta de Goberno Local, que é o órgano competente para a aprobación provisional municipal que permita continuar o procedemento .A proposta de concesión (enumeración dos beneficiarios finalistas) será remitida a Área Provincial do IGVS solicitando a cualificación provisional das actuacións.</w:t>
      </w:r>
    </w:p>
    <w:p w:rsidR="00DD51AA" w:rsidRDefault="00DD51AA">
      <w:pPr>
        <w:pStyle w:val="Textopredeterminado"/>
        <w:spacing w:before="240"/>
      </w:pPr>
      <w:r>
        <w:rPr>
          <w:rFonts w:ascii="Arial" w:hAnsi="Arial" w:cs="Arial"/>
          <w:sz w:val="22"/>
          <w:szCs w:val="22"/>
          <w:lang w:val="gl-ES"/>
        </w:rPr>
        <w:t xml:space="preserve">5. A resolución previa dos expedientes corresponderá </w:t>
      </w:r>
      <w:r w:rsidR="00704831">
        <w:rPr>
          <w:rFonts w:ascii="Arial" w:hAnsi="Arial" w:cs="Arial"/>
          <w:sz w:val="22"/>
          <w:szCs w:val="22"/>
          <w:lang w:val="gl-ES"/>
        </w:rPr>
        <w:t>ó órgano municipal competente</w:t>
      </w:r>
      <w:r>
        <w:rPr>
          <w:rFonts w:ascii="Arial" w:hAnsi="Arial" w:cs="Arial"/>
          <w:sz w:val="22"/>
          <w:szCs w:val="22"/>
          <w:lang w:val="gl-ES"/>
        </w:rPr>
        <w:t>, trala proposta formulada pola Comisión Avaliadora. Dita resolución recollerá a aprobación da proposta da Comisión Avaliadora a remitir a Área Provincial do IGVS, d</w:t>
      </w:r>
      <w:r w:rsidR="00704831">
        <w:rPr>
          <w:rFonts w:ascii="Arial" w:hAnsi="Arial" w:cs="Arial"/>
          <w:sz w:val="22"/>
          <w:szCs w:val="22"/>
          <w:lang w:val="gl-ES"/>
        </w:rPr>
        <w:t>e a</w:t>
      </w:r>
      <w:r>
        <w:rPr>
          <w:rFonts w:ascii="Arial" w:hAnsi="Arial" w:cs="Arial"/>
          <w:sz w:val="22"/>
          <w:szCs w:val="22"/>
          <w:lang w:val="gl-ES"/>
        </w:rPr>
        <w:t>cordo co disposto nos artigos sobre o procedemento de cualificación provisional e definitiva da Resolución do 19 de xuño de 2020 do Instituto Galego de Vivenda e Solo.</w:t>
      </w:r>
    </w:p>
    <w:p w:rsidR="00DD51AA" w:rsidRDefault="00DD51AA">
      <w:pPr>
        <w:pStyle w:val="Textopredeterminado"/>
        <w:spacing w:before="240"/>
      </w:pPr>
      <w:r>
        <w:rPr>
          <w:rFonts w:ascii="Arial" w:hAnsi="Arial" w:cs="Arial"/>
          <w:sz w:val="22"/>
          <w:szCs w:val="22"/>
          <w:lang w:val="gl-ES"/>
        </w:rPr>
        <w:t>6.O beneficiario/a da subvención ven obrigado a facilitar toda a información que lle sexa requirida pola Intervención Xeral da Comunidade Autónoma de Galicia, polo Tribunal de Contas e polo Consello de Contas de Galicia no exercicio das súas funcións de fiscalización e control do destino das subvencións, ou polo concello ou polo IGVS.</w:t>
      </w:r>
    </w:p>
    <w:p w:rsidR="00DD51AA" w:rsidRDefault="00DD51AA">
      <w:pPr>
        <w:pStyle w:val="Textopredeterminado"/>
        <w:spacing w:before="240"/>
      </w:pPr>
      <w:r>
        <w:rPr>
          <w:rFonts w:ascii="Arial" w:hAnsi="Arial" w:cs="Arial"/>
          <w:sz w:val="22"/>
          <w:szCs w:val="22"/>
          <w:lang w:val="gl-ES"/>
        </w:rPr>
        <w:t>7.O beneficiario/a da subvención ven obrigado a comunicarlle ó concello de Betanzos calquera modificación das condicións que motivaron o recoñecemento da subvención que poida determinar a perda sobrevida do dereito á axuda.</w:t>
      </w:r>
    </w:p>
    <w:p w:rsidR="00DD51AA" w:rsidRDefault="00DD51AA">
      <w:pPr>
        <w:pStyle w:val="Textopredeterminado"/>
        <w:spacing w:before="240"/>
      </w:pPr>
      <w:r>
        <w:rPr>
          <w:rFonts w:ascii="Arial" w:hAnsi="Arial" w:cs="Arial"/>
          <w:sz w:val="22"/>
          <w:szCs w:val="22"/>
          <w:lang w:val="gl-ES"/>
        </w:rPr>
        <w:t>8.O prazo para acordar a aprobación inicial da/s axuda/s será de seis meses.Transcorrido o citado prazo sen que se notifique a resolución que poña fin ao expediente, o/a interesado/a poderá entender desestimada a petición para os pertinentes efectos.</w:t>
      </w:r>
    </w:p>
    <w:p w:rsidR="00DD51AA" w:rsidRDefault="00DD51AA">
      <w:pPr>
        <w:widowControl/>
        <w:suppressAutoHyphens w:val="0"/>
        <w:rPr>
          <w:rFonts w:ascii="Arial" w:hAnsi="Arial" w:cs="Arial"/>
          <w:sz w:val="22"/>
          <w:szCs w:val="22"/>
          <w:lang w:val="gl-ES"/>
        </w:rPr>
      </w:pPr>
    </w:p>
    <w:p w:rsidR="00DD51AA" w:rsidRDefault="00DD51AA">
      <w:pPr>
        <w:widowControl/>
        <w:suppressAutoHyphens w:val="0"/>
      </w:pPr>
      <w:r>
        <w:rPr>
          <w:rFonts w:ascii="Arial" w:hAnsi="Arial" w:cs="Arial"/>
          <w:sz w:val="22"/>
          <w:szCs w:val="22"/>
          <w:lang w:val="gl-ES"/>
        </w:rPr>
        <w:t xml:space="preserve">9. O prazo máximo para resolver e notificar a resolución do procedemento non poderá exceder os </w:t>
      </w:r>
      <w:r w:rsidRPr="00AC73F0">
        <w:rPr>
          <w:rFonts w:ascii="Arial" w:hAnsi="Arial" w:cs="Arial"/>
          <w:sz w:val="22"/>
          <w:szCs w:val="22"/>
          <w:lang w:val="gl-ES"/>
        </w:rPr>
        <w:t>nove meses</w:t>
      </w:r>
      <w:r>
        <w:rPr>
          <w:rFonts w:ascii="Arial" w:hAnsi="Arial" w:cs="Arial"/>
          <w:sz w:val="22"/>
          <w:szCs w:val="22"/>
          <w:lang w:val="gl-ES"/>
        </w:rPr>
        <w:t xml:space="preserve">, salvo que unha norma con rango de lei estableza un prazo máximo ou así veña previsto na normativa da Unión Europea. O prazo computarase a partir da publicación da correspondente convocatoria, salvo que a mesma pospoña os seus efectos a unha data posterior. No suposto de subvencións tramitadas por outras administracións públicas nas que corresponda a resolución á Administración da Xunta de Galicia ou ás entidades de dereito público vinculadas ou dependentes desta, este prazo computarase a partir do momento en que o órgano outorgante dispoña da proposta ou da documentación que a norma reguladora da subvención determine. </w:t>
      </w:r>
    </w:p>
    <w:p w:rsidR="00DD51AA" w:rsidRDefault="00DD51AA">
      <w:pPr>
        <w:widowControl/>
        <w:suppressAutoHyphens w:val="0"/>
        <w:rPr>
          <w:rFonts w:ascii="Arial" w:hAnsi="Arial" w:cs="Arial"/>
          <w:sz w:val="22"/>
          <w:szCs w:val="22"/>
          <w:lang w:val="gl-ES"/>
        </w:rPr>
      </w:pPr>
    </w:p>
    <w:p w:rsidR="00DD51AA" w:rsidRDefault="00DD51AA">
      <w:pPr>
        <w:widowControl/>
        <w:suppressAutoHyphens w:val="0"/>
      </w:pPr>
      <w:r>
        <w:rPr>
          <w:rFonts w:ascii="Arial" w:hAnsi="Arial" w:cs="Arial"/>
          <w:sz w:val="22"/>
          <w:szCs w:val="22"/>
          <w:lang w:val="gl-ES"/>
        </w:rPr>
        <w:t>10. O vencemento do prazo máximo sen que sexa notificada a resolución lexitima aos interesados para entender desestimada por silencio administrativo a solicitude de concesión da subvención.</w:t>
      </w:r>
    </w:p>
    <w:p w:rsidR="00DD51AA" w:rsidRDefault="00DD51AA">
      <w:pPr>
        <w:pStyle w:val="Textopredeterminado"/>
        <w:spacing w:before="240" w:after="240"/>
      </w:pPr>
      <w:r>
        <w:rPr>
          <w:rFonts w:ascii="Arial" w:hAnsi="Arial" w:cs="Arial"/>
          <w:sz w:val="22"/>
          <w:szCs w:val="22"/>
          <w:lang w:val="gl-ES"/>
        </w:rPr>
        <w:t>Os solicitantes que tiveran presentado toda a documentación en prazo, pero non fosen propostos para cualificación provisional formarán parte dunha lista de espera para eventuais desestimentos ou renuncias na presente convocatoria.</w:t>
      </w:r>
    </w:p>
    <w:p w:rsidR="00DD51AA" w:rsidRDefault="00DD51AA">
      <w:pPr>
        <w:pStyle w:val="Textopredeterminado"/>
        <w:tabs>
          <w:tab w:val="left" w:pos="142"/>
          <w:tab w:val="left" w:pos="284"/>
          <w:tab w:val="left" w:pos="426"/>
        </w:tabs>
      </w:pPr>
      <w:r>
        <w:rPr>
          <w:rFonts w:ascii="Arial" w:hAnsi="Arial" w:cs="Arial"/>
          <w:b/>
          <w:bCs/>
          <w:sz w:val="22"/>
          <w:szCs w:val="22"/>
          <w:lang w:val="gl-ES"/>
        </w:rPr>
        <w:t>Artigo 15. Solicitudes de subvención.</w:t>
      </w:r>
    </w:p>
    <w:p w:rsidR="00DD51AA" w:rsidRDefault="00DD51AA">
      <w:pPr>
        <w:pStyle w:val="Textopredeterminado"/>
        <w:tabs>
          <w:tab w:val="left" w:pos="142"/>
          <w:tab w:val="left" w:pos="284"/>
          <w:tab w:val="left" w:pos="426"/>
        </w:tabs>
        <w:rPr>
          <w:rFonts w:ascii="Arial" w:hAnsi="Arial" w:cs="Arial"/>
          <w:bCs/>
          <w:sz w:val="22"/>
          <w:szCs w:val="22"/>
        </w:rPr>
      </w:pPr>
    </w:p>
    <w:p w:rsidR="00DD51AA" w:rsidRDefault="00DD51AA" w:rsidP="00EC517C">
      <w:pPr>
        <w:pStyle w:val="Textopredeterminado"/>
        <w:tabs>
          <w:tab w:val="left" w:pos="142"/>
          <w:tab w:val="left" w:pos="284"/>
          <w:tab w:val="left" w:pos="426"/>
        </w:tabs>
        <w:spacing w:before="240"/>
      </w:pPr>
      <w:r>
        <w:rPr>
          <w:rFonts w:ascii="Arial" w:hAnsi="Arial" w:cs="Arial"/>
          <w:bCs/>
          <w:sz w:val="22"/>
          <w:szCs w:val="22"/>
          <w:lang w:val="gl-ES"/>
        </w:rPr>
        <w:t>1.</w:t>
      </w:r>
      <w:r>
        <w:rPr>
          <w:rFonts w:ascii="Arial" w:hAnsi="Arial" w:cs="Arial"/>
          <w:bCs/>
          <w:sz w:val="22"/>
          <w:szCs w:val="22"/>
          <w:lang w:val="gl-ES"/>
        </w:rPr>
        <w:tab/>
        <w:t xml:space="preserve">A solicitude realizarase mediante a presentación do modelo correspondente que se incorpora a </w:t>
      </w:r>
      <w:r>
        <w:rPr>
          <w:rFonts w:ascii="Arial" w:hAnsi="Arial" w:cs="Arial"/>
          <w:bCs/>
          <w:sz w:val="22"/>
          <w:szCs w:val="22"/>
          <w:lang w:val="gl-ES"/>
        </w:rPr>
        <w:lastRenderedPageBreak/>
        <w:t xml:space="preserve">estas bases como </w:t>
      </w:r>
      <w:r>
        <w:rPr>
          <w:rFonts w:ascii="Arial" w:hAnsi="Arial" w:cs="Arial"/>
          <w:bCs/>
          <w:sz w:val="22"/>
          <w:szCs w:val="22"/>
          <w:u w:val="single"/>
          <w:lang w:val="gl-ES"/>
        </w:rPr>
        <w:t>1. Anexo Solicitudes</w:t>
      </w:r>
      <w:r>
        <w:rPr>
          <w:rFonts w:ascii="Arial" w:hAnsi="Arial" w:cs="Arial"/>
          <w:bCs/>
          <w:sz w:val="22"/>
          <w:szCs w:val="22"/>
          <w:lang w:val="gl-ES"/>
        </w:rPr>
        <w:t xml:space="preserve">, que está dispoñible na sede electrónica do Concello de Betanzos (https://sede.betanzos.gal), na páxina web do Concello de Betanzos (https://betanzos.es) e nas </w:t>
      </w:r>
      <w:r>
        <w:rPr>
          <w:rFonts w:ascii="Arial" w:hAnsi="Arial" w:cs="Arial"/>
          <w:sz w:val="22"/>
          <w:szCs w:val="22"/>
          <w:lang w:val="gl-ES"/>
        </w:rPr>
        <w:t>dependencias da Oficina de Rehabilitación.</w:t>
      </w:r>
    </w:p>
    <w:p w:rsidR="00DD51AA" w:rsidRDefault="00DD51AA" w:rsidP="00EC517C">
      <w:pPr>
        <w:pStyle w:val="Textopredeterminado"/>
        <w:tabs>
          <w:tab w:val="left" w:pos="142"/>
          <w:tab w:val="left" w:pos="284"/>
          <w:tab w:val="left" w:pos="426"/>
        </w:tabs>
        <w:spacing w:before="240"/>
      </w:pPr>
      <w:r>
        <w:rPr>
          <w:rFonts w:ascii="Arial" w:hAnsi="Arial" w:cs="Arial"/>
          <w:bCs/>
          <w:sz w:val="22"/>
          <w:szCs w:val="22"/>
          <w:lang w:val="gl-ES"/>
        </w:rPr>
        <w:t>2.</w:t>
      </w:r>
      <w:r>
        <w:rPr>
          <w:rFonts w:ascii="Arial" w:hAnsi="Arial" w:cs="Arial"/>
          <w:bCs/>
          <w:sz w:val="22"/>
          <w:szCs w:val="22"/>
          <w:lang w:val="gl-ES"/>
        </w:rPr>
        <w:tab/>
        <w:t>As persoas ou entidades obrigadas a relacionarse a través de medios electrónicos, así como os seus representantes deberán presentar a súa solicitude electrónicamente, de acordo co establecido no artigo 14.2.b) e d) da Lei 39/2015, do 1 de outubro, do procedemento administrativo común das administracións públicas. No caso de que presentasen as súas solicitudes presencialmente, requiriráselle para que as emenden a través da súa presentación electrónica. Nestes casos, considerarase como data de presentación da solicitude aquela en que fose realizada a emenda.</w:t>
      </w:r>
    </w:p>
    <w:p w:rsidR="00DD51AA" w:rsidRDefault="00DD51AA">
      <w:pPr>
        <w:pStyle w:val="Textopredeterminado"/>
        <w:tabs>
          <w:tab w:val="left" w:pos="142"/>
          <w:tab w:val="left" w:pos="284"/>
          <w:tab w:val="left" w:pos="426"/>
        </w:tabs>
        <w:rPr>
          <w:rFonts w:ascii="Arial" w:hAnsi="Arial" w:cs="Arial"/>
          <w:bCs/>
          <w:sz w:val="22"/>
          <w:szCs w:val="22"/>
          <w:lang w:val="gl-ES"/>
        </w:rPr>
      </w:pPr>
    </w:p>
    <w:p w:rsidR="00DD51AA" w:rsidRDefault="00DD51AA">
      <w:pPr>
        <w:pStyle w:val="Textopredeterminado"/>
        <w:tabs>
          <w:tab w:val="left" w:pos="142"/>
          <w:tab w:val="left" w:pos="284"/>
          <w:tab w:val="left" w:pos="426"/>
        </w:tabs>
      </w:pPr>
      <w:r>
        <w:rPr>
          <w:rFonts w:ascii="Arial" w:hAnsi="Arial" w:cs="Arial"/>
          <w:bCs/>
          <w:sz w:val="22"/>
          <w:szCs w:val="22"/>
          <w:lang w:val="gl-ES"/>
        </w:rPr>
        <w:t>3.</w:t>
      </w:r>
      <w:r>
        <w:rPr>
          <w:rFonts w:ascii="Arial" w:hAnsi="Arial" w:cs="Arial"/>
          <w:bCs/>
          <w:sz w:val="22"/>
          <w:szCs w:val="22"/>
          <w:lang w:val="gl-ES"/>
        </w:rPr>
        <w:tab/>
        <w:t>As persoas físicas deberán presentar a súa solicitude preferiblemente por vía electrónica. Tamén poderán presentala en formato papel, por calquera dos medios establecidos no artigo 16.4 da Lei 39/2015, do 1 de outubro.</w:t>
      </w:r>
    </w:p>
    <w:p w:rsidR="00DD51AA" w:rsidRDefault="00DD51AA">
      <w:pPr>
        <w:pStyle w:val="Textopredeterminado"/>
        <w:tabs>
          <w:tab w:val="left" w:pos="142"/>
          <w:tab w:val="left" w:pos="284"/>
          <w:tab w:val="left" w:pos="426"/>
        </w:tabs>
        <w:rPr>
          <w:rFonts w:ascii="Arial" w:hAnsi="Arial" w:cs="Arial"/>
          <w:bCs/>
          <w:sz w:val="22"/>
          <w:szCs w:val="22"/>
          <w:lang w:val="gl-ES"/>
        </w:rPr>
      </w:pPr>
    </w:p>
    <w:p w:rsidR="00DD51AA" w:rsidRDefault="00DD51AA">
      <w:pPr>
        <w:pStyle w:val="Textopredeterminado"/>
        <w:tabs>
          <w:tab w:val="left" w:pos="142"/>
          <w:tab w:val="left" w:pos="284"/>
          <w:tab w:val="left" w:pos="426"/>
        </w:tabs>
      </w:pPr>
      <w:r>
        <w:rPr>
          <w:rFonts w:ascii="Arial" w:hAnsi="Arial" w:cs="Arial"/>
          <w:bCs/>
          <w:sz w:val="22"/>
          <w:szCs w:val="22"/>
          <w:lang w:val="gl-ES"/>
        </w:rPr>
        <w:t>4.</w:t>
      </w:r>
      <w:r>
        <w:rPr>
          <w:rFonts w:ascii="Arial" w:hAnsi="Arial" w:cs="Arial"/>
          <w:bCs/>
          <w:sz w:val="22"/>
          <w:szCs w:val="22"/>
          <w:lang w:val="gl-ES"/>
        </w:rPr>
        <w:tab/>
        <w:t>Para a presentación electrónica das solicitudes poderá empregarse o documento nacional de identidade electrónico ou os certificados dixitais emitidos polas autoridades de certificación Fabrica Nacional de Moeda e Timbre (FNMT) e certificados Camerais (Camerfirma), Firma profesional, Banesto, Rexistradores, CATCERT, CAGVA, IZENPE, ANF e ACA ou outro similar recoñecido polas autoridades correspondentes.</w:t>
      </w:r>
    </w:p>
    <w:p w:rsidR="00DD51AA" w:rsidRDefault="00DD51AA">
      <w:pPr>
        <w:pStyle w:val="Textopredeterminado"/>
        <w:tabs>
          <w:tab w:val="left" w:pos="142"/>
          <w:tab w:val="left" w:pos="284"/>
          <w:tab w:val="left" w:pos="426"/>
        </w:tabs>
        <w:rPr>
          <w:rFonts w:ascii="Arial" w:hAnsi="Arial" w:cs="Arial"/>
          <w:bCs/>
          <w:sz w:val="22"/>
          <w:szCs w:val="22"/>
          <w:lang w:val="gl-ES"/>
        </w:rPr>
      </w:pPr>
    </w:p>
    <w:p w:rsidR="00DD51AA" w:rsidRDefault="00DD51AA">
      <w:pPr>
        <w:pStyle w:val="Textopredeterminado"/>
        <w:tabs>
          <w:tab w:val="left" w:pos="142"/>
          <w:tab w:val="left" w:pos="284"/>
          <w:tab w:val="left" w:pos="426"/>
        </w:tabs>
      </w:pPr>
      <w:r>
        <w:rPr>
          <w:rFonts w:ascii="Arial" w:hAnsi="Arial" w:cs="Arial"/>
          <w:bCs/>
          <w:sz w:val="22"/>
          <w:szCs w:val="22"/>
          <w:lang w:val="gl-ES"/>
        </w:rPr>
        <w:t>5.</w:t>
      </w:r>
      <w:r>
        <w:rPr>
          <w:rFonts w:ascii="Arial" w:hAnsi="Arial" w:cs="Arial"/>
          <w:bCs/>
          <w:sz w:val="22"/>
          <w:szCs w:val="22"/>
          <w:lang w:val="gl-ES"/>
        </w:rPr>
        <w:tab/>
        <w:t xml:space="preserve">A sede electrónica do Concello de Betanzos ten á disposición das persoas interesadas unha serie de modelos normalizados para facilitar a realización de trámites administrativos logo da presentación das solicitudes (https://sede.betanzos.gal). </w:t>
      </w:r>
    </w:p>
    <w:p w:rsidR="00DD51AA" w:rsidRDefault="00DD51AA">
      <w:pPr>
        <w:pStyle w:val="Textopredeterminado"/>
        <w:tabs>
          <w:tab w:val="left" w:pos="142"/>
          <w:tab w:val="left" w:pos="284"/>
          <w:tab w:val="left" w:pos="426"/>
        </w:tabs>
        <w:rPr>
          <w:rFonts w:ascii="Arial" w:hAnsi="Arial" w:cs="Arial"/>
          <w:bCs/>
          <w:sz w:val="22"/>
          <w:szCs w:val="22"/>
          <w:lang w:val="gl-ES"/>
        </w:rPr>
      </w:pPr>
    </w:p>
    <w:p w:rsidR="00DD51AA" w:rsidRDefault="00DD51AA">
      <w:pPr>
        <w:pStyle w:val="Textopredeterminado"/>
        <w:tabs>
          <w:tab w:val="left" w:pos="142"/>
          <w:tab w:val="left" w:pos="284"/>
          <w:tab w:val="left" w:pos="426"/>
        </w:tabs>
      </w:pPr>
      <w:r>
        <w:rPr>
          <w:rFonts w:ascii="Arial" w:hAnsi="Arial" w:cs="Arial"/>
          <w:bCs/>
          <w:sz w:val="22"/>
          <w:szCs w:val="22"/>
          <w:lang w:val="gl-ES"/>
        </w:rPr>
        <w:t>6.</w:t>
      </w:r>
      <w:r>
        <w:rPr>
          <w:rFonts w:ascii="Arial" w:hAnsi="Arial" w:cs="Arial"/>
          <w:bCs/>
          <w:sz w:val="22"/>
          <w:szCs w:val="22"/>
          <w:lang w:val="gl-ES"/>
        </w:rPr>
        <w:tab/>
        <w:t>No modelo de solicitude a persoa ou entidade solicitante realizará as correspondentes declaracións:</w:t>
      </w:r>
    </w:p>
    <w:p w:rsidR="00DD51AA" w:rsidRDefault="00DD51AA">
      <w:pPr>
        <w:pStyle w:val="Textopredeterminado"/>
      </w:pPr>
      <w:r>
        <w:rPr>
          <w:rFonts w:ascii="Arial" w:hAnsi="Arial" w:cs="Arial"/>
          <w:sz w:val="22"/>
          <w:szCs w:val="22"/>
          <w:lang w:val="gl-ES"/>
        </w:rPr>
        <w:t>a) Declaración responsable de non se atopar inhabilitado para obter subvencións públicas.</w:t>
      </w:r>
    </w:p>
    <w:p w:rsidR="00DD51AA" w:rsidRDefault="00DD51AA">
      <w:pPr>
        <w:pStyle w:val="Textopredeterminado"/>
      </w:pPr>
      <w:r>
        <w:rPr>
          <w:rFonts w:ascii="Arial" w:hAnsi="Arial" w:cs="Arial"/>
          <w:sz w:val="22"/>
          <w:szCs w:val="22"/>
          <w:lang w:val="gl-ES"/>
        </w:rPr>
        <w:t xml:space="preserve">b) Declaración responsable de atoparse ao corrente no cumprimento das súas obrigas tributarias, incluíndo as municipais, e fronte á Seguridade Social. En todo caso, antes da proposta de resolución deberá achegar as correspondentes certificacións de cada persoa propietaria de estar ao día coa Axencia Estatal de Administración Tributaria, a Tesourería Xeral da Seguridade Social, a Consellería de Facenda da Xunta de Galicia e a Tesourería municipal de non estar incurso en ningunha das prohibicións para obter a condición de persoa beneficiaria da Lei 38/2003, do 17 de decembro, xeral de subvencións, e da Lei 9/2007, do 13 de xuño. </w:t>
      </w:r>
    </w:p>
    <w:p w:rsidR="00DD51AA" w:rsidRDefault="00DD51AA">
      <w:pPr>
        <w:pStyle w:val="Textopredeterminado"/>
      </w:pPr>
      <w:r>
        <w:rPr>
          <w:rFonts w:ascii="Arial" w:hAnsi="Arial" w:cs="Arial"/>
          <w:sz w:val="22"/>
          <w:szCs w:val="22"/>
          <w:lang w:val="gl-ES"/>
        </w:rPr>
        <w:t>c) Declaración xurada de todas as subvencións solicitadas e/ou concedidas para as actuacións subvencionables por esta convocatoria.</w:t>
      </w:r>
    </w:p>
    <w:p w:rsidR="00DD51AA" w:rsidRDefault="00DD51AA">
      <w:pPr>
        <w:pStyle w:val="Textopredeterminado"/>
        <w:tabs>
          <w:tab w:val="left" w:pos="142"/>
          <w:tab w:val="left" w:pos="284"/>
          <w:tab w:val="left" w:pos="426"/>
        </w:tabs>
        <w:rPr>
          <w:rFonts w:ascii="Arial" w:hAnsi="Arial" w:cs="Arial"/>
          <w:bCs/>
          <w:sz w:val="22"/>
          <w:szCs w:val="22"/>
          <w:lang w:val="gl-ES"/>
        </w:rPr>
      </w:pPr>
    </w:p>
    <w:p w:rsidR="00DD51AA" w:rsidRDefault="00DD51AA">
      <w:pPr>
        <w:pStyle w:val="Textopredeterminado"/>
        <w:tabs>
          <w:tab w:val="left" w:pos="142"/>
          <w:tab w:val="left" w:pos="284"/>
          <w:tab w:val="left" w:pos="426"/>
        </w:tabs>
      </w:pPr>
      <w:r>
        <w:rPr>
          <w:rFonts w:ascii="Arial" w:hAnsi="Arial" w:cs="Arial"/>
          <w:bCs/>
          <w:sz w:val="22"/>
          <w:szCs w:val="22"/>
          <w:lang w:val="gl-ES"/>
        </w:rPr>
        <w:t>7.</w:t>
      </w:r>
      <w:r>
        <w:rPr>
          <w:rFonts w:ascii="Arial" w:hAnsi="Arial" w:cs="Arial"/>
          <w:bCs/>
          <w:sz w:val="22"/>
          <w:szCs w:val="22"/>
          <w:lang w:val="gl-ES"/>
        </w:rPr>
        <w:tab/>
      </w:r>
      <w:r>
        <w:rPr>
          <w:rFonts w:ascii="Arial" w:hAnsi="Arial" w:cs="Arial"/>
          <w:sz w:val="22"/>
          <w:szCs w:val="22"/>
          <w:lang w:val="gl-ES"/>
        </w:rPr>
        <w:t>A presentación da solicitude de subvención implica a aceptación das bases e obrigas establecidas na presente norma, así como a autorización para acadar os datos en poder das administracións públicas que sexan necesarios para a tramitación da solicitude (certificación expedida polo Tesoureiro municipal que acredite que se encontran ao día nas súas obrigas fiscais do Concello). Deberase acreditar formalmente que os solicitantes non teñen débedas de carácter tributario coas administracións públicas (Facenda da Xunta de Galicia, Axencia Tributaria e Tesourería Xeral da Seguridade Social).</w:t>
      </w:r>
    </w:p>
    <w:p w:rsidR="00DD51AA" w:rsidRDefault="00DD51AA">
      <w:pPr>
        <w:pStyle w:val="Textopredeterminado"/>
        <w:tabs>
          <w:tab w:val="left" w:pos="142"/>
          <w:tab w:val="left" w:pos="284"/>
          <w:tab w:val="left" w:pos="426"/>
        </w:tabs>
        <w:rPr>
          <w:rFonts w:ascii="Arial" w:hAnsi="Arial" w:cs="Arial"/>
          <w:bCs/>
          <w:sz w:val="22"/>
          <w:szCs w:val="22"/>
        </w:rPr>
      </w:pPr>
    </w:p>
    <w:p w:rsidR="00DD51AA" w:rsidRDefault="00DD51AA">
      <w:pPr>
        <w:pStyle w:val="Textopredeterminado"/>
        <w:spacing w:after="240"/>
      </w:pPr>
      <w:r>
        <w:rPr>
          <w:rFonts w:ascii="Arial" w:hAnsi="Arial" w:cs="Arial"/>
          <w:b/>
          <w:bCs/>
          <w:sz w:val="22"/>
          <w:szCs w:val="22"/>
          <w:lang w:val="gl-ES"/>
        </w:rPr>
        <w:t>Artigo 16. Documentación necesaria para a tramitación do procedemento.</w:t>
      </w:r>
    </w:p>
    <w:p w:rsidR="00DD51AA" w:rsidRDefault="00DD51AA">
      <w:pPr>
        <w:pStyle w:val="Textopredeterminado"/>
      </w:pPr>
      <w:r>
        <w:rPr>
          <w:rFonts w:ascii="Arial" w:hAnsi="Arial" w:cs="Arial"/>
          <w:sz w:val="22"/>
          <w:szCs w:val="22"/>
          <w:lang w:val="gl-ES"/>
        </w:rPr>
        <w:t xml:space="preserve">A solicitude </w:t>
      </w:r>
      <w:r>
        <w:rPr>
          <w:rFonts w:ascii="Arial" w:hAnsi="Arial" w:cs="Arial"/>
          <w:bCs/>
          <w:sz w:val="22"/>
          <w:szCs w:val="22"/>
          <w:lang w:val="gl-ES"/>
        </w:rPr>
        <w:t xml:space="preserve">acompañarase da seguinte documentación: </w:t>
      </w:r>
    </w:p>
    <w:p w:rsidR="00DD51AA" w:rsidRDefault="00DD51AA">
      <w:pPr>
        <w:pStyle w:val="Textopredeterminado"/>
        <w:tabs>
          <w:tab w:val="left" w:pos="284"/>
        </w:tabs>
        <w:contextualSpacing/>
        <w:rPr>
          <w:rFonts w:ascii="Arial" w:hAnsi="Arial" w:cs="Arial"/>
          <w:bCs/>
          <w:sz w:val="22"/>
          <w:szCs w:val="22"/>
          <w:lang w:val="gl-ES"/>
        </w:rPr>
      </w:pPr>
    </w:p>
    <w:p w:rsidR="00DD51AA" w:rsidRDefault="00DD51AA">
      <w:pPr>
        <w:pStyle w:val="Textopredeterminado"/>
        <w:tabs>
          <w:tab w:val="left" w:pos="284"/>
        </w:tabs>
        <w:contextualSpacing/>
      </w:pPr>
      <w:r>
        <w:rPr>
          <w:rFonts w:ascii="Arial" w:hAnsi="Arial" w:cs="Arial"/>
          <w:bCs/>
          <w:sz w:val="22"/>
          <w:szCs w:val="22"/>
          <w:lang w:val="gl-ES"/>
        </w:rPr>
        <w:t>1.</w:t>
      </w:r>
      <w:r>
        <w:rPr>
          <w:rFonts w:ascii="Arial" w:hAnsi="Arial" w:cs="Arial"/>
          <w:bCs/>
          <w:sz w:val="22"/>
          <w:szCs w:val="22"/>
          <w:lang w:val="gl-ES"/>
        </w:rPr>
        <w:tab/>
        <w:t>Se o solicitante é unha persoa física:</w:t>
      </w:r>
    </w:p>
    <w:p w:rsidR="005776AE" w:rsidRDefault="00DD51AA">
      <w:pPr>
        <w:pStyle w:val="Textopredeterminado"/>
        <w:tabs>
          <w:tab w:val="left" w:pos="284"/>
        </w:tabs>
        <w:contextualSpacing/>
        <w:rPr>
          <w:lang w:val="gl-ES"/>
        </w:rPr>
      </w:pPr>
      <w:r>
        <w:rPr>
          <w:rFonts w:ascii="Arial" w:hAnsi="Arial" w:cs="Arial"/>
          <w:bCs/>
          <w:sz w:val="22"/>
          <w:szCs w:val="22"/>
          <w:lang w:val="gl-ES"/>
        </w:rPr>
        <w:t>-</w:t>
      </w:r>
      <w:r>
        <w:rPr>
          <w:rFonts w:ascii="Arial" w:hAnsi="Arial" w:cs="Arial"/>
          <w:bCs/>
          <w:sz w:val="22"/>
          <w:szCs w:val="22"/>
          <w:lang w:val="gl-ES"/>
        </w:rPr>
        <w:tab/>
        <w:t>NIF ou NIE da/do solicitante e de todos os propietarios, e de ser o caso, da persoa representante formalmente nomeado.</w:t>
      </w:r>
    </w:p>
    <w:p w:rsidR="00DD51AA" w:rsidRDefault="00DD51AA">
      <w:pPr>
        <w:pStyle w:val="Textopredeterminado"/>
        <w:tabs>
          <w:tab w:val="left" w:pos="284"/>
        </w:tabs>
        <w:contextualSpacing/>
      </w:pPr>
      <w:r>
        <w:rPr>
          <w:rFonts w:ascii="Arial" w:hAnsi="Arial" w:cs="Arial"/>
          <w:bCs/>
          <w:sz w:val="22"/>
          <w:szCs w:val="22"/>
          <w:lang w:val="gl-ES"/>
        </w:rPr>
        <w:t>- Documento acreditativo da titularidade da/s vivenda/s e locais por parte da/do(s) solicitante(s), certificación do Rexistro da Propiedade, escritura pública de obra nova, escritura pública de compravenda, escritura pública de aceptación ou partición da herdanza, escritura pública de doazón e aceptación, ou sentenza xudicial, segundo corresponda.</w:t>
      </w:r>
    </w:p>
    <w:p w:rsidR="00DD51AA" w:rsidRDefault="00DD51AA">
      <w:pPr>
        <w:pStyle w:val="Textopredeterminado"/>
        <w:tabs>
          <w:tab w:val="left" w:pos="284"/>
        </w:tabs>
        <w:contextualSpacing/>
      </w:pPr>
      <w:r>
        <w:rPr>
          <w:rFonts w:ascii="Arial" w:hAnsi="Arial" w:cs="Arial"/>
          <w:bCs/>
          <w:sz w:val="22"/>
          <w:szCs w:val="22"/>
          <w:lang w:val="gl-ES"/>
        </w:rPr>
        <w:t>- Copia do título de división horizontal, de ser o caso.</w:t>
      </w:r>
    </w:p>
    <w:p w:rsidR="00DD51AA" w:rsidRDefault="00DD51AA">
      <w:pPr>
        <w:pStyle w:val="Textopredeterminado"/>
        <w:tabs>
          <w:tab w:val="left" w:pos="284"/>
        </w:tabs>
        <w:contextualSpacing/>
      </w:pPr>
      <w:r>
        <w:rPr>
          <w:rFonts w:ascii="Arial" w:hAnsi="Arial" w:cs="Arial"/>
          <w:bCs/>
          <w:sz w:val="22"/>
          <w:szCs w:val="22"/>
          <w:lang w:val="gl-ES"/>
        </w:rPr>
        <w:t>- Escrito no que conste a conformidade de todas as persoas copropietarias coa realización das obras e solicitude de subvención.</w:t>
      </w:r>
    </w:p>
    <w:p w:rsidR="00DD51AA" w:rsidRDefault="00DD51AA">
      <w:pPr>
        <w:pStyle w:val="Textopredeterminado"/>
        <w:tabs>
          <w:tab w:val="left" w:pos="284"/>
        </w:tabs>
        <w:contextualSpacing/>
      </w:pPr>
      <w:r>
        <w:rPr>
          <w:rFonts w:ascii="Arial" w:hAnsi="Arial" w:cs="Arial"/>
          <w:bCs/>
          <w:sz w:val="22"/>
          <w:szCs w:val="22"/>
          <w:lang w:val="gl-ES"/>
        </w:rPr>
        <w:t xml:space="preserve">- No caso de existir máis dunha persoa propietaria, autorización delas a unha persoa propietaria para a xestión, tramitación e cobro da subvención. </w:t>
      </w:r>
      <w:r>
        <w:rPr>
          <w:rFonts w:ascii="Arial" w:hAnsi="Arial" w:cs="Arial"/>
          <w:bCs/>
          <w:sz w:val="20"/>
          <w:szCs w:val="20"/>
          <w:lang w:val="gl-ES"/>
        </w:rPr>
        <w:t>(ANEXO VII).</w:t>
      </w:r>
    </w:p>
    <w:p w:rsidR="00DD51AA" w:rsidRDefault="00DD51AA">
      <w:pPr>
        <w:pStyle w:val="Textopredeterminado"/>
        <w:tabs>
          <w:tab w:val="left" w:pos="284"/>
        </w:tabs>
        <w:contextualSpacing/>
        <w:rPr>
          <w:rFonts w:ascii="Arial" w:hAnsi="Arial" w:cs="Arial"/>
          <w:bCs/>
          <w:sz w:val="22"/>
          <w:szCs w:val="22"/>
          <w:lang w:val="gl-ES"/>
        </w:rPr>
      </w:pPr>
    </w:p>
    <w:p w:rsidR="00DD51AA" w:rsidRDefault="00DD51AA">
      <w:pPr>
        <w:pStyle w:val="Textopredeterminado"/>
        <w:tabs>
          <w:tab w:val="left" w:pos="284"/>
        </w:tabs>
        <w:contextualSpacing/>
      </w:pPr>
      <w:r>
        <w:rPr>
          <w:rFonts w:ascii="Arial" w:hAnsi="Arial" w:cs="Arial"/>
          <w:bCs/>
          <w:sz w:val="22"/>
          <w:szCs w:val="22"/>
          <w:lang w:val="gl-ES"/>
        </w:rPr>
        <w:t>2.</w:t>
      </w:r>
      <w:r>
        <w:rPr>
          <w:rFonts w:ascii="Arial" w:hAnsi="Arial" w:cs="Arial"/>
          <w:bCs/>
          <w:sz w:val="22"/>
          <w:szCs w:val="22"/>
          <w:lang w:val="gl-ES"/>
        </w:rPr>
        <w:tab/>
        <w:t>Se o solicitante é unha persoa xurídica:</w:t>
      </w:r>
    </w:p>
    <w:p w:rsidR="00DD51AA" w:rsidRDefault="00DD51AA">
      <w:pPr>
        <w:pStyle w:val="Textopredeterminado"/>
        <w:tabs>
          <w:tab w:val="left" w:pos="284"/>
        </w:tabs>
        <w:contextualSpacing/>
      </w:pPr>
      <w:r>
        <w:rPr>
          <w:rFonts w:ascii="Arial" w:hAnsi="Arial" w:cs="Arial"/>
          <w:bCs/>
          <w:sz w:val="22"/>
          <w:szCs w:val="22"/>
          <w:lang w:val="gl-ES"/>
        </w:rPr>
        <w:t>- Copia do CIF da persoa xurídica.</w:t>
      </w:r>
    </w:p>
    <w:p w:rsidR="00DD51AA" w:rsidRDefault="00DD51AA">
      <w:pPr>
        <w:pStyle w:val="Textopredeterminado"/>
        <w:tabs>
          <w:tab w:val="left" w:pos="284"/>
        </w:tabs>
        <w:contextualSpacing/>
      </w:pPr>
      <w:r>
        <w:rPr>
          <w:rFonts w:ascii="Arial" w:hAnsi="Arial" w:cs="Arial"/>
          <w:bCs/>
          <w:sz w:val="22"/>
          <w:szCs w:val="22"/>
          <w:lang w:val="gl-ES"/>
        </w:rPr>
        <w:t>- Copia da escritura de constitución da entidade e da súa inscrición no Rexistro Mercantil no seu caso,.</w:t>
      </w:r>
    </w:p>
    <w:p w:rsidR="00DD51AA" w:rsidRDefault="00DD51AA">
      <w:pPr>
        <w:pStyle w:val="Textopredeterminado"/>
        <w:tabs>
          <w:tab w:val="left" w:pos="284"/>
        </w:tabs>
        <w:contextualSpacing/>
      </w:pPr>
      <w:r>
        <w:rPr>
          <w:rFonts w:ascii="Arial" w:hAnsi="Arial" w:cs="Arial"/>
          <w:bCs/>
          <w:sz w:val="22"/>
          <w:szCs w:val="22"/>
          <w:lang w:val="gl-ES"/>
        </w:rPr>
        <w:t>- Documento acreditativo da representación que o solicitante ostenta da entidade.</w:t>
      </w:r>
    </w:p>
    <w:p w:rsidR="00DD51AA" w:rsidRDefault="00DD51AA">
      <w:pPr>
        <w:pStyle w:val="Textopredeterminado"/>
        <w:tabs>
          <w:tab w:val="left" w:pos="284"/>
        </w:tabs>
        <w:contextualSpacing/>
      </w:pPr>
      <w:r>
        <w:rPr>
          <w:rFonts w:ascii="Arial" w:hAnsi="Arial" w:cs="Arial"/>
          <w:bCs/>
          <w:sz w:val="22"/>
          <w:szCs w:val="22"/>
          <w:lang w:val="gl-ES"/>
        </w:rPr>
        <w:t>- NIF do representante.</w:t>
      </w:r>
    </w:p>
    <w:p w:rsidR="00DD51AA" w:rsidRDefault="00DD51AA">
      <w:pPr>
        <w:pStyle w:val="Textopredeterminado"/>
        <w:tabs>
          <w:tab w:val="left" w:pos="284"/>
        </w:tabs>
        <w:contextualSpacing/>
      </w:pPr>
      <w:r>
        <w:rPr>
          <w:rFonts w:ascii="Arial" w:hAnsi="Arial" w:cs="Arial"/>
          <w:bCs/>
          <w:sz w:val="22"/>
          <w:szCs w:val="22"/>
          <w:lang w:val="gl-ES"/>
        </w:rPr>
        <w:t>- Documento acreditativo da titularidade da/s vivenda/s e locais por parte da/do(s) solicitante(s).</w:t>
      </w:r>
    </w:p>
    <w:p w:rsidR="00DD51AA" w:rsidRDefault="00DD51AA">
      <w:pPr>
        <w:pStyle w:val="Textopredeterminado"/>
        <w:tabs>
          <w:tab w:val="left" w:pos="284"/>
        </w:tabs>
        <w:contextualSpacing/>
      </w:pPr>
      <w:r>
        <w:rPr>
          <w:rFonts w:ascii="Arial" w:hAnsi="Arial" w:cs="Arial"/>
          <w:bCs/>
          <w:sz w:val="22"/>
          <w:szCs w:val="22"/>
          <w:lang w:val="gl-ES"/>
        </w:rPr>
        <w:t>- Copia do título de división horizontal.</w:t>
      </w:r>
    </w:p>
    <w:p w:rsidR="00DD51AA" w:rsidRDefault="00DD51AA">
      <w:pPr>
        <w:pStyle w:val="Textopredeterminado"/>
        <w:tabs>
          <w:tab w:val="left" w:pos="284"/>
        </w:tabs>
        <w:contextualSpacing/>
        <w:rPr>
          <w:rFonts w:ascii="Arial" w:hAnsi="Arial" w:cs="Arial"/>
          <w:bCs/>
          <w:sz w:val="22"/>
          <w:szCs w:val="22"/>
          <w:lang w:val="gl-ES"/>
        </w:rPr>
      </w:pPr>
    </w:p>
    <w:p w:rsidR="00DD51AA" w:rsidRDefault="00DD51AA">
      <w:pPr>
        <w:pStyle w:val="Textopredeterminado"/>
        <w:tabs>
          <w:tab w:val="left" w:pos="284"/>
        </w:tabs>
        <w:contextualSpacing/>
      </w:pPr>
      <w:r>
        <w:rPr>
          <w:rFonts w:ascii="Arial" w:hAnsi="Arial" w:cs="Arial"/>
          <w:bCs/>
          <w:sz w:val="22"/>
          <w:szCs w:val="22"/>
          <w:lang w:val="gl-ES"/>
        </w:rPr>
        <w:t>3.</w:t>
      </w:r>
      <w:r>
        <w:rPr>
          <w:rFonts w:ascii="Arial" w:hAnsi="Arial" w:cs="Arial"/>
          <w:bCs/>
          <w:sz w:val="22"/>
          <w:szCs w:val="22"/>
          <w:lang w:val="gl-ES"/>
        </w:rPr>
        <w:tab/>
        <w:t>En edificios nos que o solicitante sexa unha comunidade de propietarios ou agrupación de comunidades de propietarios, presentarase ademais:</w:t>
      </w:r>
    </w:p>
    <w:p w:rsidR="00DD51AA" w:rsidRDefault="00DD51AA">
      <w:pPr>
        <w:pStyle w:val="Textopredeterminado"/>
        <w:tabs>
          <w:tab w:val="left" w:pos="284"/>
        </w:tabs>
        <w:contextualSpacing/>
      </w:pPr>
      <w:r>
        <w:rPr>
          <w:rFonts w:ascii="Arial" w:hAnsi="Arial" w:cs="Arial"/>
          <w:bCs/>
          <w:sz w:val="22"/>
          <w:szCs w:val="22"/>
        </w:rPr>
        <w:t>- Copia do NIF da comunidade de propietarios</w:t>
      </w:r>
    </w:p>
    <w:p w:rsidR="00DD51AA" w:rsidRDefault="00DD51AA">
      <w:pPr>
        <w:pStyle w:val="Textopredeterminado"/>
        <w:tabs>
          <w:tab w:val="left" w:pos="284"/>
        </w:tabs>
        <w:contextualSpacing/>
      </w:pPr>
      <w:r>
        <w:rPr>
          <w:rFonts w:ascii="Arial" w:hAnsi="Arial" w:cs="Arial"/>
          <w:bCs/>
          <w:sz w:val="22"/>
          <w:szCs w:val="22"/>
        </w:rPr>
        <w:t>- Documento acreditativo da representación con que se actúa.</w:t>
      </w:r>
    </w:p>
    <w:p w:rsidR="00DD51AA" w:rsidRDefault="00DD51AA">
      <w:pPr>
        <w:pStyle w:val="Textopredeterminado"/>
        <w:tabs>
          <w:tab w:val="left" w:pos="284"/>
        </w:tabs>
        <w:contextualSpacing/>
      </w:pPr>
      <w:r>
        <w:rPr>
          <w:rFonts w:ascii="Arial" w:hAnsi="Arial" w:cs="Arial"/>
          <w:bCs/>
          <w:sz w:val="22"/>
          <w:szCs w:val="22"/>
        </w:rPr>
        <w:t>- Copia do título de división horizontal.</w:t>
      </w:r>
    </w:p>
    <w:p w:rsidR="00DD51AA" w:rsidRDefault="00DD51AA">
      <w:pPr>
        <w:pStyle w:val="Textopredeterminado"/>
        <w:tabs>
          <w:tab w:val="left" w:pos="284"/>
        </w:tabs>
        <w:contextualSpacing/>
      </w:pPr>
      <w:r>
        <w:rPr>
          <w:rFonts w:ascii="Arial" w:hAnsi="Arial" w:cs="Arial"/>
          <w:bCs/>
          <w:sz w:val="22"/>
          <w:szCs w:val="22"/>
        </w:rPr>
        <w:t>- Copia do NIF ou NIE de tódalas persoas propietarias do inmoble e das vivendas que cumpren requisitos.</w:t>
      </w:r>
    </w:p>
    <w:p w:rsidR="00DD51AA" w:rsidRDefault="00DD51AA">
      <w:pPr>
        <w:pStyle w:val="Textopredeterminado"/>
        <w:tabs>
          <w:tab w:val="left" w:pos="284"/>
        </w:tabs>
        <w:contextualSpacing/>
      </w:pPr>
      <w:r>
        <w:rPr>
          <w:rFonts w:ascii="Arial" w:hAnsi="Arial" w:cs="Arial"/>
          <w:bCs/>
          <w:sz w:val="22"/>
          <w:szCs w:val="22"/>
        </w:rPr>
        <w:t>- Documento acreditativo da titularidade do inmoble e das vivendas que cumpren requisitos.</w:t>
      </w:r>
    </w:p>
    <w:p w:rsidR="00DD51AA" w:rsidRDefault="00DD51AA">
      <w:pPr>
        <w:pStyle w:val="Textopredeterminado"/>
        <w:tabs>
          <w:tab w:val="left" w:pos="284"/>
        </w:tabs>
        <w:contextualSpacing/>
      </w:pPr>
      <w:r>
        <w:rPr>
          <w:rFonts w:ascii="Arial" w:hAnsi="Arial" w:cs="Arial"/>
          <w:bCs/>
          <w:sz w:val="22"/>
          <w:szCs w:val="22"/>
        </w:rPr>
        <w:t>- Cando se trate de actuacións nos elementos comúns dos edificios en réxime de propiedade horizontal deberá achegarse certificación do/a</w:t>
      </w:r>
      <w:r>
        <w:rPr>
          <w:rFonts w:ascii="Arial" w:hAnsi="Arial" w:cs="Arial"/>
          <w:sz w:val="22"/>
          <w:szCs w:val="22"/>
          <w:lang w:val="gl-ES"/>
        </w:rPr>
        <w:t xml:space="preserve"> secretario/a da comunidade de propietarios da acta da reunión na que se designou ao seu presidente/a e da acta na que se recolla o acordo de realización das obras e de estar dacordo con solicitar as axudas. </w:t>
      </w:r>
    </w:p>
    <w:p w:rsidR="00DD51AA" w:rsidRDefault="00DD51AA">
      <w:pPr>
        <w:pStyle w:val="Textopredeterminado"/>
        <w:tabs>
          <w:tab w:val="left" w:pos="284"/>
        </w:tabs>
        <w:contextualSpacing/>
        <w:rPr>
          <w:rFonts w:ascii="Arial" w:hAnsi="Arial" w:cs="Arial"/>
          <w:sz w:val="22"/>
          <w:szCs w:val="22"/>
          <w:lang w:val="gl-ES"/>
        </w:rPr>
      </w:pPr>
    </w:p>
    <w:p w:rsidR="00DD51AA" w:rsidRDefault="00DD51AA">
      <w:pPr>
        <w:pStyle w:val="Textopredeterminado"/>
        <w:tabs>
          <w:tab w:val="left" w:pos="284"/>
        </w:tabs>
        <w:contextualSpacing/>
      </w:pPr>
      <w:r>
        <w:rPr>
          <w:rFonts w:ascii="Arial" w:hAnsi="Arial" w:cs="Arial"/>
          <w:sz w:val="22"/>
          <w:szCs w:val="22"/>
          <w:lang w:val="gl-ES"/>
        </w:rPr>
        <w:t>Se non existise comunidade de propietarios legalmente constituída, deberá achegarse un escrito no que conste a conformidade de todos os propietarios coa realización das obras e coa solicitude das axudas.</w:t>
      </w:r>
    </w:p>
    <w:p w:rsidR="00DD51AA" w:rsidRDefault="00DD51AA">
      <w:pPr>
        <w:pStyle w:val="Textopredeterminado"/>
        <w:tabs>
          <w:tab w:val="left" w:pos="284"/>
        </w:tabs>
        <w:contextualSpacing/>
        <w:rPr>
          <w:rFonts w:ascii="Arial" w:hAnsi="Arial" w:cs="Arial"/>
          <w:bCs/>
          <w:sz w:val="22"/>
          <w:szCs w:val="22"/>
          <w:lang w:val="gl-ES"/>
        </w:rPr>
      </w:pPr>
    </w:p>
    <w:p w:rsidR="00DD51AA" w:rsidRDefault="00DD51AA">
      <w:pPr>
        <w:pStyle w:val="Textopredeterminado"/>
        <w:tabs>
          <w:tab w:val="left" w:pos="284"/>
        </w:tabs>
        <w:contextualSpacing/>
      </w:pPr>
      <w:r>
        <w:rPr>
          <w:rFonts w:ascii="Arial" w:hAnsi="Arial" w:cs="Arial"/>
          <w:bCs/>
          <w:sz w:val="22"/>
          <w:szCs w:val="22"/>
          <w:lang w:val="gl-ES"/>
        </w:rPr>
        <w:t>4.</w:t>
      </w:r>
      <w:r>
        <w:rPr>
          <w:rFonts w:ascii="Arial" w:hAnsi="Arial" w:cs="Arial"/>
          <w:bCs/>
          <w:sz w:val="22"/>
          <w:szCs w:val="22"/>
          <w:lang w:val="gl-ES"/>
        </w:rPr>
        <w:tab/>
        <w:t xml:space="preserve">En actuacións de rehabilitación de edificio xunto co </w:t>
      </w:r>
      <w:r>
        <w:rPr>
          <w:rFonts w:ascii="Arial" w:hAnsi="Arial" w:cs="Arial"/>
          <w:bCs/>
          <w:sz w:val="20"/>
          <w:szCs w:val="20"/>
          <w:lang w:val="gl-ES"/>
        </w:rPr>
        <w:t>ANEXO II-Edificio</w:t>
      </w:r>
      <w:r>
        <w:rPr>
          <w:rFonts w:ascii="Arial" w:hAnsi="Arial" w:cs="Arial"/>
          <w:bCs/>
          <w:color w:val="0070C0"/>
          <w:sz w:val="22"/>
          <w:szCs w:val="22"/>
          <w:lang w:val="gl-ES"/>
        </w:rPr>
        <w:t xml:space="preserve"> </w:t>
      </w:r>
      <w:r>
        <w:rPr>
          <w:rFonts w:ascii="Arial" w:hAnsi="Arial" w:cs="Arial"/>
          <w:bCs/>
          <w:sz w:val="22"/>
          <w:szCs w:val="22"/>
          <w:lang w:val="gl-ES"/>
        </w:rPr>
        <w:t>deberá achegarse:</w:t>
      </w:r>
    </w:p>
    <w:p w:rsidR="00DD51AA" w:rsidRDefault="00DD51AA">
      <w:pPr>
        <w:pStyle w:val="Textopredeterminado"/>
        <w:tabs>
          <w:tab w:val="left" w:pos="284"/>
        </w:tabs>
        <w:contextualSpacing/>
      </w:pPr>
      <w:r>
        <w:rPr>
          <w:rFonts w:ascii="Arial" w:hAnsi="Arial" w:cs="Arial"/>
          <w:bCs/>
          <w:sz w:val="22"/>
          <w:szCs w:val="22"/>
          <w:lang w:val="gl-ES"/>
        </w:rPr>
        <w:t>- Relación de vivendas e locais do edificio</w:t>
      </w:r>
      <w:r>
        <w:rPr>
          <w:rFonts w:ascii="Arial" w:hAnsi="Arial" w:cs="Arial"/>
          <w:bCs/>
          <w:color w:val="0070C0"/>
          <w:sz w:val="22"/>
          <w:szCs w:val="22"/>
          <w:lang w:val="gl-ES"/>
        </w:rPr>
        <w:t xml:space="preserve"> </w:t>
      </w:r>
      <w:r>
        <w:rPr>
          <w:rFonts w:ascii="Arial" w:hAnsi="Arial" w:cs="Arial"/>
          <w:bCs/>
          <w:sz w:val="20"/>
          <w:szCs w:val="20"/>
          <w:lang w:val="gl-ES"/>
        </w:rPr>
        <w:t>(ANEXO III-Edificio II),</w:t>
      </w:r>
      <w:r>
        <w:rPr>
          <w:rFonts w:ascii="Arial" w:hAnsi="Arial" w:cs="Arial"/>
          <w:bCs/>
          <w:sz w:val="22"/>
          <w:szCs w:val="22"/>
          <w:lang w:val="gl-ES"/>
        </w:rPr>
        <w:t xml:space="preserve"> no que farán constar a súa referencia catastral e si participan ou non nas obras, e de participar, reflectir a cota de participación.</w:t>
      </w:r>
    </w:p>
    <w:p w:rsidR="00DD51AA" w:rsidRDefault="00DD51AA">
      <w:pPr>
        <w:pStyle w:val="Textopredeterminado"/>
        <w:tabs>
          <w:tab w:val="left" w:pos="284"/>
        </w:tabs>
        <w:contextualSpacing/>
      </w:pPr>
      <w:r>
        <w:rPr>
          <w:rFonts w:ascii="Arial" w:hAnsi="Arial" w:cs="Arial"/>
          <w:bCs/>
          <w:sz w:val="22"/>
          <w:szCs w:val="22"/>
          <w:lang w:val="gl-ES"/>
        </w:rPr>
        <w:t xml:space="preserve">- Relación de persoas propietarias das vivendas </w:t>
      </w:r>
      <w:r>
        <w:rPr>
          <w:rFonts w:ascii="Arial" w:hAnsi="Arial" w:cs="Arial"/>
          <w:bCs/>
          <w:sz w:val="20"/>
          <w:szCs w:val="20"/>
          <w:lang w:val="gl-ES"/>
        </w:rPr>
        <w:t xml:space="preserve">(ANEXO III-Edificio I) </w:t>
      </w:r>
      <w:r>
        <w:rPr>
          <w:rFonts w:ascii="Arial" w:hAnsi="Arial" w:cs="Arial"/>
          <w:bCs/>
          <w:sz w:val="22"/>
          <w:szCs w:val="22"/>
          <w:lang w:val="gl-ES"/>
        </w:rPr>
        <w:t>incluíndo só aquelas vivendas para as que se solicitan axudas á rehabilitación e que cumpren os requisitos de destino domicilio habitual ou permanente ou alugamento.</w:t>
      </w:r>
    </w:p>
    <w:p w:rsidR="00DD51AA" w:rsidRDefault="00DD51AA">
      <w:pPr>
        <w:pStyle w:val="Textopredeterminado"/>
        <w:tabs>
          <w:tab w:val="left" w:pos="284"/>
        </w:tabs>
        <w:contextualSpacing/>
      </w:pPr>
      <w:r>
        <w:rPr>
          <w:rFonts w:ascii="Arial" w:hAnsi="Arial" w:cs="Arial"/>
          <w:bCs/>
          <w:sz w:val="22"/>
          <w:szCs w:val="22"/>
          <w:lang w:val="gl-ES"/>
        </w:rPr>
        <w:t>- Copia do NIF ou NIE de todas as persoas propietarias e documento acreditativo da titularidade de cada local e vivenda do edificio que cumpren os requisitos de destino vivenda habitual ou permanente ou alugamento.</w:t>
      </w:r>
    </w:p>
    <w:p w:rsidR="00DD51AA" w:rsidRDefault="00DD51AA">
      <w:pPr>
        <w:pStyle w:val="Textopredeterminado"/>
        <w:tabs>
          <w:tab w:val="left" w:pos="284"/>
        </w:tabs>
        <w:contextualSpacing/>
        <w:rPr>
          <w:rFonts w:ascii="Arial" w:hAnsi="Arial" w:cs="Arial"/>
          <w:bCs/>
          <w:color w:val="0070C0"/>
          <w:sz w:val="22"/>
          <w:szCs w:val="22"/>
          <w:lang w:val="gl-ES"/>
        </w:rPr>
      </w:pPr>
    </w:p>
    <w:p w:rsidR="00DD51AA" w:rsidRDefault="00DD51AA">
      <w:pPr>
        <w:pStyle w:val="Textopredeterminado"/>
        <w:tabs>
          <w:tab w:val="left" w:pos="284"/>
        </w:tabs>
        <w:contextualSpacing/>
      </w:pPr>
      <w:r>
        <w:rPr>
          <w:rFonts w:ascii="Arial" w:hAnsi="Arial" w:cs="Arial"/>
          <w:bCs/>
          <w:sz w:val="22"/>
          <w:szCs w:val="22"/>
          <w:lang w:val="gl-ES"/>
        </w:rPr>
        <w:t>5.</w:t>
      </w:r>
      <w:r>
        <w:rPr>
          <w:rFonts w:ascii="Arial" w:hAnsi="Arial" w:cs="Arial"/>
          <w:bCs/>
          <w:sz w:val="22"/>
          <w:szCs w:val="22"/>
          <w:lang w:val="gl-ES"/>
        </w:rPr>
        <w:tab/>
        <w:t>En todos os casos,</w:t>
      </w:r>
      <w:r>
        <w:rPr>
          <w:rFonts w:ascii="Arial" w:hAnsi="Arial" w:cs="Arial"/>
          <w:bCs/>
          <w:color w:val="0070C0"/>
          <w:sz w:val="22"/>
          <w:szCs w:val="22"/>
          <w:lang w:val="gl-ES"/>
        </w:rPr>
        <w:t xml:space="preserve"> </w:t>
      </w:r>
      <w:r>
        <w:rPr>
          <w:rFonts w:ascii="Arial" w:hAnsi="Arial" w:cs="Arial"/>
          <w:bCs/>
          <w:sz w:val="20"/>
          <w:szCs w:val="20"/>
          <w:lang w:val="gl-ES"/>
        </w:rPr>
        <w:t>ANEXO V</w:t>
      </w:r>
      <w:r>
        <w:rPr>
          <w:rFonts w:ascii="Arial" w:hAnsi="Arial" w:cs="Arial"/>
          <w:bCs/>
          <w:sz w:val="22"/>
          <w:szCs w:val="22"/>
          <w:lang w:val="gl-ES"/>
        </w:rPr>
        <w:t xml:space="preserve"> Actuacións Subvencionables, ca desagregación das actuacións subvencionables e o seu orzamento de acordo ós arts. 5 e 10.</w:t>
      </w:r>
    </w:p>
    <w:p w:rsidR="00DD51AA" w:rsidRDefault="00DD51AA">
      <w:pPr>
        <w:pStyle w:val="Textopredeterminado"/>
        <w:tabs>
          <w:tab w:val="left" w:pos="284"/>
        </w:tabs>
        <w:contextualSpacing/>
        <w:rPr>
          <w:rFonts w:ascii="Arial" w:hAnsi="Arial" w:cs="Arial"/>
          <w:bCs/>
          <w:color w:val="0070C0"/>
          <w:sz w:val="22"/>
          <w:szCs w:val="22"/>
          <w:lang w:val="gl-ES"/>
        </w:rPr>
      </w:pPr>
    </w:p>
    <w:p w:rsidR="00DD51AA" w:rsidRDefault="00DD51AA">
      <w:pPr>
        <w:pStyle w:val="Textopredeterminado"/>
        <w:tabs>
          <w:tab w:val="left" w:pos="284"/>
        </w:tabs>
        <w:contextualSpacing/>
      </w:pPr>
      <w:r>
        <w:rPr>
          <w:rFonts w:ascii="Arial" w:hAnsi="Arial" w:cs="Arial"/>
          <w:bCs/>
          <w:sz w:val="22"/>
          <w:szCs w:val="22"/>
          <w:lang w:val="gl-ES"/>
        </w:rPr>
        <w:t>6.</w:t>
      </w:r>
      <w:r>
        <w:rPr>
          <w:rFonts w:ascii="Arial" w:hAnsi="Arial" w:cs="Arial"/>
          <w:bCs/>
          <w:sz w:val="22"/>
          <w:szCs w:val="22"/>
          <w:lang w:val="gl-ES"/>
        </w:rPr>
        <w:tab/>
        <w:t>Se o solicitante é o arrendatario/a dunha vivenda, achegará o contrato de arrendamento e o acordo asinado ca persoa propietaria do inmoble onde conste a autorización para executar as obras e ca persoa arrendataria asume o custo destas. No caso de que o solicitante sexa ó arrendador, só debe aportar o contrato de arrendamento.</w:t>
      </w:r>
    </w:p>
    <w:p w:rsidR="00DD51AA" w:rsidRDefault="00DD51AA">
      <w:pPr>
        <w:pStyle w:val="Textopredeterminado"/>
        <w:spacing w:before="240"/>
      </w:pPr>
      <w:r w:rsidRPr="005673A9">
        <w:rPr>
          <w:rFonts w:ascii="Arial" w:hAnsi="Arial" w:cs="Arial"/>
          <w:sz w:val="22"/>
          <w:szCs w:val="22"/>
          <w:lang w:val="gl-ES"/>
        </w:rPr>
        <w:t xml:space="preserve">7. </w:t>
      </w:r>
      <w:r w:rsidR="005673A9" w:rsidRPr="005673A9">
        <w:rPr>
          <w:rFonts w:ascii="Arial" w:hAnsi="Arial" w:cs="Arial"/>
          <w:sz w:val="22"/>
          <w:szCs w:val="22"/>
          <w:lang w:val="gl-ES"/>
        </w:rPr>
        <w:t>A</w:t>
      </w:r>
      <w:r w:rsidRPr="005673A9">
        <w:rPr>
          <w:rFonts w:ascii="Arial" w:hAnsi="Arial" w:cs="Arial"/>
          <w:sz w:val="22"/>
          <w:szCs w:val="22"/>
          <w:lang w:val="gl-ES"/>
        </w:rPr>
        <w:t xml:space="preserve">utorización para </w:t>
      </w:r>
      <w:r w:rsidR="005673A9" w:rsidRPr="005673A9">
        <w:rPr>
          <w:rFonts w:ascii="Arial" w:hAnsi="Arial" w:cs="Arial"/>
          <w:sz w:val="22"/>
          <w:szCs w:val="22"/>
          <w:lang w:val="gl-ES"/>
        </w:rPr>
        <w:t xml:space="preserve">a </w:t>
      </w:r>
      <w:r w:rsidRPr="005673A9">
        <w:rPr>
          <w:rFonts w:ascii="Arial" w:hAnsi="Arial" w:cs="Arial"/>
          <w:sz w:val="22"/>
          <w:szCs w:val="22"/>
          <w:lang w:val="gl-ES"/>
        </w:rPr>
        <w:t>comproba</w:t>
      </w:r>
      <w:r w:rsidR="005673A9" w:rsidRPr="005673A9">
        <w:rPr>
          <w:rFonts w:ascii="Arial" w:hAnsi="Arial" w:cs="Arial"/>
          <w:sz w:val="22"/>
          <w:szCs w:val="22"/>
          <w:lang w:val="gl-ES"/>
        </w:rPr>
        <w:t>ción</w:t>
      </w:r>
      <w:r w:rsidRPr="005673A9">
        <w:rPr>
          <w:rFonts w:ascii="Arial" w:hAnsi="Arial" w:cs="Arial"/>
          <w:sz w:val="22"/>
          <w:szCs w:val="22"/>
          <w:lang w:val="gl-ES"/>
        </w:rPr>
        <w:t xml:space="preserve"> </w:t>
      </w:r>
      <w:r w:rsidR="005673A9" w:rsidRPr="005673A9">
        <w:rPr>
          <w:rFonts w:ascii="Arial" w:hAnsi="Arial" w:cs="Arial"/>
          <w:sz w:val="22"/>
          <w:szCs w:val="22"/>
          <w:lang w:val="gl-ES"/>
        </w:rPr>
        <w:t>d</w:t>
      </w:r>
      <w:r w:rsidRPr="005673A9">
        <w:rPr>
          <w:rFonts w:ascii="Arial" w:hAnsi="Arial" w:cs="Arial"/>
          <w:sz w:val="22"/>
          <w:szCs w:val="22"/>
          <w:lang w:val="gl-ES"/>
        </w:rPr>
        <w:t>a documentación acreditativa dos ingresos dos propietario/s e da/s unidades de convivencia ou familiar no caso en que se poida optar a unha maior cuantía de subvención</w:t>
      </w:r>
      <w:r w:rsidRPr="005673A9">
        <w:rPr>
          <w:rFonts w:ascii="Arial" w:hAnsi="Arial" w:cs="Arial"/>
          <w:bCs/>
          <w:sz w:val="22"/>
          <w:szCs w:val="22"/>
          <w:lang w:val="gl-ES"/>
        </w:rPr>
        <w:t xml:space="preserve"> (incremento da porcentaxe ate o 75% (do Ministerio de Traballo, Mobilidade e Axenda Urbán) por ter ingresos a unidade de convivencia da persoa propietaria ou arrendataria, promotor da actuación e residente na vivenda ou edificio inferiores a 3 veces o Indicador Público da Renda de Efectos Múltiple (IPREM))</w:t>
      </w:r>
      <w:r w:rsidRPr="005673A9">
        <w:rPr>
          <w:rFonts w:ascii="Arial" w:hAnsi="Arial" w:cs="Arial"/>
          <w:sz w:val="22"/>
          <w:szCs w:val="22"/>
          <w:lang w:val="gl-ES"/>
        </w:rPr>
        <w:t xml:space="preserve"> ou para obter unha maior puntuación na baremación acorde a ordenanza municipal. No caso de non achegar a autorización deberá achegar:</w:t>
      </w:r>
    </w:p>
    <w:p w:rsidR="00DD51AA" w:rsidRDefault="00DD51AA">
      <w:pPr>
        <w:pStyle w:val="Textopredeterminado"/>
        <w:spacing w:before="240"/>
      </w:pPr>
      <w:r>
        <w:rPr>
          <w:rFonts w:ascii="Arial" w:hAnsi="Arial" w:cs="Arial"/>
          <w:sz w:val="22"/>
          <w:szCs w:val="22"/>
          <w:lang w:val="gl-ES"/>
        </w:rPr>
        <w:t>- Fotocopia da declaración conxunta ou das declaracións individuais de todos os membros da unidade familiar do imposto sobre a renda das persoas físicas, referida ao período impositivo inmediatamente anterior ao momento da solicitude das axudas, unha vez vencido o prazo para presentar a declaración do tipo de imposto.</w:t>
      </w:r>
    </w:p>
    <w:p w:rsidR="00DD51AA" w:rsidRDefault="00DD51AA">
      <w:pPr>
        <w:pStyle w:val="Textopredeterminado"/>
        <w:spacing w:before="240"/>
      </w:pPr>
      <w:r>
        <w:rPr>
          <w:rFonts w:ascii="Arial" w:hAnsi="Arial" w:cs="Arial"/>
          <w:sz w:val="22"/>
          <w:szCs w:val="22"/>
          <w:lang w:val="gl-ES"/>
        </w:rPr>
        <w:t>- Se non se fixo declaración do IRPF, deberá presentar un certificado da Axencia en que se exprese tal circunstancia e unha fotocopia do libro de familia. Nos casos en que non se poida presentar este certificado de ingresos deberase presentar o certificado de retencións practicadas pola empresa, xunto coa vida laboral ou unha certificación da contía de pensión emitida polo organismo correspondente, cando se trate de xubilados ou pensionistas.</w:t>
      </w:r>
    </w:p>
    <w:p w:rsidR="00DD51AA" w:rsidRDefault="00DD51AA">
      <w:pPr>
        <w:pStyle w:val="Textopredeterminado"/>
        <w:spacing w:before="240"/>
      </w:pPr>
      <w:r>
        <w:rPr>
          <w:rFonts w:ascii="Arial" w:hAnsi="Arial" w:cs="Arial"/>
          <w:sz w:val="22"/>
          <w:szCs w:val="22"/>
          <w:lang w:val="gl-ES"/>
        </w:rPr>
        <w:t>- Cando non se poida acreditar os ingresos mediante algún dos documentos referidos nos apartados anteriores, deberá presentarse unha declaración responsable ca contía dos ingresos percibidos e da súa procedencia. A Oficina de Rehabilitación poderá esixir a documentación que considere oportuna en cada caso para acreditar a veracidade de tal declaración.</w:t>
      </w:r>
    </w:p>
    <w:p w:rsidR="00DD51AA" w:rsidRDefault="00DD51AA">
      <w:pPr>
        <w:pStyle w:val="Textopredeterminado"/>
        <w:rPr>
          <w:rFonts w:ascii="Arial" w:hAnsi="Arial" w:cs="Arial"/>
          <w:sz w:val="22"/>
          <w:szCs w:val="22"/>
          <w:lang w:val="gl-ES"/>
        </w:rPr>
      </w:pPr>
    </w:p>
    <w:p w:rsidR="00DD51AA" w:rsidRDefault="00DD51AA">
      <w:pPr>
        <w:pStyle w:val="Textopredeterminado"/>
        <w:tabs>
          <w:tab w:val="left" w:pos="284"/>
        </w:tabs>
        <w:contextualSpacing/>
      </w:pPr>
      <w:r>
        <w:rPr>
          <w:rFonts w:ascii="Arial" w:hAnsi="Arial" w:cs="Arial"/>
          <w:bCs/>
          <w:sz w:val="22"/>
          <w:szCs w:val="22"/>
          <w:lang w:val="gl-ES"/>
        </w:rPr>
        <w:t>- O Concello comprobará de oficio o empadroamento da unidade de convivencia ou autorización ao ente xestor, o Concello de Betanzos, darase autorización para solicitalo.</w:t>
      </w:r>
    </w:p>
    <w:p w:rsidR="00DD51AA" w:rsidRDefault="00DD51AA">
      <w:pPr>
        <w:pStyle w:val="Textopredeterminado"/>
        <w:tabs>
          <w:tab w:val="left" w:pos="284"/>
        </w:tabs>
        <w:contextualSpacing/>
        <w:rPr>
          <w:rFonts w:ascii="Arial" w:hAnsi="Arial" w:cs="Arial"/>
          <w:bCs/>
          <w:sz w:val="22"/>
          <w:szCs w:val="22"/>
          <w:lang w:val="gl-ES"/>
        </w:rPr>
      </w:pPr>
    </w:p>
    <w:p w:rsidR="00DD51AA" w:rsidRDefault="00DD51AA">
      <w:pPr>
        <w:pStyle w:val="Textopredeterminado"/>
        <w:tabs>
          <w:tab w:val="left" w:pos="284"/>
        </w:tabs>
        <w:contextualSpacing/>
      </w:pPr>
      <w:r>
        <w:rPr>
          <w:rFonts w:ascii="Arial" w:hAnsi="Arial" w:cs="Arial"/>
          <w:bCs/>
          <w:sz w:val="22"/>
          <w:szCs w:val="22"/>
          <w:lang w:val="gl-ES"/>
        </w:rPr>
        <w:t>Para o cálculo partirase das contías da base impoñible xeral e do aforro reguladas nos artigos 48 e 49, respectivamente da Lei 35/2006, de 28 de novembro, do imposto sobre a renda das persoas físicas e de modificación parcial das leis dos impostos sobre sociedades, sobre a renda de no residentes e sobre o patrimonio.</w:t>
      </w:r>
    </w:p>
    <w:p w:rsidR="00DD51AA" w:rsidRDefault="00DD51AA">
      <w:pPr>
        <w:pStyle w:val="Textopredeterminado"/>
        <w:spacing w:before="240"/>
      </w:pPr>
      <w:r>
        <w:rPr>
          <w:rFonts w:ascii="Arial" w:hAnsi="Arial" w:cs="Arial"/>
          <w:sz w:val="22"/>
          <w:szCs w:val="22"/>
          <w:lang w:val="gl-ES"/>
        </w:rPr>
        <w:t>8. No caso de optarse á axuda autonómica, a documentación relativa ó destino da vivenda</w:t>
      </w:r>
    </w:p>
    <w:p w:rsidR="00DD51AA" w:rsidRDefault="00DD51AA">
      <w:pPr>
        <w:pStyle w:val="Textopredeterminado"/>
      </w:pPr>
      <w:r>
        <w:rPr>
          <w:rFonts w:ascii="Arial" w:hAnsi="Arial" w:cs="Arial"/>
          <w:sz w:val="22"/>
          <w:szCs w:val="22"/>
          <w:lang w:val="gl-ES"/>
        </w:rPr>
        <w:t xml:space="preserve">a) Cando o/a solicitante sexa ou vaia ser residente habitual e permanente da vivenda para rehabilitar, deberá achegar a autorización para comprobar o empadroamento ou declaración </w:t>
      </w:r>
      <w:r w:rsidRPr="005673A9">
        <w:rPr>
          <w:rFonts w:ascii="Arial" w:hAnsi="Arial" w:cs="Arial"/>
          <w:sz w:val="22"/>
          <w:szCs w:val="22"/>
          <w:lang w:val="gl-ES"/>
        </w:rPr>
        <w:t>responsable de destinar a vivenda á súa residencia habitual e permanente polo menos durante un período de cinco anos dende a aprobación definitiva das axudas solicitadas. No caso de non  achegar a autorización</w:t>
      </w:r>
      <w:r w:rsidR="005673A9" w:rsidRPr="005673A9">
        <w:rPr>
          <w:rFonts w:ascii="Arial" w:hAnsi="Arial" w:cs="Arial"/>
          <w:sz w:val="22"/>
          <w:szCs w:val="22"/>
          <w:lang w:val="gl-ES"/>
        </w:rPr>
        <w:t>,</w:t>
      </w:r>
      <w:r w:rsidRPr="005673A9">
        <w:rPr>
          <w:rFonts w:ascii="Arial" w:hAnsi="Arial" w:cs="Arial"/>
          <w:sz w:val="22"/>
          <w:szCs w:val="22"/>
          <w:lang w:val="gl-ES"/>
        </w:rPr>
        <w:t xml:space="preserve"> deberá achegar</w:t>
      </w:r>
      <w:r w:rsidR="005673A9" w:rsidRPr="005673A9">
        <w:rPr>
          <w:rFonts w:ascii="Arial" w:hAnsi="Arial" w:cs="Arial"/>
          <w:sz w:val="22"/>
          <w:szCs w:val="22"/>
          <w:lang w:val="gl-ES"/>
        </w:rPr>
        <w:t>,</w:t>
      </w:r>
      <w:r w:rsidRPr="005673A9">
        <w:rPr>
          <w:rFonts w:ascii="Arial" w:hAnsi="Arial" w:cs="Arial"/>
          <w:sz w:val="22"/>
          <w:szCs w:val="22"/>
          <w:lang w:val="gl-ES"/>
        </w:rPr>
        <w:t xml:space="preserve"> en todo caso, </w:t>
      </w:r>
      <w:r w:rsidRPr="005673A9">
        <w:rPr>
          <w:rFonts w:ascii="Arial" w:hAnsi="Arial" w:cs="Arial"/>
          <w:color w:val="000000"/>
          <w:sz w:val="22"/>
          <w:szCs w:val="22"/>
          <w:lang w:val="gl-ES"/>
        </w:rPr>
        <w:t>o</w:t>
      </w:r>
      <w:r w:rsidRPr="005673A9">
        <w:rPr>
          <w:rFonts w:ascii="Arial" w:hAnsi="Arial" w:cs="Arial"/>
          <w:sz w:val="22"/>
          <w:szCs w:val="22"/>
          <w:lang w:val="gl-ES"/>
        </w:rPr>
        <w:t xml:space="preserve"> correspondente volante de empadroamento, sen prexuízo de poder autorizar ó Concello de Betanzos a obter os citados datos de residencia.</w:t>
      </w:r>
    </w:p>
    <w:p w:rsidR="00DD51AA" w:rsidRDefault="00DD51AA">
      <w:pPr>
        <w:pStyle w:val="Textopredeterminado"/>
      </w:pPr>
      <w:r>
        <w:rPr>
          <w:rFonts w:ascii="Arial" w:hAnsi="Arial" w:cs="Arial"/>
          <w:sz w:val="22"/>
          <w:szCs w:val="22"/>
          <w:lang w:val="gl-ES"/>
        </w:rPr>
        <w:t xml:space="preserve">b) Cando o/a solicitante non habite na vivenda para rehabilitar: compromiso escrito de destinar a </w:t>
      </w:r>
      <w:r>
        <w:rPr>
          <w:rFonts w:ascii="Arial" w:hAnsi="Arial" w:cs="Arial"/>
          <w:sz w:val="22"/>
          <w:szCs w:val="22"/>
          <w:lang w:val="gl-ES"/>
        </w:rPr>
        <w:lastRenderedPageBreak/>
        <w:t>vivenda a residencia familiar habitual e permanente de terceiras persoas cando menos, por cinco anos contados dende a data de sinatura do contrato de alugamento, para os casos en que se destine a esta finalidade. Tendo en conta que o contrato debe estar comprendido entre o día seguinte ao da cualificación definitiva e da data de resolución de concesión ou pagamento da axuda, segundo establezan as bases reguladoras e convocatoria aprobadas polo concello. deberá achegarse, ademais do estabelecido anteriormente, fotocopia do contrato de arrendamento.</w:t>
      </w:r>
    </w:p>
    <w:p w:rsidR="00DD51AA" w:rsidRDefault="00DD51AA">
      <w:pPr>
        <w:pStyle w:val="Textopredeterminado"/>
        <w:tabs>
          <w:tab w:val="left" w:pos="284"/>
        </w:tabs>
        <w:contextualSpacing/>
        <w:rPr>
          <w:rFonts w:ascii="Arial" w:hAnsi="Arial" w:cs="Arial"/>
          <w:bCs/>
          <w:sz w:val="22"/>
          <w:szCs w:val="22"/>
          <w:lang w:val="gl-ES"/>
        </w:rPr>
      </w:pPr>
    </w:p>
    <w:p w:rsidR="00DD51AA" w:rsidRDefault="00DD51AA">
      <w:pPr>
        <w:pStyle w:val="Textopredeterminado"/>
        <w:tabs>
          <w:tab w:val="left" w:pos="284"/>
        </w:tabs>
        <w:contextualSpacing/>
      </w:pPr>
      <w:r>
        <w:rPr>
          <w:rFonts w:ascii="Arial" w:hAnsi="Arial" w:cs="Arial"/>
          <w:bCs/>
          <w:sz w:val="22"/>
          <w:szCs w:val="22"/>
          <w:lang w:val="gl-ES"/>
        </w:rPr>
        <w:t>9.</w:t>
      </w:r>
      <w:r>
        <w:rPr>
          <w:rFonts w:ascii="Arial" w:hAnsi="Arial" w:cs="Arial"/>
          <w:bCs/>
          <w:sz w:val="22"/>
          <w:szCs w:val="22"/>
          <w:lang w:val="gl-ES"/>
        </w:rPr>
        <w:tab/>
        <w:t>No caso de obras de mellora de accesibilidade, poderán acollerse ao incremento do 75% (do Ministerio de Traballo, Mobilidade e Axenda Urbán) sempre que se acredite na unidade de convivencia da persoa propietaria ou arrendataria, promotor da actuación e residente na vivenda ou edificio, a convivencia de persoas con discapacidade ou maiores de 65 años.</w:t>
      </w:r>
    </w:p>
    <w:p w:rsidR="00DD51AA" w:rsidRDefault="00DD51AA">
      <w:pPr>
        <w:pStyle w:val="Textopredeterminado"/>
        <w:tabs>
          <w:tab w:val="left" w:pos="284"/>
        </w:tabs>
        <w:contextualSpacing/>
        <w:rPr>
          <w:rFonts w:ascii="Arial" w:hAnsi="Arial" w:cs="Arial"/>
          <w:bCs/>
          <w:sz w:val="22"/>
          <w:szCs w:val="22"/>
          <w:lang w:val="gl-ES"/>
        </w:rPr>
      </w:pPr>
    </w:p>
    <w:p w:rsidR="00DD51AA" w:rsidRPr="005673A9" w:rsidRDefault="00DD51AA">
      <w:pPr>
        <w:pStyle w:val="Textopredeterminado"/>
        <w:tabs>
          <w:tab w:val="left" w:pos="284"/>
        </w:tabs>
        <w:contextualSpacing/>
      </w:pPr>
      <w:r>
        <w:rPr>
          <w:rFonts w:ascii="Arial" w:hAnsi="Arial" w:cs="Arial"/>
          <w:bCs/>
          <w:sz w:val="22"/>
          <w:szCs w:val="22"/>
          <w:lang w:val="gl-ES"/>
        </w:rPr>
        <w:t xml:space="preserve">Achegarase autorización para </w:t>
      </w:r>
      <w:r w:rsidR="005673A9">
        <w:rPr>
          <w:rFonts w:ascii="Arial" w:hAnsi="Arial" w:cs="Arial"/>
          <w:bCs/>
          <w:sz w:val="22"/>
          <w:szCs w:val="22"/>
          <w:lang w:val="gl-ES"/>
        </w:rPr>
        <w:t xml:space="preserve">acreditar cada unha destas </w:t>
      </w:r>
      <w:r>
        <w:rPr>
          <w:rFonts w:ascii="Arial" w:hAnsi="Arial" w:cs="Arial"/>
          <w:bCs/>
          <w:sz w:val="22"/>
          <w:szCs w:val="22"/>
          <w:lang w:val="gl-ES"/>
        </w:rPr>
        <w:t xml:space="preserve">circunstancias, segundo corresponda en </w:t>
      </w:r>
      <w:r w:rsidRPr="005673A9">
        <w:rPr>
          <w:rFonts w:ascii="Arial" w:hAnsi="Arial" w:cs="Arial"/>
          <w:bCs/>
          <w:sz w:val="22"/>
          <w:szCs w:val="22"/>
          <w:lang w:val="gl-ES"/>
        </w:rPr>
        <w:t>cada caso:</w:t>
      </w:r>
    </w:p>
    <w:p w:rsidR="00DD51AA" w:rsidRDefault="00DD51AA">
      <w:pPr>
        <w:pStyle w:val="Textopredeterminado"/>
        <w:tabs>
          <w:tab w:val="left" w:pos="284"/>
        </w:tabs>
        <w:contextualSpacing/>
      </w:pPr>
      <w:r w:rsidRPr="005673A9">
        <w:rPr>
          <w:rFonts w:ascii="Arial" w:hAnsi="Arial" w:cs="Arial"/>
          <w:bCs/>
          <w:sz w:val="22"/>
          <w:szCs w:val="22"/>
          <w:lang w:val="gl-ES"/>
        </w:rPr>
        <w:t>-</w:t>
      </w:r>
      <w:r w:rsidRPr="005673A9">
        <w:rPr>
          <w:rFonts w:ascii="Arial" w:hAnsi="Arial" w:cs="Arial"/>
          <w:bCs/>
          <w:sz w:val="22"/>
          <w:szCs w:val="22"/>
          <w:lang w:val="gl-ES"/>
        </w:rPr>
        <w:tab/>
        <w:t>Certificado de discapacidade dos membros da unidade de convivencia dependentes ou discapacidade recoñecida.</w:t>
      </w:r>
    </w:p>
    <w:p w:rsidR="00DD51AA" w:rsidRDefault="00DD51AA">
      <w:pPr>
        <w:pStyle w:val="Textopredeterminado"/>
        <w:tabs>
          <w:tab w:val="left" w:pos="284"/>
        </w:tabs>
        <w:contextualSpacing/>
      </w:pPr>
      <w:r>
        <w:rPr>
          <w:rFonts w:ascii="Arial" w:hAnsi="Arial" w:cs="Arial"/>
          <w:bCs/>
          <w:sz w:val="22"/>
          <w:szCs w:val="22"/>
          <w:lang w:val="gl-ES"/>
        </w:rPr>
        <w:t>- Documento acreditativo da idade do membro da unidade de convivencia maior de 65 años (NIF, certificado de nacemento...).</w:t>
      </w:r>
    </w:p>
    <w:p w:rsidR="00DD51AA" w:rsidRDefault="00DD51AA">
      <w:pPr>
        <w:pStyle w:val="Textopredeterminado"/>
        <w:tabs>
          <w:tab w:val="left" w:pos="284"/>
        </w:tabs>
        <w:contextualSpacing/>
      </w:pPr>
      <w:r>
        <w:rPr>
          <w:rFonts w:ascii="Arial" w:hAnsi="Arial" w:cs="Arial"/>
          <w:bCs/>
          <w:sz w:val="22"/>
          <w:szCs w:val="22"/>
          <w:lang w:val="gl-ES"/>
        </w:rPr>
        <w:t>- Empadroamento da unidade de convivencia.</w:t>
      </w:r>
    </w:p>
    <w:p w:rsidR="00DD51AA" w:rsidRDefault="00DD51AA">
      <w:pPr>
        <w:pStyle w:val="Textopredeterminado"/>
        <w:tabs>
          <w:tab w:val="left" w:pos="284"/>
        </w:tabs>
        <w:contextualSpacing/>
      </w:pPr>
    </w:p>
    <w:p w:rsidR="00DD51AA" w:rsidRDefault="00DD51AA">
      <w:pPr>
        <w:pStyle w:val="Textopredeterminado"/>
        <w:tabs>
          <w:tab w:val="left" w:pos="284"/>
        </w:tabs>
        <w:contextualSpacing/>
      </w:pPr>
      <w:r>
        <w:rPr>
          <w:rFonts w:ascii="Arial" w:hAnsi="Arial" w:cs="Arial"/>
          <w:bCs/>
          <w:sz w:val="22"/>
          <w:szCs w:val="22"/>
          <w:lang w:val="gl-ES"/>
        </w:rPr>
        <w:t>Achegaránse os documentos no caso de non dar autorización.</w:t>
      </w:r>
    </w:p>
    <w:p w:rsidR="00DD51AA" w:rsidRDefault="00DD51AA">
      <w:pPr>
        <w:pStyle w:val="Textopredeterminado"/>
        <w:tabs>
          <w:tab w:val="left" w:pos="284"/>
        </w:tabs>
        <w:contextualSpacing/>
        <w:rPr>
          <w:rFonts w:ascii="Arial" w:hAnsi="Arial" w:cs="Arial"/>
          <w:bCs/>
          <w:color w:val="0070C0"/>
          <w:sz w:val="22"/>
          <w:szCs w:val="22"/>
          <w:lang w:val="gl-ES"/>
        </w:rPr>
      </w:pPr>
    </w:p>
    <w:p w:rsidR="00DD51AA" w:rsidRDefault="00DD51AA">
      <w:pPr>
        <w:pStyle w:val="Textopredeterminado"/>
        <w:tabs>
          <w:tab w:val="left" w:pos="284"/>
          <w:tab w:val="left" w:pos="426"/>
        </w:tabs>
        <w:contextualSpacing/>
      </w:pPr>
      <w:r>
        <w:rPr>
          <w:rFonts w:ascii="Arial" w:hAnsi="Arial" w:cs="Arial"/>
          <w:bCs/>
          <w:sz w:val="22"/>
          <w:szCs w:val="22"/>
          <w:lang w:val="gl-ES"/>
        </w:rPr>
        <w:t>10.</w:t>
      </w:r>
      <w:r>
        <w:rPr>
          <w:rFonts w:ascii="Arial" w:hAnsi="Arial" w:cs="Arial"/>
          <w:bCs/>
          <w:sz w:val="22"/>
          <w:szCs w:val="22"/>
          <w:lang w:val="gl-ES"/>
        </w:rPr>
        <w:tab/>
        <w:t>No caso de solicitar axudas por obras de mellora da eficiencia enerxética, será necesario achegar un certificado de eficiencia enerxética (CEE) do estado previo do inmoble e xustificar a mellora obtida, que deberá reducir a demanda enerxética anual global polo menos nun 25%.</w:t>
      </w:r>
    </w:p>
    <w:p w:rsidR="00DD51AA" w:rsidRDefault="00DD51AA">
      <w:pPr>
        <w:pStyle w:val="Textopredeterminado"/>
        <w:tabs>
          <w:tab w:val="left" w:pos="284"/>
          <w:tab w:val="left" w:pos="426"/>
        </w:tabs>
        <w:contextualSpacing/>
        <w:rPr>
          <w:rFonts w:ascii="Arial" w:hAnsi="Arial" w:cs="Arial"/>
          <w:bCs/>
          <w:color w:val="0070C0"/>
          <w:sz w:val="22"/>
          <w:szCs w:val="22"/>
          <w:lang w:val="gl-ES"/>
        </w:rPr>
      </w:pPr>
    </w:p>
    <w:p w:rsidR="00DD51AA" w:rsidRDefault="00DD51AA">
      <w:pPr>
        <w:pStyle w:val="Textopredeterminado"/>
        <w:tabs>
          <w:tab w:val="left" w:pos="284"/>
          <w:tab w:val="left" w:pos="426"/>
        </w:tabs>
        <w:contextualSpacing/>
      </w:pPr>
      <w:r>
        <w:rPr>
          <w:rFonts w:ascii="Arial" w:hAnsi="Arial" w:cs="Arial"/>
          <w:bCs/>
          <w:sz w:val="22"/>
          <w:szCs w:val="22"/>
          <w:lang w:val="gl-ES"/>
        </w:rPr>
        <w:t>11.</w:t>
      </w:r>
      <w:r>
        <w:rPr>
          <w:rFonts w:ascii="Arial" w:hAnsi="Arial" w:cs="Arial"/>
          <w:bCs/>
          <w:sz w:val="22"/>
          <w:szCs w:val="22"/>
          <w:lang w:val="gl-ES"/>
        </w:rPr>
        <w:tab/>
        <w:t>Proxecto ou memoria técnica no que se describan as obras a executar e a súa valoración, coa desagregación das partidas, segundo o disposto no art. 5. O proxecto ou memoria deberá indicar, así mesmo, os datos fundamentais do edificio: situación, número de vivendas e locais, superficie construída sobre rasante, superficie sobre rasante con uso residencial e unha reportaxe fotográfica das obras que se van realizar.</w:t>
      </w:r>
    </w:p>
    <w:p w:rsidR="00DD51AA" w:rsidRDefault="00DD51AA">
      <w:pPr>
        <w:pStyle w:val="Textopredeterminado"/>
        <w:tabs>
          <w:tab w:val="left" w:pos="284"/>
          <w:tab w:val="left" w:pos="426"/>
        </w:tabs>
        <w:contextualSpacing/>
        <w:rPr>
          <w:rFonts w:ascii="Arial" w:hAnsi="Arial" w:cs="Arial"/>
          <w:bCs/>
          <w:sz w:val="22"/>
          <w:szCs w:val="22"/>
          <w:lang w:val="gl-ES"/>
        </w:rPr>
      </w:pPr>
    </w:p>
    <w:p w:rsidR="00DD51AA" w:rsidRDefault="00DD51AA">
      <w:pPr>
        <w:pStyle w:val="Textopredeterminado"/>
        <w:tabs>
          <w:tab w:val="left" w:pos="284"/>
          <w:tab w:val="left" w:pos="426"/>
        </w:tabs>
        <w:contextualSpacing/>
      </w:pPr>
      <w:r>
        <w:rPr>
          <w:rFonts w:ascii="Arial" w:hAnsi="Arial" w:cs="Arial"/>
          <w:bCs/>
          <w:sz w:val="22"/>
          <w:szCs w:val="22"/>
          <w:lang w:val="gl-ES"/>
        </w:rPr>
        <w:t>12.</w:t>
      </w:r>
      <w:r>
        <w:rPr>
          <w:rFonts w:ascii="Arial" w:hAnsi="Arial" w:cs="Arial"/>
          <w:bCs/>
          <w:sz w:val="22"/>
          <w:szCs w:val="22"/>
          <w:lang w:val="gl-ES"/>
        </w:rPr>
        <w:tab/>
        <w:t>Orzamento das obras detallado por unidades de obras e agrupado por capítulos con medicións e prezo.</w:t>
      </w:r>
    </w:p>
    <w:p w:rsidR="00DD51AA" w:rsidRDefault="00DD51AA">
      <w:pPr>
        <w:pStyle w:val="Textopredeterminado"/>
        <w:tabs>
          <w:tab w:val="left" w:pos="284"/>
          <w:tab w:val="left" w:pos="426"/>
        </w:tabs>
        <w:contextualSpacing/>
      </w:pPr>
      <w:r>
        <w:rPr>
          <w:rFonts w:ascii="Arial" w:hAnsi="Arial" w:cs="Arial"/>
          <w:bCs/>
          <w:sz w:val="22"/>
          <w:szCs w:val="22"/>
          <w:lang w:val="gl-ES"/>
        </w:rPr>
        <w:t>Cando o importe do gasto subvencionable supere as contías establecidas na Lei 9/2017, do 8 de novembro, de contratos do sector público para o contrato menor, o beneficiario deberá solicitar, como mínimo, tres ofertas de diferentes provedores, con carácter previo á contratación do compromiso para a obra, a prestación do servizo ou a entrega do ben, agás que polas súas especiais características non exista no mercado suficiente número de entidades que as realicen, presten ou subministren, ou agás que o gasto se realizase con anterioridade á solicitude de subvención. Deberá xustificarse a elección cando non recaia na proposta económica mais vantaxosa.</w:t>
      </w:r>
    </w:p>
    <w:p w:rsidR="00DD51AA" w:rsidRDefault="00DD51AA">
      <w:pPr>
        <w:pStyle w:val="Textopredeterminado"/>
        <w:tabs>
          <w:tab w:val="left" w:pos="284"/>
          <w:tab w:val="left" w:pos="426"/>
        </w:tabs>
        <w:contextualSpacing/>
      </w:pPr>
      <w:r>
        <w:rPr>
          <w:rFonts w:ascii="Arial" w:hAnsi="Arial" w:cs="Arial"/>
          <w:bCs/>
          <w:sz w:val="22"/>
          <w:szCs w:val="22"/>
          <w:lang w:val="gl-ES"/>
        </w:rPr>
        <w:t>O orzamento deberá ir firmado polo promotor e o construtor ou poderá ser tamén o orzamento do proxecto técnico presentado.</w:t>
      </w:r>
    </w:p>
    <w:p w:rsidR="00DD51AA" w:rsidRDefault="00DD51AA">
      <w:pPr>
        <w:pStyle w:val="Textopredeterminado"/>
        <w:tabs>
          <w:tab w:val="left" w:pos="284"/>
          <w:tab w:val="left" w:pos="426"/>
        </w:tabs>
        <w:contextualSpacing/>
      </w:pPr>
      <w:r>
        <w:rPr>
          <w:rFonts w:ascii="Arial" w:hAnsi="Arial" w:cs="Arial"/>
          <w:bCs/>
          <w:sz w:val="22"/>
          <w:szCs w:val="22"/>
          <w:lang w:val="gl-ES"/>
        </w:rPr>
        <w:t>O importe das unidades de obra, obxecto de subvención e de título habilitante, deberán corresponderse.</w:t>
      </w:r>
    </w:p>
    <w:p w:rsidR="00DD51AA" w:rsidRDefault="00DD51AA">
      <w:pPr>
        <w:pStyle w:val="Textopredeterminado"/>
        <w:tabs>
          <w:tab w:val="left" w:pos="284"/>
          <w:tab w:val="left" w:pos="426"/>
        </w:tabs>
        <w:contextualSpacing/>
        <w:rPr>
          <w:rFonts w:ascii="Arial" w:hAnsi="Arial" w:cs="Arial"/>
          <w:bCs/>
          <w:color w:val="0070C0"/>
          <w:sz w:val="22"/>
          <w:szCs w:val="22"/>
          <w:lang w:val="gl-ES"/>
        </w:rPr>
      </w:pPr>
    </w:p>
    <w:p w:rsidR="00DD51AA" w:rsidRDefault="00DD51AA">
      <w:pPr>
        <w:pStyle w:val="Textopredeterminado"/>
        <w:tabs>
          <w:tab w:val="left" w:pos="284"/>
          <w:tab w:val="left" w:pos="426"/>
        </w:tabs>
        <w:contextualSpacing/>
      </w:pPr>
      <w:r>
        <w:rPr>
          <w:rFonts w:ascii="Arial" w:hAnsi="Arial" w:cs="Arial"/>
          <w:bCs/>
          <w:sz w:val="22"/>
          <w:szCs w:val="22"/>
          <w:lang w:val="gl-ES"/>
        </w:rPr>
        <w:t>13.</w:t>
      </w:r>
      <w:r>
        <w:rPr>
          <w:rFonts w:ascii="Arial" w:hAnsi="Arial" w:cs="Arial"/>
          <w:bCs/>
          <w:sz w:val="22"/>
          <w:szCs w:val="22"/>
          <w:lang w:val="gl-ES"/>
        </w:rPr>
        <w:tab/>
        <w:t>Copia da licenza, comunicación previa e/ou autorizacións para a execución das obras ou solicitude das mesmas.</w:t>
      </w:r>
    </w:p>
    <w:p w:rsidR="00DD51AA" w:rsidRDefault="00DD51AA">
      <w:pPr>
        <w:pStyle w:val="Textopredeterminado"/>
        <w:tabs>
          <w:tab w:val="left" w:pos="284"/>
          <w:tab w:val="left" w:pos="426"/>
        </w:tabs>
        <w:contextualSpacing/>
        <w:rPr>
          <w:rFonts w:ascii="Arial" w:hAnsi="Arial" w:cs="Arial"/>
          <w:bCs/>
          <w:sz w:val="22"/>
          <w:szCs w:val="22"/>
          <w:lang w:val="gl-ES"/>
        </w:rPr>
      </w:pPr>
    </w:p>
    <w:p w:rsidR="00DD51AA" w:rsidRDefault="00DD51AA">
      <w:pPr>
        <w:pStyle w:val="Textopredeterminado"/>
        <w:tabs>
          <w:tab w:val="left" w:pos="284"/>
          <w:tab w:val="left" w:pos="426"/>
        </w:tabs>
        <w:contextualSpacing/>
      </w:pPr>
      <w:r>
        <w:rPr>
          <w:rFonts w:ascii="Arial" w:hAnsi="Arial" w:cs="Arial"/>
          <w:bCs/>
          <w:sz w:val="22"/>
          <w:szCs w:val="22"/>
          <w:lang w:val="gl-ES"/>
        </w:rPr>
        <w:lastRenderedPageBreak/>
        <w:t>14.</w:t>
      </w:r>
      <w:r>
        <w:rPr>
          <w:rFonts w:ascii="Arial" w:hAnsi="Arial" w:cs="Arial"/>
          <w:bCs/>
          <w:sz w:val="22"/>
          <w:szCs w:val="22"/>
          <w:lang w:val="gl-ES"/>
        </w:rPr>
        <w:tab/>
        <w:t>Calquera outra documentación necesaria para a acreditación do cumprimento dos requisitos previstos no real decreto 106/2018, do 9 de marzo.</w:t>
      </w:r>
    </w:p>
    <w:p w:rsidR="00DD51AA" w:rsidRDefault="00DD51AA">
      <w:pPr>
        <w:pStyle w:val="Textopredeterminado"/>
        <w:tabs>
          <w:tab w:val="left" w:pos="284"/>
          <w:tab w:val="left" w:pos="426"/>
        </w:tabs>
        <w:contextualSpacing/>
        <w:rPr>
          <w:rFonts w:ascii="Arial" w:hAnsi="Arial" w:cs="Arial"/>
          <w:bCs/>
          <w:color w:val="0070C0"/>
          <w:sz w:val="22"/>
          <w:szCs w:val="22"/>
          <w:lang w:val="gl-ES"/>
        </w:rPr>
      </w:pPr>
    </w:p>
    <w:p w:rsidR="00DD51AA" w:rsidRDefault="00DD51AA">
      <w:pPr>
        <w:pStyle w:val="Textopredeterminado"/>
        <w:tabs>
          <w:tab w:val="left" w:pos="284"/>
          <w:tab w:val="left" w:pos="426"/>
        </w:tabs>
        <w:contextualSpacing/>
      </w:pPr>
      <w:r>
        <w:rPr>
          <w:rFonts w:ascii="Arial" w:hAnsi="Arial" w:cs="Arial"/>
          <w:bCs/>
          <w:sz w:val="22"/>
          <w:szCs w:val="22"/>
          <w:lang w:val="gl-ES"/>
        </w:rPr>
        <w:t>Se a devandita documentación xa estivese en poder do Concello, haberá de facelo constar con indicación da data, número de expediente e dependencia ou órgano ante o que se presentaron, sempre que non transcorreran máis de cinco anos desde a finalización do procedemento ao que correspondan. Nos supostos de imposibilidade material de obter o documento, o órgano competente poderá requirirlle á persoa solicitante ou ao representante a súa presentación, ou, no seu defecto, a acreditación por outros medios dos requisitos a que se refire o documento, con anterioridade á formulación da proposta de resolución.</w:t>
      </w:r>
    </w:p>
    <w:p w:rsidR="00DD51AA" w:rsidRDefault="00DD51AA">
      <w:pPr>
        <w:pStyle w:val="Textopredeterminado"/>
        <w:tabs>
          <w:tab w:val="left" w:pos="284"/>
          <w:tab w:val="left" w:pos="426"/>
        </w:tabs>
        <w:contextualSpacing/>
        <w:rPr>
          <w:rFonts w:ascii="Arial" w:hAnsi="Arial" w:cs="Arial"/>
          <w:bCs/>
          <w:color w:val="0070C0"/>
          <w:sz w:val="22"/>
          <w:szCs w:val="22"/>
          <w:lang w:val="gl-ES"/>
        </w:rPr>
      </w:pPr>
    </w:p>
    <w:p w:rsidR="00DD51AA" w:rsidRDefault="00DD51AA">
      <w:pPr>
        <w:pStyle w:val="Textopredeterminado"/>
        <w:tabs>
          <w:tab w:val="left" w:pos="284"/>
          <w:tab w:val="left" w:pos="426"/>
        </w:tabs>
        <w:contextualSpacing/>
      </w:pPr>
      <w:r>
        <w:rPr>
          <w:rFonts w:ascii="Arial" w:hAnsi="Arial" w:cs="Arial"/>
          <w:b/>
          <w:bCs/>
          <w:sz w:val="22"/>
          <w:szCs w:val="22"/>
          <w:lang w:val="gl-ES"/>
        </w:rPr>
        <w:t>Artigo 17. Prazo de presentación das solicitudes.</w:t>
      </w:r>
    </w:p>
    <w:p w:rsidR="00DD51AA" w:rsidRDefault="00DD51AA">
      <w:pPr>
        <w:pStyle w:val="Textopredeterminado"/>
        <w:tabs>
          <w:tab w:val="left" w:pos="284"/>
          <w:tab w:val="left" w:pos="426"/>
        </w:tabs>
        <w:contextualSpacing/>
        <w:rPr>
          <w:rFonts w:ascii="Arial" w:hAnsi="Arial" w:cs="Arial"/>
          <w:b/>
          <w:bCs/>
          <w:color w:val="0070C0"/>
          <w:sz w:val="22"/>
          <w:szCs w:val="22"/>
          <w:lang w:val="gl-ES"/>
        </w:rPr>
      </w:pPr>
    </w:p>
    <w:p w:rsidR="00DD51AA" w:rsidRDefault="00DD51AA">
      <w:pPr>
        <w:pStyle w:val="Textopredeterminado"/>
        <w:tabs>
          <w:tab w:val="left" w:pos="284"/>
          <w:tab w:val="left" w:pos="426"/>
        </w:tabs>
        <w:contextualSpacing/>
      </w:pPr>
      <w:r>
        <w:rPr>
          <w:rFonts w:ascii="Arial" w:hAnsi="Arial" w:cs="Arial"/>
          <w:bCs/>
          <w:sz w:val="22"/>
          <w:szCs w:val="22"/>
          <w:lang w:val="gl-ES"/>
        </w:rPr>
        <w:t xml:space="preserve">O prazo para presentar as solicitudes será de </w:t>
      </w:r>
      <w:r w:rsidR="001D28BC">
        <w:rPr>
          <w:rFonts w:ascii="Arial" w:hAnsi="Arial" w:cs="Arial"/>
          <w:bCs/>
          <w:sz w:val="22"/>
          <w:szCs w:val="22"/>
          <w:lang w:val="gl-ES"/>
        </w:rPr>
        <w:t>2</w:t>
      </w:r>
      <w:r>
        <w:rPr>
          <w:rFonts w:ascii="Arial" w:hAnsi="Arial" w:cs="Arial"/>
          <w:bCs/>
          <w:sz w:val="22"/>
          <w:szCs w:val="22"/>
          <w:lang w:val="gl-ES"/>
        </w:rPr>
        <w:t xml:space="preserve"> meses contados partir do día seguinte ao da publicación do extracto destas bases e da correspondente convocatoria no Boletín Oficial de Provincia.</w:t>
      </w:r>
    </w:p>
    <w:p w:rsidR="00DD51AA" w:rsidRDefault="00DD51AA">
      <w:pPr>
        <w:pStyle w:val="Textopredeterminado"/>
        <w:tabs>
          <w:tab w:val="left" w:pos="284"/>
          <w:tab w:val="left" w:pos="426"/>
        </w:tabs>
        <w:contextualSpacing/>
        <w:rPr>
          <w:rFonts w:ascii="Arial" w:hAnsi="Arial" w:cs="Arial"/>
          <w:bCs/>
          <w:color w:val="0070C0"/>
          <w:sz w:val="22"/>
          <w:szCs w:val="22"/>
          <w:lang w:val="gl-ES"/>
        </w:rPr>
      </w:pPr>
    </w:p>
    <w:p w:rsidR="00DD51AA" w:rsidRDefault="00DD51AA">
      <w:pPr>
        <w:pStyle w:val="Textopredeterminado"/>
        <w:tabs>
          <w:tab w:val="left" w:pos="142"/>
          <w:tab w:val="left" w:pos="284"/>
          <w:tab w:val="left" w:pos="426"/>
        </w:tabs>
      </w:pPr>
      <w:r>
        <w:rPr>
          <w:rFonts w:ascii="Arial" w:hAnsi="Arial" w:cs="Arial"/>
          <w:sz w:val="22"/>
          <w:szCs w:val="22"/>
          <w:lang w:val="gl-ES"/>
        </w:rPr>
        <w:t>As persoas e as entidades interesadas, deberán dirixir a súa solicitude en impreso oficial normalizado ao Rexistro municipal do concello (no Edificio Liceo) ou por calquera dos medios establecidos no artigo 16º da Lei 39/2015, xunto coa documentación que se solicite, salvo cos documentos esixidos xa se atopen en poder das Administracións Públicas ou foran elaborados por estas, nese caso o solicitante poderá acollerse ao establecido no parágrafo d) do artigo 53 da Lei 39/2015, de 1 de outubro, do Procedemento Administrativo Común das Administracións Públicas, sempre que se faga constar a data e o órgano ou dependencia en que foron presentados ou, no seu caso, emitidos, e cando non transcorresen máis de cinco anos desde a finalización do procedemento ao que correspondan.</w:t>
      </w:r>
    </w:p>
    <w:p w:rsidR="00DD51AA" w:rsidRDefault="00DD51AA">
      <w:pPr>
        <w:pStyle w:val="Textopredeterminado"/>
        <w:spacing w:before="240"/>
      </w:pPr>
      <w:r>
        <w:rPr>
          <w:rFonts w:ascii="Arial" w:hAnsi="Arial" w:cs="Arial"/>
          <w:b/>
          <w:sz w:val="22"/>
          <w:szCs w:val="22"/>
          <w:lang w:val="gl-ES"/>
        </w:rPr>
        <w:t>Artigo 18. Procedemento de cualificación provisional das actuacións</w:t>
      </w:r>
    </w:p>
    <w:p w:rsidR="00DD51AA" w:rsidRDefault="00DD51AA">
      <w:pPr>
        <w:pStyle w:val="Textopredeterminado"/>
        <w:spacing w:before="240"/>
      </w:pPr>
      <w:r>
        <w:rPr>
          <w:rFonts w:ascii="Arial" w:hAnsi="Arial" w:cs="Arial"/>
          <w:sz w:val="22"/>
          <w:szCs w:val="22"/>
          <w:lang w:val="gl-ES"/>
        </w:rPr>
        <w:t>1. Os concellos, no marco dos seus procedementos de convocatorias de axudas, revisarán as solicitudes e a documentación presentada. Daqueles expedientes que cumpran os requisitos remitirán unha proposta de cualificación provisional á correspondente área provincial do IGVS, que conterá a identificación da persoa ou entidade solicitante, o tipo de actuación, o orzamento protexido e o prazo de execución das actuacións. A esta proposta deberá xuntarse unha certificación municipal do cumprimento dos requisitos esixidos polo Real decreto 106/2018, do 9 de marzo, referida ás actuacións, aos edificios, ás vivendas, así como ás persoas ou entidades beneficiarias.</w:t>
      </w:r>
    </w:p>
    <w:p w:rsidR="00DD51AA" w:rsidRDefault="00DD51AA">
      <w:pPr>
        <w:pStyle w:val="Textopredeterminado"/>
        <w:spacing w:before="240"/>
      </w:pPr>
      <w:r>
        <w:rPr>
          <w:rFonts w:ascii="Arial" w:hAnsi="Arial" w:cs="Arial"/>
          <w:sz w:val="22"/>
          <w:szCs w:val="22"/>
          <w:lang w:val="gl-ES"/>
        </w:rPr>
        <w:t>2. A persoa titular da correspondente xefatura territorial do IGVS ditará unha resolución sobre a cualificación provisional das actuacións, que conterá a identificación da persoa ou entidade solicitante e describirá o tipo de actuación, o número de vivendas e locais que comprenda a actuación, o seu orzamento protexido, o prazo de execución e de comunicación do remate das obras. A obtención da cualificación provisional non xera para a súa persoa ou entidade titular o dereito á concesión da subvención nin comporta a súa consideración de persoa ou entidade beneficiaria da axuda.</w:t>
      </w:r>
    </w:p>
    <w:p w:rsidR="00DD51AA" w:rsidRDefault="00DD51AA">
      <w:pPr>
        <w:pStyle w:val="Textopredeterminado"/>
        <w:spacing w:before="240"/>
      </w:pPr>
      <w:r>
        <w:rPr>
          <w:rFonts w:ascii="Arial" w:hAnsi="Arial" w:cs="Arial"/>
          <w:sz w:val="22"/>
          <w:szCs w:val="22"/>
          <w:lang w:val="gl-ES"/>
        </w:rPr>
        <w:t>3. Serán causas de denegación da cualificación provisional, ademais das que poida sinalar o concello, as seguintes:</w:t>
      </w:r>
    </w:p>
    <w:p w:rsidR="00DD51AA" w:rsidRDefault="00DD51AA">
      <w:pPr>
        <w:pStyle w:val="Textopredeterminado"/>
      </w:pPr>
      <w:r>
        <w:rPr>
          <w:rFonts w:ascii="Arial" w:hAnsi="Arial" w:cs="Arial"/>
          <w:sz w:val="22"/>
          <w:szCs w:val="22"/>
          <w:lang w:val="gl-ES"/>
        </w:rPr>
        <w:t>a) Que a actuación prevista non se encontre entre as actuacións de rehabilitación recollidas neste programa.</w:t>
      </w:r>
    </w:p>
    <w:p w:rsidR="00DD51AA" w:rsidRDefault="00DD51AA">
      <w:pPr>
        <w:pStyle w:val="Textopredeterminado"/>
      </w:pPr>
      <w:r>
        <w:rPr>
          <w:rFonts w:ascii="Arial" w:hAnsi="Arial" w:cs="Arial"/>
          <w:sz w:val="22"/>
          <w:szCs w:val="22"/>
          <w:lang w:val="gl-ES"/>
        </w:rPr>
        <w:lastRenderedPageBreak/>
        <w:t>b) Que a actuación non se axuste ás determinacións do Real decreto 106/2018, do 9 de marzo, ou ao acordo específico asinado co Ministerio de Transportes, Mobilidade e Axenda Urbana.</w:t>
      </w:r>
    </w:p>
    <w:p w:rsidR="00DD51AA" w:rsidRDefault="00DD51AA">
      <w:pPr>
        <w:pStyle w:val="Textopredeterminado"/>
      </w:pPr>
      <w:r>
        <w:rPr>
          <w:rFonts w:ascii="Arial" w:hAnsi="Arial" w:cs="Arial"/>
          <w:sz w:val="22"/>
          <w:szCs w:val="22"/>
          <w:lang w:val="gl-ES"/>
        </w:rPr>
        <w:t>c) A falta de cobertura orzamentaria no momento da resolución de cualificación provisional.</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4. O prazo para ditar e notificar a resolución sobre a cualificación provisional será de dous meses, contados a partir do día seguinte ao da entrada na correspondente área provincial do IGVS da proposta municipal de cualificación provisional. Finalizado o citado prazo sen que se dite e notifique a resolución, a persoa interesada poderá entender desestimada a súa solicitude por silencio administrativo.</w:t>
      </w:r>
    </w:p>
    <w:p w:rsidR="00DD51AA" w:rsidRDefault="00DD51AA">
      <w:pPr>
        <w:pStyle w:val="Textopredeterminado"/>
        <w:spacing w:before="240"/>
      </w:pPr>
      <w:r>
        <w:rPr>
          <w:rFonts w:ascii="Arial" w:hAnsi="Arial" w:cs="Arial"/>
          <w:sz w:val="22"/>
          <w:szCs w:val="22"/>
          <w:lang w:val="gl-ES"/>
        </w:rPr>
        <w:t>5. Contra a resolución que sobre a cualificación provisional diten as xefaturas territoriais do IGVS poderase interpor un recurso de alzada ante a persoa titular da Presidencia do IGVS no prazo dun (1) mes, contado a partir do día seguinte ao da súa notificación.</w:t>
      </w:r>
    </w:p>
    <w:p w:rsidR="00DD51AA" w:rsidRDefault="00DD51AA">
      <w:pPr>
        <w:pStyle w:val="Textopredeterminado"/>
        <w:spacing w:before="240"/>
      </w:pPr>
      <w:r>
        <w:rPr>
          <w:rFonts w:ascii="Arial" w:hAnsi="Arial" w:cs="Arial"/>
          <w:b/>
          <w:bCs/>
          <w:sz w:val="22"/>
          <w:szCs w:val="22"/>
          <w:lang w:val="gl-ES"/>
        </w:rPr>
        <w:t>Artigo 19. Modificación e variación</w:t>
      </w:r>
    </w:p>
    <w:p w:rsidR="00DD51AA" w:rsidRDefault="00DD51AA">
      <w:pPr>
        <w:pStyle w:val="Textopredeterminado"/>
        <w:spacing w:before="240"/>
      </w:pPr>
      <w:r>
        <w:rPr>
          <w:rFonts w:ascii="Arial" w:hAnsi="Arial" w:cs="Arial"/>
          <w:sz w:val="22"/>
          <w:szCs w:val="22"/>
          <w:lang w:val="gl-ES"/>
        </w:rPr>
        <w:t>1. Toda alteración das condicións consideradas para a concesión dunha subvención e en todo caso, a obtención concorrente de subvencións ou axudas outorgadas por outras Administracións ou entidades públicas ou privadas para a mesma actividade, poderá dar lugar á modificación da concesión ou, no seu caso, á anulación desta.</w:t>
      </w:r>
    </w:p>
    <w:p w:rsidR="00DD51AA" w:rsidRDefault="00DD51AA">
      <w:pPr>
        <w:pStyle w:val="Textopredeterminado"/>
        <w:spacing w:before="240"/>
      </w:pPr>
      <w:r>
        <w:rPr>
          <w:rFonts w:ascii="Arial" w:hAnsi="Arial" w:cs="Arial"/>
          <w:sz w:val="22"/>
          <w:szCs w:val="22"/>
          <w:lang w:val="gl-ES"/>
        </w:rPr>
        <w:t>2. As persoas beneficiarias queda obrigadas a comunicar calquera eventualidade que altere ou dificulte o desenvolvemento da actividade subvencionada, co fin de que, se se estima da suficiente importancia, poida procederse á modificación tanto do contido e contía do programa subvencionado, como da súa forma e prazos de execución e xustificación dos correspondentes gastos. Estas solicitudes de modificación deberán estar suficientemente motivadas e formularse con carácter inmediato á aparición das circunstancias que a xustifiquen e, en todo caso, con anterioridade ao momento en que finalice o prazo de execución da actividade subvencionada.</w:t>
      </w:r>
    </w:p>
    <w:p w:rsidR="00DD51AA" w:rsidRDefault="00DD51AA">
      <w:pPr>
        <w:pStyle w:val="Textopredeterminado"/>
        <w:spacing w:before="240"/>
      </w:pPr>
      <w:r>
        <w:rPr>
          <w:rFonts w:ascii="Arial" w:hAnsi="Arial" w:cs="Arial"/>
          <w:b/>
          <w:bCs/>
          <w:sz w:val="22"/>
          <w:szCs w:val="22"/>
          <w:lang w:val="gl-ES"/>
        </w:rPr>
        <w:t>Artigo 20. Contratación das obras</w:t>
      </w:r>
    </w:p>
    <w:p w:rsidR="00DD51AA" w:rsidRDefault="00DD51AA">
      <w:pPr>
        <w:pStyle w:val="Textopredeterminado"/>
        <w:spacing w:before="240"/>
      </w:pPr>
      <w:r>
        <w:rPr>
          <w:rFonts w:ascii="Arial" w:hAnsi="Arial" w:cs="Arial"/>
          <w:sz w:val="22"/>
          <w:szCs w:val="22"/>
          <w:lang w:val="gl-ES"/>
        </w:rPr>
        <w:t xml:space="preserve">Os/as solicitantes poderán contratar as obras cas empresas de construción que posúan o correspondente documento de cualificación empresarial e cos profesionais competentes que consideren máis oportuno. </w:t>
      </w:r>
    </w:p>
    <w:p w:rsidR="00DD51AA" w:rsidRDefault="00DD51AA">
      <w:pPr>
        <w:pStyle w:val="Textopredeterminado"/>
      </w:pPr>
      <w:r>
        <w:rPr>
          <w:rFonts w:ascii="Arial" w:hAnsi="Arial" w:cs="Arial"/>
          <w:sz w:val="22"/>
          <w:szCs w:val="22"/>
          <w:lang w:val="gl-ES"/>
        </w:rPr>
        <w:t>Deberá constar na Oficina de Rehabilitación o orzamento de execución definitivo, asinado polas partes.</w:t>
      </w:r>
    </w:p>
    <w:p w:rsidR="00DD51AA" w:rsidRDefault="00DD51AA">
      <w:pPr>
        <w:pStyle w:val="Textopredeterminado"/>
        <w:spacing w:before="240"/>
      </w:pPr>
      <w:r>
        <w:rPr>
          <w:rFonts w:ascii="Arial" w:hAnsi="Arial" w:cs="Arial"/>
          <w:b/>
          <w:sz w:val="22"/>
          <w:szCs w:val="22"/>
          <w:lang w:val="gl-ES"/>
        </w:rPr>
        <w:t>Artigo 21. Inicio das obras</w:t>
      </w:r>
    </w:p>
    <w:p w:rsidR="00DD51AA" w:rsidRDefault="00DD51AA">
      <w:pPr>
        <w:pStyle w:val="Textopredeterminado"/>
        <w:spacing w:before="240"/>
      </w:pPr>
      <w:r>
        <w:rPr>
          <w:rFonts w:ascii="Arial" w:hAnsi="Arial" w:cs="Arial"/>
          <w:sz w:val="22"/>
          <w:szCs w:val="22"/>
          <w:lang w:val="gl-ES"/>
        </w:rPr>
        <w:t>O/a solicitante promotor das obras comunicaralle con antelación á Oficina de Rehabilitación a data do comezo das obras no caso que estas non tivesen comezado no momento da convocatoria das axudas.</w:t>
      </w:r>
    </w:p>
    <w:p w:rsidR="00DD51AA" w:rsidRDefault="00DD51AA">
      <w:pPr>
        <w:pStyle w:val="Textopredeterminado"/>
        <w:spacing w:before="240"/>
      </w:pPr>
      <w:r>
        <w:rPr>
          <w:rFonts w:ascii="Arial" w:hAnsi="Arial" w:cs="Arial"/>
          <w:b/>
          <w:bCs/>
          <w:sz w:val="22"/>
          <w:szCs w:val="22"/>
          <w:lang w:val="gl-ES"/>
        </w:rPr>
        <w:t>Artigo 22. Execución das obras</w:t>
      </w:r>
    </w:p>
    <w:p w:rsidR="00DD51AA" w:rsidRDefault="00DD51AA">
      <w:pPr>
        <w:pStyle w:val="Textopredeterminado"/>
        <w:spacing w:before="240"/>
      </w:pPr>
      <w:r>
        <w:rPr>
          <w:rFonts w:ascii="Arial" w:hAnsi="Arial" w:cs="Arial"/>
          <w:sz w:val="22"/>
          <w:szCs w:val="22"/>
          <w:lang w:val="gl-ES"/>
        </w:rPr>
        <w:t>1. As obras deberán executarse no prazo máximo establecido no acordo de cualificación provisional das axudas, salvo prórrogas formalmente concedidas.</w:t>
      </w:r>
    </w:p>
    <w:p w:rsidR="00DD51AA" w:rsidRDefault="00DD51AA">
      <w:pPr>
        <w:pStyle w:val="Textopredeterminado"/>
        <w:spacing w:before="240"/>
      </w:pPr>
      <w:r>
        <w:rPr>
          <w:rFonts w:ascii="Arial" w:hAnsi="Arial" w:cs="Arial"/>
          <w:sz w:val="22"/>
          <w:szCs w:val="22"/>
          <w:lang w:val="gl-ES"/>
        </w:rPr>
        <w:t xml:space="preserve">2. As obras deberán axustarse ás prescricións contidas no proxecto técnico ou documentación que serviu de base para a concesión inicial das axudas e para a obtención da preceptiva licenza </w:t>
      </w:r>
      <w:r>
        <w:rPr>
          <w:rFonts w:ascii="Arial" w:hAnsi="Arial" w:cs="Arial"/>
          <w:sz w:val="22"/>
          <w:szCs w:val="22"/>
          <w:lang w:val="gl-ES"/>
        </w:rPr>
        <w:lastRenderedPageBreak/>
        <w:t>municipal ou para o sometemento ao réxime de intervención municipal de comunicación previa, non admitíndose máis modificacións na súa execución que as autorizadas pola Oficina de Rehabilitación e que, en todo caso, deberán estar amparadas pola correspondente licenza ou, de ser o caso, someterse ao réxime de intervención municipal de comunicación previa, así como dispoñer de todas as autorizacións sectoriais preceptivas.</w:t>
      </w:r>
    </w:p>
    <w:p w:rsidR="00DD51AA" w:rsidRDefault="00DD51AA">
      <w:pPr>
        <w:pStyle w:val="Textopredeterminado"/>
        <w:spacing w:before="240"/>
      </w:pPr>
      <w:r>
        <w:rPr>
          <w:rFonts w:ascii="Arial" w:hAnsi="Arial" w:cs="Arial"/>
          <w:sz w:val="22"/>
          <w:szCs w:val="22"/>
          <w:lang w:val="gl-ES"/>
        </w:rPr>
        <w:t>3. A Oficina de Rehabilitación prestará o seu asesoramento técnico na execución das obras e poderá, en todo o caso, supervisar de oficio as obras sempre que o considere oportuno, co obxecto de comprobar o cumprimento das condicións ás que estean sometidas en virtude das axudas concedidas.</w:t>
      </w:r>
    </w:p>
    <w:p w:rsidR="00DD51AA" w:rsidRDefault="00DD51AA">
      <w:pPr>
        <w:pStyle w:val="Textopredeterminado"/>
        <w:spacing w:before="240" w:after="240"/>
      </w:pPr>
      <w:r>
        <w:rPr>
          <w:rFonts w:ascii="Arial" w:hAnsi="Arial" w:cs="Arial"/>
          <w:b/>
          <w:bCs/>
          <w:sz w:val="22"/>
          <w:szCs w:val="22"/>
          <w:lang w:val="gl-ES"/>
        </w:rPr>
        <w:t>Artigo 23. Remate das obras e xustificación do gasto</w:t>
      </w:r>
    </w:p>
    <w:p w:rsidR="00DD51AA" w:rsidRDefault="00DD51AA">
      <w:pPr>
        <w:pStyle w:val="Textopredeterminado"/>
      </w:pPr>
      <w:r>
        <w:rPr>
          <w:rFonts w:ascii="Arial" w:hAnsi="Arial" w:cs="Arial"/>
          <w:sz w:val="22"/>
          <w:szCs w:val="22"/>
          <w:lang w:val="gl-ES"/>
        </w:rPr>
        <w:t xml:space="preserve">1. As persoas e entidades promotoras das actuacións, dentro do prazo fixado na resolución de cualificación provisional, salvo prórrogas formalmente concedidas, comunicarán o seu remate ó correspondente concello </w:t>
      </w:r>
      <w:r>
        <w:rPr>
          <w:rFonts w:ascii="Arial" w:hAnsi="Arial" w:cs="Arial"/>
          <w:sz w:val="20"/>
          <w:szCs w:val="20"/>
          <w:lang w:val="gl-ES"/>
        </w:rPr>
        <w:t>(A</w:t>
      </w:r>
      <w:r w:rsidR="005D1965">
        <w:rPr>
          <w:rFonts w:ascii="Arial" w:hAnsi="Arial" w:cs="Arial"/>
          <w:sz w:val="20"/>
          <w:szCs w:val="20"/>
          <w:lang w:val="gl-ES"/>
        </w:rPr>
        <w:t>nexo</w:t>
      </w:r>
      <w:r>
        <w:rPr>
          <w:rFonts w:ascii="Arial" w:hAnsi="Arial" w:cs="Arial"/>
          <w:sz w:val="20"/>
          <w:szCs w:val="20"/>
          <w:lang w:val="gl-ES"/>
        </w:rPr>
        <w:t xml:space="preserve"> VI),</w:t>
      </w:r>
      <w:r>
        <w:rPr>
          <w:rFonts w:ascii="Arial" w:hAnsi="Arial" w:cs="Arial"/>
          <w:sz w:val="22"/>
          <w:szCs w:val="22"/>
          <w:lang w:val="gl-ES"/>
        </w:rPr>
        <w:t xml:space="preserve"> que deberá realizar as seguintes comprobacións:</w:t>
      </w:r>
    </w:p>
    <w:p w:rsidR="00DD51AA" w:rsidRDefault="00DD51AA">
      <w:pPr>
        <w:pStyle w:val="Textopredeterminado"/>
      </w:pPr>
      <w:r>
        <w:rPr>
          <w:rFonts w:ascii="Arial" w:hAnsi="Arial" w:cs="Arial"/>
          <w:sz w:val="22"/>
          <w:szCs w:val="22"/>
          <w:lang w:val="gl-ES"/>
        </w:rPr>
        <w:t>a) Que as actuacións foron executadas dentro dos prazos e coas exixencias establecidas na resolución de cualificación provisional.</w:t>
      </w:r>
    </w:p>
    <w:p w:rsidR="00DD51AA" w:rsidRDefault="00DD51AA">
      <w:pPr>
        <w:pStyle w:val="Textopredeterminado"/>
      </w:pPr>
      <w:r>
        <w:rPr>
          <w:rFonts w:ascii="Arial" w:hAnsi="Arial" w:cs="Arial"/>
          <w:sz w:val="22"/>
          <w:szCs w:val="22"/>
          <w:lang w:val="gl-ES"/>
        </w:rPr>
        <w:t>b) Que para a súa execución se contou con todas as autorizacións necesarias.</w:t>
      </w:r>
    </w:p>
    <w:p w:rsidR="00DD51AA" w:rsidRDefault="00DD51AA">
      <w:pPr>
        <w:pStyle w:val="Textopredeterminado"/>
      </w:pPr>
      <w:r>
        <w:rPr>
          <w:rFonts w:ascii="Arial" w:hAnsi="Arial" w:cs="Arial"/>
          <w:sz w:val="22"/>
          <w:szCs w:val="22"/>
          <w:lang w:val="gl-ES"/>
        </w:rPr>
        <w:t>c) Que os pagamentos efectivos das facturas e os documentos bancarios de pagamento das ditas actuacións foron realizados polas persoas ou polas entidades beneficiarias que figuraban na resolución de cualificación provisional.</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2. Logo de realizar as comprobacións sinaladas no punto anterior, os concellos elaborarán unha proposta de cualificación definitiva, que conterá a identificación da persoa ou da entidade beneficiaria, o tipo de actuación, o orzamento xustificado e a proposta de subvención final que se deberá aboar. Con esta proposta de cualificación definitiva, que remitirán á correspondente área provincial do IGVS, deberase xuntar unha certificación do cumprimento dos requisitos establecidos no Real decreto 106/2018, do 9 de marzo, nesta resolución e na correspondente resolución de cualificación provisional, relativos tanto á actuación como á persoa ou entidade beneficiaria.</w:t>
      </w:r>
    </w:p>
    <w:p w:rsidR="00DD51AA" w:rsidRDefault="00DD51AA">
      <w:pPr>
        <w:pStyle w:val="Textopredeterminado"/>
        <w:spacing w:before="240"/>
      </w:pPr>
      <w:r>
        <w:rPr>
          <w:rFonts w:ascii="Arial" w:hAnsi="Arial" w:cs="Arial"/>
          <w:sz w:val="22"/>
          <w:szCs w:val="22"/>
          <w:lang w:val="gl-ES"/>
        </w:rPr>
        <w:t>3. Como trámite previo a e á obtención da Cualificación definitiva para a actuación, o solicitante deberá presentar no Rexistro Xeral do Concello de Betanzos a documentación que a continuación se relaciona, en orixinal ou copia compulsada:</w:t>
      </w:r>
    </w:p>
    <w:p w:rsidR="00DD51AA" w:rsidRDefault="00DD51AA">
      <w:pPr>
        <w:pStyle w:val="Textopredeterminado"/>
        <w:spacing w:before="240"/>
      </w:pPr>
      <w:r>
        <w:rPr>
          <w:rFonts w:ascii="Arial" w:hAnsi="Arial" w:cs="Arial"/>
          <w:sz w:val="22"/>
          <w:szCs w:val="22"/>
          <w:lang w:val="gl-ES"/>
        </w:rPr>
        <w:t>a)</w:t>
      </w:r>
      <w:r>
        <w:rPr>
          <w:rFonts w:ascii="Arial" w:hAnsi="Arial" w:cs="Arial"/>
          <w:sz w:val="22"/>
          <w:szCs w:val="22"/>
          <w:u w:val="single"/>
          <w:lang w:val="gl-ES"/>
        </w:rPr>
        <w:t xml:space="preserve"> Comunicación final das obras.</w:t>
      </w:r>
    </w:p>
    <w:p w:rsidR="00DD51AA" w:rsidRDefault="00DD51AA">
      <w:pPr>
        <w:pStyle w:val="Textopredeterminado"/>
      </w:pPr>
      <w:r>
        <w:rPr>
          <w:rFonts w:ascii="Arial" w:hAnsi="Arial" w:cs="Arial"/>
          <w:sz w:val="22"/>
          <w:szCs w:val="22"/>
          <w:lang w:val="gl-ES"/>
        </w:rPr>
        <w:t>Declaración expresa por parte do beneficiario de que o proxecto foi executado conforme o indicado na solicitude ou polo técnico director das obras (en caso de obras maiores) a través da certificación final das obras. De existir modificacións no proxecto, achegarase un informe técnico ou documento cos datos e incidencias máis significativas ocorridas durante a execución. Neste caso, previo ao momento da realización de modificacións sobre o contido no proxecto, deberanse comunicar á Oficina de Rehabilitación os cambios desexados e dispor dos títulos habilitantes necesarios.</w:t>
      </w:r>
    </w:p>
    <w:p w:rsidR="00DD51AA" w:rsidRDefault="00DD51AA">
      <w:pPr>
        <w:pStyle w:val="Textopredeterminado"/>
      </w:pPr>
      <w:r>
        <w:rPr>
          <w:rFonts w:ascii="Arial" w:hAnsi="Arial" w:cs="Arial"/>
          <w:sz w:val="22"/>
          <w:szCs w:val="22"/>
          <w:lang w:val="gl-ES"/>
        </w:rPr>
        <w:t>En obras que precisen licenza de primeira ocupación, o outorgamento desta será imprescindíbel para continuar co trámite de aprobación definitiva das axudas.</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b)</w:t>
      </w:r>
      <w:r>
        <w:rPr>
          <w:rFonts w:ascii="Arial" w:hAnsi="Arial" w:cs="Arial"/>
          <w:sz w:val="22"/>
          <w:szCs w:val="22"/>
          <w:u w:val="single"/>
          <w:lang w:val="gl-ES"/>
        </w:rPr>
        <w:t xml:space="preserve"> Facturas orixinais pola totalidade das obras realizadas subvencionables e xustificantes de pagamento.</w:t>
      </w:r>
    </w:p>
    <w:p w:rsidR="00DD51AA" w:rsidRDefault="00DD51AA">
      <w:pPr>
        <w:pStyle w:val="Textopredeterminado"/>
      </w:pPr>
      <w:r>
        <w:rPr>
          <w:rFonts w:ascii="Arial" w:hAnsi="Arial" w:cs="Arial"/>
          <w:sz w:val="22"/>
          <w:szCs w:val="22"/>
          <w:lang w:val="gl-ES"/>
        </w:rPr>
        <w:t>O solicitante achegará a seguinte documentación xustificativa do gasto:</w:t>
      </w:r>
    </w:p>
    <w:p w:rsidR="00DD51AA" w:rsidRDefault="00DD51AA">
      <w:pPr>
        <w:pStyle w:val="Textopredeterminado"/>
      </w:pPr>
      <w:r>
        <w:rPr>
          <w:rFonts w:ascii="Arial" w:hAnsi="Arial" w:cs="Arial"/>
          <w:sz w:val="22"/>
          <w:szCs w:val="22"/>
          <w:lang w:val="gl-ES"/>
        </w:rPr>
        <w:lastRenderedPageBreak/>
        <w:t>1. Unha relación clasificada dos gastos e investimentos da actividade (actuación), con identificación do acredor e do documento, o seu importe, data de emisión e data de pagamento, indicando, se é o caso, as desviacións acaecidas sobre o orzamento subvencionado.</w:t>
      </w:r>
    </w:p>
    <w:p w:rsidR="00DD51AA" w:rsidRDefault="00DD51AA">
      <w:pPr>
        <w:pStyle w:val="Textopredeterminado"/>
      </w:pPr>
      <w:r>
        <w:rPr>
          <w:rFonts w:ascii="Arial" w:hAnsi="Arial" w:cs="Arial"/>
          <w:sz w:val="22"/>
          <w:szCs w:val="22"/>
          <w:lang w:val="gl-ES"/>
        </w:rPr>
        <w:t>2. As facturas, ou documentos de valor probatorio equivalente no tráfico xurídico mercantil ou con eficacia administrativa incorporados na relación a que se fai referencia no parágrafo anterior, emitidas polos provedores en relación coa actuación subvencionada</w:t>
      </w:r>
    </w:p>
    <w:p w:rsidR="00DD51AA" w:rsidRDefault="00DD51AA">
      <w:pPr>
        <w:pStyle w:val="Textopredeterminado"/>
      </w:pPr>
      <w:r>
        <w:rPr>
          <w:rFonts w:ascii="Arial" w:hAnsi="Arial" w:cs="Arial"/>
          <w:sz w:val="22"/>
          <w:szCs w:val="22"/>
          <w:lang w:val="gl-ES"/>
        </w:rPr>
        <w:t>3. As facturas deberán cumprir os requisitos establecidos no Regulamento polo que se regulan as obrigas de facturación, aprobado polo Real Decreto 1619/2012 de 30 de novembro, por el que se aproba el Regulamento por el que se regulan as obrigas de facturación.</w:t>
      </w:r>
    </w:p>
    <w:p w:rsidR="00DD51AA" w:rsidRDefault="00DD51AA">
      <w:pPr>
        <w:pStyle w:val="Textopredeterminado"/>
      </w:pPr>
      <w:r>
        <w:rPr>
          <w:rFonts w:ascii="Arial" w:hAnsi="Arial" w:cs="Arial"/>
          <w:sz w:val="22"/>
          <w:szCs w:val="22"/>
          <w:lang w:val="gl-ES"/>
        </w:rPr>
        <w:t>4. Para cada un dos documentos xustificativos de gasto: transferencias bancarias, certificacións bancarias ou extractos bancarios, nos cales deberán estar claramente identificados o receptor e o emisor do pagamento.</w:t>
      </w:r>
    </w:p>
    <w:p w:rsidR="00DD51AA" w:rsidRDefault="00DD51AA">
      <w:pPr>
        <w:pStyle w:val="Textopredeterminado"/>
      </w:pPr>
      <w:r>
        <w:rPr>
          <w:rFonts w:ascii="Arial" w:hAnsi="Arial" w:cs="Arial"/>
          <w:sz w:val="22"/>
          <w:szCs w:val="22"/>
          <w:lang w:val="gl-ES"/>
        </w:rPr>
        <w:t>5. Non se admitirán como xustificantes os documentos acreditativos de pagamentos en metálico nin os obtidos a través da internet se non están validados pola entidade bancaria ou non dispoñen de códigos para a súa verificación por terceiros na sede electrónica da dita entidade.</w:t>
      </w:r>
    </w:p>
    <w:p w:rsidR="00DD51AA" w:rsidRDefault="00DD51AA">
      <w:pPr>
        <w:pStyle w:val="Textopredeterminado"/>
        <w:spacing w:before="240"/>
      </w:pPr>
      <w:r>
        <w:rPr>
          <w:rFonts w:ascii="Arial" w:hAnsi="Arial" w:cs="Arial"/>
          <w:sz w:val="22"/>
          <w:szCs w:val="22"/>
          <w:lang w:val="gl-ES"/>
        </w:rPr>
        <w:t>c)</w:t>
      </w:r>
      <w:r>
        <w:rPr>
          <w:rFonts w:ascii="Arial" w:hAnsi="Arial" w:cs="Arial"/>
          <w:sz w:val="22"/>
          <w:szCs w:val="22"/>
          <w:u w:val="single"/>
          <w:lang w:val="gl-ES"/>
        </w:rPr>
        <w:t xml:space="preserve"> Certificación de fin de obra </w:t>
      </w:r>
      <w:r>
        <w:rPr>
          <w:rFonts w:ascii="Arial" w:hAnsi="Arial" w:cs="Arial"/>
          <w:sz w:val="22"/>
          <w:szCs w:val="22"/>
          <w:lang w:val="gl-ES"/>
        </w:rPr>
        <w:t>expedida polo técnico responsable, no caso de que fose preceptivo.</w:t>
      </w:r>
    </w:p>
    <w:p w:rsidR="00DD51AA" w:rsidRDefault="00DD51AA">
      <w:pPr>
        <w:pStyle w:val="Textopredeterminado"/>
        <w:spacing w:before="240"/>
      </w:pPr>
      <w:r>
        <w:rPr>
          <w:rFonts w:ascii="Arial" w:hAnsi="Arial" w:cs="Arial"/>
          <w:sz w:val="22"/>
          <w:szCs w:val="22"/>
          <w:lang w:val="gl-ES"/>
        </w:rPr>
        <w:t>d) No caso de ser necesario achegar outra documentación administrativa e técnica final, como:</w:t>
      </w:r>
      <w:r>
        <w:rPr>
          <w:rFonts w:ascii="Arial" w:hAnsi="Arial" w:cs="Arial"/>
          <w:sz w:val="22"/>
          <w:szCs w:val="22"/>
          <w:u w:val="single"/>
          <w:lang w:val="gl-ES"/>
        </w:rPr>
        <w:t xml:space="preserve"> Licenza de Primeira Ocupación, Boletíns de instalacións, certificado técnico de modificación das condicións do Informe de Avaliación de Edificios.</w:t>
      </w:r>
    </w:p>
    <w:p w:rsidR="00DD51AA" w:rsidRDefault="00DD51AA">
      <w:pPr>
        <w:pStyle w:val="Textopredeterminado"/>
        <w:spacing w:before="240"/>
      </w:pPr>
      <w:r>
        <w:rPr>
          <w:rFonts w:ascii="Arial" w:hAnsi="Arial" w:cs="Arial"/>
          <w:sz w:val="22"/>
          <w:szCs w:val="22"/>
          <w:lang w:val="gl-ES"/>
        </w:rPr>
        <w:t>e)</w:t>
      </w:r>
      <w:r>
        <w:rPr>
          <w:rFonts w:ascii="Arial" w:hAnsi="Arial" w:cs="Arial"/>
          <w:sz w:val="22"/>
          <w:szCs w:val="22"/>
          <w:u w:val="single"/>
          <w:lang w:val="gl-ES"/>
        </w:rPr>
        <w:t xml:space="preserve"> Declaración complementaria do conxunto das axudas solicitadas para as mesmas actuacións subvencionadas,</w:t>
      </w:r>
      <w:r>
        <w:rPr>
          <w:rFonts w:ascii="Arial" w:hAnsi="Arial" w:cs="Arial"/>
          <w:sz w:val="22"/>
          <w:szCs w:val="22"/>
          <w:lang w:val="gl-ES"/>
        </w:rPr>
        <w:t xml:space="preserve"> tanto as aprobadas ou concedidas, como as pendentes de resolución, das distintas administracións públicas ou calquera dos seus organismos, entes públicos ou privados, nacionais ou internacionais.</w:t>
      </w:r>
    </w:p>
    <w:p w:rsidR="00DD51AA" w:rsidRDefault="00DD51AA">
      <w:pPr>
        <w:pStyle w:val="Textopredeterminado"/>
        <w:spacing w:before="240"/>
      </w:pPr>
      <w:r>
        <w:rPr>
          <w:rFonts w:ascii="Arial" w:hAnsi="Arial" w:cs="Arial"/>
          <w:sz w:val="22"/>
          <w:szCs w:val="22"/>
          <w:lang w:val="gl-ES"/>
        </w:rPr>
        <w:t>Os órganos competentes do Concello de Betanzos poderán solicitar as aclaracións ou informes relativos á xustificación do investimento que consideren convenientes. No caso de que non fosen remitidos polo beneficiario dentro do prazo que se sinale, poderá entenderse que renuncia á subvención.</w:t>
      </w:r>
    </w:p>
    <w:p w:rsidR="00DD51AA" w:rsidRDefault="00DD51AA">
      <w:pPr>
        <w:pStyle w:val="Textopredeterminado"/>
        <w:spacing w:before="240"/>
      </w:pPr>
      <w:r>
        <w:rPr>
          <w:rFonts w:ascii="Arial" w:hAnsi="Arial" w:cs="Arial"/>
          <w:sz w:val="22"/>
          <w:szCs w:val="22"/>
          <w:lang w:val="gl-ES"/>
        </w:rPr>
        <w:t>Ademais presentarase:</w:t>
      </w:r>
    </w:p>
    <w:p w:rsidR="00DD51AA" w:rsidRDefault="00DD51AA">
      <w:pPr>
        <w:pStyle w:val="Textopredeterminado"/>
        <w:spacing w:before="240"/>
      </w:pPr>
      <w:r>
        <w:rPr>
          <w:rFonts w:ascii="Arial" w:hAnsi="Arial" w:cs="Arial"/>
          <w:sz w:val="22"/>
          <w:szCs w:val="22"/>
          <w:lang w:val="gl-ES"/>
        </w:rPr>
        <w:t>f)</w:t>
      </w:r>
      <w:r>
        <w:rPr>
          <w:rFonts w:ascii="Arial" w:hAnsi="Arial" w:cs="Arial"/>
          <w:sz w:val="22"/>
          <w:szCs w:val="22"/>
          <w:u w:val="single"/>
          <w:lang w:val="gl-ES"/>
        </w:rPr>
        <w:t xml:space="preserve"> Certificación bancaria do número de conta ó seu nome.</w:t>
      </w:r>
    </w:p>
    <w:p w:rsidR="00DD51AA" w:rsidRPr="009F7B5E" w:rsidRDefault="00DD51AA">
      <w:pPr>
        <w:pStyle w:val="Textopredeterminado"/>
        <w:spacing w:before="240"/>
      </w:pPr>
      <w:r w:rsidRPr="009F7B5E">
        <w:rPr>
          <w:rFonts w:ascii="Arial" w:hAnsi="Arial" w:cs="Arial"/>
          <w:sz w:val="22"/>
          <w:szCs w:val="22"/>
          <w:lang w:val="gl-ES"/>
        </w:rPr>
        <w:t>g)</w:t>
      </w:r>
      <w:r w:rsidRPr="009F7B5E">
        <w:rPr>
          <w:rFonts w:ascii="Arial" w:hAnsi="Arial" w:cs="Arial"/>
          <w:sz w:val="22"/>
          <w:szCs w:val="22"/>
          <w:u w:val="single"/>
          <w:lang w:val="gl-ES"/>
        </w:rPr>
        <w:t xml:space="preserve"> Autorización para </w:t>
      </w:r>
      <w:r w:rsidR="005673A9" w:rsidRPr="009F7B5E">
        <w:rPr>
          <w:rFonts w:ascii="Arial" w:hAnsi="Arial" w:cs="Arial"/>
          <w:sz w:val="22"/>
          <w:szCs w:val="22"/>
          <w:u w:val="single"/>
          <w:lang w:val="gl-ES"/>
        </w:rPr>
        <w:t xml:space="preserve">a comprobación de </w:t>
      </w:r>
      <w:r w:rsidRPr="009F7B5E">
        <w:rPr>
          <w:rFonts w:ascii="Arial" w:hAnsi="Arial" w:cs="Arial"/>
          <w:sz w:val="22"/>
          <w:szCs w:val="22"/>
          <w:u w:val="single"/>
          <w:lang w:val="gl-ES"/>
        </w:rPr>
        <w:t>estar ao corrente das obrigas fiscais co Concello de Betanzos, de non ter débedas coa Seguridade Social e de estar ao corrente nas obrigas tributarias coa Administración do Estado e coa Facenda autonómica.</w:t>
      </w:r>
    </w:p>
    <w:p w:rsidR="00DD51AA" w:rsidRDefault="00DD51AA">
      <w:pPr>
        <w:pStyle w:val="Textopredeterminado"/>
        <w:spacing w:before="240"/>
      </w:pPr>
      <w:r w:rsidRPr="009F7B5E">
        <w:rPr>
          <w:rFonts w:ascii="Arial" w:hAnsi="Arial" w:cs="Arial"/>
          <w:sz w:val="22"/>
          <w:szCs w:val="22"/>
          <w:lang w:val="gl-ES"/>
        </w:rPr>
        <w:t>h)</w:t>
      </w:r>
      <w:r w:rsidRPr="009F7B5E">
        <w:rPr>
          <w:rFonts w:ascii="Arial" w:hAnsi="Arial" w:cs="Arial"/>
          <w:sz w:val="22"/>
          <w:szCs w:val="22"/>
          <w:u w:val="single"/>
          <w:lang w:val="gl-ES"/>
        </w:rPr>
        <w:t xml:space="preserve"> Fotografías en cor da fachada do edificio e das zonas que se rehabilitaron</w:t>
      </w:r>
      <w:r w:rsidRPr="009F7B5E">
        <w:rPr>
          <w:rFonts w:ascii="Arial" w:hAnsi="Arial" w:cs="Arial"/>
          <w:sz w:val="22"/>
          <w:szCs w:val="22"/>
          <w:lang w:val="gl-ES"/>
        </w:rPr>
        <w:t xml:space="preserve"> (poderán ser realizadas pola oficina de Rehabilitación).</w:t>
      </w:r>
    </w:p>
    <w:p w:rsidR="00DD51AA" w:rsidRDefault="00DD51AA">
      <w:pPr>
        <w:pStyle w:val="Textopredeterminado"/>
        <w:spacing w:before="240"/>
      </w:pPr>
      <w:r w:rsidRPr="009F7B5E">
        <w:rPr>
          <w:rFonts w:ascii="Arial" w:hAnsi="Arial" w:cs="Arial"/>
          <w:sz w:val="22"/>
          <w:szCs w:val="22"/>
          <w:lang w:val="gl-ES"/>
        </w:rPr>
        <w:t>i) De ser o caso,</w:t>
      </w:r>
      <w:r w:rsidRPr="009F7B5E">
        <w:rPr>
          <w:rFonts w:ascii="Arial" w:hAnsi="Arial" w:cs="Arial"/>
          <w:sz w:val="22"/>
          <w:szCs w:val="22"/>
          <w:u w:val="single"/>
          <w:lang w:val="gl-ES"/>
        </w:rPr>
        <w:t xml:space="preserve"> autorización para comprobar o empadroamento de cada un dos propietarios das vivendas </w:t>
      </w:r>
      <w:r w:rsidRPr="009F7B5E">
        <w:rPr>
          <w:rFonts w:ascii="Arial" w:hAnsi="Arial" w:cs="Arial"/>
          <w:sz w:val="22"/>
          <w:szCs w:val="22"/>
          <w:lang w:val="gl-ES"/>
        </w:rPr>
        <w:t>obxecto de rehabilitación</w:t>
      </w:r>
      <w:r w:rsidR="009F7B5E" w:rsidRPr="009F7B5E">
        <w:rPr>
          <w:rFonts w:ascii="Arial" w:hAnsi="Arial" w:cs="Arial"/>
          <w:sz w:val="22"/>
          <w:szCs w:val="22"/>
          <w:lang w:val="gl-ES"/>
        </w:rPr>
        <w:t>.</w:t>
      </w:r>
    </w:p>
    <w:p w:rsidR="00DD51AA" w:rsidRDefault="00DD51AA">
      <w:pPr>
        <w:pStyle w:val="Textopredeterminado"/>
        <w:spacing w:before="240"/>
      </w:pPr>
      <w:r w:rsidRPr="009F7B5E">
        <w:rPr>
          <w:rFonts w:ascii="Arial" w:hAnsi="Arial" w:cs="Arial"/>
          <w:sz w:val="22"/>
          <w:szCs w:val="22"/>
          <w:lang w:val="gl-ES"/>
        </w:rPr>
        <w:t>j) De ser o cas</w:t>
      </w:r>
      <w:r w:rsidRPr="002C1B5C">
        <w:rPr>
          <w:rFonts w:ascii="Arial" w:hAnsi="Arial" w:cs="Arial"/>
          <w:sz w:val="22"/>
          <w:szCs w:val="22"/>
          <w:lang w:val="gl-ES"/>
        </w:rPr>
        <w:t xml:space="preserve">o </w:t>
      </w:r>
      <w:r w:rsidRPr="009F7B5E">
        <w:rPr>
          <w:rFonts w:ascii="Arial" w:hAnsi="Arial" w:cs="Arial"/>
          <w:sz w:val="22"/>
          <w:szCs w:val="22"/>
          <w:u w:val="single"/>
          <w:lang w:val="gl-ES"/>
        </w:rPr>
        <w:t>Contrato de arrendamento.</w:t>
      </w:r>
    </w:p>
    <w:p w:rsidR="00DD51AA" w:rsidRDefault="00DD51AA">
      <w:pPr>
        <w:pStyle w:val="Textopredeterminado"/>
        <w:spacing w:before="240"/>
      </w:pPr>
      <w:r>
        <w:rPr>
          <w:rFonts w:ascii="Arial" w:hAnsi="Arial" w:cs="Arial"/>
          <w:sz w:val="22"/>
          <w:szCs w:val="22"/>
          <w:lang w:val="gl-ES"/>
        </w:rPr>
        <w:t xml:space="preserve">O persoal técnico da oficina municipal de rehabilitación da área, unha vez vista a documentación, emitirá un informe respecto da correcta execución das obras, e procederá á comprobación das </w:t>
      </w:r>
      <w:r>
        <w:rPr>
          <w:rFonts w:ascii="Arial" w:hAnsi="Arial" w:cs="Arial"/>
          <w:sz w:val="22"/>
          <w:szCs w:val="22"/>
          <w:lang w:val="gl-ES"/>
        </w:rPr>
        <w:lastRenderedPageBreak/>
        <w:t>correspondentes facturas e documentos bancarios polo importe total delas, segundo o orzamento protexible. No suposto de informe desfavorable procederase á apertura dun trámite de audiencia a favor da persoa interesada por un prazo non inferior a dez (10) días nin superior a quince (15) días, segundo a Lei 39/2015 do Procedemento Administrativo Común, a fin de que este compareza no expediente e alegue canto no seu dereito proceda. Transcorrido o devandito prazo procederase á resolución definitiva que corresponda tralo informe do/a técnico/a municipal competente na materia.</w:t>
      </w:r>
    </w:p>
    <w:p w:rsidR="00DD51AA" w:rsidRDefault="00DD51AA">
      <w:pPr>
        <w:pStyle w:val="Textopredeterminado"/>
        <w:spacing w:before="240" w:after="240"/>
      </w:pPr>
      <w:r>
        <w:rPr>
          <w:rFonts w:ascii="Arial" w:hAnsi="Arial" w:cs="Arial"/>
          <w:b/>
          <w:bCs/>
          <w:sz w:val="22"/>
          <w:szCs w:val="22"/>
          <w:lang w:val="gl-ES"/>
        </w:rPr>
        <w:t>Artigo 24. Aprobación e cualificación definitiva. Pago das axudas</w:t>
      </w:r>
    </w:p>
    <w:p w:rsidR="00DD51AA" w:rsidRDefault="00DD51AA">
      <w:pPr>
        <w:pStyle w:val="Textopredeterminado"/>
      </w:pPr>
      <w:r>
        <w:rPr>
          <w:rFonts w:ascii="Arial" w:hAnsi="Arial" w:cs="Arial"/>
          <w:sz w:val="22"/>
          <w:szCs w:val="22"/>
          <w:lang w:val="gl-ES"/>
        </w:rPr>
        <w:t>1. As persoas e entidades promotoras das actuacións, dentro do prazo fixado na resolución de cualificación provisional, salvo prórrogas formalmente concedidas, comunicarán o seu remate ao correspondente concello, que deberá realizar as seguintes comprobacións:</w:t>
      </w:r>
    </w:p>
    <w:p w:rsidR="00DD51AA" w:rsidRDefault="00DD51AA">
      <w:pPr>
        <w:pStyle w:val="Textopredeterminado"/>
      </w:pPr>
      <w:r>
        <w:rPr>
          <w:rFonts w:ascii="Arial" w:hAnsi="Arial" w:cs="Arial"/>
          <w:sz w:val="22"/>
          <w:szCs w:val="22"/>
          <w:lang w:val="gl-ES"/>
        </w:rPr>
        <w:t>a) Que as actuacións foron executadas dentro dos prazos e coas exixencias establecidas na resolución de cualificación provisional.</w:t>
      </w:r>
    </w:p>
    <w:p w:rsidR="00DD51AA" w:rsidRDefault="00DD51AA">
      <w:pPr>
        <w:pStyle w:val="Textopredeterminado"/>
      </w:pPr>
      <w:r>
        <w:rPr>
          <w:rFonts w:ascii="Arial" w:hAnsi="Arial" w:cs="Arial"/>
          <w:sz w:val="22"/>
          <w:szCs w:val="22"/>
          <w:lang w:val="gl-ES"/>
        </w:rPr>
        <w:t>b) Que para a súa execución se contou con todas as autorizacións necesarias.</w:t>
      </w:r>
    </w:p>
    <w:p w:rsidR="00DD51AA" w:rsidRDefault="00DD51AA">
      <w:pPr>
        <w:pStyle w:val="Textopredeterminado"/>
        <w:spacing w:after="240"/>
      </w:pPr>
      <w:r>
        <w:rPr>
          <w:rFonts w:ascii="Arial" w:hAnsi="Arial" w:cs="Arial"/>
          <w:sz w:val="22"/>
          <w:szCs w:val="22"/>
          <w:lang w:val="gl-ES"/>
        </w:rPr>
        <w:t>c) Que os pagamentos efectivos das facturas e os documentos bancarios de pagamento das ditas actuacións foron realizados polas persoas ou polas entidades beneficiarias que figuraban na resolución de cualificación provisional.</w:t>
      </w:r>
    </w:p>
    <w:p w:rsidR="00DD51AA" w:rsidRDefault="00DD51AA">
      <w:pPr>
        <w:pStyle w:val="Textopredeterminado"/>
      </w:pPr>
      <w:r>
        <w:rPr>
          <w:rFonts w:ascii="Arial" w:hAnsi="Arial" w:cs="Arial"/>
          <w:sz w:val="22"/>
          <w:szCs w:val="22"/>
          <w:lang w:val="gl-ES"/>
        </w:rPr>
        <w:t>2. Logo de realizar as comprobacións sinaladas no punto anterior, os concellos elaborarán unha proposta de cualificación definitiva, que conterá a identificación da persoa ou da entidade beneficiaria, o tipo de actuación, o orzamento xustificado e a proposta de subvención final que se deberá aboar. Con esta proposta de cualificación definitiva, que remitirán á correspondente área provincial do IGVS, deberase xuntar unha certificación do cumprimento dos requisitos establecidos no Real decreto 106/2018, do 9 de marzo, nesta resolución e na correspondente resolución de cualificación provisional, relativos tanto á actuación como á persoa ou entidade beneficiaria.</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3. As xefaturas territoriais do IGVS, con base na documentación remitida polo correspondente concello e logo das comprobacións, de ser o caso, que consideren oportunas, resolverán sobre a cualificación definitiva. Na resolución pola que se concede a cualificación definitiva constará o tipo de actuación realizada, o número de vivendas e locais que comprenda a actuación e o importe do orzamento protexible. A obtención da cualificación definitiva non xera para a súa persoa ou entidade titular o dereito á concesión da subvención nin comporta a súa consideración de persoa ou entidade beneficiaria da axuda.</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4. Serán causas de denegación da cualificación definitiva, ademais das que poida sinalar o concello, as seguintes:</w:t>
      </w:r>
    </w:p>
    <w:p w:rsidR="00DD51AA" w:rsidRDefault="00DD51AA">
      <w:pPr>
        <w:pStyle w:val="Textopredeterminado"/>
      </w:pPr>
      <w:r>
        <w:rPr>
          <w:rFonts w:ascii="Arial" w:hAnsi="Arial" w:cs="Arial"/>
          <w:sz w:val="22"/>
          <w:szCs w:val="22"/>
          <w:lang w:val="gl-ES"/>
        </w:rPr>
        <w:t xml:space="preserve">a) Non executar as obras de conformidade co previsto na resolución de cualificación provisional, executalas parcialmente ou executar obras distintas das previstas na citada resolución de cualificación provisional. </w:t>
      </w:r>
    </w:p>
    <w:p w:rsidR="00DD51AA" w:rsidRDefault="00DD51AA">
      <w:pPr>
        <w:pStyle w:val="Textopredeterminado"/>
      </w:pPr>
      <w:r>
        <w:rPr>
          <w:rFonts w:ascii="Arial" w:hAnsi="Arial" w:cs="Arial"/>
          <w:sz w:val="22"/>
          <w:szCs w:val="22"/>
          <w:lang w:val="gl-ES"/>
        </w:rPr>
        <w:t>b) Non executar as obras de conformidade coa licenza de obras ou non cumprir as condicións recollidas nela, ou coa comunicación previa no caso de que a actuación non estivese sometida a licenza.</w:t>
      </w:r>
    </w:p>
    <w:p w:rsidR="00DD51AA" w:rsidRDefault="00DD51AA">
      <w:pPr>
        <w:pStyle w:val="Textopredeterminado"/>
      </w:pPr>
      <w:r>
        <w:rPr>
          <w:rFonts w:ascii="Arial" w:hAnsi="Arial" w:cs="Arial"/>
          <w:sz w:val="22"/>
          <w:szCs w:val="22"/>
          <w:lang w:val="gl-ES"/>
        </w:rPr>
        <w:t>c) Incumprir o prazo de execución previsto na resolución de cualificación provisional.</w:t>
      </w:r>
    </w:p>
    <w:p w:rsidR="00DD51AA" w:rsidRDefault="00DD51AA">
      <w:pPr>
        <w:pStyle w:val="Textopredeterminado"/>
      </w:pPr>
      <w:r>
        <w:rPr>
          <w:rFonts w:ascii="Arial" w:hAnsi="Arial" w:cs="Arial"/>
          <w:sz w:val="22"/>
          <w:szCs w:val="22"/>
          <w:lang w:val="gl-ES"/>
        </w:rPr>
        <w:t>d) Incumprir calquera dos requisitos previstos no Real decreto 106/2018, do 9 de marzo, nesta resolución e no correspondente acordo específico para obter a condición de persoa ou entidade beneficiaria.</w:t>
      </w:r>
    </w:p>
    <w:p w:rsidR="00DD51AA" w:rsidRDefault="00DD51AA">
      <w:pPr>
        <w:pStyle w:val="Textopredeterminado"/>
      </w:pPr>
      <w:r>
        <w:rPr>
          <w:rFonts w:ascii="Arial" w:hAnsi="Arial" w:cs="Arial"/>
          <w:sz w:val="22"/>
          <w:szCs w:val="22"/>
          <w:lang w:val="gl-ES"/>
        </w:rPr>
        <w:t>e) A falta de cobertura orzamentaria no momento da resolución de cualificación definitiva.</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5. O prazo para ditar e notificar a resolución sobre a cualificación definitiva será de dous meses, contados a partir do día seguinte ao da entrada na correspondente área provincial do IGVS da proposta municipal de cualificación definitiva. Finalizado o citado prazo sen que se dite e notifique a resolución, a persoa interesada poderá entender desestimada a súa solicitude por silencio administrativo.</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6. Contra a resolución da cualificación definitiva que diten as xefaturas territoriais do IGVS poderase interpor un recurso de alzada ante a persoa titular da Presidencia do IGVS, no prazo dun (1) mes, contado a partir do día seguinte ao da súa notificación.</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 xml:space="preserve">7. A cualificación definitiva supón a xustificación da execución de todas as actuacións cualificadas. </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8. A certificación municipal que se xunta coa proposta de cualificación definitiva constituirá a memoria económica xustificativa do custo da actividade esixida no artigo 48.2 do regulamento da Lei 9/2007, do 13 de xuño.</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 xml:space="preserve">9. Unha vez notificada aos concellos a resolución de cualificación definitiva, estes deberán aboar as subvencións estatais e autonómicas ás persoas e ás entidades beneficiarias. Así mesmo, deberán xustificar estes pagamentos mediante unha certificación municipal onde conste o número de expediente, o nome da persoa promotora da actuación, o seu NIF, o importe da subvención e a data de pagamento. Estas xustificacións deberán dirixirse ás correspondentes áreas provinciais do IGVS no prazo dun (1) mes, contado a partir do día seguinte a aquel en que se realizasen os oportunos pagamentos. </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 xml:space="preserve">10. Logo de examinar os datos remitidos por cada concello, a correspondente área provincial do IGVS emitirá unha certificación da aplicación dos fondos previstos en cada un dos acordos específicos, que remitirá xunto coa resolución de cualificación definitiva á Dirección Xeral do IGVS. </w:t>
      </w:r>
    </w:p>
    <w:p w:rsidR="00DD51AA" w:rsidRDefault="00DD51AA">
      <w:pPr>
        <w:pStyle w:val="Textopredeterminado"/>
        <w:spacing w:before="240"/>
      </w:pPr>
      <w:r>
        <w:rPr>
          <w:rFonts w:ascii="Arial" w:hAnsi="Arial" w:cs="Arial"/>
          <w:sz w:val="22"/>
          <w:szCs w:val="22"/>
          <w:lang w:val="gl-ES"/>
        </w:rPr>
        <w:t>11. Os concellos minorarán o importe da subvención concedida cando o orzamento xustificado teña unha contía inferior ao orzamento que serviu de base para a resolución de concesión, e sempre e cando se acredite que a actuación concreta está totalmente executada.</w:t>
      </w:r>
    </w:p>
    <w:p w:rsidR="00DD51AA" w:rsidRDefault="00DD51AA">
      <w:pPr>
        <w:pStyle w:val="Textopredeterminado"/>
        <w:spacing w:before="240"/>
      </w:pPr>
      <w:r>
        <w:rPr>
          <w:rFonts w:ascii="Arial" w:hAnsi="Arial" w:cs="Arial"/>
          <w:sz w:val="22"/>
          <w:szCs w:val="22"/>
          <w:lang w:val="gl-ES"/>
        </w:rPr>
        <w:t>12. O concello procederá ao pagamento das axudas tralo ingreso ó Concello das axudas que obtivesen a cualificación definitiva do Instituto Galego de Vivenda e Solo.</w:t>
      </w:r>
    </w:p>
    <w:p w:rsidR="00DD51AA" w:rsidRDefault="00DD51AA">
      <w:pPr>
        <w:pStyle w:val="Textopredeterminado"/>
        <w:spacing w:before="240"/>
      </w:pPr>
      <w:r>
        <w:rPr>
          <w:rFonts w:ascii="Arial" w:hAnsi="Arial" w:cs="Arial"/>
          <w:b/>
          <w:sz w:val="22"/>
          <w:szCs w:val="22"/>
          <w:lang w:val="gl-ES"/>
        </w:rPr>
        <w:t>Artigo 25. Causas de denegación e perda das axudas</w:t>
      </w:r>
    </w:p>
    <w:p w:rsidR="00DD51AA" w:rsidRDefault="00DD51AA">
      <w:pPr>
        <w:pStyle w:val="Textopredeterminado"/>
        <w:rPr>
          <w:rFonts w:ascii="Arial" w:hAnsi="Arial" w:cs="Arial"/>
          <w:b/>
          <w:sz w:val="22"/>
          <w:szCs w:val="22"/>
          <w:lang w:val="gl-ES"/>
        </w:rPr>
      </w:pPr>
    </w:p>
    <w:p w:rsidR="00DD51AA" w:rsidRDefault="00DD51AA">
      <w:pPr>
        <w:pStyle w:val="Textopredeterminado"/>
      </w:pPr>
      <w:r>
        <w:rPr>
          <w:rFonts w:ascii="Arial" w:hAnsi="Arial" w:cs="Arial"/>
          <w:sz w:val="22"/>
          <w:szCs w:val="22"/>
          <w:lang w:val="gl-ES"/>
        </w:rPr>
        <w:t>Serán causas de denegación da cualificación definitiva, ademais das que poida sinalar o concello, as seguintes:</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 xml:space="preserve">a) Non executar as obras de conformidade co previsto na resolución de cualificación provisional, executalas parcialmente ou executar obras distintas das previstas na citada resolución de cualificación provisional. </w:t>
      </w:r>
    </w:p>
    <w:p w:rsidR="00DD51AA" w:rsidRDefault="00DD51AA">
      <w:pPr>
        <w:pStyle w:val="Textopredeterminado"/>
      </w:pPr>
      <w:r>
        <w:rPr>
          <w:rFonts w:ascii="Arial" w:hAnsi="Arial" w:cs="Arial"/>
          <w:sz w:val="22"/>
          <w:szCs w:val="22"/>
          <w:lang w:val="gl-ES"/>
        </w:rPr>
        <w:t>b) Non executar as obras de conformidade coa licenza de obras ou non cumprir as condicións recollidas nela, ou coa comunicación previa no caso de que a actuación non estivese sometida a licenza.</w:t>
      </w:r>
    </w:p>
    <w:p w:rsidR="00DD51AA" w:rsidRDefault="00DD51AA">
      <w:pPr>
        <w:pStyle w:val="Textopredeterminado"/>
      </w:pPr>
      <w:r>
        <w:rPr>
          <w:rFonts w:ascii="Arial" w:hAnsi="Arial" w:cs="Arial"/>
          <w:sz w:val="22"/>
          <w:szCs w:val="22"/>
          <w:lang w:val="gl-ES"/>
        </w:rPr>
        <w:t>c) Incumprir o prazo de execución previsto na resolución de cualificación provisional, ou nas prórrogas que formalmente se concedan.</w:t>
      </w:r>
    </w:p>
    <w:p w:rsidR="00DD51AA" w:rsidRDefault="00DD51AA">
      <w:pPr>
        <w:pStyle w:val="Textopredeterminado"/>
      </w:pPr>
      <w:r>
        <w:rPr>
          <w:rFonts w:ascii="Arial" w:hAnsi="Arial" w:cs="Arial"/>
          <w:sz w:val="22"/>
          <w:szCs w:val="22"/>
          <w:lang w:val="gl-ES"/>
        </w:rPr>
        <w:lastRenderedPageBreak/>
        <w:t>d) Incumprir calquera dos requisitos previstos no Real decreto 106/2018, do 9 de marzo, nesta resolución e no correspondente acordo específico para obter a condición de persoa ou entidade beneficiaria.</w:t>
      </w:r>
    </w:p>
    <w:p w:rsidR="00DD51AA" w:rsidRDefault="00DD51AA">
      <w:pPr>
        <w:pStyle w:val="Textopredeterminado"/>
      </w:pPr>
      <w:r>
        <w:rPr>
          <w:rFonts w:ascii="Arial" w:hAnsi="Arial" w:cs="Arial"/>
          <w:sz w:val="22"/>
          <w:szCs w:val="22"/>
          <w:lang w:val="gl-ES"/>
        </w:rPr>
        <w:t>e) A falta de cobertura orzamentaria no momento da resolución de cualificación definitiva.</w:t>
      </w:r>
    </w:p>
    <w:p w:rsidR="00DD51AA" w:rsidRDefault="00DD51AA">
      <w:pPr>
        <w:pStyle w:val="Textopredeterminado"/>
      </w:pPr>
      <w:r>
        <w:rPr>
          <w:rFonts w:ascii="Arial" w:hAnsi="Arial" w:cs="Arial"/>
          <w:sz w:val="22"/>
          <w:szCs w:val="22"/>
          <w:lang w:val="gl-ES"/>
        </w:rPr>
        <w:t>f) A comprobación da existencia de datos non axustados á realidade, tanto na solicitude coma na documentación que a acompaña.</w:t>
      </w:r>
    </w:p>
    <w:p w:rsidR="00DD51AA" w:rsidRPr="00AC73F0" w:rsidRDefault="00DD51AA">
      <w:pPr>
        <w:pStyle w:val="Textopredeterminado"/>
        <w:rPr>
          <w:lang w:val="gl-ES"/>
        </w:rPr>
      </w:pPr>
      <w:r>
        <w:rPr>
          <w:rFonts w:ascii="Arial" w:hAnsi="Arial" w:cs="Arial"/>
          <w:sz w:val="22"/>
          <w:szCs w:val="22"/>
          <w:lang w:val="gl-ES"/>
        </w:rPr>
        <w:t>g) Por infracción urbanística: A comisión dunha infracción urbanística tipificada como grave ou moi grave nos inmóbeis obxecto das axudas por parte dos seus beneficiarios/as, no prazo de cinco anos dende a súa aprobación definitiva, determinará a obriga de devolver o importe das subvencións percibidas cos intereses que correspondan, sen prexuízo das sancións que se lles puidesen impor.</w:t>
      </w:r>
    </w:p>
    <w:p w:rsidR="00DD51AA" w:rsidRDefault="00DD51AA">
      <w:pPr>
        <w:pStyle w:val="Textopredeterminado"/>
        <w:spacing w:before="240"/>
      </w:pPr>
      <w:r>
        <w:rPr>
          <w:rFonts w:ascii="Arial" w:hAnsi="Arial" w:cs="Arial"/>
          <w:b/>
          <w:sz w:val="22"/>
          <w:szCs w:val="22"/>
          <w:lang w:val="gl-ES"/>
        </w:rPr>
        <w:t>Artigo 26. Aceptación , renuncia ou desestimento.</w:t>
      </w:r>
    </w:p>
    <w:p w:rsidR="00DD51AA" w:rsidRDefault="00DD51AA">
      <w:pPr>
        <w:pStyle w:val="Textopredeterminado"/>
        <w:spacing w:before="240"/>
      </w:pPr>
      <w:r>
        <w:rPr>
          <w:rFonts w:ascii="Arial" w:hAnsi="Arial" w:cs="Arial"/>
          <w:sz w:val="22"/>
          <w:szCs w:val="22"/>
          <w:lang w:val="gl-ES"/>
        </w:rPr>
        <w:t>Notificada a resolución definitiva polo órgano competente, os interesados propostos como beneficiarios dispoñerán dun prazo de dez días para a súa aceptación, transcorrido o cal sen que se produciu manifestación expresa entenderase tacitamente aceptada.</w:t>
      </w:r>
    </w:p>
    <w:p w:rsidR="00DD51AA" w:rsidRDefault="00DD51AA">
      <w:pPr>
        <w:pStyle w:val="Textopredeterminado"/>
        <w:spacing w:before="240"/>
      </w:pPr>
      <w:r>
        <w:rPr>
          <w:rFonts w:ascii="Arial" w:hAnsi="Arial" w:cs="Arial"/>
          <w:sz w:val="22"/>
          <w:szCs w:val="22"/>
          <w:lang w:val="gl-ES"/>
        </w:rPr>
        <w:t>A renuncia á subvención poderá facerse por calquera medio que permita a súa constancia, de acordo co disposto no artigo 94 da Lei 39/2015, do 1 de outubro, do procedemento administrativo común das administracións públicas. En todo caso, a renuncia á subvención requirirá o acordo dos propietarios ou da xunta de propietarios, segundo corresponda.</w:t>
      </w:r>
    </w:p>
    <w:p w:rsidR="00DD51AA" w:rsidRDefault="00DD51AA">
      <w:pPr>
        <w:pStyle w:val="Textopredeterminado"/>
        <w:spacing w:before="240"/>
      </w:pPr>
      <w:r>
        <w:rPr>
          <w:rFonts w:ascii="Arial" w:hAnsi="Arial" w:cs="Arial"/>
          <w:sz w:val="22"/>
          <w:szCs w:val="22"/>
          <w:lang w:val="gl-ES"/>
        </w:rPr>
        <w:t>O interesado poderá desistir da súa solicitude antes da cualificación provisional da actuación, segundo a Lei 39/2015, do 1 de outubro, do procedemento administrativo común das administracións públicas, tamén por calquera medio que permita a súa constancia.</w:t>
      </w:r>
    </w:p>
    <w:p w:rsidR="00DD51AA" w:rsidRDefault="00DD51AA">
      <w:pPr>
        <w:pStyle w:val="Textopredeterminado"/>
        <w:spacing w:before="240" w:after="240"/>
      </w:pPr>
      <w:r>
        <w:rPr>
          <w:rFonts w:ascii="Arial" w:hAnsi="Arial" w:cs="Arial"/>
          <w:b/>
          <w:bCs/>
          <w:sz w:val="22"/>
          <w:szCs w:val="22"/>
          <w:lang w:val="gl-ES"/>
        </w:rPr>
        <w:t>Artigo 27. Reintegro das subvencións</w:t>
      </w:r>
    </w:p>
    <w:p w:rsidR="00DD51AA" w:rsidRDefault="00DD51AA">
      <w:pPr>
        <w:pStyle w:val="Textopredeterminado"/>
      </w:pPr>
      <w:r>
        <w:rPr>
          <w:rFonts w:ascii="Arial" w:hAnsi="Arial" w:cs="Arial"/>
          <w:sz w:val="22"/>
          <w:szCs w:val="22"/>
          <w:lang w:val="gl-ES"/>
        </w:rPr>
        <w:t xml:space="preserve">1. Serán causas de perda e posterior reintegro da subvención, ademais dos supostos previstos no artigo 33 da Lei 9/2007, do 13 de xuño: </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sz w:val="22"/>
          <w:szCs w:val="22"/>
          <w:lang w:val="gl-ES"/>
        </w:rPr>
        <w:t>a) O incumprimento das obrigas recollidas no ordinal anterior.</w:t>
      </w:r>
    </w:p>
    <w:p w:rsidR="00DD51AA" w:rsidRDefault="00DD51AA">
      <w:pPr>
        <w:pStyle w:val="Textopredeterminado"/>
      </w:pPr>
      <w:r>
        <w:rPr>
          <w:rFonts w:ascii="Arial" w:hAnsi="Arial" w:cs="Arial"/>
          <w:sz w:val="22"/>
          <w:szCs w:val="22"/>
          <w:lang w:val="gl-ES"/>
        </w:rPr>
        <w:t>b) A falta de xustificación total das actuacións correspondentes dentro dos prazos establecidos.</w:t>
      </w:r>
    </w:p>
    <w:p w:rsidR="00DD51AA" w:rsidRDefault="00DD51AA">
      <w:pPr>
        <w:pStyle w:val="Textopredeterminado"/>
      </w:pPr>
      <w:r>
        <w:rPr>
          <w:rFonts w:ascii="Arial" w:hAnsi="Arial" w:cs="Arial"/>
          <w:sz w:val="22"/>
          <w:szCs w:val="22"/>
          <w:lang w:val="gl-ES"/>
        </w:rPr>
        <w:t xml:space="preserve">c) O incumprimento ou falsidade nas condicións requiridas para o outorgamento da subvención, que comportará, así mesmo, o incremento do reintegro da subvención percibida co xuro legal correspondente desde o seu pagamento, máis un 25 %, segundo establece o artigo 34 da Lei 9/2007, do 13 de xuño, salvo que a Lei de orzamentos do Estado estableza outro diferente. </w:t>
      </w:r>
    </w:p>
    <w:p w:rsidR="00DD51AA" w:rsidRDefault="00DD51AA">
      <w:pPr>
        <w:pStyle w:val="Textopredeterminado"/>
      </w:pPr>
      <w:r>
        <w:rPr>
          <w:rFonts w:ascii="Arial" w:hAnsi="Arial" w:cs="Arial"/>
          <w:sz w:val="22"/>
          <w:szCs w:val="22"/>
          <w:lang w:val="gl-ES"/>
        </w:rPr>
        <w:t>d) Nos casos e co procedemento que se estabelecen nos artigos 37 e ss. da Lei 38/2003, xeral de subvencións.</w:t>
      </w:r>
    </w:p>
    <w:p w:rsidR="00DD51AA" w:rsidRDefault="00DD51AA">
      <w:pPr>
        <w:pStyle w:val="Textopredeterminado"/>
      </w:pPr>
      <w:r>
        <w:rPr>
          <w:rFonts w:ascii="Arial" w:hAnsi="Arial" w:cs="Arial"/>
          <w:sz w:val="22"/>
          <w:szCs w:val="22"/>
          <w:lang w:val="gl-ES"/>
        </w:rPr>
        <w:t>e) A non comunicación ao órgano instrutor de calquera modificación substancial das condicións que motivaron o recoñecemento da subvención que poida determinar a perda sobrevida do dereito á axuda.</w:t>
      </w:r>
    </w:p>
    <w:p w:rsidR="00DD51AA" w:rsidRDefault="00DD51AA">
      <w:pPr>
        <w:pStyle w:val="Textopredeterminado"/>
        <w:rPr>
          <w:rFonts w:ascii="Arial" w:hAnsi="Arial" w:cs="Arial"/>
          <w:sz w:val="22"/>
          <w:szCs w:val="22"/>
          <w:highlight w:val="red"/>
          <w:lang w:val="gl-ES"/>
        </w:rPr>
      </w:pPr>
    </w:p>
    <w:p w:rsidR="00DD51AA" w:rsidRDefault="00DD51AA">
      <w:pPr>
        <w:pStyle w:val="Textopredeterminado"/>
      </w:pPr>
      <w:r>
        <w:rPr>
          <w:rFonts w:ascii="Arial" w:hAnsi="Arial" w:cs="Arial"/>
          <w:sz w:val="22"/>
          <w:szCs w:val="22"/>
          <w:lang w:val="gl-ES"/>
        </w:rPr>
        <w:t>2. O procedemento para declarar a procedencia da perda do dereito de cobramento da subvención e, de ser o caso, para facer efectiva a devolución será o establecido no título II da Lei 9/2007, do 13 de xuño.</w:t>
      </w:r>
    </w:p>
    <w:p w:rsidR="00DD51AA" w:rsidRDefault="00DD51AA">
      <w:pPr>
        <w:pStyle w:val="Textopredeterminado"/>
        <w:spacing w:before="240" w:after="240"/>
      </w:pPr>
      <w:r>
        <w:rPr>
          <w:rFonts w:ascii="Arial" w:hAnsi="Arial" w:cs="Arial"/>
          <w:b/>
          <w:bCs/>
          <w:sz w:val="22"/>
          <w:szCs w:val="22"/>
          <w:lang w:val="gl-ES"/>
        </w:rPr>
        <w:t>Artigo 28. Responsabilidades e réxime sancionador</w:t>
      </w:r>
    </w:p>
    <w:p w:rsidR="00DD51AA" w:rsidRDefault="00DD51AA">
      <w:pPr>
        <w:pStyle w:val="Textopredeterminado"/>
      </w:pPr>
      <w:r>
        <w:rPr>
          <w:rFonts w:ascii="Arial" w:hAnsi="Arial" w:cs="Arial"/>
          <w:sz w:val="22"/>
          <w:szCs w:val="22"/>
          <w:lang w:val="gl-ES"/>
        </w:rPr>
        <w:lastRenderedPageBreak/>
        <w:t>1. As persoas beneficiarias das subvencións outorgadas, virán obrigadas a:</w:t>
      </w:r>
    </w:p>
    <w:p w:rsidR="00DD51AA" w:rsidRDefault="00DD51AA">
      <w:pPr>
        <w:pStyle w:val="Textopredeterminado"/>
      </w:pPr>
      <w:r>
        <w:rPr>
          <w:rFonts w:ascii="Arial" w:hAnsi="Arial" w:cs="Arial"/>
          <w:sz w:val="22"/>
          <w:szCs w:val="22"/>
          <w:lang w:val="gl-ES"/>
        </w:rPr>
        <w:t>a) Realizar a actividade que fundamente a concesión da subvención nos prazos sinalados nas presentes bases.</w:t>
      </w:r>
    </w:p>
    <w:p w:rsidR="00DD51AA" w:rsidRDefault="00DD51AA">
      <w:pPr>
        <w:pStyle w:val="Textopredeterminado"/>
      </w:pPr>
      <w:r>
        <w:rPr>
          <w:rFonts w:ascii="Arial" w:hAnsi="Arial" w:cs="Arial"/>
          <w:sz w:val="22"/>
          <w:szCs w:val="22"/>
          <w:lang w:val="gl-ES"/>
        </w:rPr>
        <w:t>b) Someterse ás actuacións de comprobación e seguimento da aplicación da subvención do Concello polos medios que este estime oportunos.</w:t>
      </w:r>
    </w:p>
    <w:p w:rsidR="00DD51AA" w:rsidRDefault="00DD51AA">
      <w:pPr>
        <w:pStyle w:val="Textopredeterminado"/>
      </w:pPr>
      <w:r>
        <w:rPr>
          <w:rFonts w:ascii="Arial" w:hAnsi="Arial" w:cs="Arial"/>
          <w:sz w:val="22"/>
          <w:szCs w:val="22"/>
          <w:lang w:val="gl-ES"/>
        </w:rPr>
        <w:t>c) Facilitar canta información lle sexa requirida polos diferentes servizos do Concello.</w:t>
      </w:r>
    </w:p>
    <w:p w:rsidR="00DD51AA" w:rsidRDefault="00DD51AA">
      <w:pPr>
        <w:pStyle w:val="Textopredeterminado"/>
        <w:spacing w:after="240"/>
      </w:pPr>
      <w:r>
        <w:rPr>
          <w:rFonts w:ascii="Arial" w:hAnsi="Arial" w:cs="Arial"/>
          <w:sz w:val="22"/>
          <w:szCs w:val="22"/>
          <w:lang w:val="gl-ES"/>
        </w:rPr>
        <w:t>d) Cumprir os prazos das distintas actuacións que se estabelecen nas presentes bases.</w:t>
      </w:r>
    </w:p>
    <w:p w:rsidR="00DD51AA" w:rsidRDefault="00DD51AA">
      <w:pPr>
        <w:pStyle w:val="Textopredeterminado"/>
      </w:pPr>
      <w:r>
        <w:rPr>
          <w:rFonts w:ascii="Arial" w:hAnsi="Arial" w:cs="Arial"/>
          <w:sz w:val="22"/>
          <w:szCs w:val="22"/>
          <w:lang w:val="gl-ES"/>
        </w:rPr>
        <w:t>2. As persoas beneficiarias das subvencións quedarán sometidas ás responsabilidades e ao réxime sancionador que sobre infracción administrativa na materia establece a Lei 38/2003, de 17 de novembro, xeral de subvencións, Lei 9/2007, do 13 de xuño, de subvencións de Galicia e a Ordenanza municipal reguladora de axudas a rehabilitación de vivendas (B.O.P. Nº 260 do 12 novembro de 2003).</w:t>
      </w:r>
    </w:p>
    <w:p w:rsidR="00DD51AA" w:rsidRDefault="00DD51AA">
      <w:pPr>
        <w:pStyle w:val="Textopredeterminado"/>
        <w:rPr>
          <w:rFonts w:ascii="Arial" w:hAnsi="Arial" w:cs="Arial"/>
          <w:sz w:val="22"/>
          <w:szCs w:val="22"/>
          <w:lang w:val="gl-ES"/>
        </w:rPr>
      </w:pPr>
    </w:p>
    <w:p w:rsidR="00DD51AA" w:rsidRDefault="00DD51AA">
      <w:pPr>
        <w:pStyle w:val="Textopredeterminado"/>
      </w:pPr>
      <w:r>
        <w:rPr>
          <w:rFonts w:ascii="Arial" w:hAnsi="Arial" w:cs="Arial"/>
          <w:b/>
          <w:sz w:val="22"/>
          <w:szCs w:val="22"/>
          <w:lang w:val="gl-ES"/>
        </w:rPr>
        <w:t>Artigo 29. Cambios de titularidade</w:t>
      </w:r>
    </w:p>
    <w:p w:rsidR="00DD51AA" w:rsidRDefault="00DD51AA">
      <w:pPr>
        <w:pStyle w:val="Textopredeterminado"/>
        <w:spacing w:before="240"/>
      </w:pPr>
      <w:r>
        <w:rPr>
          <w:rFonts w:ascii="Arial" w:hAnsi="Arial" w:cs="Arial"/>
          <w:sz w:val="22"/>
          <w:szCs w:val="22"/>
          <w:lang w:val="gl-ES"/>
        </w:rPr>
        <w:t>1. Só se poderá autorizar o cambio de titularidade da persoa beneficiaria da subvención logo da solicitude por escrito das persoas interesadas, unha vez recaída a resolución de concesión da subvención e sempre que a persoa que solicitou inicialmente a subvención a aceptara, e a que pretenda ser nova titular cumpra os requisitos esixidos para acceder ás axudas e exista conformidade entre as partes interesadas para que o cambio se produza. A que pretenda ser nova titular subrogarase nos compromisos adquiridos pola anterior, de modo que o incumprimento dun dos requisitos orixinará a desestimación do cambio de titularidade.</w:t>
      </w:r>
    </w:p>
    <w:p w:rsidR="00DD51AA" w:rsidRDefault="00DD51AA">
      <w:pPr>
        <w:pStyle w:val="Textopredeterminado"/>
        <w:spacing w:before="240"/>
      </w:pPr>
      <w:r>
        <w:rPr>
          <w:rFonts w:ascii="Arial" w:hAnsi="Arial" w:cs="Arial"/>
          <w:sz w:val="22"/>
          <w:szCs w:val="22"/>
          <w:lang w:val="gl-ES"/>
        </w:rPr>
        <w:t>2. A solicitude achegará, segundo proceda, os documentos xustificativos da personalidade e dos motivos polos que se solicita o cambio, como falecemento, compravenda, transformacións de sociedades, alugamento ou outras causas, así como conformidade entre as partes, declaración de expresa responsabilidade sobre o cumprimento dos requisitos esixidos para acceder ás axudas e subrogación nos compromisos da anterior titular.</w:t>
      </w:r>
    </w:p>
    <w:p w:rsidR="00DD51AA" w:rsidRDefault="00DD51AA">
      <w:pPr>
        <w:pStyle w:val="Textopredeterminado"/>
        <w:spacing w:before="240"/>
      </w:pPr>
      <w:r>
        <w:rPr>
          <w:rFonts w:ascii="Arial" w:hAnsi="Arial" w:cs="Arial"/>
          <w:sz w:val="22"/>
          <w:szCs w:val="22"/>
          <w:lang w:val="gl-ES"/>
        </w:rPr>
        <w:t>3. En todos os casos de representación legal, achegarase copia compulsada do poder acreditativo correspondente.</w:t>
      </w:r>
    </w:p>
    <w:p w:rsidR="00DD51AA" w:rsidRDefault="00DD51AA">
      <w:pPr>
        <w:pStyle w:val="Textopredeterminado"/>
        <w:spacing w:before="240"/>
      </w:pPr>
      <w:r>
        <w:rPr>
          <w:rFonts w:ascii="Arial" w:hAnsi="Arial" w:cs="Arial"/>
          <w:b/>
          <w:bCs/>
          <w:sz w:val="22"/>
          <w:szCs w:val="22"/>
          <w:lang w:val="gl-ES"/>
        </w:rPr>
        <w:t>Artigo 30. Interpretación</w:t>
      </w:r>
    </w:p>
    <w:p w:rsidR="00DD51AA" w:rsidRDefault="00DD51AA">
      <w:pPr>
        <w:pStyle w:val="Textopredeterminado"/>
        <w:spacing w:before="240"/>
      </w:pPr>
      <w:r>
        <w:rPr>
          <w:rFonts w:ascii="Arial" w:hAnsi="Arial" w:cs="Arial"/>
          <w:sz w:val="22"/>
          <w:szCs w:val="22"/>
          <w:lang w:val="gl-ES"/>
        </w:rPr>
        <w:t>Calquera dúbida que puidera xurdir en torno á interpretación destas bases e convocatoria será resolta pola Comisión Avaliadora.</w:t>
      </w:r>
    </w:p>
    <w:p w:rsidR="00DD51AA" w:rsidRDefault="00DD51AA">
      <w:pPr>
        <w:pStyle w:val="Textopredeterminado"/>
        <w:spacing w:before="240"/>
      </w:pPr>
      <w:r>
        <w:rPr>
          <w:rFonts w:ascii="Arial" w:hAnsi="Arial" w:cs="Arial"/>
          <w:b/>
          <w:bCs/>
          <w:sz w:val="22"/>
          <w:szCs w:val="22"/>
          <w:lang w:val="gl-ES"/>
        </w:rPr>
        <w:t>Artigo 31. Publicidade da Convocatoria e Base de Datos Nacional de Subvencións.</w:t>
      </w:r>
    </w:p>
    <w:p w:rsidR="00DD51AA" w:rsidRDefault="00DD51AA">
      <w:pPr>
        <w:pStyle w:val="Textopredeterminado"/>
        <w:spacing w:before="240"/>
      </w:pPr>
      <w:r>
        <w:rPr>
          <w:rFonts w:ascii="Arial" w:hAnsi="Arial" w:cs="Arial"/>
          <w:sz w:val="22"/>
          <w:szCs w:val="22"/>
          <w:lang w:val="gl-ES"/>
        </w:rPr>
        <w:t>En cumprimento do disposto nos artigos 17.3.b), 18 e 20.8.a) da Lei 38/2003, do 17 de novembro, xeral de subvencións, o texto da convocatoria e a información requirida no ordinal oitavo do devandito artigo será comunicado á Base de datos nacional de subvencións (BDNS). A BDNS dará traslado ao Diario Oficial correspondente do extracto da convocatoria, para a súa publicación.</w:t>
      </w:r>
    </w:p>
    <w:p w:rsidR="00DD51AA" w:rsidRDefault="00DD51AA">
      <w:pPr>
        <w:pStyle w:val="Textopredeterminado"/>
        <w:spacing w:before="240"/>
      </w:pPr>
      <w:r>
        <w:rPr>
          <w:rFonts w:ascii="Arial" w:hAnsi="Arial" w:cs="Arial"/>
          <w:sz w:val="22"/>
          <w:szCs w:val="22"/>
          <w:lang w:val="gl-ES"/>
        </w:rPr>
        <w:t>Os Requisitos de publicidade cumpriranse según o Acordo Bilateral asinado o 29-10-2020. Publicarase a presente Convocatoria municipal no BOP da Coruña, e darase a máxima repercusión posible da mesma.</w:t>
      </w:r>
    </w:p>
    <w:p w:rsidR="00DD51AA" w:rsidRDefault="00DD51AA">
      <w:pPr>
        <w:pStyle w:val="Textopredeterminado"/>
        <w:spacing w:before="240"/>
      </w:pPr>
      <w:r>
        <w:rPr>
          <w:rFonts w:ascii="Arial" w:hAnsi="Arial" w:cs="Arial"/>
          <w:sz w:val="22"/>
          <w:szCs w:val="22"/>
          <w:lang w:val="gl-ES"/>
        </w:rPr>
        <w:t xml:space="preserve">Todas as obras subvencionadas deberán incluír de forma visíbel a imaxe corporativa do Plan </w:t>
      </w:r>
      <w:r>
        <w:rPr>
          <w:rFonts w:ascii="Arial" w:hAnsi="Arial" w:cs="Arial"/>
          <w:sz w:val="22"/>
          <w:szCs w:val="22"/>
          <w:lang w:val="gl-ES"/>
        </w:rPr>
        <w:lastRenderedPageBreak/>
        <w:t>Estatal de vivenda e rehabilitación e do Ministerio de Transportes, Mobilidade e Axenda Urbana, da Consellería de Medio Ambiente, Territorio e Vivenda e do Concello de Betanzos, para o que será necesario a colocación de carteis exteriores conforme ao establecido polo órgano correspondente da Comunidade Autónoma. Ditos carteis serán sufragados e entregados polo Concello de Betanzos.</w:t>
      </w:r>
    </w:p>
    <w:p w:rsidR="00DD51AA" w:rsidRDefault="00DD51AA">
      <w:pPr>
        <w:pStyle w:val="Textopredeterminado"/>
        <w:spacing w:before="240"/>
      </w:pPr>
      <w:r>
        <w:rPr>
          <w:rFonts w:ascii="Arial" w:hAnsi="Arial" w:cs="Arial"/>
          <w:b/>
          <w:bCs/>
          <w:sz w:val="22"/>
          <w:szCs w:val="22"/>
          <w:lang w:val="gl-ES"/>
        </w:rPr>
        <w:t>Artigo 32. Publicidade das subvencións concedidas</w:t>
      </w:r>
    </w:p>
    <w:p w:rsidR="00DD51AA" w:rsidRDefault="00DD51AA">
      <w:pPr>
        <w:pStyle w:val="Textopredeterminado"/>
        <w:spacing w:before="240"/>
      </w:pPr>
      <w:r>
        <w:rPr>
          <w:rFonts w:ascii="Arial" w:hAnsi="Arial" w:cs="Arial"/>
          <w:sz w:val="22"/>
          <w:szCs w:val="22"/>
          <w:lang w:val="gl-ES"/>
        </w:rPr>
        <w:t xml:space="preserve">A concesión de subvencións será publicada no taboleiro de anuncios do Concello de Betanzos, así como na páxina web do Concello, </w:t>
      </w:r>
      <w:hyperlink r:id="rId8" w:history="1">
        <w:r>
          <w:rPr>
            <w:rStyle w:val="Hipervnculo"/>
            <w:rFonts w:ascii="Arial" w:hAnsi="Arial" w:cs="Arial"/>
            <w:sz w:val="22"/>
            <w:szCs w:val="22"/>
            <w:lang w:val="gl-ES"/>
          </w:rPr>
          <w:t>http://concello.betanzos.es/</w:t>
        </w:r>
      </w:hyperlink>
      <w:hyperlink w:history="1"/>
      <w:r>
        <w:rPr>
          <w:rFonts w:ascii="Arial" w:hAnsi="Arial" w:cs="Arial"/>
          <w:sz w:val="22"/>
          <w:szCs w:val="22"/>
          <w:lang w:val="gl-ES"/>
        </w:rPr>
        <w:t xml:space="preserve"> e o BOP.</w:t>
      </w:r>
    </w:p>
    <w:p w:rsidR="00DD51AA" w:rsidRDefault="00DD51AA">
      <w:pPr>
        <w:pStyle w:val="Textopredeterminado"/>
        <w:spacing w:before="240"/>
      </w:pPr>
      <w:r>
        <w:rPr>
          <w:rFonts w:ascii="Arial" w:hAnsi="Arial" w:cs="Arial"/>
          <w:b/>
          <w:bCs/>
          <w:sz w:val="22"/>
          <w:szCs w:val="22"/>
          <w:lang w:val="gl-ES"/>
        </w:rPr>
        <w:t>Artigo 33. Información básica sobre protección de datos de carácter persoal.</w:t>
      </w:r>
    </w:p>
    <w:p w:rsidR="00DD51AA" w:rsidRDefault="00DD51AA">
      <w:pPr>
        <w:pStyle w:val="Textopredeterminado"/>
        <w:spacing w:before="240"/>
      </w:pPr>
      <w:r>
        <w:rPr>
          <w:rFonts w:ascii="Arial" w:hAnsi="Arial" w:cs="Arial"/>
          <w:sz w:val="22"/>
          <w:szCs w:val="22"/>
          <w:lang w:val="gl-ES"/>
        </w:rPr>
        <w:t>Os datos persoais recadados neste procedemento serán tratados na súa condición de responsable polo Concello de Betanzos, coas finalidades de levar a cabo a tramitación administrativa que derive da xestión deste procedemento e a actualización da información e contidos da carpeta cidadá.</w:t>
      </w:r>
    </w:p>
    <w:p w:rsidR="00DD51AA" w:rsidRDefault="00DD51AA">
      <w:pPr>
        <w:pStyle w:val="Textopredeterminado"/>
        <w:spacing w:before="240"/>
      </w:pPr>
      <w:r>
        <w:rPr>
          <w:rFonts w:ascii="Arial" w:hAnsi="Arial" w:cs="Arial"/>
          <w:sz w:val="22"/>
          <w:szCs w:val="22"/>
          <w:lang w:val="gl-ES"/>
        </w:rPr>
        <w:t>O tratamento dos datos baséase no cumprimento dunha misión de interese público ou no exercicio de poderes públicos.</w:t>
      </w:r>
    </w:p>
    <w:p w:rsidR="00DD51AA" w:rsidRDefault="00DD51AA">
      <w:pPr>
        <w:pStyle w:val="Textopredeterminado"/>
        <w:spacing w:before="240"/>
      </w:pPr>
      <w:r>
        <w:rPr>
          <w:rFonts w:ascii="Arial" w:hAnsi="Arial" w:cs="Arial"/>
          <w:sz w:val="22"/>
          <w:szCs w:val="22"/>
          <w:lang w:val="gl-ES"/>
        </w:rPr>
        <w:t xml:space="preserve">Os datos serán comunicados ás administracións públicas no exercicio das súas competencias, cando sexa necesario para a tramitación e resolución dos seus procedementos ou para que os cidadáns poidan acceder de forma integral á información relativa a unha materia. </w:t>
      </w:r>
    </w:p>
    <w:p w:rsidR="00DD51AA" w:rsidRDefault="00DD51AA">
      <w:pPr>
        <w:pStyle w:val="Textopredeterminado"/>
        <w:spacing w:before="240"/>
      </w:pPr>
      <w:r>
        <w:rPr>
          <w:rFonts w:ascii="Arial" w:hAnsi="Arial" w:cs="Arial"/>
          <w:sz w:val="22"/>
          <w:szCs w:val="22"/>
          <w:lang w:val="gl-ES"/>
        </w:rPr>
        <w:t>Co fin de darlle a publicidade esixida ao procedemento, os datos identificativos das persoas interesadas serán publicados conforme o descrito na presente norma reguladora. As persoas interesadas poderán acceder, rectificar e suprimir os seus datos, así como exercer outros dereitos ou retirar o seu consentimento, a través da sede electrónica da Xunta de Galicia ou, presencialmente, nos lugares e rexistros establecidos na normativa reguladora do procedemento administrativo común, segundo se explícita na información.</w:t>
      </w:r>
    </w:p>
    <w:p w:rsidR="00DD51AA" w:rsidRDefault="00DB640F">
      <w:pPr>
        <w:pStyle w:val="Textopredeterminado"/>
        <w:spacing w:before="240"/>
      </w:pPr>
      <w:r>
        <w:rPr>
          <w:rFonts w:ascii="Arial" w:hAnsi="Arial" w:cs="Arial"/>
          <w:b/>
          <w:bCs/>
          <w:sz w:val="22"/>
          <w:szCs w:val="22"/>
          <w:lang w:val="gl-ES"/>
        </w:rPr>
        <w:t xml:space="preserve">Artigo 34. </w:t>
      </w:r>
      <w:r w:rsidR="00DD51AA">
        <w:rPr>
          <w:rFonts w:ascii="Arial" w:hAnsi="Arial" w:cs="Arial"/>
          <w:b/>
          <w:bCs/>
          <w:sz w:val="22"/>
          <w:szCs w:val="22"/>
          <w:lang w:val="gl-ES"/>
        </w:rPr>
        <w:t>Número de actuacións e cuantías da actual convocatoria.</w:t>
      </w:r>
    </w:p>
    <w:p w:rsidR="00DD51AA" w:rsidRDefault="00DD51AA">
      <w:pPr>
        <w:pStyle w:val="Textopredeterminado"/>
        <w:spacing w:before="240"/>
      </w:pPr>
      <w:r>
        <w:rPr>
          <w:rFonts w:ascii="Arial" w:hAnsi="Arial" w:cs="Arial"/>
          <w:sz w:val="22"/>
          <w:szCs w:val="22"/>
          <w:lang w:val="gl-ES"/>
        </w:rPr>
        <w:t>Na actual convocatoria programouse a edificación de 1 vivenda así como a rehabilitación de 4 vivendas.</w:t>
      </w:r>
    </w:p>
    <w:p w:rsidR="00DD51AA" w:rsidRDefault="00DD51AA">
      <w:pPr>
        <w:pStyle w:val="Textopredeterminado"/>
        <w:spacing w:before="240"/>
      </w:pPr>
      <w:r>
        <w:rPr>
          <w:rFonts w:ascii="Arial" w:hAnsi="Arial" w:cs="Arial"/>
          <w:sz w:val="22"/>
          <w:szCs w:val="22"/>
          <w:lang w:val="gl-ES"/>
        </w:rPr>
        <w:t>O orzamento para a actual convocatoria (FASE 12ª_ ano 2020) é:</w:t>
      </w:r>
    </w:p>
    <w:p w:rsidR="00DD51AA" w:rsidRDefault="00DD51AA">
      <w:pPr>
        <w:pStyle w:val="Textopredeterminado"/>
        <w:rPr>
          <w:rFonts w:ascii="Arial" w:hAnsi="Arial" w:cs="Arial"/>
          <w:sz w:val="22"/>
          <w:szCs w:val="22"/>
          <w:lang w:val="gl-ES"/>
        </w:rPr>
      </w:pPr>
    </w:p>
    <w:tbl>
      <w:tblPr>
        <w:tblW w:w="5000" w:type="pct"/>
        <w:tblInd w:w="-36" w:type="dxa"/>
        <w:tblLayout w:type="fixed"/>
        <w:tblCellMar>
          <w:top w:w="60" w:type="dxa"/>
          <w:left w:w="60" w:type="dxa"/>
          <w:bottom w:w="60" w:type="dxa"/>
          <w:right w:w="60" w:type="dxa"/>
        </w:tblCellMar>
        <w:tblLook w:val="0000" w:firstRow="0" w:lastRow="0" w:firstColumn="0" w:lastColumn="0" w:noHBand="0" w:noVBand="0"/>
      </w:tblPr>
      <w:tblGrid>
        <w:gridCol w:w="2248"/>
        <w:gridCol w:w="3889"/>
        <w:gridCol w:w="3621"/>
      </w:tblGrid>
      <w:tr w:rsidR="00DD51AA">
        <w:tc>
          <w:tcPr>
            <w:tcW w:w="2221" w:type="dxa"/>
            <w:tcBorders>
              <w:top w:val="thickThinLargeGap" w:sz="6" w:space="0" w:color="C0C0C0"/>
              <w:left w:val="thickThinLargeGap" w:sz="6" w:space="0" w:color="C0C0C0"/>
              <w:bottom w:val="thickThinLargeGap" w:sz="6" w:space="0" w:color="C0C0C0"/>
            </w:tcBorders>
            <w:shd w:val="clear" w:color="auto" w:fill="auto"/>
            <w:vAlign w:val="center"/>
          </w:tcPr>
          <w:p w:rsidR="00DD51AA" w:rsidRDefault="00DD51AA">
            <w:pPr>
              <w:pStyle w:val="Textopredeterminado"/>
              <w:spacing w:before="240"/>
              <w:jc w:val="center"/>
            </w:pPr>
            <w:r>
              <w:rPr>
                <w:rFonts w:ascii="Arial" w:hAnsi="Arial" w:cs="Arial"/>
                <w:sz w:val="22"/>
                <w:szCs w:val="22"/>
                <w:lang w:val="gl-ES"/>
              </w:rPr>
              <w:t>ARI</w:t>
            </w:r>
          </w:p>
        </w:tc>
        <w:tc>
          <w:tcPr>
            <w:tcW w:w="3841" w:type="dxa"/>
            <w:tcBorders>
              <w:top w:val="thickThinLargeGap" w:sz="6" w:space="0" w:color="C0C0C0"/>
              <w:left w:val="thickThinLargeGap" w:sz="6" w:space="0" w:color="C0C0C0"/>
              <w:bottom w:val="thickThinLargeGap" w:sz="6" w:space="0" w:color="C0C0C0"/>
            </w:tcBorders>
            <w:shd w:val="clear" w:color="auto" w:fill="auto"/>
            <w:vAlign w:val="center"/>
          </w:tcPr>
          <w:p w:rsidR="00DD51AA" w:rsidRDefault="00DD51AA">
            <w:pPr>
              <w:pStyle w:val="Textopredeterminado"/>
              <w:spacing w:before="240"/>
              <w:jc w:val="center"/>
            </w:pPr>
            <w:r>
              <w:rPr>
                <w:rFonts w:ascii="Arial" w:hAnsi="Arial" w:cs="Arial"/>
                <w:sz w:val="22"/>
                <w:szCs w:val="22"/>
                <w:lang w:val="gl-ES"/>
              </w:rPr>
              <w:t>Achega do Ministerio de Traballo, Mobilidade e Axenda Urbán.</w:t>
            </w:r>
          </w:p>
        </w:tc>
        <w:tc>
          <w:tcPr>
            <w:tcW w:w="3576"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DD51AA" w:rsidRDefault="00DD51AA">
            <w:pPr>
              <w:pStyle w:val="Textopredeterminado"/>
              <w:spacing w:before="240"/>
              <w:jc w:val="center"/>
            </w:pPr>
            <w:r>
              <w:rPr>
                <w:rFonts w:ascii="Arial" w:hAnsi="Arial" w:cs="Arial"/>
                <w:sz w:val="22"/>
                <w:szCs w:val="22"/>
                <w:lang w:val="gl-ES"/>
              </w:rPr>
              <w:t>Achega da Comunidade Autónoma.</w:t>
            </w:r>
          </w:p>
        </w:tc>
      </w:tr>
      <w:tr w:rsidR="00DD51AA">
        <w:tc>
          <w:tcPr>
            <w:tcW w:w="2221" w:type="dxa"/>
            <w:tcBorders>
              <w:top w:val="thickThinLargeGap" w:sz="6" w:space="0" w:color="C0C0C0"/>
              <w:left w:val="thickThinLargeGap" w:sz="6" w:space="0" w:color="C0C0C0"/>
              <w:bottom w:val="thickThinLargeGap" w:sz="6" w:space="0" w:color="C0C0C0"/>
            </w:tcBorders>
            <w:shd w:val="clear" w:color="auto" w:fill="auto"/>
            <w:vAlign w:val="center"/>
          </w:tcPr>
          <w:p w:rsidR="00DD51AA" w:rsidRDefault="00DD51AA">
            <w:pPr>
              <w:pStyle w:val="Textopredeterminado"/>
              <w:spacing w:before="240"/>
              <w:jc w:val="center"/>
            </w:pPr>
            <w:r>
              <w:rPr>
                <w:rFonts w:ascii="Arial" w:hAnsi="Arial" w:cs="Arial"/>
                <w:sz w:val="22"/>
                <w:szCs w:val="22"/>
                <w:lang w:val="gl-ES"/>
              </w:rPr>
              <w:t>Betanzos</w:t>
            </w:r>
          </w:p>
        </w:tc>
        <w:tc>
          <w:tcPr>
            <w:tcW w:w="3841" w:type="dxa"/>
            <w:tcBorders>
              <w:top w:val="thickThinLargeGap" w:sz="6" w:space="0" w:color="C0C0C0"/>
              <w:left w:val="thickThinLargeGap" w:sz="6" w:space="0" w:color="C0C0C0"/>
              <w:bottom w:val="thickThinLargeGap" w:sz="6" w:space="0" w:color="C0C0C0"/>
            </w:tcBorders>
            <w:shd w:val="clear" w:color="auto" w:fill="auto"/>
            <w:vAlign w:val="center"/>
          </w:tcPr>
          <w:p w:rsidR="00DD51AA" w:rsidRDefault="00DD51AA">
            <w:pPr>
              <w:pStyle w:val="Textopredeterminado"/>
              <w:spacing w:before="240"/>
              <w:jc w:val="center"/>
            </w:pPr>
            <w:r>
              <w:rPr>
                <w:rFonts w:ascii="Arial" w:hAnsi="Arial" w:cs="Arial"/>
                <w:sz w:val="22"/>
                <w:szCs w:val="22"/>
                <w:lang w:val="gl-ES"/>
              </w:rPr>
              <w:t>78.000 €</w:t>
            </w:r>
          </w:p>
        </w:tc>
        <w:tc>
          <w:tcPr>
            <w:tcW w:w="3576"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DD51AA" w:rsidRDefault="00DD51AA">
            <w:pPr>
              <w:pStyle w:val="Textopredeterminado"/>
              <w:spacing w:before="240"/>
              <w:jc w:val="center"/>
            </w:pPr>
            <w:r>
              <w:rPr>
                <w:rFonts w:ascii="Arial" w:hAnsi="Arial" w:cs="Arial"/>
                <w:sz w:val="22"/>
                <w:szCs w:val="22"/>
                <w:lang w:val="gl-ES"/>
              </w:rPr>
              <w:t>12.800 €</w:t>
            </w:r>
          </w:p>
        </w:tc>
      </w:tr>
    </w:tbl>
    <w:p w:rsidR="00DD51AA" w:rsidRDefault="00DD51AA">
      <w:pPr>
        <w:pStyle w:val="Textopredeterminado"/>
        <w:spacing w:before="240"/>
      </w:pPr>
      <w:r>
        <w:rPr>
          <w:rFonts w:ascii="Arial" w:hAnsi="Arial" w:cs="Arial"/>
          <w:b/>
          <w:bCs/>
          <w:sz w:val="22"/>
          <w:szCs w:val="22"/>
          <w:lang w:val="gl-ES"/>
        </w:rPr>
        <w:t>Disposición derradeira</w:t>
      </w:r>
    </w:p>
    <w:p w:rsidR="00B9710A" w:rsidRDefault="00DD51AA">
      <w:pPr>
        <w:pStyle w:val="Textopredeterminado"/>
        <w:spacing w:before="240"/>
      </w:pPr>
      <w:r>
        <w:rPr>
          <w:rFonts w:ascii="Arial" w:hAnsi="Arial" w:cs="Arial"/>
          <w:sz w:val="22"/>
          <w:szCs w:val="22"/>
          <w:lang w:val="gl-ES"/>
        </w:rPr>
        <w:t>Estas bases entrarán en vigor ó día seguinte ó da publicación do correspondente extracto da convocatoria, no Boletín Oficial da Provincia, trala tramitación regulamentariamente establecida.</w:t>
      </w:r>
    </w:p>
    <w:p w:rsidR="00AC73F0" w:rsidRDefault="00AC73F0">
      <w:pPr>
        <w:pStyle w:val="Textopredeterminado"/>
        <w:spacing w:before="240"/>
        <w:rPr>
          <w:rFonts w:ascii="Arial" w:hAnsi="Arial" w:cs="Arial"/>
          <w:sz w:val="22"/>
          <w:szCs w:val="22"/>
          <w:lang w:val="gl-ES"/>
        </w:rPr>
      </w:pPr>
    </w:p>
    <w:p w:rsidR="00DD51AA" w:rsidRPr="00AC73F0" w:rsidRDefault="00DD51AA">
      <w:pPr>
        <w:pStyle w:val="Textopredeterminado"/>
        <w:spacing w:before="240"/>
        <w:rPr>
          <w:caps/>
        </w:rPr>
      </w:pPr>
      <w:r w:rsidRPr="00AC73F0">
        <w:rPr>
          <w:rFonts w:ascii="Arial" w:hAnsi="Arial" w:cs="Arial"/>
          <w:caps/>
          <w:sz w:val="22"/>
          <w:szCs w:val="22"/>
          <w:lang w:val="gl-ES"/>
        </w:rPr>
        <w:t xml:space="preserve">1. Anexo Solicitudes </w:t>
      </w:r>
    </w:p>
    <w:p w:rsidR="00DD51AA" w:rsidRDefault="00DD51AA">
      <w:pPr>
        <w:pStyle w:val="Textopredeterminado"/>
        <w:ind w:firstLine="993"/>
      </w:pPr>
      <w:r>
        <w:rPr>
          <w:rFonts w:ascii="Arial" w:hAnsi="Arial" w:cs="Arial"/>
          <w:sz w:val="22"/>
          <w:szCs w:val="22"/>
          <w:lang w:val="gl-ES"/>
        </w:rPr>
        <w:t>Anexo I- Vivenda</w:t>
      </w:r>
    </w:p>
    <w:p w:rsidR="00DD51AA" w:rsidRDefault="00DD51AA">
      <w:pPr>
        <w:pStyle w:val="Textopredeterminado"/>
        <w:ind w:firstLine="993"/>
      </w:pPr>
      <w:r>
        <w:rPr>
          <w:rFonts w:ascii="Arial" w:hAnsi="Arial" w:cs="Arial"/>
          <w:sz w:val="22"/>
          <w:szCs w:val="22"/>
          <w:lang w:val="gl-ES"/>
        </w:rPr>
        <w:t>Anexo II- Edificio</w:t>
      </w:r>
    </w:p>
    <w:p w:rsidR="00DD51AA" w:rsidRDefault="00DD51AA">
      <w:pPr>
        <w:pStyle w:val="Textopredeterminado"/>
        <w:ind w:firstLine="993"/>
      </w:pPr>
      <w:r>
        <w:rPr>
          <w:rFonts w:ascii="Arial" w:hAnsi="Arial" w:cs="Arial"/>
          <w:sz w:val="22"/>
          <w:szCs w:val="22"/>
          <w:lang w:val="gl-ES"/>
        </w:rPr>
        <w:t>Anexo III- Edificio I</w:t>
      </w:r>
    </w:p>
    <w:p w:rsidR="00DD51AA" w:rsidRDefault="00DD51AA">
      <w:pPr>
        <w:pStyle w:val="Textopredeterminado"/>
        <w:ind w:firstLine="993"/>
      </w:pPr>
      <w:r>
        <w:rPr>
          <w:rFonts w:ascii="Arial" w:hAnsi="Arial" w:cs="Arial"/>
          <w:sz w:val="22"/>
          <w:szCs w:val="22"/>
          <w:lang w:val="gl-ES"/>
        </w:rPr>
        <w:t>Anexo III- Edificio II</w:t>
      </w:r>
    </w:p>
    <w:p w:rsidR="00DD51AA" w:rsidRDefault="00DD51AA">
      <w:pPr>
        <w:pStyle w:val="Textopredeterminado"/>
        <w:ind w:firstLine="993"/>
      </w:pPr>
      <w:r>
        <w:rPr>
          <w:rFonts w:ascii="Arial" w:hAnsi="Arial" w:cs="Arial"/>
          <w:sz w:val="22"/>
          <w:szCs w:val="22"/>
          <w:lang w:val="gl-ES"/>
        </w:rPr>
        <w:t>Anexo IV- Visita técnica</w:t>
      </w:r>
    </w:p>
    <w:p w:rsidR="00DD51AA" w:rsidRDefault="00DD51AA">
      <w:pPr>
        <w:pStyle w:val="Textopredeterminado"/>
        <w:ind w:firstLine="993"/>
      </w:pPr>
      <w:r>
        <w:rPr>
          <w:rFonts w:ascii="Arial" w:hAnsi="Arial" w:cs="Arial"/>
          <w:sz w:val="22"/>
          <w:szCs w:val="22"/>
          <w:lang w:val="gl-ES"/>
        </w:rPr>
        <w:t>Anexo V- Actuacións subvencionables</w:t>
      </w:r>
    </w:p>
    <w:p w:rsidR="00DD51AA" w:rsidRDefault="00DD51AA">
      <w:pPr>
        <w:pStyle w:val="Textopredeterminado"/>
        <w:ind w:firstLine="993"/>
      </w:pPr>
      <w:r>
        <w:rPr>
          <w:rFonts w:ascii="Arial" w:hAnsi="Arial" w:cs="Arial"/>
          <w:sz w:val="22"/>
          <w:szCs w:val="22"/>
          <w:lang w:val="gl-ES"/>
        </w:rPr>
        <w:t>Anexo VI- Comunicación do remate das actuacións</w:t>
      </w:r>
    </w:p>
    <w:p w:rsidR="00DD51AA" w:rsidRDefault="00DD51AA">
      <w:pPr>
        <w:pStyle w:val="Textopredeterminado"/>
        <w:ind w:firstLine="993"/>
      </w:pPr>
      <w:r>
        <w:rPr>
          <w:rFonts w:ascii="Arial" w:hAnsi="Arial" w:cs="Arial"/>
          <w:sz w:val="22"/>
          <w:szCs w:val="22"/>
          <w:lang w:val="gl-ES"/>
        </w:rPr>
        <w:t>Anexo VII- Autorización para a solicitude, xestión, tramitación e cobro da subvención</w:t>
      </w:r>
    </w:p>
    <w:p w:rsidR="00DD51AA" w:rsidRDefault="00DD51AA">
      <w:pPr>
        <w:pStyle w:val="Textopredeterminado"/>
        <w:ind w:firstLine="993"/>
      </w:pPr>
      <w:r>
        <w:rPr>
          <w:rFonts w:ascii="Arial" w:hAnsi="Arial" w:cs="Arial"/>
          <w:sz w:val="22"/>
          <w:szCs w:val="22"/>
          <w:lang w:val="gl-ES"/>
        </w:rPr>
        <w:t>Anexo VII- Representación</w:t>
      </w:r>
    </w:p>
    <w:p w:rsidR="00DD51AA" w:rsidRPr="00AC73F0" w:rsidRDefault="00DD51AA">
      <w:pPr>
        <w:pStyle w:val="Textopredeterminado"/>
        <w:spacing w:before="240"/>
        <w:rPr>
          <w:caps/>
        </w:rPr>
      </w:pPr>
      <w:r w:rsidRPr="00AC73F0">
        <w:rPr>
          <w:rFonts w:ascii="Arial" w:hAnsi="Arial" w:cs="Arial"/>
          <w:caps/>
          <w:sz w:val="22"/>
          <w:szCs w:val="22"/>
          <w:lang w:val="gl-ES"/>
        </w:rPr>
        <w:t>2. Anexo Delimitación zona ARI.</w:t>
      </w:r>
    </w:p>
    <w:p w:rsidR="00DD51AA" w:rsidRDefault="00DD51AA">
      <w:pPr>
        <w:pStyle w:val="Textopredeterminado"/>
        <w:spacing w:before="240"/>
      </w:pPr>
      <w:r>
        <w:rPr>
          <w:rFonts w:ascii="Arial" w:hAnsi="Arial" w:cs="Arial"/>
          <w:sz w:val="22"/>
          <w:szCs w:val="22"/>
          <w:lang w:val="gl-ES"/>
        </w:rPr>
        <w:t>Betanzos, a alcaldesa, María Barral Varela.</w:t>
      </w:r>
    </w:p>
    <w:p w:rsidR="00DD51AA" w:rsidRDefault="00DD51AA">
      <w:pPr>
        <w:pStyle w:val="Textopredeterminado"/>
        <w:spacing w:before="240"/>
      </w:pPr>
      <w:r>
        <w:rPr>
          <w:rFonts w:ascii="Arial" w:hAnsi="Arial" w:cs="Arial"/>
          <w:sz w:val="22"/>
          <w:szCs w:val="22"/>
          <w:lang w:val="gl-ES"/>
        </w:rPr>
        <w:t>Documento asinado dixitalmente á marxe.</w:t>
      </w:r>
    </w:p>
    <w:p w:rsidR="00DD51AA" w:rsidRDefault="00DD51AA">
      <w:pPr>
        <w:pStyle w:val="Textopredeterminado"/>
        <w:spacing w:before="240"/>
        <w:rPr>
          <w:rFonts w:ascii="Arial" w:hAnsi="Arial" w:cs="Arial"/>
          <w:sz w:val="22"/>
          <w:szCs w:val="22"/>
          <w:lang w:val="gl-ES"/>
        </w:rPr>
      </w:pPr>
    </w:p>
    <w:p w:rsidR="00DD51AA" w:rsidRDefault="00DD51AA">
      <w:pPr>
        <w:pStyle w:val="Textopredeterminado"/>
        <w:spacing w:before="240"/>
        <w:rPr>
          <w:rFonts w:ascii="Arial" w:hAnsi="Arial" w:cs="Arial"/>
          <w:sz w:val="22"/>
          <w:szCs w:val="22"/>
          <w:lang w:val="gl-ES"/>
        </w:rPr>
      </w:pPr>
    </w:p>
    <w:p w:rsidR="00DD51AA" w:rsidRDefault="00DD51AA">
      <w:pPr>
        <w:pStyle w:val="Textopredeterminado"/>
        <w:spacing w:before="240"/>
        <w:rPr>
          <w:rFonts w:ascii="Arial" w:hAnsi="Arial" w:cs="Arial"/>
          <w:b/>
          <w:caps/>
          <w:sz w:val="22"/>
          <w:szCs w:val="22"/>
          <w:lang w:val="gl-ES"/>
        </w:rPr>
      </w:pPr>
    </w:p>
    <w:p w:rsidR="00DD51AA" w:rsidRDefault="00DD51A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p w:rsidR="00B9710A" w:rsidRDefault="00B9710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p w:rsidR="00DD51AA" w:rsidRDefault="00DD51AA">
      <w:pPr>
        <w:pStyle w:val="Textopredeterminado"/>
        <w:spacing w:before="240"/>
        <w:rPr>
          <w:rFonts w:ascii="Arial" w:hAnsi="Arial" w:cs="Arial"/>
          <w:b/>
          <w:caps/>
          <w:lang w:val="gl-ES"/>
        </w:rPr>
      </w:pPr>
    </w:p>
    <w:sectPr w:rsidR="00DD51AA">
      <w:headerReference w:type="default" r:id="rId9"/>
      <w:footerReference w:type="default" r:id="rId10"/>
      <w:headerReference w:type="first" r:id="rId11"/>
      <w:footerReference w:type="first" r:id="rId12"/>
      <w:pgSz w:w="11906" w:h="16838"/>
      <w:pgMar w:top="2552" w:right="1134" w:bottom="1134"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20B" w:rsidRDefault="0084620B">
      <w:pPr>
        <w:spacing w:line="240" w:lineRule="auto"/>
      </w:pPr>
      <w:r>
        <w:separator/>
      </w:r>
    </w:p>
  </w:endnote>
  <w:endnote w:type="continuationSeparator" w:id="0">
    <w:p w:rsidR="0084620B" w:rsidRDefault="008462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imbus Sans L">
    <w:altName w:val="Arial"/>
    <w:charset w:val="00"/>
    <w:family w:val="auto"/>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AA" w:rsidRDefault="00DD51AA">
    <w:pPr>
      <w:pStyle w:val="Textoindependiente"/>
      <w:pBdr>
        <w:top w:val="single" w:sz="1" w:space="1" w:color="808080"/>
        <w:left w:val="none" w:sz="0" w:space="0" w:color="000000"/>
        <w:bottom w:val="none" w:sz="0" w:space="0" w:color="000000"/>
        <w:right w:val="none" w:sz="0" w:space="0" w:color="000000"/>
      </w:pBdr>
      <w:spacing w:after="0"/>
    </w:pPr>
    <w:r>
      <w:rPr>
        <w:rFonts w:ascii="Arial" w:hAnsi="Arial" w:cs="Arial"/>
        <w:color w:val="808080"/>
        <w:sz w:val="15"/>
        <w:szCs w:val="15"/>
        <w:lang w:val="gl-ES"/>
      </w:rPr>
      <w:t>Documento electrónico asinado dixitalmente cuxa integridade garántese mediante cotexo na Sede Electrónica deste Organismo co Código de Verificación Dixital (CVD) especificado á marxe. (artigo 42.b da Lei 40/2015, de 1 de outubro, de Réxime Xurídico do Sector Público)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AA" w:rsidRDefault="00DD51A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20B" w:rsidRDefault="0084620B">
      <w:pPr>
        <w:spacing w:line="240" w:lineRule="auto"/>
      </w:pPr>
      <w:r>
        <w:separator/>
      </w:r>
    </w:p>
  </w:footnote>
  <w:footnote w:type="continuationSeparator" w:id="0">
    <w:p w:rsidR="0084620B" w:rsidRDefault="0084620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AA" w:rsidRDefault="00DD51AA">
    <w:pPr>
      <w:pStyle w:val="Encabezado"/>
      <w:rPr>
        <w:szCs w:val="18"/>
      </w:rPr>
    </w:pPr>
  </w:p>
  <w:tbl>
    <w:tblPr>
      <w:tblW w:w="0" w:type="auto"/>
      <w:tblLayout w:type="fixed"/>
      <w:tblCellMar>
        <w:top w:w="55" w:type="dxa"/>
        <w:left w:w="55" w:type="dxa"/>
        <w:bottom w:w="55" w:type="dxa"/>
        <w:right w:w="55" w:type="dxa"/>
      </w:tblCellMar>
      <w:tblLook w:val="0000" w:firstRow="0" w:lastRow="0" w:firstColumn="0" w:lastColumn="0" w:noHBand="0" w:noVBand="0"/>
    </w:tblPr>
    <w:tblGrid>
      <w:gridCol w:w="1189"/>
      <w:gridCol w:w="9336"/>
    </w:tblGrid>
    <w:tr w:rsidR="00DD51AA">
      <w:trPr>
        <w:trHeight w:val="1290"/>
      </w:trPr>
      <w:tc>
        <w:tcPr>
          <w:tcW w:w="1189" w:type="dxa"/>
          <w:shd w:val="clear" w:color="auto" w:fill="auto"/>
        </w:tcPr>
        <w:p w:rsidR="00DD51AA" w:rsidRDefault="00DF54B0">
          <w:pPr>
            <w:pStyle w:val="Encabezado"/>
            <w:tabs>
              <w:tab w:val="clear" w:pos="4252"/>
              <w:tab w:val="left" w:pos="4230"/>
            </w:tabs>
            <w:snapToGrid w:val="0"/>
            <w:rPr>
              <w:rFonts w:ascii="Calibri" w:hAnsi="Calibri" w:cs="Arial"/>
              <w:sz w:val="18"/>
              <w:szCs w:val="18"/>
              <w:lang w:val="gl-ES" w:eastAsia="es-ES"/>
            </w:rPr>
          </w:pPr>
          <w:r>
            <w:rPr>
              <w:noProof/>
              <w:lang w:eastAsia="es-ES" w:bidi="ar-SA"/>
            </w:rPr>
            <mc:AlternateContent>
              <mc:Choice Requires="wps">
                <w:drawing>
                  <wp:anchor distT="0" distB="0" distL="114300" distR="114300" simplePos="0" relativeHeight="251657216" behindDoc="1" locked="0" layoutInCell="1" allowOverlap="1">
                    <wp:simplePos x="0" y="0"/>
                    <wp:positionH relativeFrom="column">
                      <wp:posOffset>57785</wp:posOffset>
                    </wp:positionH>
                    <wp:positionV relativeFrom="paragraph">
                      <wp:posOffset>964565</wp:posOffset>
                    </wp:positionV>
                    <wp:extent cx="6020435" cy="635"/>
                    <wp:effectExtent l="10160" t="12065" r="8255" b="63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0435" cy="635"/>
                            </a:xfrm>
                            <a:prstGeom prst="straightConnector1">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6" type="#_x0000_t32" style="position:absolute;margin-left:4.55pt;margin-top:75.95pt;width:474.0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tgjngIAAIMFAAAOAAAAZHJzL2Uyb0RvYy54bWysVF1vmzAUfZ+0/2D5nQKBkASVVCmQvXRb&#10;pXbas4NNsAY2st2QaNp/37VJ6NK9TFMTCfnjfpx7z7m+vTt2LTowpbkUGQ5vAoyYqCTlYp/hb89b&#10;b4mRNkRQ0krBMnxiGt+tP364HfqUzWQjW8oUgiBCp0Of4caYPvV9XTWsI/pG9kzAZS1VRwxs1d6n&#10;igwQvWv9WRAk/iAV7ZWsmNZwWoyXeO3i1zWrzNe61sygNsOAzbivct+d/frrW5LuFekbXp1hkP9A&#10;0REuIOkUqiCGoBfF/wrV8UpJLWtzU8nOl3XNK+ZqgGrC4E01Tw3pmasFmqP7qU36/cJWXw6PCnEK&#10;3GEkSAcUbV6MdJlRaNsz9DoFq1w8KltgdRRP/YOsfmgkZN4QsWfO+PnUg6/z8K9c7Eb3kGQ3fJYU&#10;bAjEd7061qqzIaEL6OgoOU2UsKNBFRwmwSyIozlGFdwlsABEPkkvrr3S5hOTHbKLDGujCN83JpdC&#10;APVShS4ROTxoMzpeHGxeIbe8bZ0CWoGGDK+iJHAOWrac2ktrptV+l7cKHYjVkPudUVyZddyAklve&#10;ZXg5GZG0YYSWgroshvB2XEMJrbDBmdPoCA92RwNLdw71O/38XAWrclkuYy+eJaUXB0XhbbZ57CXb&#10;cDEvoiLPi/CXRR3GacMpZcICv2g5jP9NK+epGlU4qXnqkH8d3XEAYK+RbrbzYBFHS2+xmEdeHJWB&#10;d7/c5t4mD5NkUd7n9+UbpKWrXr8P2KmVFpV8ATaeGjogyq0yovlqBgqnHGZ/thj5QaTdw6NVGYWR&#10;kuY7N42TshWhjXFF/DKw/zPxU/SxERcO7W5i4Vzba6uA8wu/bkLsUIzjtZP09KisQO2wwKQ7p/Or&#10;ZJ+SP/fO6vXtXP8GAAD//wMAUEsDBBQABgAIAAAAIQCTK6wc2QAAAAkBAAAPAAAAZHJzL2Rvd25y&#10;ZXYueG1sTI/BTsMwEETvSPyDtUjcqJOIliaNU1VFfAAB7m682FHjdRS7afh7tic47sxo5m29X/wg&#10;ZpxiH0hBvspAIHXB9GQVfH68PW1BxKTJ6CEQKvjBCPvm/q7WlQlXese5TVZwCcVKK3ApjZWUsXPo&#10;dVyFEYm97zB5nficrDSTvnK5H2SRZRvpdU+84PSIR4fdub14HinoiNu52Dj79Tz6vg328BqUenxY&#10;DjsQCZf0F4YbPqNDw0yncCETxaCgzDnI8jovQbBfrl8KEKebUmQgm1r+/6D5BQAA//8DAFBLAQIt&#10;ABQABgAIAAAAIQC2gziS/gAAAOEBAAATAAAAAAAAAAAAAAAAAAAAAABbQ29udGVudF9UeXBlc10u&#10;eG1sUEsBAi0AFAAGAAgAAAAhADj9If/WAAAAlAEAAAsAAAAAAAAAAAAAAAAALwEAAF9yZWxzLy5y&#10;ZWxzUEsBAi0AFAAGAAgAAAAhAKeK2COeAgAAgwUAAA4AAAAAAAAAAAAAAAAALgIAAGRycy9lMm9E&#10;b2MueG1sUEsBAi0AFAAGAAgAAAAhAJMrrBzZAAAACQEAAA8AAAAAAAAAAAAAAAAA+AQAAGRycy9k&#10;b3ducmV2LnhtbFBLBQYAAAAABAAEAPMAAAD+BQAAAAA=&#10;" strokeweight=".26mm">
                    <v:stroke joinstyle="miter"/>
                  </v:shape>
                </w:pict>
              </mc:Fallback>
            </mc:AlternateContent>
          </w:r>
          <w:r>
            <w:rPr>
              <w:noProof/>
              <w:lang w:eastAsia="es-ES" w:bidi="ar-SA"/>
            </w:rPr>
            <w:drawing>
              <wp:anchor distT="0" distB="0" distL="114935" distR="114935" simplePos="0" relativeHeight="251658240" behindDoc="0" locked="0" layoutInCell="1" allowOverlap="1">
                <wp:simplePos x="0" y="0"/>
                <wp:positionH relativeFrom="column">
                  <wp:posOffset>128270</wp:posOffset>
                </wp:positionH>
                <wp:positionV relativeFrom="paragraph">
                  <wp:posOffset>5080</wp:posOffset>
                </wp:positionV>
                <wp:extent cx="454660" cy="857885"/>
                <wp:effectExtent l="0" t="0" r="254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5" t="-8" r="-15" b="-8"/>
                        <a:stretch>
                          <a:fillRect/>
                        </a:stretch>
                      </pic:blipFill>
                      <pic:spPr bwMode="auto">
                        <a:xfrm>
                          <a:off x="0" y="0"/>
                          <a:ext cx="454660" cy="85788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tc>
      <w:tc>
        <w:tcPr>
          <w:tcW w:w="9336" w:type="dxa"/>
          <w:shd w:val="clear" w:color="auto" w:fill="auto"/>
        </w:tcPr>
        <w:p w:rsidR="00DD51AA" w:rsidRDefault="00DD51AA">
          <w:pPr>
            <w:pStyle w:val="Encabezado"/>
            <w:tabs>
              <w:tab w:val="clear" w:pos="4252"/>
              <w:tab w:val="left" w:pos="4230"/>
            </w:tabs>
            <w:ind w:left="-55"/>
          </w:pPr>
          <w:r>
            <w:rPr>
              <w:rFonts w:ascii="Arial" w:hAnsi="Arial" w:cs="Arial"/>
              <w:sz w:val="23"/>
              <w:szCs w:val="23"/>
              <w:lang w:val="gl-ES"/>
            </w:rPr>
            <w:t>EXCMO. CONCELLO DE BETANZOS</w:t>
          </w:r>
        </w:p>
        <w:p w:rsidR="00DD51AA" w:rsidRDefault="00DD51AA">
          <w:pPr>
            <w:pStyle w:val="Encabezado"/>
            <w:tabs>
              <w:tab w:val="clear" w:pos="4252"/>
              <w:tab w:val="left" w:pos="4230"/>
            </w:tabs>
            <w:ind w:left="-55"/>
          </w:pPr>
          <w:r>
            <w:rPr>
              <w:rFonts w:ascii="Arial" w:hAnsi="Arial" w:cs="Arial"/>
              <w:bCs/>
              <w:sz w:val="16"/>
              <w:szCs w:val="16"/>
              <w:lang w:val="gl-ES"/>
            </w:rPr>
            <w:t>Praza de Galicia, nº 1, 15300 Betanzos, A Coruña</w:t>
          </w:r>
        </w:p>
        <w:p w:rsidR="00DD51AA" w:rsidRDefault="00DD51AA">
          <w:pPr>
            <w:pStyle w:val="Encabezado"/>
            <w:tabs>
              <w:tab w:val="right" w:pos="9226"/>
            </w:tabs>
            <w:ind w:left="-55"/>
          </w:pPr>
          <w:r>
            <w:rPr>
              <w:rFonts w:ascii="Arial" w:hAnsi="Arial" w:cs="Arial"/>
              <w:bCs/>
              <w:sz w:val="16"/>
              <w:szCs w:val="16"/>
              <w:lang w:val="gl-ES"/>
            </w:rPr>
            <w:t>Teléfono: 981 770 011                 Fax: 981 776 529</w:t>
          </w:r>
          <w:r>
            <w:rPr>
              <w:rFonts w:ascii="Arial" w:hAnsi="Arial" w:cs="Arial"/>
              <w:bCs/>
              <w:sz w:val="16"/>
              <w:szCs w:val="16"/>
              <w:lang w:val="gl-ES"/>
            </w:rPr>
            <w:tab/>
          </w:r>
        </w:p>
        <w:p w:rsidR="00DD51AA" w:rsidRDefault="00DD51AA">
          <w:pPr>
            <w:pStyle w:val="Encabezado"/>
            <w:tabs>
              <w:tab w:val="clear" w:pos="4252"/>
              <w:tab w:val="left" w:pos="4230"/>
            </w:tabs>
            <w:ind w:left="-55"/>
          </w:pPr>
          <w:r>
            <w:rPr>
              <w:rFonts w:ascii="Arial" w:hAnsi="Arial" w:cs="Arial"/>
              <w:sz w:val="16"/>
              <w:szCs w:val="16"/>
              <w:lang w:val="gl-ES"/>
            </w:rPr>
            <w:br/>
            <w:t>web: www.betanzos.net</w:t>
          </w:r>
        </w:p>
        <w:p w:rsidR="00DD51AA" w:rsidRDefault="00DD51AA">
          <w:pPr>
            <w:pStyle w:val="Encabezado"/>
            <w:tabs>
              <w:tab w:val="clear" w:pos="4252"/>
              <w:tab w:val="left" w:pos="4230"/>
            </w:tabs>
            <w:ind w:left="-55"/>
          </w:pPr>
          <w:r>
            <w:rPr>
              <w:rFonts w:ascii="Arial" w:hAnsi="Arial" w:cs="Arial"/>
              <w:sz w:val="16"/>
              <w:szCs w:val="16"/>
              <w:lang w:val="gl-ES"/>
            </w:rPr>
            <w:t xml:space="preserve">sede electrónica: </w:t>
          </w:r>
          <w:hyperlink r:id="rId2" w:history="1">
            <w:r>
              <w:rPr>
                <w:rStyle w:val="Hipervnculo"/>
                <w:rFonts w:ascii="Arial" w:hAnsi="Arial" w:cs="Arial"/>
                <w:sz w:val="16"/>
                <w:szCs w:val="16"/>
                <w:lang w:val="gl-ES"/>
              </w:rPr>
              <w:t>https://sede.betanzos.es</w:t>
            </w:r>
          </w:hyperlink>
          <w:r>
            <w:rPr>
              <w:rFonts w:ascii="Arial" w:hAnsi="Arial" w:cs="Arial"/>
              <w:sz w:val="16"/>
              <w:szCs w:val="16"/>
              <w:lang w:val="gl-ES"/>
            </w:rPr>
            <w:t xml:space="preserve"> </w:t>
          </w:r>
        </w:p>
        <w:p w:rsidR="00DD51AA" w:rsidRDefault="00DD51AA">
          <w:pPr>
            <w:pStyle w:val="Encabezado"/>
            <w:tabs>
              <w:tab w:val="clear" w:pos="4252"/>
              <w:tab w:val="left" w:pos="4230"/>
            </w:tabs>
            <w:ind w:left="-55"/>
          </w:pPr>
          <w:r>
            <w:rPr>
              <w:rFonts w:ascii="Arial" w:hAnsi="Arial" w:cs="Arial"/>
              <w:sz w:val="16"/>
              <w:szCs w:val="16"/>
              <w:lang w:val="gl-ES"/>
            </w:rPr>
            <w:t xml:space="preserve">e-mail: correo@betanzos.net                                       </w:t>
          </w:r>
        </w:p>
      </w:tc>
    </w:tr>
  </w:tbl>
  <w:p w:rsidR="00DD51AA" w:rsidRDefault="00DD51A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1AA" w:rsidRDefault="00DD51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429"/>
    <w:rsid w:val="001D28BC"/>
    <w:rsid w:val="001D4725"/>
    <w:rsid w:val="002C1B5C"/>
    <w:rsid w:val="00420EF1"/>
    <w:rsid w:val="00556F85"/>
    <w:rsid w:val="005673A9"/>
    <w:rsid w:val="005776AE"/>
    <w:rsid w:val="005D1965"/>
    <w:rsid w:val="00704831"/>
    <w:rsid w:val="0084620B"/>
    <w:rsid w:val="008977D5"/>
    <w:rsid w:val="008F4576"/>
    <w:rsid w:val="009F7B5E"/>
    <w:rsid w:val="00AC4429"/>
    <w:rsid w:val="00AC73F0"/>
    <w:rsid w:val="00B9710A"/>
    <w:rsid w:val="00D10A4E"/>
    <w:rsid w:val="00D3098C"/>
    <w:rsid w:val="00DB640F"/>
    <w:rsid w:val="00DD51AA"/>
    <w:rsid w:val="00DD677E"/>
    <w:rsid w:val="00DF54B0"/>
    <w:rsid w:val="00EC51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spacing w:line="0" w:lineRule="atLeast"/>
      <w:jc w:val="both"/>
    </w:pPr>
    <w:rPr>
      <w:rFonts w:eastAsia="SimSun" w:cs="Mangal"/>
      <w:kern w:val="2"/>
      <w:sz w:val="24"/>
      <w:szCs w:val="24"/>
      <w:lang w:eastAsia="zh-CN" w:bidi="hi-IN"/>
    </w:rPr>
  </w:style>
  <w:style w:type="paragraph" w:styleId="Ttulo3">
    <w:name w:val="heading 3"/>
    <w:basedOn w:val="Normal"/>
    <w:next w:val="Normal"/>
    <w:qFormat/>
    <w:pPr>
      <w:keepNext/>
      <w:numPr>
        <w:ilvl w:val="2"/>
        <w:numId w:val="1"/>
      </w:numPr>
      <w:spacing w:before="240" w:after="60"/>
      <w:outlineLvl w:val="2"/>
    </w:pPr>
    <w:rPr>
      <w:rFonts w:ascii="Cambria" w:eastAsia="Times New Roman" w:hAnsi="Cambria" w:cs="Cambria"/>
      <w:b/>
      <w:bCs/>
      <w:sz w:val="26"/>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2" w:hAnsi="Wingdings 2" w:cs="OpenSymbol"/>
    </w:rPr>
  </w:style>
  <w:style w:type="character" w:customStyle="1" w:styleId="WW8Num1z1">
    <w:name w:val="WW8Num1z1"/>
    <w:rPr>
      <w:rFonts w:ascii="OpenSymbol" w:hAnsi="OpenSymbol" w:cs="OpenSymbol"/>
    </w:rPr>
  </w:style>
  <w:style w:type="character" w:customStyle="1" w:styleId="WW8Num2z0">
    <w:name w:val="WW8Num2z0"/>
    <w:rPr>
      <w:rFonts w:ascii="Wingdings 2" w:hAnsi="Wingdings 2" w:cs="OpenSymbol"/>
    </w:rPr>
  </w:style>
  <w:style w:type="character" w:customStyle="1" w:styleId="WW8Num2z1">
    <w:name w:val="WW8Num2z1"/>
    <w:rPr>
      <w:rFonts w:ascii="OpenSymbol" w:hAnsi="OpenSymbol" w:cs="OpenSymbol"/>
    </w:rPr>
  </w:style>
  <w:style w:type="character" w:customStyle="1" w:styleId="WW8Num3z0">
    <w:name w:val="WW8Num3z0"/>
    <w:rPr>
      <w:rFonts w:ascii="Microsoft Sans Serif" w:eastAsia="Microsoft Sans Serif" w:hAnsi="Microsoft Sans Serif" w:cs="Microsoft Sans Serif" w:hint="default"/>
      <w:spacing w:val="-2"/>
      <w:w w:val="100"/>
      <w:sz w:val="18"/>
      <w:szCs w:val="18"/>
      <w:lang w:val="es-ES" w:bidi="es-ES"/>
    </w:rPr>
  </w:style>
  <w:style w:type="character" w:customStyle="1" w:styleId="WW8Num3z1">
    <w:name w:val="WW8Num3z1"/>
    <w:rPr>
      <w:rFonts w:hint="default"/>
      <w:lang w:val="es-ES" w:bidi="es-ES"/>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Arial" w:eastAsia="SimSun" w:hAnsi="Arial" w:cs="Aria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Fuentedeprrafopredeter2">
    <w:name w:val="Fuente de párrafo predeter.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EncabezadoCar">
    <w:name w:val="Encabezado Car"/>
    <w:rPr>
      <w:rFonts w:eastAsia="SimSun" w:cs="Mangal"/>
      <w:kern w:val="2"/>
      <w:sz w:val="24"/>
      <w:szCs w:val="21"/>
      <w:lang w:bidi="hi-IN"/>
    </w:rPr>
  </w:style>
  <w:style w:type="character" w:customStyle="1" w:styleId="PiedepginaCar">
    <w:name w:val="Pie de página Car"/>
    <w:rPr>
      <w:rFonts w:eastAsia="SimSun" w:cs="Mangal"/>
      <w:kern w:val="2"/>
      <w:sz w:val="24"/>
      <w:szCs w:val="21"/>
      <w:lang w:bidi="hi-IN"/>
    </w:rPr>
  </w:style>
  <w:style w:type="character" w:customStyle="1" w:styleId="TextodegloboCar">
    <w:name w:val="Texto de globo Car"/>
    <w:rPr>
      <w:rFonts w:ascii="Tahoma" w:eastAsia="SimSun" w:hAnsi="Tahoma" w:cs="Mangal"/>
      <w:kern w:val="2"/>
      <w:sz w:val="16"/>
      <w:szCs w:val="14"/>
      <w:lang w:bidi="hi-IN"/>
    </w:rPr>
  </w:style>
  <w:style w:type="character" w:styleId="Hipervnculo">
    <w:name w:val="Hyperlink"/>
    <w:rPr>
      <w:color w:val="0000FF"/>
      <w:u w:val="single"/>
    </w:rPr>
  </w:style>
  <w:style w:type="character" w:customStyle="1" w:styleId="dog-cursiva">
    <w:name w:val="dog-cursiva"/>
    <w:basedOn w:val="Fuentedeprrafopredeter2"/>
  </w:style>
  <w:style w:type="character" w:customStyle="1" w:styleId="Ttulo3Car">
    <w:name w:val="Título 3 Car"/>
    <w:basedOn w:val="Fuentedeprrafopredeter2"/>
    <w:rPr>
      <w:rFonts w:ascii="Cambria" w:eastAsia="Times New Roman" w:hAnsi="Cambria" w:cs="Mangal"/>
      <w:b/>
      <w:bCs/>
      <w:kern w:val="2"/>
      <w:sz w:val="26"/>
      <w:szCs w:val="23"/>
      <w:lang w:bidi="hi-IN"/>
    </w:rPr>
  </w:style>
  <w:style w:type="character" w:customStyle="1" w:styleId="dog-texto-sumario">
    <w:name w:val="dog-texto-sumario"/>
    <w:basedOn w:val="Fuentedeprrafopredeter2"/>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style>
  <w:style w:type="paragraph" w:customStyle="1" w:styleId="Encabezado2">
    <w:name w:val="Encabezado2"/>
    <w:basedOn w:val="Normal"/>
    <w:next w:val="Textoindependiente"/>
    <w:pPr>
      <w:keepNext/>
      <w:spacing w:before="240" w:after="120"/>
    </w:pPr>
    <w:rPr>
      <w:rFonts w:ascii="Arial" w:hAnsi="Arial"/>
      <w:sz w:val="28"/>
      <w:szCs w:val="28"/>
    </w:rPr>
  </w:style>
  <w:style w:type="paragraph" w:customStyle="1" w:styleId="Etiqueta">
    <w:name w:val="Etiqueta"/>
    <w:basedOn w:val="Normal"/>
    <w:pPr>
      <w:suppressLineNumbers/>
      <w:spacing w:before="120" w:after="120"/>
    </w:pPr>
    <w:rPr>
      <w:i/>
      <w:iCs/>
    </w:rPr>
  </w:style>
  <w:style w:type="paragraph" w:customStyle="1" w:styleId="Heading">
    <w:name w:val="Heading"/>
    <w:basedOn w:val="Normal"/>
    <w:next w:val="Textoindependiente"/>
    <w:pPr>
      <w:keepNext/>
      <w:spacing w:before="240" w:after="120"/>
    </w:pPr>
    <w:rPr>
      <w:rFonts w:ascii="Liberation Sans" w:eastAsia="Nimbus Sans L" w:hAnsi="Liberation Sans" w:cs="Nimbus Sans L"/>
      <w:sz w:val="28"/>
      <w:szCs w:val="28"/>
    </w:rPr>
  </w:style>
  <w:style w:type="paragraph" w:customStyle="1"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Encabezado1">
    <w:name w:val="Encabezado1"/>
    <w:basedOn w:val="Normal"/>
    <w:next w:val="Textoindependiente"/>
    <w:pPr>
      <w:keepNext/>
      <w:spacing w:before="240" w:after="120"/>
    </w:pPr>
    <w:rPr>
      <w:rFonts w:ascii="Arial" w:hAnsi="Arial"/>
      <w:sz w:val="28"/>
      <w:szCs w:val="28"/>
    </w:rPr>
  </w:style>
  <w:style w:type="paragraph" w:customStyle="1" w:styleId="Textopredeterminado">
    <w:name w:val="Texto predeterminado"/>
    <w:basedOn w:val="Normal"/>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rPr>
      <w:szCs w:val="21"/>
    </w:rPr>
  </w:style>
  <w:style w:type="paragraph" w:styleId="Piedepgina">
    <w:name w:val="footer"/>
    <w:basedOn w:val="Normal"/>
    <w:pPr>
      <w:tabs>
        <w:tab w:val="center" w:pos="4252"/>
        <w:tab w:val="right" w:pos="8504"/>
      </w:tabs>
    </w:pPr>
    <w:rPr>
      <w:szCs w:val="21"/>
    </w:rPr>
  </w:style>
  <w:style w:type="paragraph" w:styleId="Textodeglobo">
    <w:name w:val="Balloon Text"/>
    <w:basedOn w:val="Normal"/>
    <w:rPr>
      <w:rFonts w:ascii="Tahoma" w:hAnsi="Tahoma" w:cs="Tahoma"/>
      <w:sz w:val="16"/>
      <w:szCs w:val="14"/>
    </w:rPr>
  </w:style>
  <w:style w:type="paragraph" w:customStyle="1" w:styleId="Framecontents">
    <w:name w:val="Frame contents"/>
    <w:basedOn w:val="Textoindependiente"/>
  </w:style>
  <w:style w:type="paragraph" w:customStyle="1" w:styleId="Contenidodelmarco">
    <w:name w:val="Contenido del marco"/>
    <w:basedOn w:val="Textoindependiente"/>
  </w:style>
  <w:style w:type="paragraph" w:customStyle="1" w:styleId="Estndar">
    <w:name w:val="Estándar"/>
    <w:basedOn w:val="Normal"/>
    <w:rPr>
      <w:rFonts w:ascii="Arial" w:hAnsi="Arial" w:cs="Arial"/>
    </w:rPr>
  </w:style>
  <w:style w:type="paragraph" w:styleId="NormalWeb">
    <w:name w:val="Normal (Web)"/>
    <w:basedOn w:val="Normal"/>
    <w:pPr>
      <w:widowControl/>
      <w:spacing w:before="280" w:after="119"/>
    </w:pPr>
    <w:rPr>
      <w:rFonts w:cs="Times New Roman"/>
      <w:kern w:val="0"/>
      <w:lang w:bidi="ar-SA"/>
    </w:rPr>
  </w:style>
  <w:style w:type="paragraph" w:customStyle="1" w:styleId="Textopredeterminado1">
    <w:name w:val="Texto predeterminado:1"/>
    <w:basedOn w:val="Normal"/>
    <w:pPr>
      <w:widowControl/>
      <w:autoSpaceDE w:val="0"/>
    </w:pPr>
    <w:rPr>
      <w:rFonts w:cs="Times New Roman"/>
      <w:kern w:val="0"/>
      <w:lang w:val="en-US" w:bidi="ar-SA"/>
    </w:rPr>
  </w:style>
  <w:style w:type="paragraph" w:customStyle="1" w:styleId="dog-base-sangria">
    <w:name w:val="dog-base-sangria"/>
    <w:basedOn w:val="Normal"/>
    <w:pPr>
      <w:widowControl/>
      <w:suppressAutoHyphens w:val="0"/>
      <w:spacing w:before="100" w:after="100"/>
    </w:pPr>
    <w:rPr>
      <w:rFonts w:eastAsia="Times New Roman" w:cs="Times New Roman"/>
      <w:kern w:val="0"/>
      <w:lang w:bidi="ar-SA"/>
    </w:rPr>
  </w:style>
  <w:style w:type="paragraph" w:styleId="Prrafodelista">
    <w:name w:val="List Paragraph"/>
    <w:basedOn w:val="Normal"/>
    <w:qFormat/>
    <w:pPr>
      <w:suppressAutoHyphens w:val="0"/>
      <w:autoSpaceDE w:val="0"/>
      <w:spacing w:line="240" w:lineRule="auto"/>
      <w:ind w:left="1704" w:right="1707"/>
    </w:pPr>
    <w:rPr>
      <w:rFonts w:ascii="Microsoft Sans Serif" w:eastAsia="Microsoft Sans Serif" w:hAnsi="Microsoft Sans Serif" w:cs="Microsoft Sans Serif"/>
      <w:kern w:val="0"/>
      <w:sz w:val="22"/>
      <w:szCs w:val="22"/>
      <w:lang w:bidi="es-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spacing w:line="0" w:lineRule="atLeast"/>
      <w:jc w:val="both"/>
    </w:pPr>
    <w:rPr>
      <w:rFonts w:eastAsia="SimSun" w:cs="Mangal"/>
      <w:kern w:val="2"/>
      <w:sz w:val="24"/>
      <w:szCs w:val="24"/>
      <w:lang w:eastAsia="zh-CN" w:bidi="hi-IN"/>
    </w:rPr>
  </w:style>
  <w:style w:type="paragraph" w:styleId="Ttulo3">
    <w:name w:val="heading 3"/>
    <w:basedOn w:val="Normal"/>
    <w:next w:val="Normal"/>
    <w:qFormat/>
    <w:pPr>
      <w:keepNext/>
      <w:numPr>
        <w:ilvl w:val="2"/>
        <w:numId w:val="1"/>
      </w:numPr>
      <w:spacing w:before="240" w:after="60"/>
      <w:outlineLvl w:val="2"/>
    </w:pPr>
    <w:rPr>
      <w:rFonts w:ascii="Cambria" w:eastAsia="Times New Roman" w:hAnsi="Cambria" w:cs="Cambria"/>
      <w:b/>
      <w:bCs/>
      <w:sz w:val="26"/>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2" w:hAnsi="Wingdings 2" w:cs="OpenSymbol"/>
    </w:rPr>
  </w:style>
  <w:style w:type="character" w:customStyle="1" w:styleId="WW8Num1z1">
    <w:name w:val="WW8Num1z1"/>
    <w:rPr>
      <w:rFonts w:ascii="OpenSymbol" w:hAnsi="OpenSymbol" w:cs="OpenSymbol"/>
    </w:rPr>
  </w:style>
  <w:style w:type="character" w:customStyle="1" w:styleId="WW8Num2z0">
    <w:name w:val="WW8Num2z0"/>
    <w:rPr>
      <w:rFonts w:ascii="Wingdings 2" w:hAnsi="Wingdings 2" w:cs="OpenSymbol"/>
    </w:rPr>
  </w:style>
  <w:style w:type="character" w:customStyle="1" w:styleId="WW8Num2z1">
    <w:name w:val="WW8Num2z1"/>
    <w:rPr>
      <w:rFonts w:ascii="OpenSymbol" w:hAnsi="OpenSymbol" w:cs="OpenSymbol"/>
    </w:rPr>
  </w:style>
  <w:style w:type="character" w:customStyle="1" w:styleId="WW8Num3z0">
    <w:name w:val="WW8Num3z0"/>
    <w:rPr>
      <w:rFonts w:ascii="Microsoft Sans Serif" w:eastAsia="Microsoft Sans Serif" w:hAnsi="Microsoft Sans Serif" w:cs="Microsoft Sans Serif" w:hint="default"/>
      <w:spacing w:val="-2"/>
      <w:w w:val="100"/>
      <w:sz w:val="18"/>
      <w:szCs w:val="18"/>
      <w:lang w:val="es-ES" w:bidi="es-ES"/>
    </w:rPr>
  </w:style>
  <w:style w:type="character" w:customStyle="1" w:styleId="WW8Num3z1">
    <w:name w:val="WW8Num3z1"/>
    <w:rPr>
      <w:rFonts w:hint="default"/>
      <w:lang w:val="es-ES" w:bidi="es-ES"/>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Arial" w:eastAsia="SimSun" w:hAnsi="Arial" w:cs="Aria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Fuentedeprrafopredeter2">
    <w:name w:val="Fuente de párrafo predeter.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EncabezadoCar">
    <w:name w:val="Encabezado Car"/>
    <w:rPr>
      <w:rFonts w:eastAsia="SimSun" w:cs="Mangal"/>
      <w:kern w:val="2"/>
      <w:sz w:val="24"/>
      <w:szCs w:val="21"/>
      <w:lang w:bidi="hi-IN"/>
    </w:rPr>
  </w:style>
  <w:style w:type="character" w:customStyle="1" w:styleId="PiedepginaCar">
    <w:name w:val="Pie de página Car"/>
    <w:rPr>
      <w:rFonts w:eastAsia="SimSun" w:cs="Mangal"/>
      <w:kern w:val="2"/>
      <w:sz w:val="24"/>
      <w:szCs w:val="21"/>
      <w:lang w:bidi="hi-IN"/>
    </w:rPr>
  </w:style>
  <w:style w:type="character" w:customStyle="1" w:styleId="TextodegloboCar">
    <w:name w:val="Texto de globo Car"/>
    <w:rPr>
      <w:rFonts w:ascii="Tahoma" w:eastAsia="SimSun" w:hAnsi="Tahoma" w:cs="Mangal"/>
      <w:kern w:val="2"/>
      <w:sz w:val="16"/>
      <w:szCs w:val="14"/>
      <w:lang w:bidi="hi-IN"/>
    </w:rPr>
  </w:style>
  <w:style w:type="character" w:styleId="Hipervnculo">
    <w:name w:val="Hyperlink"/>
    <w:rPr>
      <w:color w:val="0000FF"/>
      <w:u w:val="single"/>
    </w:rPr>
  </w:style>
  <w:style w:type="character" w:customStyle="1" w:styleId="dog-cursiva">
    <w:name w:val="dog-cursiva"/>
    <w:basedOn w:val="Fuentedeprrafopredeter2"/>
  </w:style>
  <w:style w:type="character" w:customStyle="1" w:styleId="Ttulo3Car">
    <w:name w:val="Título 3 Car"/>
    <w:basedOn w:val="Fuentedeprrafopredeter2"/>
    <w:rPr>
      <w:rFonts w:ascii="Cambria" w:eastAsia="Times New Roman" w:hAnsi="Cambria" w:cs="Mangal"/>
      <w:b/>
      <w:bCs/>
      <w:kern w:val="2"/>
      <w:sz w:val="26"/>
      <w:szCs w:val="23"/>
      <w:lang w:bidi="hi-IN"/>
    </w:rPr>
  </w:style>
  <w:style w:type="character" w:customStyle="1" w:styleId="dog-texto-sumario">
    <w:name w:val="dog-texto-sumario"/>
    <w:basedOn w:val="Fuentedeprrafopredeter2"/>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style>
  <w:style w:type="paragraph" w:customStyle="1" w:styleId="Encabezado2">
    <w:name w:val="Encabezado2"/>
    <w:basedOn w:val="Normal"/>
    <w:next w:val="Textoindependiente"/>
    <w:pPr>
      <w:keepNext/>
      <w:spacing w:before="240" w:after="120"/>
    </w:pPr>
    <w:rPr>
      <w:rFonts w:ascii="Arial" w:hAnsi="Arial"/>
      <w:sz w:val="28"/>
      <w:szCs w:val="28"/>
    </w:rPr>
  </w:style>
  <w:style w:type="paragraph" w:customStyle="1" w:styleId="Etiqueta">
    <w:name w:val="Etiqueta"/>
    <w:basedOn w:val="Normal"/>
    <w:pPr>
      <w:suppressLineNumbers/>
      <w:spacing w:before="120" w:after="120"/>
    </w:pPr>
    <w:rPr>
      <w:i/>
      <w:iCs/>
    </w:rPr>
  </w:style>
  <w:style w:type="paragraph" w:customStyle="1" w:styleId="Heading">
    <w:name w:val="Heading"/>
    <w:basedOn w:val="Normal"/>
    <w:next w:val="Textoindependiente"/>
    <w:pPr>
      <w:keepNext/>
      <w:spacing w:before="240" w:after="120"/>
    </w:pPr>
    <w:rPr>
      <w:rFonts w:ascii="Liberation Sans" w:eastAsia="Nimbus Sans L" w:hAnsi="Liberation Sans" w:cs="Nimbus Sans L"/>
      <w:sz w:val="28"/>
      <w:szCs w:val="28"/>
    </w:rPr>
  </w:style>
  <w:style w:type="paragraph" w:customStyle="1"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Encabezado1">
    <w:name w:val="Encabezado1"/>
    <w:basedOn w:val="Normal"/>
    <w:next w:val="Textoindependiente"/>
    <w:pPr>
      <w:keepNext/>
      <w:spacing w:before="240" w:after="120"/>
    </w:pPr>
    <w:rPr>
      <w:rFonts w:ascii="Arial" w:hAnsi="Arial"/>
      <w:sz w:val="28"/>
      <w:szCs w:val="28"/>
    </w:rPr>
  </w:style>
  <w:style w:type="paragraph" w:customStyle="1" w:styleId="Textopredeterminado">
    <w:name w:val="Texto predeterminado"/>
    <w:basedOn w:val="Normal"/>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rPr>
      <w:szCs w:val="21"/>
    </w:rPr>
  </w:style>
  <w:style w:type="paragraph" w:styleId="Piedepgina">
    <w:name w:val="footer"/>
    <w:basedOn w:val="Normal"/>
    <w:pPr>
      <w:tabs>
        <w:tab w:val="center" w:pos="4252"/>
        <w:tab w:val="right" w:pos="8504"/>
      </w:tabs>
    </w:pPr>
    <w:rPr>
      <w:szCs w:val="21"/>
    </w:rPr>
  </w:style>
  <w:style w:type="paragraph" w:styleId="Textodeglobo">
    <w:name w:val="Balloon Text"/>
    <w:basedOn w:val="Normal"/>
    <w:rPr>
      <w:rFonts w:ascii="Tahoma" w:hAnsi="Tahoma" w:cs="Tahoma"/>
      <w:sz w:val="16"/>
      <w:szCs w:val="14"/>
    </w:rPr>
  </w:style>
  <w:style w:type="paragraph" w:customStyle="1" w:styleId="Framecontents">
    <w:name w:val="Frame contents"/>
    <w:basedOn w:val="Textoindependiente"/>
  </w:style>
  <w:style w:type="paragraph" w:customStyle="1" w:styleId="Contenidodelmarco">
    <w:name w:val="Contenido del marco"/>
    <w:basedOn w:val="Textoindependiente"/>
  </w:style>
  <w:style w:type="paragraph" w:customStyle="1" w:styleId="Estndar">
    <w:name w:val="Estándar"/>
    <w:basedOn w:val="Normal"/>
    <w:rPr>
      <w:rFonts w:ascii="Arial" w:hAnsi="Arial" w:cs="Arial"/>
    </w:rPr>
  </w:style>
  <w:style w:type="paragraph" w:styleId="NormalWeb">
    <w:name w:val="Normal (Web)"/>
    <w:basedOn w:val="Normal"/>
    <w:pPr>
      <w:widowControl/>
      <w:spacing w:before="280" w:after="119"/>
    </w:pPr>
    <w:rPr>
      <w:rFonts w:cs="Times New Roman"/>
      <w:kern w:val="0"/>
      <w:lang w:bidi="ar-SA"/>
    </w:rPr>
  </w:style>
  <w:style w:type="paragraph" w:customStyle="1" w:styleId="Textopredeterminado1">
    <w:name w:val="Texto predeterminado:1"/>
    <w:basedOn w:val="Normal"/>
    <w:pPr>
      <w:widowControl/>
      <w:autoSpaceDE w:val="0"/>
    </w:pPr>
    <w:rPr>
      <w:rFonts w:cs="Times New Roman"/>
      <w:kern w:val="0"/>
      <w:lang w:val="en-US" w:bidi="ar-SA"/>
    </w:rPr>
  </w:style>
  <w:style w:type="paragraph" w:customStyle="1" w:styleId="dog-base-sangria">
    <w:name w:val="dog-base-sangria"/>
    <w:basedOn w:val="Normal"/>
    <w:pPr>
      <w:widowControl/>
      <w:suppressAutoHyphens w:val="0"/>
      <w:spacing w:before="100" w:after="100"/>
    </w:pPr>
    <w:rPr>
      <w:rFonts w:eastAsia="Times New Roman" w:cs="Times New Roman"/>
      <w:kern w:val="0"/>
      <w:lang w:bidi="ar-SA"/>
    </w:rPr>
  </w:style>
  <w:style w:type="paragraph" w:styleId="Prrafodelista">
    <w:name w:val="List Paragraph"/>
    <w:basedOn w:val="Normal"/>
    <w:qFormat/>
    <w:pPr>
      <w:suppressAutoHyphens w:val="0"/>
      <w:autoSpaceDE w:val="0"/>
      <w:spacing w:line="240" w:lineRule="auto"/>
      <w:ind w:left="1704" w:right="1707"/>
    </w:pPr>
    <w:rPr>
      <w:rFonts w:ascii="Microsoft Sans Serif" w:eastAsia="Microsoft Sans Serif" w:hAnsi="Microsoft Sans Serif" w:cs="Microsoft Sans Serif"/>
      <w:kern w:val="0"/>
      <w:sz w:val="22"/>
      <w:szCs w:val="22"/>
      <w:lang w:bidi="es-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concello.betanzos.e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sede.betanzos.es/"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12501</Words>
  <Characters>68757</Characters>
  <Application>Microsoft Office Word</Application>
  <DocSecurity>0</DocSecurity>
  <Lines>572</Lines>
  <Paragraphs>162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Fernández Sanjuán, Paula</dc:creator>
  <cp:lastModifiedBy>vanessa muiño otero</cp:lastModifiedBy>
  <cp:revision>2</cp:revision>
  <cp:lastPrinted>1995-11-21T16:41:00Z</cp:lastPrinted>
  <dcterms:created xsi:type="dcterms:W3CDTF">2021-02-24T09:11:00Z</dcterms:created>
  <dcterms:modified xsi:type="dcterms:W3CDTF">2021-02-24T09:11:00Z</dcterms:modified>
</cp:coreProperties>
</file>