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84A3E" w:rsidRPr="00E2112C" w:rsidRDefault="00484A3E">
      <w:pPr>
        <w:pStyle w:val="Textopredeterminado"/>
        <w:spacing w:before="240"/>
      </w:pPr>
      <w:r w:rsidRPr="00E2112C">
        <w:rPr>
          <w:rFonts w:ascii="Arial" w:hAnsi="Arial" w:cs="Arial"/>
          <w:b/>
          <w:bCs/>
          <w:sz w:val="22"/>
          <w:szCs w:val="22"/>
        </w:rPr>
        <w:t xml:space="preserve">CONVOCATORIA Y BASES REGULADORAS DE LAS </w:t>
      </w:r>
      <w:bookmarkStart w:id="0" w:name="_GoBack"/>
      <w:r w:rsidRPr="00E2112C">
        <w:rPr>
          <w:rFonts w:ascii="Arial" w:hAnsi="Arial" w:cs="Arial"/>
          <w:b/>
          <w:bCs/>
          <w:sz w:val="22"/>
          <w:szCs w:val="22"/>
        </w:rPr>
        <w:t>AYUDAS A LA REHABILITACIÓN DE EDIFICIOS Y VIVENDAS EN E</w:t>
      </w:r>
      <w:r w:rsidR="0053565E" w:rsidRPr="00E2112C">
        <w:rPr>
          <w:rFonts w:ascii="Arial" w:hAnsi="Arial" w:cs="Arial"/>
          <w:b/>
          <w:bCs/>
          <w:sz w:val="22"/>
          <w:szCs w:val="22"/>
        </w:rPr>
        <w:t>L</w:t>
      </w:r>
      <w:r w:rsidRPr="00E2112C">
        <w:rPr>
          <w:rFonts w:ascii="Arial" w:hAnsi="Arial" w:cs="Arial"/>
          <w:b/>
          <w:bCs/>
          <w:sz w:val="22"/>
          <w:szCs w:val="22"/>
        </w:rPr>
        <w:t xml:space="preserve"> ÁMBITO DEL ÁREA DE REHABILITACIÓN DEL CASCO HISTÓRICO DE BETANZOS</w:t>
      </w:r>
      <w:r w:rsidR="0053565E" w:rsidRPr="00E2112C">
        <w:rPr>
          <w:rFonts w:ascii="Arial" w:hAnsi="Arial" w:cs="Arial"/>
          <w:b/>
          <w:bCs/>
          <w:sz w:val="22"/>
          <w:szCs w:val="22"/>
        </w:rPr>
        <w:t>,</w:t>
      </w:r>
      <w:r w:rsidRPr="00E2112C">
        <w:rPr>
          <w:rFonts w:ascii="Arial" w:hAnsi="Arial" w:cs="Arial"/>
          <w:b/>
          <w:bCs/>
          <w:sz w:val="22"/>
          <w:szCs w:val="22"/>
        </w:rPr>
        <w:t xml:space="preserve"> SU ZONA DE PROTECCIÓN</w:t>
      </w:r>
      <w:r w:rsidR="0053565E" w:rsidRPr="00E2112C">
        <w:rPr>
          <w:rFonts w:ascii="Arial" w:hAnsi="Arial" w:cs="Arial"/>
          <w:b/>
          <w:bCs/>
          <w:sz w:val="22"/>
          <w:szCs w:val="22"/>
        </w:rPr>
        <w:t xml:space="preserve"> </w:t>
      </w:r>
      <w:r w:rsidRPr="00E2112C">
        <w:rPr>
          <w:rFonts w:ascii="Arial" w:hAnsi="Arial" w:cs="Arial"/>
          <w:b/>
          <w:bCs/>
          <w:sz w:val="22"/>
          <w:szCs w:val="22"/>
        </w:rPr>
        <w:t>-BARRIO DE LA</w:t>
      </w:r>
      <w:r w:rsidR="0053565E" w:rsidRPr="00E2112C">
        <w:rPr>
          <w:rFonts w:ascii="Arial" w:hAnsi="Arial" w:cs="Arial"/>
          <w:b/>
          <w:bCs/>
          <w:sz w:val="22"/>
          <w:szCs w:val="22"/>
        </w:rPr>
        <w:t xml:space="preserve"> RIBEIRA-</w:t>
      </w:r>
      <w:r w:rsidRPr="00E2112C">
        <w:rPr>
          <w:rFonts w:ascii="Arial" w:hAnsi="Arial" w:cs="Arial"/>
          <w:b/>
          <w:bCs/>
          <w:sz w:val="22"/>
          <w:szCs w:val="22"/>
        </w:rPr>
        <w:t xml:space="preserve"> Y </w:t>
      </w:r>
      <w:r w:rsidR="0053565E" w:rsidRPr="00E2112C">
        <w:rPr>
          <w:rFonts w:ascii="Arial" w:hAnsi="Arial" w:cs="Arial"/>
          <w:b/>
          <w:bCs/>
          <w:sz w:val="22"/>
          <w:szCs w:val="22"/>
        </w:rPr>
        <w:t xml:space="preserve">SUS </w:t>
      </w:r>
      <w:r w:rsidRPr="00E2112C">
        <w:rPr>
          <w:rFonts w:ascii="Arial" w:hAnsi="Arial" w:cs="Arial"/>
          <w:b/>
          <w:bCs/>
          <w:sz w:val="22"/>
          <w:szCs w:val="22"/>
        </w:rPr>
        <w:t>BARRIOS DE NUESTRA SEÑORA DEL CAMINO Y DE LA MAGDALENA.</w:t>
      </w:r>
      <w:bookmarkEnd w:id="0"/>
    </w:p>
    <w:p w:rsidR="00484A3E" w:rsidRPr="00E2112C" w:rsidRDefault="00484A3E">
      <w:pPr>
        <w:pStyle w:val="Textopredeterminado"/>
        <w:spacing w:before="240"/>
      </w:pPr>
      <w:r w:rsidRPr="00E2112C">
        <w:rPr>
          <w:rFonts w:ascii="Arial" w:hAnsi="Arial" w:cs="Arial"/>
          <w:sz w:val="22"/>
          <w:szCs w:val="22"/>
          <w:u w:val="single"/>
        </w:rPr>
        <w:t>EXPOSICIÓN DE MOTIVOS</w:t>
      </w:r>
    </w:p>
    <w:p w:rsidR="00484A3E" w:rsidRPr="00E2112C" w:rsidRDefault="00484A3E">
      <w:pPr>
        <w:pStyle w:val="Textopredeterminado"/>
        <w:spacing w:before="240"/>
      </w:pPr>
      <w:r w:rsidRPr="00E2112C">
        <w:rPr>
          <w:rFonts w:ascii="Arial" w:hAnsi="Arial" w:cs="Arial"/>
          <w:sz w:val="22"/>
          <w:szCs w:val="22"/>
        </w:rPr>
        <w:t>El Ayuntamiento de Betanzos cuenta con una área de rehabilitación declarada, concretamente el área</w:t>
      </w:r>
      <w:r w:rsidR="0053565E" w:rsidRPr="00E2112C">
        <w:rPr>
          <w:rFonts w:ascii="Arial" w:hAnsi="Arial" w:cs="Arial"/>
          <w:sz w:val="22"/>
          <w:szCs w:val="22"/>
        </w:rPr>
        <w:t xml:space="preserve"> de</w:t>
      </w:r>
      <w:r w:rsidRPr="00E2112C">
        <w:rPr>
          <w:rFonts w:ascii="Arial" w:hAnsi="Arial" w:cs="Arial"/>
          <w:sz w:val="22"/>
          <w:szCs w:val="22"/>
        </w:rPr>
        <w:t xml:space="preserve"> REHABILITACIÓN INTEGRAL DEL CASCO HISTÓRICO DE BETANZOS</w:t>
      </w:r>
      <w:r w:rsidR="0053565E" w:rsidRPr="00E2112C">
        <w:rPr>
          <w:rFonts w:ascii="Arial" w:hAnsi="Arial" w:cs="Arial"/>
          <w:sz w:val="22"/>
          <w:szCs w:val="22"/>
        </w:rPr>
        <w:t>,</w:t>
      </w:r>
      <w:r w:rsidRPr="00E2112C">
        <w:rPr>
          <w:rFonts w:ascii="Arial" w:hAnsi="Arial" w:cs="Arial"/>
          <w:sz w:val="22"/>
          <w:szCs w:val="22"/>
        </w:rPr>
        <w:t xml:space="preserve"> SU ZONA DE PROTECCIÓN</w:t>
      </w:r>
      <w:r w:rsidR="0053565E" w:rsidRPr="00E2112C">
        <w:rPr>
          <w:rFonts w:ascii="Arial" w:hAnsi="Arial" w:cs="Arial"/>
          <w:sz w:val="22"/>
          <w:szCs w:val="22"/>
        </w:rPr>
        <w:t xml:space="preserve"> </w:t>
      </w:r>
      <w:r w:rsidRPr="00E2112C">
        <w:rPr>
          <w:rFonts w:ascii="Arial" w:hAnsi="Arial" w:cs="Arial"/>
          <w:sz w:val="22"/>
          <w:szCs w:val="22"/>
        </w:rPr>
        <w:t>-BARRIO DE L</w:t>
      </w:r>
      <w:r w:rsidR="0053565E" w:rsidRPr="00E2112C">
        <w:rPr>
          <w:rFonts w:ascii="Arial" w:hAnsi="Arial" w:cs="Arial"/>
          <w:sz w:val="22"/>
          <w:szCs w:val="22"/>
        </w:rPr>
        <w:t>A</w:t>
      </w:r>
      <w:r w:rsidRPr="00E2112C">
        <w:rPr>
          <w:rFonts w:ascii="Arial" w:hAnsi="Arial" w:cs="Arial"/>
          <w:sz w:val="22"/>
          <w:szCs w:val="22"/>
        </w:rPr>
        <w:t xml:space="preserve"> RIBEIRA-, Y</w:t>
      </w:r>
      <w:r w:rsidR="0053565E" w:rsidRPr="00E2112C">
        <w:rPr>
          <w:rFonts w:ascii="Arial" w:hAnsi="Arial" w:cs="Arial"/>
          <w:sz w:val="22"/>
          <w:szCs w:val="22"/>
        </w:rPr>
        <w:t xml:space="preserve"> SUS</w:t>
      </w:r>
      <w:r w:rsidRPr="00E2112C">
        <w:rPr>
          <w:rFonts w:ascii="Arial" w:hAnsi="Arial" w:cs="Arial"/>
          <w:sz w:val="22"/>
          <w:szCs w:val="22"/>
        </w:rPr>
        <w:t xml:space="preserve"> BARRIOS DE NUESTRA SEÑORA DEL CAMINO Y DE L</w:t>
      </w:r>
      <w:r w:rsidR="0053565E" w:rsidRPr="00E2112C">
        <w:rPr>
          <w:rFonts w:ascii="Arial" w:hAnsi="Arial" w:cs="Arial"/>
          <w:sz w:val="22"/>
          <w:szCs w:val="22"/>
        </w:rPr>
        <w:t>A</w:t>
      </w:r>
      <w:r w:rsidRPr="00E2112C">
        <w:rPr>
          <w:rFonts w:ascii="Arial" w:hAnsi="Arial" w:cs="Arial"/>
          <w:sz w:val="22"/>
          <w:szCs w:val="22"/>
        </w:rPr>
        <w:t xml:space="preserve"> MAGDALENA, declarada con fecha 24.10.2002. La declaración de este ámbito es una pieza básica para la recuperación y regeneración del tejido residencial mediante la realización conjunta de las obras de rehabilitación de edificios y viviendas y la reurbanización del espacio público.</w:t>
      </w:r>
    </w:p>
    <w:p w:rsidR="00484A3E" w:rsidRPr="00E2112C" w:rsidRDefault="00484A3E">
      <w:pPr>
        <w:pStyle w:val="Textopredeterminado"/>
        <w:spacing w:before="240"/>
      </w:pPr>
      <w:r w:rsidRPr="00E2112C">
        <w:rPr>
          <w:rFonts w:ascii="Arial" w:hAnsi="Arial" w:cs="Arial"/>
          <w:sz w:val="22"/>
          <w:szCs w:val="22"/>
        </w:rPr>
        <w:t>La declaración de un ámbito como Área de rehabilitación integral permite afrontar la rehabilitación con ayudas públicas, se intenta estimular la rehabilitación de los barrios históricos o degradados, tanto en su dimensión física cómo en su necesaria revitalización social, económica y cultural. Las ayudas económicas previstas vienen a completar la labor ya iniciada en años anteriores mediante actuaciones en el Área de Rehabilitación Integral que desarrolla en la actualidad su 11ª Fase. La experiencia adquirida en este ámbito sirve de base para continuar en una fase 12ª la recuperación del tejido residencial en el Conjunto Histórico y de los Barrios de la Magdalena y de Nuestra Señora, promoviendo la cultura de la rehabilitación y el mantenimiento de los oficios tradicionales.</w:t>
      </w:r>
    </w:p>
    <w:p w:rsidR="00484A3E" w:rsidRPr="00E2112C" w:rsidRDefault="00484A3E">
      <w:pPr>
        <w:pStyle w:val="Textopredeterminado"/>
        <w:spacing w:before="240"/>
      </w:pPr>
      <w:r w:rsidRPr="00E2112C">
        <w:rPr>
          <w:rFonts w:ascii="Arial" w:hAnsi="Arial" w:cs="Arial"/>
          <w:sz w:val="22"/>
          <w:szCs w:val="22"/>
        </w:rPr>
        <w:t>Para el desarrollo del acuerdo firmado el 29.10.2020 entre la Administración del Estado, la Xunta de Galicia y el Ayuntamiento de Betanzos en el marco del Real Decreto 106/2018, del 9 de marzo, por lo que se regula el Plan Estatal de vivienda 2018-2021 (BOE núm.61 del 10.03.2018), resulta necesario establecer unas bases reguladoras de las actuaciones y de las ayudas que determinen un procedimiento de distribución de los recursos en base a los principios de objetividad, concurrencia y publicidad.</w:t>
      </w:r>
    </w:p>
    <w:p w:rsidR="00484A3E" w:rsidRPr="00E2112C" w:rsidRDefault="00484A3E">
      <w:pPr>
        <w:pStyle w:val="Textopredeterminado"/>
        <w:spacing w:before="240"/>
      </w:pPr>
      <w:r w:rsidRPr="00E2112C">
        <w:rPr>
          <w:rFonts w:ascii="Arial" w:hAnsi="Arial" w:cs="Arial"/>
          <w:sz w:val="22"/>
          <w:szCs w:val="22"/>
        </w:rPr>
        <w:t>Siguiendo las pautas de la Ley 38/2003, del de 17 de noviembre, General de subvenciones, Ley 9/2007, del 13 de junio, de Subvenciones de Galicia, Reglamento de la Ley General de subvenciones aprobado por el Real Decreto 887/2006, del 21 de julio, para la gestión de las ayudas anunciadas se dictan las siguientes bases reguladoras y convocatoria que determinan un procedimiento de distribución de los recursos que asegure los principios de objetividad, concurrencia y publicidad y garantice la transparencia de las actuaciones administrativas, teniendo como principios básicos los previstos en el RD 106/2018 del 9 de marzo, y en la Resolución del 19 de junio de 2020 por la que se regula el procedimiento para participar en el Programa de fomento de la regeneración y renovación urbana y rural del Plan Estatal de</w:t>
      </w:r>
      <w:r w:rsidR="00E2112C">
        <w:rPr>
          <w:rFonts w:ascii="Arial" w:hAnsi="Arial" w:cs="Arial"/>
          <w:sz w:val="22"/>
          <w:szCs w:val="22"/>
        </w:rPr>
        <w:t xml:space="preserve"> </w:t>
      </w:r>
      <w:r w:rsidRPr="00E2112C">
        <w:rPr>
          <w:rFonts w:ascii="Arial" w:hAnsi="Arial" w:cs="Arial"/>
          <w:sz w:val="22"/>
          <w:szCs w:val="22"/>
        </w:rPr>
        <w:t>Vivienda 2018-2021, se establecen  las bases reguladoras de las ayudas previstas para este programa (DOG núm.128 del 30.06.2020), con comunicación a la Xunta de Galicia de las personas solicitantes finalistas de las ayudas.</w:t>
      </w:r>
    </w:p>
    <w:p w:rsidR="00484A3E" w:rsidRPr="00E2112C" w:rsidRDefault="00484A3E">
      <w:pPr>
        <w:pStyle w:val="Textopredeterminado"/>
        <w:spacing w:before="240"/>
      </w:pPr>
      <w:r w:rsidRPr="00E2112C">
        <w:rPr>
          <w:rFonts w:ascii="Arial" w:hAnsi="Arial" w:cs="Arial"/>
          <w:sz w:val="22"/>
          <w:szCs w:val="22"/>
        </w:rPr>
        <w:t>Se hace por lo tanto necesario, la aprobación de unas bases reguladoras y convocatoria de las ayudas a la rehabilitación de edificios y viviendas en el Área de Rehabilitación Integral (en adelante ARI) declarada en el ayuntamiento, acordes al actual marco normativo, en función de la competencia de este Ayuntamiento en materia de conservación y rehabilitación de la edificación, conforme al art. 25 de la Ley 7/1985, reguladora de las bases del régimen local.</w:t>
      </w:r>
    </w:p>
    <w:p w:rsidR="00484A3E" w:rsidRPr="00E2112C" w:rsidRDefault="00484A3E">
      <w:pPr>
        <w:pStyle w:val="Textopredeterminado"/>
        <w:spacing w:before="240"/>
      </w:pPr>
      <w:r w:rsidRPr="00E2112C">
        <w:rPr>
          <w:rFonts w:ascii="Arial" w:hAnsi="Arial" w:cs="Arial"/>
          <w:b/>
          <w:bCs/>
          <w:sz w:val="22"/>
          <w:szCs w:val="22"/>
        </w:rPr>
        <w:lastRenderedPageBreak/>
        <w:t>Artículo 1. Objeto</w:t>
      </w:r>
    </w:p>
    <w:p w:rsidR="00484A3E" w:rsidRPr="00E2112C" w:rsidRDefault="00484A3E">
      <w:pPr>
        <w:pStyle w:val="Textopredeterminado"/>
        <w:spacing w:before="240"/>
      </w:pPr>
      <w:r w:rsidRPr="00E2112C">
        <w:rPr>
          <w:rFonts w:ascii="Arial" w:hAnsi="Arial" w:cs="Arial"/>
          <w:sz w:val="22"/>
          <w:szCs w:val="22"/>
        </w:rPr>
        <w:t>Las presentes bases y convocatoria tienen por objeto regular a concesión de las subvenciones destinadas a financiar gastos derivados de las actuaciones de rehabilitación de edificios y viviendas situados en la ARI declarada en el Ayuntamiento de Betanzos, en relación a los Acuerdos firmado entre la Administración del Estado, la Xunta de Galicia y el Ayuntamiento de Betanzos, en el marco del Plan Estatal de Vivienda 2018-2021.</w:t>
      </w:r>
    </w:p>
    <w:p w:rsidR="00484A3E" w:rsidRPr="00E2112C" w:rsidRDefault="00484A3E">
      <w:pPr>
        <w:pStyle w:val="Textopredeterminado"/>
        <w:spacing w:before="240"/>
      </w:pPr>
      <w:r w:rsidRPr="00E2112C">
        <w:rPr>
          <w:rFonts w:ascii="Arial" w:hAnsi="Arial" w:cs="Arial"/>
          <w:sz w:val="22"/>
          <w:szCs w:val="22"/>
        </w:rPr>
        <w:t>Principalmente estas bases definen:</w:t>
      </w:r>
    </w:p>
    <w:p w:rsidR="00484A3E" w:rsidRPr="00E2112C" w:rsidRDefault="00484A3E">
      <w:pPr>
        <w:pStyle w:val="Textopredeterminado"/>
      </w:pPr>
      <w:r w:rsidRPr="00E2112C">
        <w:rPr>
          <w:rFonts w:ascii="Arial" w:hAnsi="Arial" w:cs="Arial"/>
          <w:sz w:val="22"/>
          <w:szCs w:val="22"/>
        </w:rPr>
        <w:t>- Las actuaciones y obras que pueden ser objeto de ayudas económicas, con cargo a los fondos públicos comprometidos en el acuerdo.</w:t>
      </w:r>
    </w:p>
    <w:p w:rsidR="00484A3E" w:rsidRPr="00E2112C" w:rsidRDefault="00484A3E">
      <w:pPr>
        <w:pStyle w:val="Textopredeterminado"/>
      </w:pPr>
      <w:r w:rsidRPr="00E2112C">
        <w:rPr>
          <w:rFonts w:ascii="Arial" w:hAnsi="Arial" w:cs="Arial"/>
          <w:sz w:val="22"/>
          <w:szCs w:val="22"/>
        </w:rPr>
        <w:t>- Las personas que pueden ser beneficiarias de las ayudas económicas.</w:t>
      </w:r>
    </w:p>
    <w:p w:rsidR="00484A3E" w:rsidRPr="00E2112C" w:rsidRDefault="00484A3E">
      <w:pPr>
        <w:pStyle w:val="Textopredeterminado"/>
      </w:pPr>
      <w:r w:rsidRPr="00E2112C">
        <w:rPr>
          <w:rFonts w:ascii="Arial" w:hAnsi="Arial" w:cs="Arial"/>
          <w:sz w:val="22"/>
          <w:szCs w:val="22"/>
        </w:rPr>
        <w:t>- Las condiciones generales que deben cumplir los beneficiarios y los inmuebles.</w:t>
      </w:r>
    </w:p>
    <w:p w:rsidR="00484A3E" w:rsidRPr="00E2112C" w:rsidRDefault="00484A3E">
      <w:pPr>
        <w:pStyle w:val="Textopredeterminado"/>
        <w:rPr>
          <w:rFonts w:ascii="Arial" w:hAnsi="Arial" w:cs="Arial"/>
          <w:sz w:val="22"/>
          <w:szCs w:val="22"/>
        </w:rPr>
      </w:pPr>
      <w:r w:rsidRPr="00E2112C">
        <w:rPr>
          <w:rFonts w:ascii="Arial" w:hAnsi="Arial" w:cs="Arial"/>
          <w:sz w:val="22"/>
          <w:szCs w:val="22"/>
        </w:rPr>
        <w:t>- Los procedimientos de gestión y tramitación.</w:t>
      </w:r>
    </w:p>
    <w:p w:rsidR="00E22006" w:rsidRPr="00E2112C" w:rsidRDefault="00E22006">
      <w:pPr>
        <w:pStyle w:val="Textopredeterminado"/>
      </w:pPr>
    </w:p>
    <w:p w:rsidR="00484A3E" w:rsidRPr="00E2112C" w:rsidRDefault="00484A3E">
      <w:pPr>
        <w:pStyle w:val="Textopredeterminado"/>
      </w:pPr>
      <w:r w:rsidRPr="00E2112C">
        <w:rPr>
          <w:rFonts w:ascii="Arial" w:hAnsi="Arial" w:cs="Arial"/>
          <w:sz w:val="22"/>
          <w:szCs w:val="22"/>
        </w:rPr>
        <w:t xml:space="preserve">Para todo lo no previsto en las presentes bases será de aplicación lo previsto en la Ley 38/2003, del de 17 de noviembre, General de subvenciones, Ley 9/2007, del 13 de junio, de Subvenciones de Galicia, Reglamento de la Ley General de subvenciones aprobado por el Real decreto 887/2006, del 21 de julio, Ordenanza municipal reguladora de las ayudas a la rehabilitación de viviendas, publicada en el BOP nº 260 de A Coruña del 12 de noviembre de 2003 y demás normativa de aplicación. </w:t>
      </w:r>
    </w:p>
    <w:p w:rsidR="00484A3E" w:rsidRPr="00E2112C" w:rsidRDefault="00484A3E">
      <w:pPr>
        <w:pStyle w:val="Textopredeterminado"/>
        <w:spacing w:before="240"/>
      </w:pPr>
      <w:r w:rsidRPr="00E2112C">
        <w:rPr>
          <w:rFonts w:ascii="Arial" w:hAnsi="Arial" w:cs="Arial"/>
          <w:b/>
          <w:bCs/>
          <w:sz w:val="22"/>
          <w:szCs w:val="22"/>
        </w:rPr>
        <w:t>Artículo 2. Principios generales y normativa de aplicación</w:t>
      </w:r>
    </w:p>
    <w:p w:rsidR="00E22006" w:rsidRPr="00E2112C" w:rsidRDefault="0053565E" w:rsidP="00E22006">
      <w:pPr>
        <w:pStyle w:val="Textopredeterminado"/>
        <w:spacing w:before="240" w:after="240"/>
        <w:rPr>
          <w:rFonts w:ascii="Arial" w:hAnsi="Arial" w:cs="Arial"/>
          <w:sz w:val="22"/>
          <w:szCs w:val="22"/>
        </w:rPr>
      </w:pPr>
      <w:r w:rsidRPr="00E2112C">
        <w:rPr>
          <w:rFonts w:ascii="Arial" w:hAnsi="Arial" w:cs="Arial"/>
          <w:sz w:val="22"/>
          <w:szCs w:val="22"/>
        </w:rPr>
        <w:t>La</w:t>
      </w:r>
      <w:r w:rsidR="00484A3E" w:rsidRPr="00E2112C">
        <w:rPr>
          <w:rFonts w:ascii="Arial" w:hAnsi="Arial" w:cs="Arial"/>
          <w:sz w:val="22"/>
          <w:szCs w:val="22"/>
        </w:rPr>
        <w:t xml:space="preserve"> gestión de las subvenciones reguladas en esta ordenanza se realizará de acuerdo con los principios de publicidad, transparencia, concurrencia, objetividad, igualdad y no discriminación, así como de eficacia en el cumplimiento de los objetivos fijados y de eficiencia en la asignación y utilización de los recursos públicos y se regirá por las siguientes normas:</w:t>
      </w:r>
    </w:p>
    <w:p w:rsidR="00484A3E" w:rsidRPr="00E2112C" w:rsidRDefault="00484A3E">
      <w:pPr>
        <w:pStyle w:val="Textopredeterminado"/>
      </w:pPr>
      <w:r w:rsidRPr="00E2112C">
        <w:rPr>
          <w:rFonts w:ascii="Arial" w:hAnsi="Arial" w:cs="Arial"/>
          <w:sz w:val="22"/>
          <w:szCs w:val="22"/>
        </w:rPr>
        <w:t>1. Ley 9/2007 de 13 de junio de subvenciones de Galicia.</w:t>
      </w:r>
    </w:p>
    <w:p w:rsidR="00484A3E" w:rsidRPr="00E2112C" w:rsidRDefault="00484A3E">
      <w:pPr>
        <w:pStyle w:val="Textopredeterminado"/>
      </w:pPr>
      <w:r w:rsidRPr="00E2112C">
        <w:rPr>
          <w:rFonts w:ascii="Arial" w:hAnsi="Arial" w:cs="Arial"/>
          <w:sz w:val="22"/>
          <w:szCs w:val="22"/>
        </w:rPr>
        <w:t>2. Ley 38/2003 general de subvenciones y por el R.D. 887/2006 de 21 de julio, por lo que se aprueba el Reglamento de la Ley General de Subvenciones y normas concordantes.</w:t>
      </w:r>
    </w:p>
    <w:p w:rsidR="00484A3E" w:rsidRPr="00E2112C" w:rsidRDefault="00484A3E">
      <w:pPr>
        <w:pStyle w:val="Textopredeterminado"/>
      </w:pPr>
      <w:r w:rsidRPr="00E2112C">
        <w:rPr>
          <w:rFonts w:ascii="Arial" w:hAnsi="Arial" w:cs="Arial"/>
          <w:sz w:val="22"/>
          <w:szCs w:val="22"/>
        </w:rPr>
        <w:t>3. Ley 39/2015, de 1 de octubre, de Procedimiento Administrativo Común de las Administraciones Públicas.</w:t>
      </w:r>
    </w:p>
    <w:p w:rsidR="00484A3E" w:rsidRPr="00E2112C" w:rsidRDefault="00484A3E">
      <w:pPr>
        <w:pStyle w:val="Textopredeterminado"/>
      </w:pPr>
      <w:r w:rsidRPr="00E2112C">
        <w:rPr>
          <w:rFonts w:ascii="Arial" w:hAnsi="Arial" w:cs="Arial"/>
          <w:sz w:val="22"/>
          <w:szCs w:val="22"/>
        </w:rPr>
        <w:t>4. Ley 40/2015, de 1 de octubre, de Régimen Jurídico del Sector Público.</w:t>
      </w:r>
    </w:p>
    <w:p w:rsidR="00484A3E" w:rsidRPr="00E2112C" w:rsidRDefault="00484A3E">
      <w:pPr>
        <w:pStyle w:val="Textopredeterminado"/>
      </w:pPr>
      <w:r w:rsidRPr="00E2112C">
        <w:rPr>
          <w:rFonts w:ascii="Arial" w:hAnsi="Arial" w:cs="Arial"/>
          <w:sz w:val="22"/>
          <w:szCs w:val="22"/>
        </w:rPr>
        <w:t>5. Ley 8/2012, de 29 de junio, de vivienda de Galicia.</w:t>
      </w:r>
    </w:p>
    <w:p w:rsidR="00484A3E" w:rsidRPr="00E2112C" w:rsidRDefault="00484A3E">
      <w:pPr>
        <w:pStyle w:val="Textopredeterminado"/>
      </w:pPr>
      <w:r w:rsidRPr="00E2112C">
        <w:rPr>
          <w:rFonts w:ascii="Arial" w:hAnsi="Arial" w:cs="Arial"/>
          <w:sz w:val="22"/>
          <w:szCs w:val="22"/>
        </w:rPr>
        <w:t>6. Real Decreto 106/2018, del 9 de marzo, por lo que se regula el Plan Estatal de vivienda 2018-2021 (BOE núm.61 del 10.03.2018).</w:t>
      </w:r>
    </w:p>
    <w:p w:rsidR="00484A3E" w:rsidRPr="00E2112C" w:rsidRDefault="00484A3E">
      <w:pPr>
        <w:pStyle w:val="Textopredeterminado"/>
      </w:pPr>
      <w:r w:rsidRPr="00E2112C">
        <w:rPr>
          <w:rFonts w:ascii="Arial" w:hAnsi="Arial" w:cs="Arial"/>
          <w:sz w:val="22"/>
          <w:szCs w:val="22"/>
        </w:rPr>
        <w:t>7. Ley 1/2019, del 22 abril, de rehabilitación y de regeneración y renovación urbanas de Galicia (DOG de 2 de mayo).</w:t>
      </w:r>
    </w:p>
    <w:p w:rsidR="00484A3E" w:rsidRPr="00E2112C" w:rsidRDefault="00484A3E">
      <w:pPr>
        <w:pStyle w:val="Textopredeterminado"/>
      </w:pPr>
      <w:r w:rsidRPr="00E2112C">
        <w:rPr>
          <w:rFonts w:ascii="Arial" w:hAnsi="Arial" w:cs="Arial"/>
          <w:sz w:val="22"/>
          <w:szCs w:val="22"/>
        </w:rPr>
        <w:t>8. Ley 16/1985, de 25 de junio, del Patrimonio Histórico Español.</w:t>
      </w:r>
    </w:p>
    <w:p w:rsidR="00484A3E" w:rsidRPr="00E2112C" w:rsidRDefault="00484A3E">
      <w:pPr>
        <w:pStyle w:val="Textopredeterminado"/>
      </w:pPr>
      <w:r w:rsidRPr="00E2112C">
        <w:rPr>
          <w:rFonts w:ascii="Arial" w:hAnsi="Arial" w:cs="Arial"/>
          <w:sz w:val="22"/>
          <w:szCs w:val="22"/>
        </w:rPr>
        <w:t>9. Ley 5/2016, de 4 de mayo, del Patrimonio Cultural de Galicia.</w:t>
      </w:r>
    </w:p>
    <w:p w:rsidR="00484A3E" w:rsidRPr="00E2112C" w:rsidRDefault="00484A3E">
      <w:pPr>
        <w:pStyle w:val="Textopredeterminado"/>
      </w:pPr>
      <w:r w:rsidRPr="00E2112C">
        <w:rPr>
          <w:rFonts w:ascii="Arial" w:hAnsi="Arial" w:cs="Arial"/>
          <w:sz w:val="22"/>
          <w:szCs w:val="22"/>
        </w:rPr>
        <w:t>6. Resolución de 31 de julio de 2018, de la secretaría General de Vivienda, por la que se publica el Convenio con la Comunidad Autónoma de Galicia, para la ejecución del Plan Estatal de Vivienda 2018-2021 (BOE nº198, del 16 de agosto de 2018).</w:t>
      </w:r>
    </w:p>
    <w:p w:rsidR="00484A3E" w:rsidRPr="00E2112C" w:rsidRDefault="00484A3E">
      <w:pPr>
        <w:pStyle w:val="Textopredeterminado"/>
      </w:pPr>
      <w:r w:rsidRPr="00E2112C">
        <w:rPr>
          <w:rFonts w:ascii="Arial" w:hAnsi="Arial" w:cs="Arial"/>
          <w:sz w:val="22"/>
          <w:szCs w:val="22"/>
        </w:rPr>
        <w:t>7. Resolución del 19 de junio de 2020 por la que se regula el procedimiento para participar en el Programa de fomento de la regeneración y renovación urbana y rural del Plan Estatal de Vivienda 2018-2021, se establecen las bases reguladoras de las ayudas previstas para este programa y se abre el plazo de participación para la anualidad 2020 (DOG nº128, del 30 de junio de 2020).</w:t>
      </w:r>
    </w:p>
    <w:p w:rsidR="00484A3E" w:rsidRPr="00E2112C" w:rsidRDefault="00484A3E">
      <w:pPr>
        <w:pStyle w:val="Textopredeterminado"/>
        <w:rPr>
          <w:rFonts w:ascii="Arial" w:hAnsi="Arial" w:cs="Arial"/>
          <w:sz w:val="22"/>
          <w:szCs w:val="22"/>
        </w:rPr>
      </w:pPr>
      <w:r w:rsidRPr="00E2112C">
        <w:rPr>
          <w:rFonts w:ascii="Arial" w:hAnsi="Arial" w:cs="Arial"/>
          <w:sz w:val="22"/>
          <w:szCs w:val="22"/>
        </w:rPr>
        <w:t xml:space="preserve">9. Ordenanza municipal reguladora de las ayudas a la rehabilitación de viviendas, publicada en el </w:t>
      </w:r>
      <w:r w:rsidRPr="00E2112C">
        <w:rPr>
          <w:rFonts w:ascii="Arial" w:hAnsi="Arial" w:cs="Arial"/>
          <w:sz w:val="22"/>
          <w:szCs w:val="22"/>
        </w:rPr>
        <w:lastRenderedPageBreak/>
        <w:t>BOP nº 260 de A Coruña del 12 de noviembre de 2003.</w:t>
      </w:r>
    </w:p>
    <w:p w:rsidR="00E22006" w:rsidRPr="00E2112C" w:rsidRDefault="00E22006">
      <w:pPr>
        <w:pStyle w:val="Textopredeterminado"/>
      </w:pPr>
    </w:p>
    <w:p w:rsidR="00484A3E" w:rsidRPr="00E2112C" w:rsidRDefault="00484A3E">
      <w:pPr>
        <w:pStyle w:val="Textopredeterminado"/>
      </w:pPr>
      <w:r w:rsidRPr="00E2112C">
        <w:rPr>
          <w:rFonts w:ascii="Arial" w:hAnsi="Arial" w:cs="Arial"/>
          <w:b/>
          <w:bCs/>
          <w:sz w:val="22"/>
          <w:szCs w:val="22"/>
        </w:rPr>
        <w:t>Artículo 3. Carácter de las ayudas</w:t>
      </w:r>
    </w:p>
    <w:p w:rsidR="00484A3E" w:rsidRPr="00E2112C" w:rsidRDefault="00484A3E">
      <w:pPr>
        <w:pStyle w:val="Textopredeterminado"/>
        <w:spacing w:before="240"/>
      </w:pPr>
      <w:r w:rsidRPr="00E2112C">
        <w:rPr>
          <w:rFonts w:ascii="Arial" w:hAnsi="Arial" w:cs="Arial"/>
          <w:sz w:val="22"/>
          <w:szCs w:val="22"/>
        </w:rPr>
        <w:t>Las ayudas previstas en estas normas tendrán el carácter de subvención a fondo perdido y serán otorgadas por el procedimiento de concurrencia competitiva con convocatoria abierta, y podrán acogerse a ellas cualquiera de las actuaciones consignadas en el artículo 5º de estas bases.</w:t>
      </w:r>
    </w:p>
    <w:p w:rsidR="00484A3E" w:rsidRPr="00E2112C" w:rsidRDefault="00484A3E">
      <w:pPr>
        <w:pStyle w:val="Textopredeterminado"/>
        <w:spacing w:before="240"/>
      </w:pPr>
      <w:r w:rsidRPr="00E2112C">
        <w:rPr>
          <w:rFonts w:ascii="Arial" w:hAnsi="Arial" w:cs="Arial"/>
          <w:sz w:val="22"/>
          <w:szCs w:val="22"/>
        </w:rPr>
        <w:t>Las subvenciones se concederán en el campo de los acuerdos de las Comisiones Bilaterales correspon</w:t>
      </w:r>
      <w:r w:rsidR="0053565E" w:rsidRPr="00E2112C">
        <w:rPr>
          <w:rFonts w:ascii="Arial" w:hAnsi="Arial" w:cs="Arial"/>
          <w:sz w:val="22"/>
          <w:szCs w:val="22"/>
        </w:rPr>
        <w:t>dientes</w:t>
      </w:r>
      <w:r w:rsidRPr="00E2112C">
        <w:rPr>
          <w:rFonts w:ascii="Arial" w:hAnsi="Arial" w:cs="Arial"/>
          <w:sz w:val="22"/>
          <w:szCs w:val="22"/>
        </w:rPr>
        <w:t xml:space="preserve">, firmados entre el Ayuntamiento de Betanzos, la </w:t>
      </w:r>
      <w:r w:rsidR="0053565E" w:rsidRPr="00E2112C">
        <w:rPr>
          <w:rFonts w:ascii="Arial" w:hAnsi="Arial" w:cs="Arial"/>
          <w:sz w:val="22"/>
          <w:szCs w:val="22"/>
        </w:rPr>
        <w:t>Consejería</w:t>
      </w:r>
      <w:r w:rsidRPr="00E2112C">
        <w:rPr>
          <w:rFonts w:ascii="Arial" w:hAnsi="Arial" w:cs="Arial"/>
          <w:sz w:val="22"/>
          <w:szCs w:val="22"/>
        </w:rPr>
        <w:t xml:space="preserve"> de Medio ambiente, Territorio y Vivienda y el Ministerio de Transportes, Movilidad y Agenda Urbana; con una inversión constituida por las aportaciones de los referidos: Ministerio, </w:t>
      </w:r>
      <w:r w:rsidR="0053565E" w:rsidRPr="00E2112C">
        <w:rPr>
          <w:rFonts w:ascii="Arial" w:hAnsi="Arial" w:cs="Arial"/>
          <w:sz w:val="22"/>
          <w:szCs w:val="22"/>
        </w:rPr>
        <w:t>Consejería</w:t>
      </w:r>
      <w:r w:rsidRPr="00E2112C">
        <w:rPr>
          <w:rFonts w:ascii="Arial" w:hAnsi="Arial" w:cs="Arial"/>
          <w:sz w:val="22"/>
          <w:szCs w:val="22"/>
        </w:rPr>
        <w:t xml:space="preserve"> y de los promotores particulares, para la realización de las actuaciones cualificadas, o de los acuerdos que en el sucesivo se aprueben.</w:t>
      </w:r>
    </w:p>
    <w:p w:rsidR="00484A3E" w:rsidRPr="00E2112C" w:rsidRDefault="00484A3E">
      <w:pPr>
        <w:pStyle w:val="Textopredeterminado"/>
        <w:spacing w:before="240"/>
      </w:pPr>
      <w:r w:rsidRPr="00E2112C">
        <w:rPr>
          <w:rFonts w:ascii="Arial" w:hAnsi="Arial" w:cs="Arial"/>
          <w:sz w:val="22"/>
          <w:szCs w:val="22"/>
        </w:rPr>
        <w:t>Las ayudas serán concedidas habida cuenta los informes técnicos emitidos por la Oficina de Rehabilitación del Ayuntamiento de Betanzos, y segundo el determinado por la Comisión de Valoración.</w:t>
      </w:r>
    </w:p>
    <w:p w:rsidR="00484A3E" w:rsidRPr="00E2112C" w:rsidRDefault="00484A3E">
      <w:pPr>
        <w:pStyle w:val="Textopredeterminado"/>
        <w:spacing w:before="240"/>
      </w:pPr>
      <w:r w:rsidRPr="00E2112C">
        <w:rPr>
          <w:rFonts w:ascii="Arial" w:hAnsi="Arial" w:cs="Arial"/>
          <w:b/>
          <w:bCs/>
          <w:sz w:val="22"/>
          <w:szCs w:val="22"/>
        </w:rPr>
        <w:t>Artículo 4. Ámbito de actuación</w:t>
      </w:r>
    </w:p>
    <w:p w:rsidR="00484A3E" w:rsidRPr="00E2112C" w:rsidRDefault="00484A3E">
      <w:pPr>
        <w:pStyle w:val="Textopredeterminado"/>
        <w:spacing w:before="240"/>
      </w:pPr>
      <w:r w:rsidRPr="00E2112C">
        <w:rPr>
          <w:rFonts w:ascii="Arial" w:hAnsi="Arial" w:cs="Arial"/>
          <w:sz w:val="22"/>
          <w:szCs w:val="22"/>
        </w:rPr>
        <w:t>El ámbito de actuación de esta ordenanza es el área de Rehabilitación del Casco Histórico de Betanzos y su Zona de Protección-Barrio de la Ribeira-, y Barrios de Nuestra Señora del Camino y de la Magdalena, declarada Área de Rehabilitación por Acuerdo del Consejero de Política Territorial, Obras Públicas y Vivienda del 24 de octubre de 2002, sin perjuicio de que dicho ámbito pueda ser modificado o ampliado después de la aprobación por el procedimiento legalmente establecido.</w:t>
      </w:r>
    </w:p>
    <w:p w:rsidR="00484A3E" w:rsidRPr="00E2112C" w:rsidRDefault="00484A3E">
      <w:pPr>
        <w:pStyle w:val="Textopredeterminado"/>
        <w:spacing w:before="240"/>
      </w:pPr>
      <w:r w:rsidRPr="00E2112C">
        <w:rPr>
          <w:rFonts w:ascii="Arial" w:hAnsi="Arial" w:cs="Arial"/>
          <w:sz w:val="22"/>
          <w:szCs w:val="22"/>
        </w:rPr>
        <w:t>En el Anexo Delimitación Zona ARI se incluyen la cartografía que delimitación del ámbito territorial.</w:t>
      </w:r>
    </w:p>
    <w:p w:rsidR="00484A3E" w:rsidRPr="00E2112C" w:rsidRDefault="00484A3E">
      <w:pPr>
        <w:pStyle w:val="Textopredeterminado"/>
        <w:spacing w:before="240"/>
      </w:pPr>
      <w:r w:rsidRPr="00E2112C">
        <w:rPr>
          <w:rFonts w:ascii="Arial" w:hAnsi="Arial" w:cs="Arial"/>
          <w:b/>
          <w:bCs/>
          <w:sz w:val="22"/>
          <w:szCs w:val="22"/>
        </w:rPr>
        <w:t>Artículo 5. Tipos de actuación subvencionables</w:t>
      </w:r>
    </w:p>
    <w:p w:rsidR="00484A3E" w:rsidRPr="00E2112C" w:rsidRDefault="00484A3E">
      <w:pPr>
        <w:pStyle w:val="Textopredeterminado"/>
        <w:spacing w:before="240"/>
      </w:pPr>
      <w:r w:rsidRPr="00E2112C">
        <w:rPr>
          <w:rFonts w:ascii="Arial" w:hAnsi="Arial" w:cs="Arial"/>
          <w:sz w:val="22"/>
          <w:szCs w:val="22"/>
        </w:rPr>
        <w:t>De conformidad con el artículo 51 del Real decreto 106/2018, del 9 de marzo, son actuaciones subvencionables las siguientes:</w:t>
      </w:r>
    </w:p>
    <w:p w:rsidR="00484A3E" w:rsidRPr="00E2112C" w:rsidRDefault="00484A3E" w:rsidP="003D64AD">
      <w:pPr>
        <w:pStyle w:val="Textopredeterminado"/>
        <w:tabs>
          <w:tab w:val="left" w:pos="142"/>
          <w:tab w:val="left" w:pos="284"/>
        </w:tabs>
        <w:spacing w:before="240"/>
      </w:pPr>
      <w:r w:rsidRPr="00E2112C">
        <w:rPr>
          <w:rFonts w:ascii="Arial" w:hAnsi="Arial" w:cs="Arial"/>
          <w:sz w:val="22"/>
          <w:szCs w:val="22"/>
        </w:rPr>
        <w:t xml:space="preserve"> 1.</w:t>
      </w:r>
      <w:r w:rsidRPr="00E2112C">
        <w:rPr>
          <w:rFonts w:ascii="Arial" w:hAnsi="Arial" w:cs="Arial"/>
          <w:sz w:val="22"/>
          <w:szCs w:val="22"/>
        </w:rPr>
        <w:tab/>
        <w:t>Las previstas en el artículo 36 del Real decreto 106/2018, del 9 de marzo, para lo Programa de fomento de la mejora de la eficiencia energética y sostenibilidad en viviendas.</w:t>
      </w:r>
    </w:p>
    <w:p w:rsidR="00484A3E" w:rsidRPr="00E2112C" w:rsidRDefault="00484A3E">
      <w:pPr>
        <w:pStyle w:val="Textopredeterminado"/>
        <w:spacing w:before="240"/>
        <w:rPr>
          <w:rFonts w:ascii="Arial" w:hAnsi="Arial" w:cs="Arial"/>
          <w:sz w:val="22"/>
          <w:szCs w:val="22"/>
          <w:u w:val="single"/>
        </w:rPr>
      </w:pPr>
      <w:r w:rsidRPr="00E2112C">
        <w:rPr>
          <w:rFonts w:ascii="Arial" w:hAnsi="Arial" w:cs="Arial"/>
          <w:sz w:val="22"/>
          <w:szCs w:val="22"/>
          <w:u w:val="single"/>
        </w:rPr>
        <w:t>Actuaciones subvencionables en viviendas unifamiliares o agrupadas en filas:</w:t>
      </w:r>
    </w:p>
    <w:p w:rsidR="00E22006" w:rsidRPr="00E2112C" w:rsidRDefault="00E22006">
      <w:pPr>
        <w:pStyle w:val="Textopredeterminado"/>
        <w:rPr>
          <w:u w:val="single"/>
        </w:rPr>
      </w:pPr>
    </w:p>
    <w:p w:rsidR="00484A3E" w:rsidRPr="00E2112C" w:rsidRDefault="00484A3E" w:rsidP="003D64AD">
      <w:pPr>
        <w:pStyle w:val="Textopredeterminado"/>
        <w:tabs>
          <w:tab w:val="left" w:pos="142"/>
          <w:tab w:val="left" w:pos="284"/>
        </w:tabs>
      </w:pPr>
      <w:r w:rsidRPr="00E2112C">
        <w:rPr>
          <w:rFonts w:ascii="Arial" w:hAnsi="Arial" w:cs="Arial"/>
          <w:sz w:val="22"/>
          <w:szCs w:val="22"/>
        </w:rPr>
        <w:t>a)</w:t>
      </w:r>
      <w:r w:rsidRPr="00E2112C">
        <w:rPr>
          <w:rFonts w:ascii="Arial" w:hAnsi="Arial" w:cs="Arial"/>
          <w:sz w:val="22"/>
          <w:szCs w:val="22"/>
        </w:rPr>
        <w:tab/>
        <w:t>La mejora de la envolvente térmica de la vivienda para reducir su demanda energética de calefacción o refrigeración, mediante actuaciones de mejora del aislamiento térmico, relevo de carpinterías y acristalam</w:t>
      </w:r>
      <w:r w:rsidR="003D64AD" w:rsidRPr="00E2112C">
        <w:rPr>
          <w:rFonts w:ascii="Arial" w:hAnsi="Arial" w:cs="Arial"/>
          <w:sz w:val="22"/>
          <w:szCs w:val="22"/>
        </w:rPr>
        <w:t>i</w:t>
      </w:r>
      <w:r w:rsidRPr="00E2112C">
        <w:rPr>
          <w:rFonts w:ascii="Arial" w:hAnsi="Arial" w:cs="Arial"/>
          <w:sz w:val="22"/>
          <w:szCs w:val="22"/>
        </w:rPr>
        <w:t>entos de los huecos, u otras, incluyendo la instalación de dispositivos bioclimáticos y de sombra.</w:t>
      </w:r>
    </w:p>
    <w:p w:rsidR="00484A3E" w:rsidRPr="00E2112C" w:rsidRDefault="00484A3E" w:rsidP="003D64AD">
      <w:pPr>
        <w:pStyle w:val="Textopredeterminado"/>
        <w:tabs>
          <w:tab w:val="left" w:pos="142"/>
          <w:tab w:val="left" w:pos="284"/>
        </w:tabs>
      </w:pPr>
      <w:r w:rsidRPr="00E2112C">
        <w:rPr>
          <w:rFonts w:ascii="Arial" w:hAnsi="Arial" w:cs="Arial"/>
          <w:sz w:val="22"/>
          <w:szCs w:val="22"/>
        </w:rPr>
        <w:t>b)</w:t>
      </w:r>
      <w:r w:rsidRPr="00E2112C">
        <w:rPr>
          <w:rFonts w:ascii="Arial" w:hAnsi="Arial" w:cs="Arial"/>
          <w:sz w:val="22"/>
          <w:szCs w:val="22"/>
        </w:rPr>
        <w:tab/>
        <w:t xml:space="preserve">La instalación de sistemas de calefacción, refrigeración, producción de agua caliente sanitaria y ventilación para el acondicionamiento térmico, incremento de la eficiencia energética de los sistemas ya existentes, mediante actuaciones como: relevo de los equipos de producción de calor o frío, instalaciones de sistemas de control, regulación y gestión energética; aislamiento térmico de las instalaciones de distribución y transporte o relevo de los equipos de movimiento de los fluidos caloportadores; la instalación de dispositivos de recuperación de energías residuales; la implantación de sistemas de refrigeración gratuito por aire exterior y de recuperación de calor del </w:t>
      </w:r>
      <w:r w:rsidRPr="00E2112C">
        <w:rPr>
          <w:rFonts w:ascii="Arial" w:hAnsi="Arial" w:cs="Arial"/>
          <w:sz w:val="22"/>
          <w:szCs w:val="22"/>
        </w:rPr>
        <w:lastRenderedPageBreak/>
        <w:t>aire de renovación y la conexión de las viviendas a redes de calor y y frío existentes.</w:t>
      </w:r>
    </w:p>
    <w:p w:rsidR="00484A3E" w:rsidRPr="00E2112C" w:rsidRDefault="00484A3E" w:rsidP="003D64AD">
      <w:pPr>
        <w:pStyle w:val="Textopredeterminado"/>
        <w:tabs>
          <w:tab w:val="left" w:pos="142"/>
          <w:tab w:val="left" w:pos="284"/>
        </w:tabs>
      </w:pPr>
      <w:r w:rsidRPr="00E2112C">
        <w:rPr>
          <w:rFonts w:ascii="Arial" w:hAnsi="Arial" w:cs="Arial"/>
          <w:sz w:val="22"/>
          <w:szCs w:val="22"/>
        </w:rPr>
        <w:t>c)</w:t>
      </w:r>
      <w:r w:rsidRPr="00E2112C">
        <w:rPr>
          <w:rFonts w:ascii="Arial" w:hAnsi="Arial" w:cs="Arial"/>
          <w:sz w:val="22"/>
          <w:szCs w:val="22"/>
        </w:rPr>
        <w:tab/>
        <w:t xml:space="preserve">La instalación de equipos de regeneración que permitan la utilización de energías renovables como la energía solar fotovoltaica, biomasa el </w:t>
      </w:r>
      <w:r w:rsidR="003D64AD" w:rsidRPr="00E2112C">
        <w:rPr>
          <w:rFonts w:ascii="Arial" w:hAnsi="Arial" w:cs="Arial"/>
          <w:sz w:val="22"/>
          <w:szCs w:val="22"/>
        </w:rPr>
        <w:t>g</w:t>
      </w:r>
      <w:r w:rsidRPr="00E2112C">
        <w:rPr>
          <w:rFonts w:ascii="Arial" w:hAnsi="Arial" w:cs="Arial"/>
          <w:sz w:val="22"/>
          <w:szCs w:val="22"/>
        </w:rPr>
        <w:t>eotermia que reduzca el consumo de la energía convencional térmica o eléctrica de la vivienda. Incluye la instalación de cualquier tecnología, sistema, o equipo de energía renovable, como paneles solares térmicos y soluciones integrales de aerotermia para climatización y agua caliente sanitaria, al fin de contribuir la producción de agua caliente sanitaria demandada por la vivienda, o la producción de agua caliente para las instalaciones de climatización.</w:t>
      </w:r>
    </w:p>
    <w:p w:rsidR="00484A3E" w:rsidRPr="00E2112C" w:rsidRDefault="00484A3E" w:rsidP="003D64AD">
      <w:pPr>
        <w:pStyle w:val="Textopredeterminado"/>
        <w:tabs>
          <w:tab w:val="left" w:pos="142"/>
          <w:tab w:val="left" w:pos="284"/>
        </w:tabs>
      </w:pPr>
      <w:r w:rsidRPr="00E2112C">
        <w:rPr>
          <w:rFonts w:ascii="Arial" w:hAnsi="Arial" w:cs="Arial"/>
          <w:sz w:val="22"/>
          <w:szCs w:val="22"/>
        </w:rPr>
        <w:t>d)</w:t>
      </w:r>
      <w:r w:rsidRPr="00E2112C">
        <w:rPr>
          <w:rFonts w:ascii="Arial" w:hAnsi="Arial" w:cs="Arial"/>
          <w:sz w:val="22"/>
          <w:szCs w:val="22"/>
        </w:rPr>
        <w:tab/>
        <w:t>Las que mejoren el cumplimiento de los parámetros establecidos en el Documento Básico del Código Técnico de la Edificación DB-HR, protección contra el ruido.</w:t>
      </w:r>
    </w:p>
    <w:p w:rsidR="00484A3E" w:rsidRPr="00E2112C" w:rsidRDefault="00484A3E" w:rsidP="003D64AD">
      <w:pPr>
        <w:pStyle w:val="Textopredeterminado"/>
        <w:tabs>
          <w:tab w:val="left" w:pos="142"/>
          <w:tab w:val="left" w:pos="284"/>
        </w:tabs>
      </w:pPr>
      <w:r w:rsidRPr="00E2112C">
        <w:rPr>
          <w:rFonts w:ascii="Arial" w:hAnsi="Arial" w:cs="Arial"/>
          <w:sz w:val="22"/>
          <w:szCs w:val="22"/>
        </w:rPr>
        <w:t>e)</w:t>
      </w:r>
      <w:r w:rsidRPr="00E2112C">
        <w:rPr>
          <w:rFonts w:ascii="Arial" w:hAnsi="Arial" w:cs="Arial"/>
          <w:sz w:val="22"/>
          <w:szCs w:val="22"/>
        </w:rPr>
        <w:tab/>
        <w:t>Las que mejoren el cumplimiento de los parámetros establecidos en el Documento Básico del Código Técnico de la Edificación DB-HS de salubridad o, en su defecto, las que afecten a los elementos cuya tratamiento permita reducir de forma efectiva en el interior de la edificación el promedio anual de concentración de rad</w:t>
      </w:r>
      <w:r w:rsidR="003D64AD" w:rsidRPr="00E2112C">
        <w:rPr>
          <w:rFonts w:ascii="Arial" w:hAnsi="Arial" w:cs="Arial"/>
          <w:sz w:val="22"/>
          <w:szCs w:val="22"/>
        </w:rPr>
        <w:t>ó</w:t>
      </w:r>
      <w:r w:rsidRPr="00E2112C">
        <w:rPr>
          <w:rFonts w:ascii="Arial" w:hAnsi="Arial" w:cs="Arial"/>
          <w:sz w:val="22"/>
          <w:szCs w:val="22"/>
        </w:rPr>
        <w:t>n a niveles inferiores a 300 Bq/m 3, o en las que sin alcanzar dicho nivel, reduzca la concentración inicial al menos en un 50%.</w:t>
      </w:r>
    </w:p>
    <w:p w:rsidR="0054437C" w:rsidRPr="00E2112C" w:rsidRDefault="0054437C">
      <w:pPr>
        <w:pStyle w:val="Textopredeterminado"/>
        <w:rPr>
          <w:rFonts w:ascii="Arial" w:hAnsi="Arial" w:cs="Arial"/>
          <w:sz w:val="22"/>
          <w:szCs w:val="22"/>
        </w:rPr>
      </w:pPr>
    </w:p>
    <w:p w:rsidR="00484A3E" w:rsidRPr="00E2112C" w:rsidRDefault="00484A3E">
      <w:pPr>
        <w:pStyle w:val="Textopredeterminado"/>
      </w:pPr>
      <w:r w:rsidRPr="00E2112C">
        <w:rPr>
          <w:rFonts w:ascii="Arial" w:hAnsi="Arial" w:cs="Arial"/>
          <w:sz w:val="22"/>
          <w:szCs w:val="22"/>
        </w:rPr>
        <w:t>En las viviendas, según la clasificación climática del Código Técnico de la Edificación (zona climática C), el conjunto de las actuaciones de los apartados a), b) y c) anteriores deberán lograr una reducción de la demanda energética anual global, de manera conjunta o complementaria, de calefacción y refrigeración de la vivienda referida la certificación energética, sobre la situación previa la dicha actuación, del menos un 25%.</w:t>
      </w:r>
    </w:p>
    <w:p w:rsidR="00484A3E" w:rsidRPr="00E2112C" w:rsidRDefault="00484A3E" w:rsidP="003D64AD">
      <w:pPr>
        <w:pStyle w:val="Textopredeterminado"/>
        <w:tabs>
          <w:tab w:val="left" w:pos="142"/>
          <w:tab w:val="left" w:pos="284"/>
        </w:tabs>
        <w:spacing w:before="240"/>
        <w:rPr>
          <w:rFonts w:ascii="Arial" w:hAnsi="Arial" w:cs="Arial"/>
          <w:sz w:val="22"/>
          <w:szCs w:val="22"/>
          <w:u w:val="single"/>
        </w:rPr>
      </w:pPr>
      <w:r w:rsidRPr="00E2112C">
        <w:rPr>
          <w:rFonts w:ascii="Arial" w:hAnsi="Arial" w:cs="Arial"/>
          <w:sz w:val="22"/>
          <w:szCs w:val="22"/>
          <w:u w:val="single"/>
        </w:rPr>
        <w:t>Actuaciones subvencionables en viviendas de tipología residencial colectiva, incluidas las que se realicen en el interior de sus viviendas, dirigidas a mejorar su eficiencia energética y sostenibilidad:</w:t>
      </w:r>
    </w:p>
    <w:p w:rsidR="0054437C" w:rsidRPr="00E2112C" w:rsidRDefault="0054437C" w:rsidP="003D64AD">
      <w:pPr>
        <w:pStyle w:val="Textopredeterminado"/>
        <w:tabs>
          <w:tab w:val="left" w:pos="142"/>
          <w:tab w:val="left" w:pos="284"/>
        </w:tabs>
        <w:rPr>
          <w:u w:val="single"/>
        </w:rPr>
      </w:pPr>
    </w:p>
    <w:p w:rsidR="00484A3E" w:rsidRPr="00E2112C" w:rsidRDefault="00484A3E" w:rsidP="003D64AD">
      <w:pPr>
        <w:pStyle w:val="Textopredeterminado"/>
        <w:tabs>
          <w:tab w:val="left" w:pos="142"/>
          <w:tab w:val="left" w:pos="284"/>
        </w:tabs>
      </w:pPr>
      <w:r w:rsidRPr="00E2112C">
        <w:rPr>
          <w:rFonts w:ascii="Arial" w:hAnsi="Arial" w:cs="Arial"/>
          <w:sz w:val="22"/>
          <w:szCs w:val="22"/>
        </w:rPr>
        <w:t>a)</w:t>
      </w:r>
      <w:r w:rsidRPr="00E2112C">
        <w:rPr>
          <w:rFonts w:ascii="Arial" w:hAnsi="Arial" w:cs="Arial"/>
          <w:sz w:val="22"/>
          <w:szCs w:val="22"/>
        </w:rPr>
        <w:tab/>
        <w:t>La mejora de la envolvente térmica del edificio para reducir la demanda energética de calefacción o refrigeración, mediante actuaciones en fachada, cubierta, andar bajos no protegidos lo cualquier parámetro de la envolvente, de mejora del aislamiento térmico, relevo de carpinterías y acristalam</w:t>
      </w:r>
      <w:r w:rsidR="003D64AD" w:rsidRPr="00E2112C">
        <w:rPr>
          <w:rFonts w:ascii="Arial" w:hAnsi="Arial" w:cs="Arial"/>
          <w:sz w:val="22"/>
          <w:szCs w:val="22"/>
        </w:rPr>
        <w:t>i</w:t>
      </w:r>
      <w:r w:rsidRPr="00E2112C">
        <w:rPr>
          <w:rFonts w:ascii="Arial" w:hAnsi="Arial" w:cs="Arial"/>
          <w:sz w:val="22"/>
          <w:szCs w:val="22"/>
        </w:rPr>
        <w:t>entos de los huecos, el cierre o acristalam</w:t>
      </w:r>
      <w:r w:rsidR="003D64AD" w:rsidRPr="00E2112C">
        <w:rPr>
          <w:rFonts w:ascii="Arial" w:hAnsi="Arial" w:cs="Arial"/>
          <w:sz w:val="22"/>
          <w:szCs w:val="22"/>
        </w:rPr>
        <w:t>i</w:t>
      </w:r>
      <w:r w:rsidRPr="00E2112C">
        <w:rPr>
          <w:rFonts w:ascii="Arial" w:hAnsi="Arial" w:cs="Arial"/>
          <w:sz w:val="22"/>
          <w:szCs w:val="22"/>
        </w:rPr>
        <w:t>ento de las terrazas ya cubiertas, u otras, incluyendo la instalación de dispositivos bioclimáticos y de sombra.</w:t>
      </w:r>
    </w:p>
    <w:p w:rsidR="00484A3E" w:rsidRPr="00E2112C" w:rsidRDefault="00484A3E" w:rsidP="003D64AD">
      <w:pPr>
        <w:pStyle w:val="Textopredeterminado"/>
        <w:tabs>
          <w:tab w:val="left" w:pos="142"/>
          <w:tab w:val="left" w:pos="284"/>
        </w:tabs>
      </w:pPr>
      <w:r w:rsidRPr="00E2112C">
        <w:rPr>
          <w:rFonts w:ascii="Arial" w:hAnsi="Arial" w:cs="Arial"/>
          <w:sz w:val="22"/>
          <w:szCs w:val="22"/>
        </w:rPr>
        <w:t>b)</w:t>
      </w:r>
      <w:r w:rsidRPr="00E2112C">
        <w:rPr>
          <w:rFonts w:ascii="Arial" w:hAnsi="Arial" w:cs="Arial"/>
          <w:sz w:val="22"/>
          <w:szCs w:val="22"/>
        </w:rPr>
        <w:tab/>
        <w:t>La instalación de nuevos sistemas de calefacción, refrigeración, producción de agua caliente sanitaria y ventilación para el acondicionamiento térmico, incremento de la eficiencia energética de los sistemas ya existentes, mediante actuaciones como: relevo de los equipos de producción de calor o frío, instalaciones de sistemas de control, regulación y gestión energética; contadores y repartidores de los costos energéticos para las instalaciones centralizadas de calefacción; aislamiento térmico de las instalaciones de distribución y transporte o relevo de los equipos de movimiento de los fluidos caloportadores; la instalación de dispositivos de recuperación de energías residuales; la implantación de sistemas de refrigeración gratuito por aire exterior y de recuperación de calor del aire de renovación y la conexión de los edificios a redes de calor y y frío existentes.</w:t>
      </w:r>
    </w:p>
    <w:p w:rsidR="00484A3E" w:rsidRPr="00E2112C" w:rsidRDefault="00484A3E" w:rsidP="003D64AD">
      <w:pPr>
        <w:pStyle w:val="Textopredeterminado"/>
        <w:tabs>
          <w:tab w:val="left" w:pos="142"/>
          <w:tab w:val="left" w:pos="284"/>
        </w:tabs>
      </w:pPr>
      <w:r w:rsidRPr="00E2112C">
        <w:rPr>
          <w:rFonts w:ascii="Arial" w:hAnsi="Arial" w:cs="Arial"/>
          <w:sz w:val="22"/>
          <w:szCs w:val="22"/>
        </w:rPr>
        <w:t>c)</w:t>
      </w:r>
      <w:r w:rsidRPr="00E2112C">
        <w:rPr>
          <w:rFonts w:ascii="Arial" w:hAnsi="Arial" w:cs="Arial"/>
          <w:sz w:val="22"/>
          <w:szCs w:val="22"/>
        </w:rPr>
        <w:tab/>
        <w:t>La instalación de equipos de regeneración que permitan la utilización de energías renovables como la energía solar fotovoltaica, biomasa o geotermia que reduzca el consumo de la energía convencional térmica o eléctrica del edificio Incluye la instalación de cualquier tecnología, sistema, o equipo de energía renovable, como paneles solares térmicos y soluciones integrales de aerotermia para climatización y agua caliente sanitaria, al fin de contribuir la producción de agua caliente sanitaria demandada por las viviendas, o la producción de agua caliente para las instalaciones de climatización.</w:t>
      </w:r>
    </w:p>
    <w:p w:rsidR="00484A3E" w:rsidRPr="00E2112C" w:rsidRDefault="00484A3E" w:rsidP="003D64AD">
      <w:pPr>
        <w:pStyle w:val="Textopredeterminado"/>
        <w:tabs>
          <w:tab w:val="left" w:pos="142"/>
          <w:tab w:val="left" w:pos="284"/>
        </w:tabs>
      </w:pPr>
      <w:r w:rsidRPr="00E2112C">
        <w:rPr>
          <w:rFonts w:ascii="Arial" w:hAnsi="Arial" w:cs="Arial"/>
          <w:sz w:val="22"/>
          <w:szCs w:val="22"/>
        </w:rPr>
        <w:t>d)</w:t>
      </w:r>
      <w:r w:rsidRPr="00E2112C">
        <w:rPr>
          <w:rFonts w:ascii="Arial" w:hAnsi="Arial" w:cs="Arial"/>
          <w:sz w:val="22"/>
          <w:szCs w:val="22"/>
        </w:rPr>
        <w:tab/>
        <w:t xml:space="preserve">La mejora de la eficiencia energética de las instalaciones comunes de ascensores e iluminación, del edificio o parcela, mediante actuaciones de relevo de lámparas y luminarias por </w:t>
      </w:r>
      <w:r w:rsidRPr="00E2112C">
        <w:rPr>
          <w:rFonts w:ascii="Arial" w:hAnsi="Arial" w:cs="Arial"/>
          <w:sz w:val="22"/>
          <w:szCs w:val="22"/>
        </w:rPr>
        <w:lastRenderedPageBreak/>
        <w:t>otras de mayor rendimiento energético, generalizando por ejemplo la iluminación LED, instalaciones de sistemas de control de encendido y regulación del nivel de iluminación y aprovechamiento de la luz natural.</w:t>
      </w:r>
    </w:p>
    <w:p w:rsidR="00484A3E" w:rsidRPr="00E2112C" w:rsidRDefault="00484A3E" w:rsidP="003D64AD">
      <w:pPr>
        <w:pStyle w:val="Textopredeterminado"/>
        <w:tabs>
          <w:tab w:val="left" w:pos="142"/>
          <w:tab w:val="left" w:pos="284"/>
        </w:tabs>
      </w:pPr>
      <w:r w:rsidRPr="00E2112C">
        <w:rPr>
          <w:rFonts w:ascii="Arial" w:hAnsi="Arial" w:cs="Arial"/>
          <w:sz w:val="22"/>
          <w:szCs w:val="22"/>
        </w:rPr>
        <w:t>e)</w:t>
      </w:r>
      <w:r w:rsidRPr="00E2112C">
        <w:rPr>
          <w:rFonts w:ascii="Arial" w:hAnsi="Arial" w:cs="Arial"/>
          <w:sz w:val="22"/>
          <w:szCs w:val="22"/>
        </w:rPr>
        <w:tab/>
        <w:t>La mejora de las instalaciones de suministro e instalación de mecanismos que favorezcan el ahorro de agua, así como la implantación de redes de saneamiento separativas en el edificio u otros sistemas que favorezcan la reutilización de las aguas grises y pluviales en el propio edificio o parcela lo que reduzcan el volumen de vertido al sistema público de saneamiento.</w:t>
      </w:r>
    </w:p>
    <w:p w:rsidR="00484A3E" w:rsidRPr="00E2112C" w:rsidRDefault="00484A3E" w:rsidP="003D64AD">
      <w:pPr>
        <w:pStyle w:val="Textopredeterminado"/>
        <w:tabs>
          <w:tab w:val="left" w:pos="142"/>
          <w:tab w:val="left" w:pos="284"/>
        </w:tabs>
      </w:pPr>
      <w:r w:rsidRPr="00E2112C">
        <w:rPr>
          <w:rFonts w:ascii="Arial" w:hAnsi="Arial" w:cs="Arial"/>
          <w:sz w:val="22"/>
          <w:szCs w:val="22"/>
        </w:rPr>
        <w:t>f)</w:t>
      </w:r>
      <w:r w:rsidRPr="00E2112C">
        <w:rPr>
          <w:rFonts w:ascii="Arial" w:hAnsi="Arial" w:cs="Arial"/>
          <w:sz w:val="22"/>
          <w:szCs w:val="22"/>
        </w:rPr>
        <w:tab/>
        <w:t>La mejora o acondicionamiento de las instalaciones para la adecuada recogida y separación de los residuos domésticos en el interior de los domicilios o en espacios comunes de las edificaciones.</w:t>
      </w:r>
    </w:p>
    <w:p w:rsidR="00484A3E" w:rsidRPr="00E2112C" w:rsidRDefault="00484A3E" w:rsidP="003D64AD">
      <w:pPr>
        <w:pStyle w:val="Textopredeterminado"/>
        <w:tabs>
          <w:tab w:val="left" w:pos="142"/>
          <w:tab w:val="left" w:pos="284"/>
        </w:tabs>
      </w:pPr>
      <w:r w:rsidRPr="00E2112C">
        <w:rPr>
          <w:rFonts w:ascii="Arial" w:hAnsi="Arial" w:cs="Arial"/>
          <w:sz w:val="22"/>
          <w:szCs w:val="22"/>
        </w:rPr>
        <w:t>g)</w:t>
      </w:r>
      <w:r w:rsidRPr="00E2112C">
        <w:rPr>
          <w:rFonts w:ascii="Arial" w:hAnsi="Arial" w:cs="Arial"/>
          <w:sz w:val="22"/>
          <w:szCs w:val="22"/>
        </w:rPr>
        <w:tab/>
        <w:t>Las que mejoren el cumplimiento de los parámetros establecidos en el Documento Básico del Código Técnico de la Edificación DB-HR, protección contra el ruido.</w:t>
      </w:r>
    </w:p>
    <w:p w:rsidR="00484A3E" w:rsidRPr="00E2112C" w:rsidRDefault="00484A3E" w:rsidP="003D64AD">
      <w:pPr>
        <w:pStyle w:val="Textopredeterminado"/>
        <w:tabs>
          <w:tab w:val="left" w:pos="142"/>
          <w:tab w:val="left" w:pos="284"/>
        </w:tabs>
      </w:pPr>
      <w:r w:rsidRPr="00E2112C">
        <w:rPr>
          <w:rFonts w:ascii="Arial" w:hAnsi="Arial" w:cs="Arial"/>
          <w:sz w:val="22"/>
          <w:szCs w:val="22"/>
        </w:rPr>
        <w:t>h)</w:t>
      </w:r>
      <w:r w:rsidRPr="00E2112C">
        <w:rPr>
          <w:rFonts w:ascii="Arial" w:hAnsi="Arial" w:cs="Arial"/>
          <w:sz w:val="22"/>
          <w:szCs w:val="22"/>
        </w:rPr>
        <w:tab/>
        <w:t>El acondicionamiento de los espacios privativos de la parcela que mejoren la permeabilidad del suelo, adaptar la jardinería a especies de bajo consumo híbrido, optimizar los sistema de arroyo y otras actuaciones bioclimáticas.</w:t>
      </w:r>
    </w:p>
    <w:p w:rsidR="00484A3E" w:rsidRPr="00E2112C" w:rsidRDefault="00484A3E" w:rsidP="003D64AD">
      <w:pPr>
        <w:pStyle w:val="Textopredeterminado"/>
        <w:tabs>
          <w:tab w:val="left" w:pos="142"/>
          <w:tab w:val="left" w:pos="284"/>
        </w:tabs>
      </w:pPr>
      <w:r w:rsidRPr="00E2112C">
        <w:rPr>
          <w:rFonts w:ascii="Arial" w:hAnsi="Arial" w:cs="Arial"/>
          <w:sz w:val="22"/>
          <w:szCs w:val="22"/>
        </w:rPr>
        <w:t>i)</w:t>
      </w:r>
      <w:r w:rsidRPr="00E2112C">
        <w:rPr>
          <w:rFonts w:ascii="Arial" w:hAnsi="Arial" w:cs="Arial"/>
          <w:sz w:val="22"/>
          <w:szCs w:val="22"/>
        </w:rPr>
        <w:tab/>
        <w:t>Las que mejoren el cumplimiento de los parámetros establecidos en el Documento Básico del Código Técnico de la Edificación DB-HS de salubridad o, en su defecto, las que afecten a los elementos cuya tratamiento permita reducir de forma efectiva en el interior de la edificación el promedio anual de concentración de rad</w:t>
      </w:r>
      <w:r w:rsidR="003D64AD" w:rsidRPr="00E2112C">
        <w:rPr>
          <w:rFonts w:ascii="Arial" w:hAnsi="Arial" w:cs="Arial"/>
          <w:sz w:val="22"/>
          <w:szCs w:val="22"/>
        </w:rPr>
        <w:t>ó</w:t>
      </w:r>
      <w:r w:rsidRPr="00E2112C">
        <w:rPr>
          <w:rFonts w:ascii="Arial" w:hAnsi="Arial" w:cs="Arial"/>
          <w:sz w:val="22"/>
          <w:szCs w:val="22"/>
        </w:rPr>
        <w:t>n a niveles inferiores a 300 Bq/m 3, o en las que sin alcanzar dicho nivel, reduzca la concentración inicial al menos en un 50%.</w:t>
      </w:r>
    </w:p>
    <w:p w:rsidR="00484A3E" w:rsidRPr="00E2112C" w:rsidRDefault="00484A3E" w:rsidP="003D64AD">
      <w:pPr>
        <w:pStyle w:val="Textopredeterminado"/>
        <w:tabs>
          <w:tab w:val="left" w:pos="142"/>
          <w:tab w:val="left" w:pos="284"/>
        </w:tabs>
      </w:pPr>
      <w:r w:rsidRPr="00E2112C">
        <w:rPr>
          <w:rFonts w:ascii="Arial" w:hAnsi="Arial" w:cs="Arial"/>
          <w:sz w:val="22"/>
          <w:szCs w:val="22"/>
        </w:rPr>
        <w:t>j)</w:t>
      </w:r>
      <w:r w:rsidRPr="00E2112C">
        <w:rPr>
          <w:rFonts w:ascii="Arial" w:hAnsi="Arial" w:cs="Arial"/>
          <w:sz w:val="22"/>
          <w:szCs w:val="22"/>
        </w:rPr>
        <w:tab/>
        <w:t>Las que fomente la movilidad sostenible en los servicios e instalaciones comunes de los edificios y urbanizaciones, como la instalación de puntos de recargo de vehículos eléctricos en aparcamientos o adecuación de las zonas e instalaciones de aparcamientos de bicicletas.</w:t>
      </w:r>
    </w:p>
    <w:p w:rsidR="00484A3E" w:rsidRPr="00E2112C" w:rsidRDefault="00484A3E" w:rsidP="003D64AD">
      <w:pPr>
        <w:pStyle w:val="Textopredeterminado"/>
        <w:tabs>
          <w:tab w:val="left" w:pos="142"/>
          <w:tab w:val="left" w:pos="284"/>
        </w:tabs>
      </w:pPr>
      <w:r w:rsidRPr="00E2112C">
        <w:rPr>
          <w:rFonts w:ascii="Arial" w:hAnsi="Arial" w:cs="Arial"/>
          <w:sz w:val="22"/>
          <w:szCs w:val="22"/>
        </w:rPr>
        <w:t>k)</w:t>
      </w:r>
      <w:r w:rsidRPr="00E2112C">
        <w:rPr>
          <w:rFonts w:ascii="Arial" w:hAnsi="Arial" w:cs="Arial"/>
          <w:sz w:val="22"/>
          <w:szCs w:val="22"/>
        </w:rPr>
        <w:tab/>
        <w:t>Las instalaciones de fachadas y cubiertas vegetales.</w:t>
      </w:r>
    </w:p>
    <w:p w:rsidR="00484A3E" w:rsidRPr="00E2112C" w:rsidRDefault="00484A3E" w:rsidP="003D64AD">
      <w:pPr>
        <w:pStyle w:val="Textopredeterminado"/>
        <w:tabs>
          <w:tab w:val="left" w:pos="142"/>
          <w:tab w:val="left" w:pos="284"/>
        </w:tabs>
        <w:rPr>
          <w:rFonts w:ascii="Arial" w:hAnsi="Arial" w:cs="Arial"/>
          <w:sz w:val="22"/>
          <w:szCs w:val="22"/>
        </w:rPr>
      </w:pPr>
      <w:r w:rsidRPr="00E2112C">
        <w:rPr>
          <w:rFonts w:ascii="Arial" w:hAnsi="Arial" w:cs="Arial"/>
          <w:sz w:val="22"/>
          <w:szCs w:val="22"/>
        </w:rPr>
        <w:t>l)</w:t>
      </w:r>
      <w:r w:rsidRPr="00E2112C">
        <w:rPr>
          <w:rFonts w:ascii="Arial" w:hAnsi="Arial" w:cs="Arial"/>
          <w:sz w:val="22"/>
          <w:szCs w:val="22"/>
        </w:rPr>
        <w:tab/>
        <w:t>Las instalaciones de sistemas de domótica y/o sensórica.</w:t>
      </w:r>
    </w:p>
    <w:p w:rsidR="0054437C" w:rsidRPr="00E2112C" w:rsidRDefault="0054437C" w:rsidP="003D64AD">
      <w:pPr>
        <w:pStyle w:val="Textopredeterminado"/>
        <w:tabs>
          <w:tab w:val="left" w:pos="142"/>
          <w:tab w:val="left" w:pos="284"/>
        </w:tabs>
      </w:pPr>
    </w:p>
    <w:p w:rsidR="00484A3E" w:rsidRPr="00E2112C" w:rsidRDefault="00484A3E">
      <w:pPr>
        <w:pStyle w:val="Textopredeterminado"/>
      </w:pPr>
      <w:r w:rsidRPr="00E2112C">
        <w:rPr>
          <w:rFonts w:ascii="Arial" w:hAnsi="Arial" w:cs="Arial"/>
          <w:sz w:val="22"/>
          <w:szCs w:val="22"/>
        </w:rPr>
        <w:t>En los edificios, según la clasificación climática del Código Técnico de la Edificación (zona climática C), el conjunto de las actuaciones de los apartados a), b), c) y d) anteriores deberán lograr una reducción de la demanda energética anual global, de manera conjunta o complementaria, de calefacción y refrigeración del edificio referida la certificación energética, sobre la situación previa la dicha actuación, del menos un 25%.</w:t>
      </w:r>
    </w:p>
    <w:p w:rsidR="00484A3E" w:rsidRPr="00E2112C" w:rsidRDefault="00484A3E" w:rsidP="003D64AD">
      <w:pPr>
        <w:pStyle w:val="Textopredeterminado"/>
        <w:tabs>
          <w:tab w:val="left" w:pos="284"/>
        </w:tabs>
        <w:spacing w:before="240"/>
        <w:rPr>
          <w:rFonts w:ascii="Arial" w:hAnsi="Arial" w:cs="Arial"/>
        </w:rPr>
      </w:pPr>
      <w:r w:rsidRPr="00E2112C">
        <w:rPr>
          <w:rFonts w:ascii="Arial" w:hAnsi="Arial" w:cs="Arial"/>
          <w:sz w:val="22"/>
          <w:szCs w:val="22"/>
        </w:rPr>
        <w:t>2.</w:t>
      </w:r>
      <w:r w:rsidRPr="00E2112C">
        <w:rPr>
          <w:rFonts w:ascii="Arial" w:hAnsi="Arial" w:cs="Arial"/>
          <w:sz w:val="22"/>
          <w:szCs w:val="22"/>
        </w:rPr>
        <w:tab/>
        <w:t>Las previstas en el artículo 43 del Real decreto 106/2018, del 9 de marzo, para lo programa de fomento de la mejora de la eficiencia energética y sostenibilidad en viviendas, para el fomento de la conservación, de la mejora de la seguridad de utilización y de la accesibilidad en viviendas.</w:t>
      </w:r>
    </w:p>
    <w:p w:rsidR="00484A3E" w:rsidRPr="00E2112C" w:rsidRDefault="00484A3E" w:rsidP="003D64AD">
      <w:pPr>
        <w:pStyle w:val="Textopredeterminado"/>
        <w:tabs>
          <w:tab w:val="left" w:pos="284"/>
        </w:tabs>
        <w:spacing w:before="240"/>
        <w:rPr>
          <w:rFonts w:ascii="Arial" w:hAnsi="Arial" w:cs="Arial"/>
          <w:sz w:val="22"/>
          <w:szCs w:val="22"/>
        </w:rPr>
      </w:pPr>
      <w:r w:rsidRPr="00E2112C">
        <w:rPr>
          <w:rFonts w:ascii="Arial" w:hAnsi="Arial" w:cs="Arial"/>
          <w:sz w:val="22"/>
          <w:szCs w:val="22"/>
        </w:rPr>
        <w:t xml:space="preserve">Las </w:t>
      </w:r>
      <w:r w:rsidRPr="00E2112C">
        <w:rPr>
          <w:rFonts w:ascii="Arial" w:hAnsi="Arial" w:cs="Arial"/>
          <w:sz w:val="22"/>
          <w:szCs w:val="22"/>
          <w:u w:val="single"/>
        </w:rPr>
        <w:t>actuaciones de conservación</w:t>
      </w:r>
      <w:r w:rsidRPr="00E2112C">
        <w:rPr>
          <w:rFonts w:ascii="Arial" w:hAnsi="Arial" w:cs="Arial"/>
          <w:sz w:val="22"/>
          <w:szCs w:val="22"/>
        </w:rPr>
        <w:t xml:space="preserve"> que se acometan para subsanar las siguientes deficiencias:</w:t>
      </w:r>
    </w:p>
    <w:p w:rsidR="0054437C" w:rsidRPr="00E2112C" w:rsidRDefault="0054437C" w:rsidP="003D64AD">
      <w:pPr>
        <w:pStyle w:val="Textopredeterminado"/>
        <w:tabs>
          <w:tab w:val="left" w:pos="284"/>
        </w:tabs>
        <w:rPr>
          <w:rFonts w:ascii="Arial" w:hAnsi="Arial" w:cs="Arial"/>
        </w:rPr>
      </w:pP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a)</w:t>
      </w:r>
      <w:r w:rsidRPr="00E2112C">
        <w:rPr>
          <w:rFonts w:ascii="Arial" w:hAnsi="Arial" w:cs="Arial"/>
          <w:sz w:val="22"/>
          <w:szCs w:val="22"/>
        </w:rPr>
        <w:tab/>
        <w:t>Las relativas el estado de conservación de la cimentación, estructura e instalaciones.</w:t>
      </w: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b)</w:t>
      </w:r>
      <w:r w:rsidRPr="00E2112C">
        <w:rPr>
          <w:rFonts w:ascii="Arial" w:hAnsi="Arial" w:cs="Arial"/>
          <w:sz w:val="22"/>
          <w:szCs w:val="22"/>
        </w:rPr>
        <w:tab/>
        <w:t>El estado de conservación de cubiertas, azoteas, fachadas y medianeras, incluso los procesos de desamiantado.</w:t>
      </w:r>
    </w:p>
    <w:p w:rsidR="00484A3E" w:rsidRPr="00E2112C" w:rsidRDefault="00484A3E" w:rsidP="003D64AD">
      <w:pPr>
        <w:pStyle w:val="Textopredeterminado"/>
        <w:tabs>
          <w:tab w:val="left" w:pos="284"/>
        </w:tabs>
        <w:rPr>
          <w:rFonts w:ascii="Arial" w:hAnsi="Arial" w:cs="Arial"/>
          <w:sz w:val="22"/>
          <w:szCs w:val="22"/>
        </w:rPr>
      </w:pPr>
      <w:r w:rsidRPr="00E2112C">
        <w:rPr>
          <w:rFonts w:ascii="Arial" w:hAnsi="Arial" w:cs="Arial"/>
          <w:sz w:val="22"/>
          <w:szCs w:val="22"/>
        </w:rPr>
        <w:t>c)</w:t>
      </w:r>
      <w:r w:rsidRPr="00E2112C">
        <w:rPr>
          <w:rFonts w:ascii="Arial" w:hAnsi="Arial" w:cs="Arial"/>
          <w:sz w:val="22"/>
          <w:szCs w:val="22"/>
        </w:rPr>
        <w:tab/>
        <w:t>Adecuación del interior de la vivienda unifamiliar, agrupada en fila o en el edificio de tipología residencial colectivas, las condiciones mínimas de funcionalidad, habitabilidad, seguridad y higiene legalmente vigentes.</w:t>
      </w:r>
    </w:p>
    <w:p w:rsidR="0054437C" w:rsidRPr="00E2112C" w:rsidRDefault="0054437C" w:rsidP="003D64AD">
      <w:pPr>
        <w:pStyle w:val="Textopredeterminado"/>
        <w:tabs>
          <w:tab w:val="left" w:pos="284"/>
        </w:tabs>
        <w:rPr>
          <w:rFonts w:ascii="Arial" w:hAnsi="Arial" w:cs="Arial"/>
        </w:rPr>
      </w:pPr>
    </w:p>
    <w:p w:rsidR="00484A3E" w:rsidRPr="00E2112C" w:rsidRDefault="00484A3E" w:rsidP="0054437C">
      <w:pPr>
        <w:pStyle w:val="Textopredeterminado"/>
        <w:tabs>
          <w:tab w:val="left" w:pos="284"/>
        </w:tabs>
        <w:spacing w:after="240"/>
        <w:rPr>
          <w:rFonts w:ascii="Arial" w:hAnsi="Arial" w:cs="Arial"/>
          <w:u w:val="single"/>
        </w:rPr>
      </w:pPr>
      <w:r w:rsidRPr="00E2112C">
        <w:rPr>
          <w:rFonts w:ascii="Arial" w:hAnsi="Arial" w:cs="Arial"/>
          <w:sz w:val="22"/>
          <w:szCs w:val="22"/>
        </w:rPr>
        <w:t xml:space="preserve">Las </w:t>
      </w:r>
      <w:r w:rsidRPr="00E2112C">
        <w:rPr>
          <w:rFonts w:ascii="Arial" w:hAnsi="Arial" w:cs="Arial"/>
          <w:sz w:val="22"/>
          <w:szCs w:val="22"/>
          <w:u w:val="single"/>
        </w:rPr>
        <w:t>actuaciones para la mejora de la seguridad de utilización y accesibilidad:</w:t>
      </w: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 xml:space="preserve"> a)</w:t>
      </w:r>
      <w:r w:rsidRPr="00E2112C">
        <w:rPr>
          <w:rFonts w:ascii="Arial" w:hAnsi="Arial" w:cs="Arial"/>
          <w:sz w:val="22"/>
          <w:szCs w:val="22"/>
        </w:rPr>
        <w:tab/>
        <w:t>La instalación de ascensores, salva escaleras, cuestas u otros dispositivos de accesibilidad, incluso los adaptados las necesidades de personas con discapacidad sensorial o intelectual, así como su adaptación, una vez instalados, la normativa sectorial correspondiente.</w:t>
      </w: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lastRenderedPageBreak/>
        <w:t>b)</w:t>
      </w:r>
      <w:r w:rsidRPr="00E2112C">
        <w:rPr>
          <w:rFonts w:ascii="Arial" w:hAnsi="Arial" w:cs="Arial"/>
          <w:sz w:val="22"/>
          <w:szCs w:val="22"/>
        </w:rPr>
        <w:tab/>
        <w:t>La instalación o dotación de productos de apoyo tales como grúas o artefactos análogos que permitan el acceso y uso por parte de las personas con discapacidad a elementos comunes del edificio, tales como jardines, zonas deportivas, piscinas y otros semejantes.</w:t>
      </w: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c)</w:t>
      </w:r>
      <w:r w:rsidRPr="00E2112C">
        <w:rPr>
          <w:rFonts w:ascii="Arial" w:hAnsi="Arial" w:cs="Arial"/>
          <w:sz w:val="22"/>
          <w:szCs w:val="22"/>
        </w:rPr>
        <w:tab/>
        <w:t>La instalación de elementos de información o de aviso como señales luminosas o sonoras que permitan la orientación en el uso de las escaleras, ascensores y del interior de las viviendas.</w:t>
      </w: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d)</w:t>
      </w:r>
      <w:r w:rsidRPr="00E2112C">
        <w:rPr>
          <w:rFonts w:ascii="Arial" w:hAnsi="Arial" w:cs="Arial"/>
          <w:sz w:val="22"/>
          <w:szCs w:val="22"/>
        </w:rPr>
        <w:tab/>
        <w:t>La instalación de elementos o dispositivos electrónicos de comunicación entre las viviendas y el exterior, como venidlo porteros y análogos.</w:t>
      </w:r>
    </w:p>
    <w:p w:rsidR="00484A3E" w:rsidRPr="00E2112C" w:rsidRDefault="00484A3E" w:rsidP="003D64AD">
      <w:pPr>
        <w:pStyle w:val="Textopredeterminado"/>
        <w:tabs>
          <w:tab w:val="left" w:pos="284"/>
        </w:tabs>
        <w:rPr>
          <w:rFonts w:ascii="Arial" w:hAnsi="Arial" w:cs="Arial"/>
        </w:rPr>
      </w:pPr>
      <w:r w:rsidRPr="00E2112C">
        <w:rPr>
          <w:rFonts w:ascii="Arial" w:hAnsi="Arial" w:cs="Arial"/>
        </w:rPr>
        <w:t>e)</w:t>
      </w:r>
      <w:r w:rsidRPr="00E2112C">
        <w:rPr>
          <w:rFonts w:ascii="Arial" w:hAnsi="Arial" w:cs="Arial"/>
        </w:rPr>
        <w:tab/>
        <w:t>La instalación domótica y de otros avances tecnológicos para favorecer la autonomía personal de personas mayores o con discapacidad.</w:t>
      </w: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f)</w:t>
      </w:r>
      <w:r w:rsidRPr="00E2112C">
        <w:rPr>
          <w:rFonts w:ascii="Arial" w:hAnsi="Arial" w:cs="Arial"/>
          <w:sz w:val="22"/>
          <w:szCs w:val="22"/>
        </w:rPr>
        <w:tab/>
        <w:t>Cualquier intervención que facilite la accesibilidad universal a espacios del interior de las viviendas unifamiliares, agrupadas en fila o en edificios de tipología residencial colectiva, así como las vías de evacuación de los mismos. Se incluyen obras dirigidas la ampliación de los espacios de circulación dentro de las viviendas que cumplan las condiciones del Código Técnico de la Edificación en el referido la vivienda accesible, así como para mejorar las condiciones de accesibilidad en baños y cocinas.</w:t>
      </w:r>
    </w:p>
    <w:p w:rsidR="00484A3E" w:rsidRPr="00E2112C" w:rsidRDefault="00484A3E" w:rsidP="003D64AD">
      <w:pPr>
        <w:pStyle w:val="Textopredeterminado"/>
        <w:tabs>
          <w:tab w:val="left" w:pos="284"/>
        </w:tabs>
        <w:rPr>
          <w:rFonts w:ascii="Arial" w:hAnsi="Arial" w:cs="Arial"/>
          <w:sz w:val="22"/>
          <w:szCs w:val="22"/>
        </w:rPr>
      </w:pPr>
      <w:r w:rsidRPr="00E2112C">
        <w:rPr>
          <w:rFonts w:ascii="Arial" w:hAnsi="Arial" w:cs="Arial"/>
          <w:sz w:val="22"/>
          <w:szCs w:val="22"/>
        </w:rPr>
        <w:t>g)</w:t>
      </w:r>
      <w:r w:rsidRPr="00E2112C">
        <w:rPr>
          <w:rFonts w:ascii="Arial" w:hAnsi="Arial" w:cs="Arial"/>
          <w:sz w:val="22"/>
          <w:szCs w:val="22"/>
        </w:rPr>
        <w:tab/>
        <w:t>Cualquier intervención que mejore el cumplimiento de los parámetros establecidos en el Documento Básico del Código Técnico de la Edificación DB-SUA, Seguridad de utilización y accesibilidad.</w:t>
      </w:r>
    </w:p>
    <w:p w:rsidR="0054437C" w:rsidRPr="00E2112C" w:rsidRDefault="0054437C" w:rsidP="003D64AD">
      <w:pPr>
        <w:pStyle w:val="Textopredeterminado"/>
        <w:tabs>
          <w:tab w:val="left" w:pos="284"/>
        </w:tabs>
        <w:rPr>
          <w:rFonts w:ascii="Arial" w:hAnsi="Arial" w:cs="Arial"/>
        </w:rPr>
      </w:pPr>
    </w:p>
    <w:p w:rsidR="00484A3E" w:rsidRPr="00E2112C" w:rsidRDefault="00484A3E" w:rsidP="003D64AD">
      <w:pPr>
        <w:pStyle w:val="Textopredeterminado"/>
        <w:tabs>
          <w:tab w:val="left" w:pos="284"/>
        </w:tabs>
        <w:rPr>
          <w:rFonts w:ascii="Arial" w:hAnsi="Arial" w:cs="Arial"/>
        </w:rPr>
      </w:pPr>
      <w:r w:rsidRPr="00E2112C">
        <w:rPr>
          <w:rFonts w:ascii="Arial" w:hAnsi="Arial" w:cs="Arial"/>
          <w:sz w:val="22"/>
          <w:szCs w:val="22"/>
        </w:rPr>
        <w:t>3.</w:t>
      </w:r>
      <w:r w:rsidRPr="00E2112C">
        <w:rPr>
          <w:rFonts w:ascii="Arial" w:hAnsi="Arial" w:cs="Arial"/>
          <w:sz w:val="22"/>
          <w:szCs w:val="22"/>
        </w:rPr>
        <w:tab/>
        <w:t>La ejecución de obras y/o trabajos de mantenimiento e intervención en las viviendas unifamiliares y en los edificios, incluso en el interior de las viviendas, instalaciones fijas, equipación propia y elementos comunes, con el fin de adecuarlos a los estándares previstos por la normativa vigente.</w:t>
      </w:r>
    </w:p>
    <w:p w:rsidR="00484A3E" w:rsidRPr="00E2112C" w:rsidRDefault="00484A3E" w:rsidP="003D64AD">
      <w:pPr>
        <w:pStyle w:val="Textopredeterminado"/>
        <w:tabs>
          <w:tab w:val="left" w:pos="284"/>
        </w:tabs>
        <w:spacing w:before="240"/>
        <w:rPr>
          <w:rFonts w:ascii="Arial" w:hAnsi="Arial" w:cs="Arial"/>
        </w:rPr>
      </w:pPr>
      <w:r w:rsidRPr="00E2112C">
        <w:rPr>
          <w:rFonts w:ascii="Arial" w:hAnsi="Arial" w:cs="Arial"/>
          <w:sz w:val="22"/>
          <w:szCs w:val="22"/>
        </w:rPr>
        <w:t xml:space="preserve">4. Las obras de demolición de edificios y de viviendas y las obras de construcción de edificios de viviendas y viviendas de nueva construcción, en relevo de otros previamente demolidos. Los nuevos edificios y viviendas deberán tener una calificación energética mínima B y cumplir, en todo caso, con las Exigencias del Código técnico de la edificación. </w:t>
      </w:r>
    </w:p>
    <w:p w:rsidR="00484A3E" w:rsidRPr="00E2112C" w:rsidRDefault="00484A3E" w:rsidP="003D64AD">
      <w:pPr>
        <w:pStyle w:val="Textopredeterminado"/>
        <w:tabs>
          <w:tab w:val="left" w:pos="284"/>
        </w:tabs>
        <w:spacing w:before="240"/>
      </w:pPr>
      <w:r w:rsidRPr="00E2112C">
        <w:rPr>
          <w:rFonts w:ascii="Arial" w:hAnsi="Arial" w:cs="Arial"/>
          <w:sz w:val="22"/>
          <w:szCs w:val="22"/>
        </w:rPr>
        <w:t>Las actuaciones adoptarán los criterios y materiales de conformidad al establecido en el Plan Especial de Protección y Ordenación del Casco Histórico (PEPOCH) del año 1992 y en el Texto Refundido de las Normas Subsidiarias de Planeamiento Urbanístico del Ayuntamiento de Betanzos, aprobadas definitivamente el 28 de noviembre de 1996 (BOP nº 19 de 24/01/1997), o Normativa que las sustituya.</w:t>
      </w:r>
    </w:p>
    <w:p w:rsidR="00484A3E" w:rsidRPr="00E2112C" w:rsidRDefault="00484A3E">
      <w:pPr>
        <w:pStyle w:val="Textopredeterminado"/>
        <w:spacing w:before="240"/>
      </w:pPr>
      <w:r w:rsidRPr="00E2112C">
        <w:rPr>
          <w:rFonts w:ascii="Arial" w:hAnsi="Arial" w:cs="Arial"/>
          <w:b/>
          <w:bCs/>
          <w:sz w:val="22"/>
          <w:szCs w:val="22"/>
        </w:rPr>
        <w:t>Artículo 6. Conformidad con el planeamiento</w:t>
      </w:r>
    </w:p>
    <w:p w:rsidR="00484A3E" w:rsidRPr="00E2112C" w:rsidRDefault="00484A3E">
      <w:pPr>
        <w:pStyle w:val="Textopredeterminado"/>
        <w:spacing w:before="240"/>
      </w:pPr>
      <w:r w:rsidRPr="00E2112C">
        <w:rPr>
          <w:rFonts w:ascii="Arial" w:hAnsi="Arial" w:cs="Arial"/>
          <w:sz w:val="22"/>
          <w:szCs w:val="22"/>
        </w:rPr>
        <w:t>Los inmuebles y los usos para los que se soliciten las ayudas deberán ser conformes con las determinaciones de la Normativa aplicable en cada momento.</w:t>
      </w:r>
    </w:p>
    <w:p w:rsidR="00484A3E" w:rsidRPr="00E2112C" w:rsidRDefault="00484A3E">
      <w:pPr>
        <w:pStyle w:val="Textopredeterminado"/>
        <w:spacing w:before="240"/>
      </w:pPr>
      <w:r w:rsidRPr="00E2112C">
        <w:rPr>
          <w:rFonts w:ascii="Arial" w:hAnsi="Arial" w:cs="Arial"/>
          <w:sz w:val="22"/>
          <w:szCs w:val="22"/>
        </w:rPr>
        <w:t>Será imprescindible para actuar en ellos disponer de licencia municipal o, en su caso, someterse al régimen de intervención municipal de comunicación previa, así como de las restantes autorizaciones e informes sectoriales preceptivos. Además, las obras que precisen de certificado final de obra, una vez rematadas, deberán de conseguir la preceptiva licencia de primera ocupación.</w:t>
      </w:r>
    </w:p>
    <w:p w:rsidR="00484A3E" w:rsidRPr="00E2112C" w:rsidRDefault="00484A3E">
      <w:pPr>
        <w:pStyle w:val="Textopredeterminado"/>
        <w:spacing w:before="240"/>
      </w:pPr>
      <w:r w:rsidRPr="00E2112C">
        <w:rPr>
          <w:rFonts w:ascii="Arial" w:hAnsi="Arial" w:cs="Arial"/>
          <w:sz w:val="22"/>
          <w:szCs w:val="22"/>
        </w:rPr>
        <w:t>Podrán concederse ayudas para edificios y elementos había sido de ordenación/disconformidad con el planeamiento, para las actuaciones permitidas por la normativa urbanística vigente en cada momento.</w:t>
      </w:r>
    </w:p>
    <w:p w:rsidR="00484A3E" w:rsidRPr="00E2112C" w:rsidRDefault="00484A3E">
      <w:pPr>
        <w:pStyle w:val="Textopredeterminado"/>
        <w:spacing w:before="240"/>
      </w:pPr>
      <w:r w:rsidRPr="00E2112C">
        <w:rPr>
          <w:rFonts w:ascii="Arial" w:hAnsi="Arial" w:cs="Arial"/>
          <w:b/>
          <w:bCs/>
          <w:sz w:val="22"/>
          <w:szCs w:val="22"/>
        </w:rPr>
        <w:lastRenderedPageBreak/>
        <w:t>Artículo 7. Condiciones de los inmuebles</w:t>
      </w:r>
    </w:p>
    <w:p w:rsidR="00484A3E" w:rsidRPr="00E2112C" w:rsidRDefault="00484A3E">
      <w:pPr>
        <w:pStyle w:val="Textopredeterminado"/>
        <w:spacing w:before="240"/>
      </w:pPr>
      <w:r w:rsidRPr="00E2112C">
        <w:rPr>
          <w:rFonts w:ascii="Arial" w:hAnsi="Arial" w:cs="Arial"/>
          <w:sz w:val="22"/>
          <w:szCs w:val="22"/>
        </w:rPr>
        <w:t xml:space="preserve">1. Para obtener la parte de subvención estatal las edificaciones tendrán uso residencial vivienda, y para optar aparte de subvención autonómica, además de tener ese uso residencial vivienda deberán destinarse la a domicilio habitual y permanente de la persona promotora o de la persona arrendataria, en el supuesto de que se destinen al alquiler, por un plazo no inferior a 5 años, de conformidad con el artículo 7º del Decreto 18/2014, del 13 de febrero, y el artículo 31.4 de la Ley 38/2003, del 17 de noviembre. Este plazo se computará desde la data de notificación de la calificación definitiva, cuando se trate de uso propio, o desde la data de firma del contrato de alquiler, para los casos en que se destine la esta finalidad. Toda vez que el contrato debe estar comprendido entre el día siguiente al de la calificación definitiva y de la fecha de resolución de concesión o pago de la ayuda. El incumplimiento de esta condición o el cambio de uso, determinará el deber de devolver el importe de las subvenciones recibidas con los intereses correspondientes al período transcurrido entre </w:t>
      </w:r>
      <w:r w:rsidR="003D64AD" w:rsidRPr="00E2112C">
        <w:rPr>
          <w:rFonts w:ascii="Arial" w:hAnsi="Arial" w:cs="Arial"/>
          <w:sz w:val="22"/>
          <w:szCs w:val="22"/>
        </w:rPr>
        <w:t>el</w:t>
      </w:r>
      <w:r w:rsidRPr="00E2112C">
        <w:rPr>
          <w:rFonts w:ascii="Arial" w:hAnsi="Arial" w:cs="Arial"/>
          <w:sz w:val="22"/>
          <w:szCs w:val="22"/>
        </w:rPr>
        <w:t xml:space="preserve"> libram</w:t>
      </w:r>
      <w:r w:rsidR="003D64AD" w:rsidRPr="00E2112C">
        <w:rPr>
          <w:rFonts w:ascii="Arial" w:hAnsi="Arial" w:cs="Arial"/>
          <w:sz w:val="22"/>
          <w:szCs w:val="22"/>
        </w:rPr>
        <w:t>i</w:t>
      </w:r>
      <w:r w:rsidRPr="00E2112C">
        <w:rPr>
          <w:rFonts w:ascii="Arial" w:hAnsi="Arial" w:cs="Arial"/>
          <w:sz w:val="22"/>
          <w:szCs w:val="22"/>
        </w:rPr>
        <w:t>ento de la subvención y la fecha de devolución.</w:t>
      </w:r>
    </w:p>
    <w:p w:rsidR="00484A3E" w:rsidRPr="00E2112C" w:rsidRDefault="00484A3E">
      <w:pPr>
        <w:pStyle w:val="Textopredeterminado"/>
        <w:spacing w:before="240"/>
      </w:pPr>
      <w:r w:rsidRPr="00E2112C">
        <w:rPr>
          <w:rFonts w:ascii="Arial" w:hAnsi="Arial" w:cs="Arial"/>
          <w:sz w:val="22"/>
          <w:szCs w:val="22"/>
        </w:rPr>
        <w:t>2. No se protegerán actuaciones en edificios que carezcan de seguridad estructural y constructiva, de suministro eléctrico y/o de acaída funcionalidad de la red de saneamiento y de red de agua, excepto que las obras incluyan las necesarias para la consecución de las condiciones señaladas.</w:t>
      </w:r>
    </w:p>
    <w:p w:rsidR="00484A3E" w:rsidRPr="00E2112C" w:rsidRDefault="00484A3E">
      <w:pPr>
        <w:pStyle w:val="Textopredeterminado"/>
        <w:spacing w:before="240"/>
      </w:pPr>
      <w:r w:rsidRPr="00E2112C">
        <w:rPr>
          <w:rFonts w:ascii="Arial" w:hAnsi="Arial" w:cs="Arial"/>
          <w:sz w:val="22"/>
          <w:szCs w:val="22"/>
        </w:rPr>
        <w:t xml:space="preserve">3. Las actuaciones en viviendas deberán atender prioritariamente a la mejora de las condiciones de habitabilidad relativas la distribución interior, instalaciones de agua, electricidad, ventilación, iluminación natural y aireación, aislamiento térmico, servicios higiénicos e instalaciones de otros servicios de carácter general, así como también las de accesibilidad, seguridad y eficiencia energética. No se protegerán obras de </w:t>
      </w:r>
      <w:r w:rsidRPr="00E2112C">
        <w:rPr>
          <w:rFonts w:ascii="Arial" w:hAnsi="Arial" w:cs="Arial"/>
          <w:color w:val="000000"/>
          <w:sz w:val="22"/>
          <w:szCs w:val="22"/>
        </w:rPr>
        <w:t>amuebla</w:t>
      </w:r>
      <w:r w:rsidR="003D64AD" w:rsidRPr="00E2112C">
        <w:rPr>
          <w:rFonts w:ascii="Arial" w:hAnsi="Arial" w:cs="Arial"/>
          <w:color w:val="000000"/>
          <w:sz w:val="22"/>
          <w:szCs w:val="22"/>
        </w:rPr>
        <w:t>miento</w:t>
      </w:r>
      <w:r w:rsidRPr="00E2112C">
        <w:rPr>
          <w:rFonts w:ascii="Arial" w:hAnsi="Arial" w:cs="Arial"/>
          <w:sz w:val="22"/>
          <w:szCs w:val="22"/>
        </w:rPr>
        <w:t xml:space="preserve"> y acabados cuya finalidad sea puramente decorativa, como tampoco electrodomésticos. En todo caso, las viviendas deberán localizarse en edificios que reúnan las condiciones señaladas en el punto anterior.</w:t>
      </w:r>
    </w:p>
    <w:p w:rsidR="00484A3E" w:rsidRPr="00E2112C" w:rsidRDefault="00484A3E">
      <w:pPr>
        <w:pStyle w:val="Textopredeterminado"/>
        <w:spacing w:before="240"/>
      </w:pPr>
      <w:r w:rsidRPr="00E2112C">
        <w:rPr>
          <w:rFonts w:ascii="Arial" w:hAnsi="Arial" w:cs="Arial"/>
          <w:sz w:val="22"/>
          <w:szCs w:val="22"/>
        </w:rPr>
        <w:t>4. Las actuaciones de rehabilitación podrán estar iniciadas con posterioridad a la fecha de entrada en vigor del Plan Estatal de Vivienda 2018-2021 (entrada en vigor el 11.03.2018), siempre que no se finalizaran con carácter previo a la solicitud de estas ayudas. El plazo máximo de ejecución de la actuación vendrá determinado en la resolución provisional de las obras.</w:t>
      </w:r>
    </w:p>
    <w:p w:rsidR="00484A3E" w:rsidRPr="00E2112C" w:rsidRDefault="00484A3E">
      <w:pPr>
        <w:pStyle w:val="Textopredeterminado"/>
        <w:spacing w:before="240"/>
      </w:pPr>
      <w:r w:rsidRPr="00E2112C">
        <w:rPr>
          <w:rFonts w:ascii="Arial" w:hAnsi="Arial" w:cs="Arial"/>
          <w:sz w:val="22"/>
          <w:szCs w:val="22"/>
        </w:rPr>
        <w:t>5. Los inmuebles para los que se solicite financiación de este programa estarán finalizadas antes de 1996. Esta circunstancia se podrá acreditar mediante escritura pública, nota simple registral o consulta descriptiva y gráfica de los datos catastrales. No obstante, las Comunidades Autónomas y las Ciudades de Ceuta y Melilla podrán también conceder ayudas a viviendas con antigüedad igual o posterior al año 1996 sí habían existido circunstancias que su juicio lo habían aconsejado.</w:t>
      </w:r>
    </w:p>
    <w:p w:rsidR="00484A3E" w:rsidRPr="00E2112C" w:rsidRDefault="00484A3E">
      <w:pPr>
        <w:pStyle w:val="Textopredeterminado"/>
        <w:spacing w:before="240"/>
      </w:pPr>
      <w:r w:rsidRPr="00E2112C">
        <w:rPr>
          <w:rFonts w:ascii="Arial" w:hAnsi="Arial" w:cs="Arial"/>
          <w:b/>
          <w:bCs/>
          <w:sz w:val="22"/>
          <w:szCs w:val="22"/>
        </w:rPr>
        <w:t>Artículo 8. Beneficiarios/as</w:t>
      </w:r>
    </w:p>
    <w:p w:rsidR="00484A3E" w:rsidRPr="00E2112C" w:rsidRDefault="00484A3E">
      <w:pPr>
        <w:pStyle w:val="Textopredeterminado"/>
        <w:spacing w:before="240"/>
      </w:pPr>
      <w:r w:rsidRPr="00E2112C">
        <w:rPr>
          <w:rFonts w:ascii="Arial" w:hAnsi="Arial" w:cs="Arial"/>
          <w:sz w:val="22"/>
          <w:szCs w:val="22"/>
        </w:rPr>
        <w:t>1. Las personas y las entidades beneficiarias de las ayudas deberán reunir los requisitos establecidos en el artículo 7.2 del Real decreto 106/2018, del 9 de marzo.</w:t>
      </w:r>
    </w:p>
    <w:p w:rsidR="00484A3E" w:rsidRPr="00E2112C" w:rsidRDefault="00484A3E">
      <w:pPr>
        <w:pStyle w:val="Textopredeterminado"/>
        <w:spacing w:before="240"/>
      </w:pPr>
      <w:r w:rsidRPr="00E2112C">
        <w:rPr>
          <w:rFonts w:ascii="Arial" w:hAnsi="Arial" w:cs="Arial"/>
          <w:sz w:val="22"/>
          <w:szCs w:val="22"/>
        </w:rPr>
        <w:t>2. Para que las personas físicas sean beneficiarias deberán poseer la nacionalidad española o tener la residencia legal en España, en el caso de las personas extranjeras.</w:t>
      </w:r>
    </w:p>
    <w:p w:rsidR="00484A3E" w:rsidRPr="00E2112C" w:rsidRDefault="00484A3E">
      <w:pPr>
        <w:pStyle w:val="Textopredeterminado"/>
        <w:spacing w:before="240"/>
      </w:pPr>
      <w:r w:rsidRPr="00E2112C">
        <w:rPr>
          <w:rFonts w:ascii="Arial" w:hAnsi="Arial" w:cs="Arial"/>
          <w:sz w:val="22"/>
          <w:szCs w:val="22"/>
        </w:rPr>
        <w:t>3. En caso de que la persona o la entidad solicitante sea una comunidad, una agrupación de comunidades de personas propietarias o una agrupación de personas propietarias, los requisitos señalados en los puntos anteriores deberán cumplirlos todos sus miembros.</w:t>
      </w:r>
    </w:p>
    <w:p w:rsidR="0054437C" w:rsidRPr="00E2112C" w:rsidRDefault="00484A3E">
      <w:pPr>
        <w:pStyle w:val="Textopredeterminado"/>
        <w:spacing w:before="240"/>
      </w:pPr>
      <w:r w:rsidRPr="00E2112C">
        <w:rPr>
          <w:rFonts w:ascii="Arial" w:hAnsi="Arial" w:cs="Arial"/>
          <w:sz w:val="22"/>
          <w:szCs w:val="22"/>
        </w:rPr>
        <w:lastRenderedPageBreak/>
        <w:t>4. Cuando la ejecución de la actuación corresponda la varias personas beneficiarias, la ayuda se distribuirá en proporción al costo asumido por cada una de ellas. Las personas y/o las entidades beneficiarias destinarán el importe íntegro de la ayuda al pago de las correspondientes actuaciones. Cuando se trate de una comunidad, de una agrupación de comunidades de personas propietarias o de una agrupación de personas propietarias, esta regla resultará igualmente de aplicación, con independencia de que tanto el importe de la ayuda como el costo de las obras deban repercutirse en las personas propietarias de viviendas y, de ser el caso, de los locales comerciales o predios de otros usos compatibles, de conformidad con las reglas previstas en la legislación de propiedad horizontal.</w:t>
      </w:r>
    </w:p>
    <w:p w:rsidR="00484A3E" w:rsidRPr="00E2112C" w:rsidRDefault="00484A3E">
      <w:pPr>
        <w:pStyle w:val="Textopredeterminado"/>
      </w:pPr>
      <w:r w:rsidRPr="00E2112C">
        <w:rPr>
          <w:rFonts w:ascii="Arial" w:hAnsi="Arial" w:cs="Arial"/>
          <w:sz w:val="22"/>
          <w:szCs w:val="22"/>
        </w:rPr>
        <w:t>No obstante el dispuesto en el párrafo anterior, cuando alguno de los miembros de la comunidad o de la agrupación de comunidades de personas propietarias o de la agrupación de personas propietarias incurra en una o en varias de las prohibiciones establecidas en el artículo 13.2 de la Ley 38/2003, del 17 de noviembre, o del artículo 10.2 de la Ley 9/2007, del 13 de junio, no se atribuirá a la dicta persona propietaria la parte proporcional que le correspondería de la ayuda recibida, que se ratearía entre los restantes miembros de la comunidad o agrupación de comunidades de personas propietarias o de la agrupación de personas propietarias.</w:t>
      </w:r>
    </w:p>
    <w:p w:rsidR="00484A3E" w:rsidRPr="00E2112C" w:rsidRDefault="00484A3E">
      <w:pPr>
        <w:pStyle w:val="Textopredeterminado"/>
        <w:spacing w:before="240"/>
      </w:pPr>
      <w:r w:rsidRPr="00E2112C">
        <w:rPr>
          <w:rFonts w:ascii="Arial" w:hAnsi="Arial" w:cs="Arial"/>
          <w:sz w:val="22"/>
          <w:szCs w:val="22"/>
        </w:rPr>
        <w:t>5. Las viviendas con ayudas autonómicas a la rehabilitación deberán destinarse a domicilio habitual y permanente del/a suyo/suda propietario/la, o al arrendamiento por lo menos durante 5 años. Este plazo se computará desde la data de notificación de la calificación definitiva, cuando se trate de uso propio, o desde la data de firma del contrato de alquiler, para los casos en que se destine la esta finalidad. Toda vez que el contrato debe estar comprendido entre el día siguiente al de la calificación definitiva y de la fecha de resolución de concesión o pago de la ayuda.</w:t>
      </w:r>
    </w:p>
    <w:p w:rsidR="00484A3E" w:rsidRPr="00E2112C" w:rsidRDefault="00484A3E">
      <w:pPr>
        <w:pStyle w:val="Textopredeterminado"/>
        <w:spacing w:before="240"/>
      </w:pPr>
      <w:r w:rsidRPr="00E2112C">
        <w:rPr>
          <w:rFonts w:ascii="Arial" w:hAnsi="Arial" w:cs="Arial"/>
          <w:sz w:val="22"/>
          <w:szCs w:val="22"/>
        </w:rPr>
        <w:t>6. No podrán obtener la condición de personas o entidades beneficiarias aquellas que estén incursas en alguna de las causas previstas en el artículo 13 de la Ley 38/2003, del 17 de diciembre, en el artículo 10 de la Ley 9/2007, del 13 de junio, o aquellas a las cuales se les revocara alguna de las ayudas contenidas en este o en anteriores planes de vivienda por causas imputables a la persona o entidad solicitante.</w:t>
      </w:r>
    </w:p>
    <w:p w:rsidR="00484A3E" w:rsidRPr="00E2112C" w:rsidRDefault="00484A3E">
      <w:pPr>
        <w:pStyle w:val="Textopredeterminado"/>
        <w:spacing w:before="240"/>
      </w:pPr>
      <w:r w:rsidRPr="00E2112C">
        <w:rPr>
          <w:rFonts w:ascii="Arial" w:hAnsi="Arial" w:cs="Arial"/>
          <w:b/>
          <w:bCs/>
          <w:sz w:val="22"/>
          <w:szCs w:val="22"/>
        </w:rPr>
        <w:t>Artículo 9. Cuantía de las ayudas o forma de determinarla.</w:t>
      </w:r>
    </w:p>
    <w:p w:rsidR="00484A3E" w:rsidRPr="00E2112C" w:rsidRDefault="00484A3E">
      <w:pPr>
        <w:pStyle w:val="Textopredeterminado"/>
        <w:spacing w:before="240"/>
      </w:pPr>
      <w:r w:rsidRPr="00E2112C">
        <w:rPr>
          <w:rFonts w:ascii="Arial" w:hAnsi="Arial" w:cs="Arial"/>
          <w:sz w:val="22"/>
          <w:szCs w:val="22"/>
        </w:rPr>
        <w:t>Las cuantías de las ayudas (tanto de la estatal como de la gallega) tendrán dos límites, por una parte el porcentaje del costo subvencionable de la actuación (40% o 75% según el caso para la parte de ayuda estatal y 10% por parte de la ayuda autonómica) y por otra un importe máximo por vivienda según el tipo de actuación, siendo la subvención a menor de las cantidades.</w:t>
      </w:r>
    </w:p>
    <w:p w:rsidR="00484A3E" w:rsidRPr="00E2112C" w:rsidRDefault="00484A3E">
      <w:pPr>
        <w:pStyle w:val="Textopredeterminado"/>
        <w:spacing w:before="240"/>
        <w:rPr>
          <w:u w:val="single"/>
        </w:rPr>
      </w:pPr>
      <w:r w:rsidRPr="00E2112C">
        <w:rPr>
          <w:rFonts w:ascii="Arial" w:hAnsi="Arial" w:cs="Arial"/>
          <w:sz w:val="22"/>
          <w:szCs w:val="22"/>
          <w:u w:val="single"/>
        </w:rPr>
        <w:t>Subvenciones estatales</w:t>
      </w:r>
    </w:p>
    <w:p w:rsidR="00484A3E" w:rsidRPr="00E2112C" w:rsidRDefault="00484A3E">
      <w:pPr>
        <w:pStyle w:val="Textopredeterminado"/>
        <w:spacing w:before="240"/>
      </w:pPr>
      <w:r w:rsidRPr="00E2112C">
        <w:rPr>
          <w:rFonts w:ascii="Arial" w:hAnsi="Arial" w:cs="Arial"/>
          <w:sz w:val="22"/>
          <w:szCs w:val="22"/>
        </w:rPr>
        <w:t>1.La cuantía máxima de las ayudas estatales contenidas en el Plan estatal 2018-2021 no podrá exceder de forma individualizada, el 40% del costo subvencionable de la actuación.</w:t>
      </w:r>
    </w:p>
    <w:p w:rsidR="00484A3E" w:rsidRPr="00E2112C" w:rsidRDefault="00484A3E">
      <w:pPr>
        <w:pStyle w:val="Textopredeterminado"/>
        <w:spacing w:before="240"/>
      </w:pPr>
      <w:r w:rsidRPr="00E2112C">
        <w:rPr>
          <w:rFonts w:ascii="Arial" w:hAnsi="Arial" w:cs="Arial"/>
          <w:sz w:val="22"/>
          <w:szCs w:val="22"/>
        </w:rPr>
        <w:t>Este porcentaje máximo podrá ser del 75 %, si los ingresos de la unidad de convivencia de la persona propietaria o arrendataria, promotora de la actuación y residente en la vivienda o edificio son inferiores a tres veces el IPREM. Esta mismo porcentaje se aplicará cuándo se acometan actuaciones para la mejora de la accesibilidad y se acredite en la unidad de convivencia de la persona/s propietaria/s o arrendataria/s, promotora/s de la actuación y residente en la vivienda o edificio, que existen personas con discapacidad o mayores de 65 años.</w:t>
      </w:r>
    </w:p>
    <w:p w:rsidR="00484A3E" w:rsidRPr="00E2112C" w:rsidRDefault="00484A3E">
      <w:pPr>
        <w:pStyle w:val="Textopredeterminado"/>
        <w:spacing w:before="240"/>
      </w:pPr>
      <w:r w:rsidRPr="00E2112C">
        <w:rPr>
          <w:rFonts w:ascii="Arial" w:hAnsi="Arial" w:cs="Arial"/>
          <w:sz w:val="22"/>
          <w:szCs w:val="22"/>
        </w:rPr>
        <w:t xml:space="preserve">2. La cuantía máxima se determinará atendiendo al costo total de la intervención y se calculará multiplicando el número de viviendas, que cuenten con su correspondiente referencia catastral, </w:t>
      </w:r>
      <w:r w:rsidRPr="00E2112C">
        <w:rPr>
          <w:rFonts w:ascii="Arial" w:hAnsi="Arial" w:cs="Arial"/>
          <w:sz w:val="22"/>
          <w:szCs w:val="22"/>
        </w:rPr>
        <w:lastRenderedPageBreak/>
        <w:t>por las ayudas unitarias establecidas a seguir:</w:t>
      </w:r>
    </w:p>
    <w:p w:rsidR="00484A3E" w:rsidRPr="00E2112C" w:rsidRDefault="00484A3E">
      <w:pPr>
        <w:pStyle w:val="Textopredeterminado"/>
        <w:spacing w:before="240"/>
      </w:pPr>
      <w:r w:rsidRPr="00E2112C">
        <w:rPr>
          <w:rFonts w:ascii="Arial" w:hAnsi="Arial" w:cs="Arial"/>
          <w:sz w:val="22"/>
          <w:szCs w:val="22"/>
        </w:rPr>
        <w:t>a) Hasta 12.000 euros por cada vivienda que se rehabilite, sea unifamiliar o en edificio de tipología residencial colectiva, para actuaciones de mejora de la eficiencia energética y sostenibilidad en viviendas, con reducción de la demanda energética, nos tener establecidos en el artículo 36 del Real decreto 106/2018, del 9 de marzo.</w:t>
      </w:r>
    </w:p>
    <w:p w:rsidR="00484A3E" w:rsidRPr="00E2112C" w:rsidRDefault="00484A3E">
      <w:pPr>
        <w:pStyle w:val="Textopredeterminado"/>
        <w:spacing w:before="240"/>
      </w:pPr>
      <w:r w:rsidRPr="00E2112C">
        <w:rPr>
          <w:rFonts w:ascii="Arial" w:hAnsi="Arial" w:cs="Arial"/>
          <w:sz w:val="22"/>
          <w:szCs w:val="22"/>
        </w:rPr>
        <w:t xml:space="preserve">b) Hasta 8.000 euros por cada vivienda que se rehabilite, sea unifamiliar o en edificio de tipología residencial colectiva, para actuaciones de conservación, de mejora en la seguridad de utilización y de la accesibilidad en viviendas, nos tener establecidos en el artículo 43 del Real decreto 106/2018, del 9 de marzo, y para las actuaciones de mantenimiento e intervención señaladas en el artículo 51.1.a) del dicho real decreto y en el ordinal décimo noveno de esta resolución. </w:t>
      </w:r>
    </w:p>
    <w:p w:rsidR="00484A3E" w:rsidRPr="00E2112C" w:rsidRDefault="00484A3E">
      <w:pPr>
        <w:pStyle w:val="Textopredeterminado"/>
        <w:spacing w:before="240"/>
      </w:pPr>
      <w:r w:rsidRPr="00E2112C">
        <w:rPr>
          <w:rFonts w:ascii="Arial" w:hAnsi="Arial" w:cs="Arial"/>
          <w:sz w:val="22"/>
          <w:szCs w:val="22"/>
        </w:rPr>
        <w:t xml:space="preserve">c) En el caso de edificios de tipología residencial colectiva, las cuantías señaladas en las letras a) y b) se incrementarán con 120 euros por cada metro cuadrado de superficie construida de local comercial u otros usos. Además, podrá incrementarse en 1.000 euros por vivienda y 10 euros por cada metro cuadrado de superficie construida de uso comercial u otros usos, en los edificios y viviendas declarados Bien de Interés Cultural (en adelante, BIC), catalogados o que cuenten con protección integral en el instrumento de ordenación urbanística corresponsal. Este incremento de 1.000 euros de ayuda por vivienda se aplicará solamente una vez, independientemente de que realicen conjuntamente o no las actuaciones señaladas en las letras a) y b) de este punto 2. </w:t>
      </w:r>
    </w:p>
    <w:p w:rsidR="00484A3E" w:rsidRPr="00E2112C" w:rsidRDefault="00484A3E">
      <w:pPr>
        <w:pStyle w:val="Textopredeterminado"/>
        <w:spacing w:before="240"/>
      </w:pPr>
      <w:r w:rsidRPr="00E2112C">
        <w:rPr>
          <w:rFonts w:ascii="Arial" w:hAnsi="Arial" w:cs="Arial"/>
          <w:sz w:val="22"/>
          <w:szCs w:val="22"/>
        </w:rPr>
        <w:t>Para poder computar la cuantía establecida por cada metro cuadrado de uso comercial u otros usos, será necesario que los predios correspondientes participen en los costos de ejecución de la actuación.</w:t>
      </w:r>
    </w:p>
    <w:p w:rsidR="00484A3E" w:rsidRPr="00E2112C" w:rsidRDefault="00484A3E">
      <w:pPr>
        <w:pStyle w:val="Textopredeterminado"/>
        <w:spacing w:before="240"/>
      </w:pPr>
      <w:r w:rsidRPr="00E2112C">
        <w:rPr>
          <w:rFonts w:ascii="Arial" w:hAnsi="Arial" w:cs="Arial"/>
          <w:sz w:val="22"/>
          <w:szCs w:val="22"/>
        </w:rPr>
        <w:t>En las actuaciones de rehabilitación estas ayudas se solicitarán, se gestionarán y se resolverán para la vivienda o, de ser el caso, conjuntamente para todo el edificio, sin perjuicio de su posterior reparto y repercusión proporcional, y se destinarán íntegramente al pago de las cuotas correspondientes a las actuaciones subvencionables, una vez repercutidas proporcionalmente.</w:t>
      </w:r>
    </w:p>
    <w:p w:rsidR="00484A3E" w:rsidRPr="00E2112C" w:rsidRDefault="00484A3E">
      <w:pPr>
        <w:pStyle w:val="Textopredeterminado"/>
        <w:spacing w:before="240"/>
      </w:pPr>
      <w:r w:rsidRPr="00E2112C">
        <w:rPr>
          <w:rFonts w:ascii="Arial" w:hAnsi="Arial" w:cs="Arial"/>
          <w:sz w:val="22"/>
          <w:szCs w:val="22"/>
        </w:rPr>
        <w:t>3. En las actuaciones para la mejora de la eficiencia energética y sostenibilidad, la ayuda estará condicionada la que se alcancen los objetivos de reducción de demanda energética establecidos en el artículo 36 del Real decreto 106/2018, del 9 de marzo.</w:t>
      </w:r>
    </w:p>
    <w:p w:rsidR="00484A3E" w:rsidRPr="00E2112C" w:rsidRDefault="00484A3E">
      <w:pPr>
        <w:pStyle w:val="Textopredeterminado"/>
        <w:spacing w:before="240"/>
        <w:rPr>
          <w:u w:val="single"/>
        </w:rPr>
      </w:pPr>
      <w:r w:rsidRPr="00E2112C">
        <w:rPr>
          <w:rFonts w:ascii="Arial" w:hAnsi="Arial" w:cs="Arial"/>
          <w:sz w:val="22"/>
          <w:szCs w:val="22"/>
          <w:u w:val="single"/>
        </w:rPr>
        <w:t>Subvenciones autonómicas</w:t>
      </w:r>
    </w:p>
    <w:p w:rsidR="00484A3E" w:rsidRPr="00E2112C" w:rsidRDefault="00484A3E">
      <w:pPr>
        <w:pStyle w:val="Textopredeterminado"/>
        <w:spacing w:before="240"/>
      </w:pPr>
      <w:r w:rsidRPr="00E2112C">
        <w:rPr>
          <w:rFonts w:ascii="Arial" w:hAnsi="Arial" w:cs="Arial"/>
          <w:sz w:val="22"/>
          <w:szCs w:val="22"/>
        </w:rPr>
        <w:t>El Instituto Gallego de Viv</w:t>
      </w:r>
      <w:r w:rsidR="00AD76BA" w:rsidRPr="00E2112C">
        <w:rPr>
          <w:rFonts w:ascii="Arial" w:hAnsi="Arial" w:cs="Arial"/>
          <w:sz w:val="22"/>
          <w:szCs w:val="22"/>
        </w:rPr>
        <w:t>i</w:t>
      </w:r>
      <w:r w:rsidRPr="00E2112C">
        <w:rPr>
          <w:rFonts w:ascii="Arial" w:hAnsi="Arial" w:cs="Arial"/>
          <w:sz w:val="22"/>
          <w:szCs w:val="22"/>
        </w:rPr>
        <w:t xml:space="preserve">enda </w:t>
      </w:r>
      <w:r w:rsidR="00AD76BA" w:rsidRPr="00E2112C">
        <w:rPr>
          <w:rFonts w:ascii="Arial" w:hAnsi="Arial" w:cs="Arial"/>
          <w:sz w:val="22"/>
          <w:szCs w:val="22"/>
        </w:rPr>
        <w:t>y</w:t>
      </w:r>
      <w:r w:rsidRPr="00E2112C">
        <w:rPr>
          <w:rFonts w:ascii="Arial" w:hAnsi="Arial" w:cs="Arial"/>
          <w:sz w:val="22"/>
          <w:szCs w:val="22"/>
        </w:rPr>
        <w:t xml:space="preserve"> S</w:t>
      </w:r>
      <w:r w:rsidR="00AD76BA" w:rsidRPr="00E2112C">
        <w:rPr>
          <w:rFonts w:ascii="Arial" w:hAnsi="Arial" w:cs="Arial"/>
          <w:sz w:val="22"/>
          <w:szCs w:val="22"/>
        </w:rPr>
        <w:t>ue</w:t>
      </w:r>
      <w:r w:rsidRPr="00E2112C">
        <w:rPr>
          <w:rFonts w:ascii="Arial" w:hAnsi="Arial" w:cs="Arial"/>
          <w:sz w:val="22"/>
          <w:szCs w:val="22"/>
        </w:rPr>
        <w:t>lo (en adelante IGVS), con cargo a sus presupuestos, subvencionará las actuaciones en las ARI declaradas con la cuantía máxima siguiente:</w:t>
      </w:r>
    </w:p>
    <w:p w:rsidR="00484A3E" w:rsidRPr="00E2112C" w:rsidRDefault="00484A3E">
      <w:pPr>
        <w:pStyle w:val="Textopredeterminado"/>
        <w:spacing w:before="240"/>
      </w:pPr>
      <w:r w:rsidRPr="00E2112C">
        <w:rPr>
          <w:rFonts w:ascii="Arial" w:hAnsi="Arial" w:cs="Arial"/>
          <w:sz w:val="22"/>
          <w:szCs w:val="22"/>
        </w:rPr>
        <w:t>a) Hasta 4.000 euros por vivienda objeto de la actuación de rehabilitación o renovación sin que la subvención pueda exceder del 10 % del presupuesto protegido de rehabilitación de la vivienda o del edificio. Esta cuantía máxima se aplicará por vivienda, independientemente del número de actuaciones realizadas en cada una de ellas.</w:t>
      </w:r>
    </w:p>
    <w:p w:rsidR="00484A3E" w:rsidRPr="00E2112C" w:rsidRDefault="00484A3E">
      <w:pPr>
        <w:pStyle w:val="Textopredeterminado"/>
        <w:spacing w:before="240"/>
      </w:pPr>
      <w:r w:rsidRPr="00E2112C">
        <w:rPr>
          <w:rFonts w:ascii="Arial" w:hAnsi="Arial" w:cs="Arial"/>
          <w:sz w:val="22"/>
          <w:szCs w:val="22"/>
        </w:rPr>
        <w:t>La subvención total podrá ser la suma de ambas subvenciones, la estatal y la autonómica , o sólo una de ellas y sin perjuicio de que el Ayuntamiento pueda convocar ayudas propias para la Rehabilitación edificatoria en la zona ARI de ser el caso.</w:t>
      </w:r>
    </w:p>
    <w:p w:rsidR="00484A3E" w:rsidRPr="00E2112C" w:rsidRDefault="00484A3E">
      <w:pPr>
        <w:pStyle w:val="Textopredeterminado"/>
        <w:spacing w:before="240"/>
        <w:rPr>
          <w:b/>
        </w:rPr>
      </w:pPr>
      <w:r w:rsidRPr="00E2112C">
        <w:rPr>
          <w:rFonts w:ascii="Arial" w:hAnsi="Arial" w:cs="Arial"/>
          <w:b/>
          <w:sz w:val="22"/>
          <w:szCs w:val="22"/>
        </w:rPr>
        <w:t>Artículo 10. Presupuesto protegible</w:t>
      </w:r>
    </w:p>
    <w:p w:rsidR="00484A3E" w:rsidRPr="00E2112C" w:rsidRDefault="00484A3E">
      <w:pPr>
        <w:pStyle w:val="Textopredeterminado"/>
        <w:spacing w:before="240"/>
      </w:pPr>
      <w:r w:rsidRPr="00E2112C">
        <w:rPr>
          <w:rFonts w:ascii="Arial" w:hAnsi="Arial" w:cs="Arial"/>
          <w:sz w:val="22"/>
          <w:szCs w:val="22"/>
        </w:rPr>
        <w:lastRenderedPageBreak/>
        <w:t>1.</w:t>
      </w:r>
      <w:r w:rsidR="00AD76BA" w:rsidRPr="00E2112C">
        <w:rPr>
          <w:rFonts w:ascii="Arial" w:hAnsi="Arial" w:cs="Arial"/>
          <w:sz w:val="22"/>
          <w:szCs w:val="22"/>
        </w:rPr>
        <w:t xml:space="preserve"> </w:t>
      </w:r>
      <w:r w:rsidRPr="00E2112C">
        <w:rPr>
          <w:rFonts w:ascii="Arial" w:hAnsi="Arial" w:cs="Arial"/>
          <w:sz w:val="22"/>
          <w:szCs w:val="22"/>
        </w:rPr>
        <w:t>Presupuesto protegible será el resultante de aplicar los precios unitarios de la Base de datos de la Construcción de Galicia al presupuesto presentado. Se excluirán mobiliario y elementos decorativos, entendiéndose cómo mobiliario los electrodomésticos.</w:t>
      </w:r>
    </w:p>
    <w:p w:rsidR="00484A3E" w:rsidRPr="00E2112C" w:rsidRDefault="00484A3E">
      <w:pPr>
        <w:pStyle w:val="Textopredeterminado"/>
        <w:spacing w:before="240"/>
      </w:pPr>
      <w:r w:rsidRPr="00E2112C">
        <w:rPr>
          <w:rFonts w:ascii="Arial" w:hAnsi="Arial" w:cs="Arial"/>
          <w:sz w:val="22"/>
          <w:szCs w:val="22"/>
        </w:rPr>
        <w:t>2. El costo de todas las actuaciones subvencionables incluirá también los honorarios de las personas profesionales que intervengan, el costo de redacción de los proyectos, direcciones técnicas o facultativas, los informes técnicos y certificados necesarios, los gastos derivados de la tramitación administrativa y cualquiera otro gasto similar, derivados de la actuación, siempre que estén debidamente justificar. En el costo total de las obras no se incluirán los gastos derivados de impuestos, tasas y tributos.</w:t>
      </w:r>
    </w:p>
    <w:p w:rsidR="00484A3E" w:rsidRPr="00E2112C" w:rsidRDefault="00484A3E">
      <w:pPr>
        <w:pStyle w:val="Textopredeterminado"/>
        <w:spacing w:before="240"/>
      </w:pPr>
      <w:r w:rsidRPr="00E2112C">
        <w:rPr>
          <w:rFonts w:ascii="Arial" w:hAnsi="Arial" w:cs="Arial"/>
          <w:sz w:val="22"/>
          <w:szCs w:val="22"/>
        </w:rPr>
        <w:t>3. El costo subvencionable de las obras, incluidos los gastos señalados en el número anterior, no podrán superar los costos medios del mercado que correspondan la tales actuaciones, los cuáles se determinarán de conformidad con la última edición publicada de la Base de precios de la construcción de Galicia o normativa que la sustituya.</w:t>
      </w:r>
    </w:p>
    <w:p w:rsidR="00484A3E" w:rsidRPr="00E2112C" w:rsidRDefault="00484A3E">
      <w:pPr>
        <w:pStyle w:val="Textopredeterminado"/>
        <w:spacing w:before="240"/>
      </w:pPr>
      <w:r w:rsidRPr="00E2112C">
        <w:rPr>
          <w:rFonts w:ascii="Arial" w:hAnsi="Arial" w:cs="Arial"/>
          <w:b/>
          <w:bCs/>
          <w:sz w:val="22"/>
          <w:szCs w:val="22"/>
        </w:rPr>
        <w:t>Artículo 11. Requisitos generales de las actuaciones</w:t>
      </w:r>
    </w:p>
    <w:p w:rsidR="00484A3E" w:rsidRPr="00E2112C" w:rsidRDefault="00484A3E">
      <w:pPr>
        <w:pStyle w:val="Textopredeterminado"/>
        <w:spacing w:before="240"/>
      </w:pPr>
      <w:r w:rsidRPr="00E2112C">
        <w:rPr>
          <w:rFonts w:ascii="Arial" w:hAnsi="Arial" w:cs="Arial"/>
          <w:sz w:val="22"/>
          <w:szCs w:val="22"/>
        </w:rPr>
        <w:t>1. Las actuaciones de rehabilitación podrán estar iniciadas con posterioridad a la fecha de entrada en vigor del Plan Estatal de Vivienda 2018-2021 (entrada en vigor el 11.03.2018), siempre que no se finalizaran con carácter previo a la solicitud de estas ayudas. El plazo máximo de ejecución de la actuación vendrá determinado en la resolución de calificación provisional de las obras, salvo prórrogas formalmente concedidas.</w:t>
      </w:r>
    </w:p>
    <w:p w:rsidR="00484A3E" w:rsidRPr="00E2112C" w:rsidRDefault="00484A3E">
      <w:pPr>
        <w:pStyle w:val="Textopredeterminado"/>
        <w:spacing w:before="240"/>
      </w:pPr>
      <w:r w:rsidRPr="00E2112C">
        <w:rPr>
          <w:rFonts w:ascii="Arial" w:hAnsi="Arial" w:cs="Arial"/>
          <w:sz w:val="22"/>
          <w:szCs w:val="22"/>
        </w:rPr>
        <w:t xml:space="preserve">2. Las obras proyectadas deberán contar con licencia municipal de obras o de ser el caso, someterse al régimen de intervención municipal de comunicación previa, así como disponer de todas las autorizaciones sectoriales preceptivas. Además, las obras que precisen de certificado final de obra, una vez rematadas, deberán de conseguir la preceptiva licencia de primera ocupación. </w:t>
      </w:r>
    </w:p>
    <w:p w:rsidR="00484A3E" w:rsidRPr="00E2112C" w:rsidRDefault="00484A3E">
      <w:pPr>
        <w:pStyle w:val="Textopredeterminado"/>
        <w:spacing w:before="240"/>
      </w:pPr>
      <w:r w:rsidRPr="00E2112C">
        <w:rPr>
          <w:rFonts w:ascii="Arial" w:hAnsi="Arial" w:cs="Arial"/>
          <w:sz w:val="22"/>
          <w:szCs w:val="22"/>
        </w:rPr>
        <w:t>3. Las actuaciones deberán ajustarse al proyecto o memoria técnica y/o valorada, elaborados para su ejecución.</w:t>
      </w:r>
    </w:p>
    <w:p w:rsidR="00484A3E" w:rsidRPr="00E2112C" w:rsidRDefault="00484A3E">
      <w:pPr>
        <w:pStyle w:val="Textopredeterminado"/>
        <w:spacing w:before="240"/>
      </w:pPr>
      <w:r w:rsidRPr="00E2112C">
        <w:rPr>
          <w:rFonts w:ascii="Arial" w:hAnsi="Arial" w:cs="Arial"/>
          <w:sz w:val="22"/>
          <w:szCs w:val="22"/>
        </w:rPr>
        <w:t>4. Los importes de las unidades de obra objeto de subvención serán coincidentes con los de las correspondientes unidades de obra objeto de obtención del correspondiente título habilitante.</w:t>
      </w:r>
    </w:p>
    <w:p w:rsidR="00484A3E" w:rsidRPr="00E2112C" w:rsidRDefault="00484A3E">
      <w:pPr>
        <w:pStyle w:val="Textopredeterminado"/>
        <w:spacing w:before="240"/>
        <w:rPr>
          <w:b/>
        </w:rPr>
      </w:pPr>
      <w:r w:rsidRPr="00E2112C">
        <w:rPr>
          <w:rFonts w:ascii="Arial" w:hAnsi="Arial" w:cs="Arial"/>
          <w:b/>
          <w:sz w:val="22"/>
          <w:szCs w:val="22"/>
        </w:rPr>
        <w:t>Artículo 12. Deberes de las personas o entidades beneficiarias</w:t>
      </w:r>
    </w:p>
    <w:p w:rsidR="00484A3E" w:rsidRPr="00E2112C" w:rsidRDefault="00484A3E" w:rsidP="00227187">
      <w:pPr>
        <w:pStyle w:val="Textopredeterminado"/>
        <w:spacing w:before="240" w:after="240"/>
      </w:pPr>
      <w:r w:rsidRPr="00E2112C">
        <w:rPr>
          <w:rFonts w:ascii="Arial" w:hAnsi="Arial" w:cs="Arial"/>
          <w:sz w:val="22"/>
          <w:szCs w:val="22"/>
        </w:rPr>
        <w:t>Además de las recogidas en el artículo 13 de la Ley 38/2003, del 17 de diciembre, y en el artículo 11 de la Ley 9/2007, del 13 de junio, las personas o entidades beneficiarias tendrán los siguientes deberes:</w:t>
      </w:r>
    </w:p>
    <w:p w:rsidR="00484A3E" w:rsidRPr="00E2112C" w:rsidRDefault="00484A3E">
      <w:pPr>
        <w:pStyle w:val="Textopredeterminado"/>
      </w:pPr>
      <w:r w:rsidRPr="00E2112C">
        <w:rPr>
          <w:rFonts w:ascii="Arial" w:hAnsi="Arial" w:cs="Arial"/>
          <w:sz w:val="22"/>
          <w:szCs w:val="22"/>
        </w:rPr>
        <w:t>a) Realizar la totalidad de las actuaciones de rehabilitación o renovación para las cuáles se concedió la ayuda, de conformidad con la resolución de calificación provisional.</w:t>
      </w:r>
    </w:p>
    <w:p w:rsidR="00484A3E" w:rsidRPr="00E2112C" w:rsidRDefault="00484A3E">
      <w:pPr>
        <w:pStyle w:val="Textopredeterminado"/>
      </w:pPr>
      <w:r w:rsidRPr="00E2112C">
        <w:rPr>
          <w:rFonts w:ascii="Arial" w:hAnsi="Arial" w:cs="Arial"/>
          <w:sz w:val="22"/>
          <w:szCs w:val="22"/>
        </w:rPr>
        <w:t>b) Comunicarle al ayuntamiento cualquier modificación de las condiciones que motivaron el reconocimiento de la subvención que pueda determinar la pérdida sobrevenida del derecho a la ayuda.</w:t>
      </w:r>
    </w:p>
    <w:p w:rsidR="00484A3E" w:rsidRPr="00E2112C" w:rsidRDefault="00484A3E">
      <w:pPr>
        <w:pStyle w:val="Textopredeterminado"/>
      </w:pPr>
      <w:r w:rsidRPr="00E2112C">
        <w:rPr>
          <w:rFonts w:ascii="Arial" w:hAnsi="Arial" w:cs="Arial"/>
          <w:sz w:val="22"/>
          <w:szCs w:val="22"/>
        </w:rPr>
        <w:t>c) Someterse a las actuaciones de comprobación e inspección durante la vigencia de la subvención, así como permitirles al ayuntamiento y/o al IGVS realizar las inspecciones y comprobaciones que se consideren oportunas para verificar la exactitud de los datos allegados y/o el destino de la subvención concedida.</w:t>
      </w:r>
    </w:p>
    <w:p w:rsidR="00484A3E" w:rsidRPr="00E2112C" w:rsidRDefault="00484A3E">
      <w:pPr>
        <w:pStyle w:val="Textopredeterminado"/>
      </w:pPr>
      <w:r w:rsidRPr="00E2112C">
        <w:rPr>
          <w:rFonts w:ascii="Arial" w:hAnsi="Arial" w:cs="Arial"/>
          <w:sz w:val="22"/>
          <w:szCs w:val="22"/>
        </w:rPr>
        <w:lastRenderedPageBreak/>
        <w:t xml:space="preserve">d) Facilitar toda la información que le sea requerida por la Intervención General de la Comunidad Autónoma de Galicia, por el Tribunal de Cuentas y por el Consejo de Cuentas de Galicia en el ejercicio de sus funciones de fiscalización y control del destino de las subvenciones, o por el ayuntamiento o por el IGVS. </w:t>
      </w:r>
    </w:p>
    <w:p w:rsidR="00484A3E" w:rsidRPr="00E2112C" w:rsidRDefault="00484A3E">
      <w:pPr>
        <w:pStyle w:val="Textopredeterminado"/>
      </w:pPr>
      <w:r w:rsidRPr="00E2112C">
        <w:rPr>
          <w:rFonts w:ascii="Arial" w:hAnsi="Arial" w:cs="Arial"/>
          <w:sz w:val="22"/>
          <w:szCs w:val="22"/>
        </w:rPr>
        <w:t>e) Estar al día en sus deberes tributarios y con la Seguridad Social en el momento en que se abonen las subvenciones.</w:t>
      </w:r>
    </w:p>
    <w:p w:rsidR="00484A3E" w:rsidRPr="00E2112C" w:rsidRDefault="00484A3E">
      <w:pPr>
        <w:pStyle w:val="Textopredeterminado"/>
      </w:pPr>
      <w:r w:rsidRPr="00E2112C">
        <w:rPr>
          <w:rFonts w:ascii="Arial" w:hAnsi="Arial" w:cs="Arial"/>
          <w:sz w:val="22"/>
          <w:szCs w:val="22"/>
        </w:rPr>
        <w:t>f) Conservar los documentos justificativos de la aplicación de los fondos recibidos, incluidos los documentos electrónicos, mientras puedan ser objeto de las actuaciones de comprobación y control.</w:t>
      </w:r>
    </w:p>
    <w:p w:rsidR="00484A3E" w:rsidRPr="00E2112C" w:rsidRDefault="00484A3E">
      <w:pPr>
        <w:pStyle w:val="Textopredeterminado"/>
      </w:pPr>
      <w:r w:rsidRPr="00E2112C">
        <w:rPr>
          <w:rFonts w:ascii="Arial" w:hAnsi="Arial" w:cs="Arial"/>
          <w:sz w:val="22"/>
          <w:szCs w:val="22"/>
        </w:rPr>
        <w:t>g) Suministrar al IGVS, después de requerimiento para los efectos, de conformidad con el artículo 4 de la Ley 1/2016, del 18 de enero, de transparencia y buen gobierno, toda la información necesaria para el cumplimiento de los deberes previstos en el título I de la citada ley.</w:t>
      </w:r>
    </w:p>
    <w:p w:rsidR="00484A3E" w:rsidRPr="00E2112C" w:rsidRDefault="00484A3E">
      <w:pPr>
        <w:pStyle w:val="Textopredeterminado"/>
        <w:rPr>
          <w:rFonts w:ascii="Arial" w:hAnsi="Arial" w:cs="Arial"/>
          <w:sz w:val="22"/>
          <w:szCs w:val="22"/>
        </w:rPr>
      </w:pPr>
      <w:r w:rsidRPr="00E2112C">
        <w:rPr>
          <w:rFonts w:ascii="Arial" w:hAnsi="Arial" w:cs="Arial"/>
          <w:sz w:val="22"/>
          <w:szCs w:val="22"/>
        </w:rPr>
        <w:t>h) Las demás que deriven de esta resolución y del Real decreto 106/2018, del 9 de marzo.</w:t>
      </w:r>
    </w:p>
    <w:p w:rsidR="00AD76BA" w:rsidRPr="00E2112C" w:rsidRDefault="00AD76BA">
      <w:pPr>
        <w:pStyle w:val="Textopredeterminado"/>
      </w:pPr>
    </w:p>
    <w:p w:rsidR="00484A3E" w:rsidRPr="00E2112C" w:rsidRDefault="00484A3E">
      <w:pPr>
        <w:pStyle w:val="Textopredeterminado"/>
      </w:pPr>
      <w:r w:rsidRPr="00E2112C">
        <w:rPr>
          <w:rFonts w:ascii="Arial" w:hAnsi="Arial" w:cs="Arial"/>
          <w:sz w:val="22"/>
          <w:szCs w:val="22"/>
        </w:rPr>
        <w:t>En caso de que se opte la parte de subvención autonómica,  será  obligatorio destinar la vivienda a domicilio habitual y permanente de la persona promotora o de la persona arrendataria, en el supuesto de que se destinen al alquiler, por un plazo no inferior a 5 años, de conformidad con el artículo 7º del Decreto 18/2014, del 13 de febrero, y el artículo 31º.4 de la Ley 38/2003, del 17 de noviembre. Este plazo se computará desde la data de notificación de la calificación definitiva, cuando se trate de uso propio, o desde la data de firma del contrato de alquiler, para los casos en que se destine la esta finalidad. Toda vez que el contrato debe estar comprendido entre el día siguiente al de la calificación definitiva y de la fecha de resolución de concesión o pago de la ayuda, segundo establezcan las bases reguladoras y convocatoria aprobadas por el ayuntamiento.</w:t>
      </w:r>
    </w:p>
    <w:p w:rsidR="00484A3E" w:rsidRPr="00E2112C" w:rsidRDefault="00484A3E">
      <w:pPr>
        <w:pStyle w:val="Textopredeterminado"/>
        <w:spacing w:before="240"/>
      </w:pPr>
      <w:r w:rsidRPr="00E2112C">
        <w:rPr>
          <w:rFonts w:ascii="Arial" w:hAnsi="Arial" w:cs="Arial"/>
          <w:b/>
          <w:bCs/>
          <w:sz w:val="22"/>
          <w:szCs w:val="22"/>
        </w:rPr>
        <w:t>Artículo 13. Compatibilidad e incompatibilidad de las ayudas</w:t>
      </w:r>
      <w:r w:rsidR="003B745E" w:rsidRPr="00E2112C">
        <w:rPr>
          <w:rFonts w:ascii="Arial" w:hAnsi="Arial" w:cs="Arial"/>
          <w:b/>
          <w:bCs/>
          <w:sz w:val="22"/>
          <w:szCs w:val="22"/>
        </w:rPr>
        <w:t>.</w:t>
      </w:r>
    </w:p>
    <w:p w:rsidR="00484A3E" w:rsidRPr="00E2112C" w:rsidRDefault="00484A3E">
      <w:pPr>
        <w:pStyle w:val="Textopredeterminado"/>
        <w:spacing w:before="240"/>
      </w:pPr>
      <w:r w:rsidRPr="00E2112C">
        <w:rPr>
          <w:rFonts w:ascii="Arial" w:hAnsi="Arial" w:cs="Arial"/>
          <w:sz w:val="22"/>
          <w:szCs w:val="22"/>
        </w:rPr>
        <w:t>1. Sin perjuicio de lo establecido en el punto siguiente, las subvenciones de este programa son compatibles con cualquiera otra subvención o ayuda concedida para la misma finalidad por cualquier Administración o ente público o personal, siempre y cuando la suma del importe de todas ellas no supere el costo total de la actuación concreta.</w:t>
      </w:r>
    </w:p>
    <w:p w:rsidR="00484A3E" w:rsidRPr="00E2112C" w:rsidRDefault="00484A3E">
      <w:pPr>
        <w:pStyle w:val="Textopredeterminado"/>
        <w:spacing w:before="240"/>
      </w:pPr>
      <w:r w:rsidRPr="00E2112C">
        <w:rPr>
          <w:rFonts w:ascii="Arial" w:hAnsi="Arial" w:cs="Arial"/>
          <w:sz w:val="22"/>
          <w:szCs w:val="22"/>
        </w:rPr>
        <w:t>2. De conformidad con el artículo 52 del Real decreto 106/2018, del 9 de marzo, estas ayudas serán incompatibles con las subvenciones procedentes del Programa de mejora de la eficiencia energética y sostenibilidad en viviendas, del Programa de fomento de la conservación, de la mejora de la seguridad de utilización y de la accesibilidad en viviendas, del Programa de fomento del parque de vivienda en alquiler y del Programa de fomento de viviendas para personas mayores y personas con discapacidad, del Real decreto 106/2018, del 9 de marzo.</w:t>
      </w:r>
    </w:p>
    <w:p w:rsidR="00484A3E" w:rsidRPr="00E2112C" w:rsidRDefault="00484A3E">
      <w:pPr>
        <w:pStyle w:val="Textopredeterminado"/>
        <w:spacing w:before="240"/>
      </w:pPr>
      <w:r w:rsidRPr="00E2112C">
        <w:rPr>
          <w:rFonts w:ascii="Arial" w:hAnsi="Arial" w:cs="Arial"/>
          <w:b/>
          <w:bCs/>
          <w:sz w:val="22"/>
          <w:szCs w:val="22"/>
        </w:rPr>
        <w:t>Artículo 14. Normas generales del procedimiento de concesión y modo de iniciación.</w:t>
      </w:r>
    </w:p>
    <w:p w:rsidR="00484A3E" w:rsidRPr="00E2112C" w:rsidRDefault="00484A3E">
      <w:pPr>
        <w:pStyle w:val="Textopredeterminado"/>
        <w:spacing w:before="240"/>
      </w:pPr>
      <w:r w:rsidRPr="00E2112C">
        <w:rPr>
          <w:rFonts w:ascii="Arial" w:hAnsi="Arial" w:cs="Arial"/>
          <w:sz w:val="22"/>
          <w:szCs w:val="22"/>
        </w:rPr>
        <w:t>1. La iniciación del procedimiento se realizará mediante la aprobación de las Bases y Convocatoria municipal que tiene necesariamente el contenido indicado en el artículo 23º.2 de la Ley 38/2003, general de subvenciones.</w:t>
      </w:r>
    </w:p>
    <w:p w:rsidR="00484A3E" w:rsidRPr="00E2112C" w:rsidRDefault="00484A3E">
      <w:pPr>
        <w:pStyle w:val="Textopredeterminado"/>
        <w:spacing w:before="240"/>
      </w:pPr>
      <w:r w:rsidRPr="00E2112C">
        <w:rPr>
          <w:rFonts w:ascii="Arial" w:hAnsi="Arial" w:cs="Arial"/>
          <w:sz w:val="22"/>
          <w:szCs w:val="22"/>
        </w:rPr>
        <w:t xml:space="preserve">2. El procedimiento de concesión de subvenciones se tramitará en régimen de concurrencia competitiva. A efectos de la normativa de aplicación, tendrá la consideración de concurrencia competitiva el procedimiento mediante lo cuál la concesión de las subvenciones se realizará mediante la comparación de las solicitudes presentadas, con el fin de establecer una prelación entre las mismas de acuerdo con los criterios de valoración previamente fijados en la ordenanza </w:t>
      </w:r>
      <w:r w:rsidRPr="00E2112C">
        <w:rPr>
          <w:rFonts w:ascii="Arial" w:hAnsi="Arial" w:cs="Arial"/>
          <w:sz w:val="22"/>
          <w:szCs w:val="22"/>
        </w:rPr>
        <w:lastRenderedPageBreak/>
        <w:t>municipal, en las bases reguladoras y en la convocatoria, y adjudicar, con el límite fijado en esta convocatoria dentro del crédito y número de actuaciones disponibles, aquellas que hayan obtenido mayor valoración en aplicación de los citados criterios.</w:t>
      </w:r>
    </w:p>
    <w:p w:rsidR="00484A3E" w:rsidRPr="00E2112C" w:rsidRDefault="00484A3E">
      <w:pPr>
        <w:pStyle w:val="Textopredeterminado"/>
        <w:spacing w:before="240"/>
      </w:pPr>
      <w:r w:rsidRPr="00E2112C">
        <w:rPr>
          <w:rFonts w:ascii="Arial" w:hAnsi="Arial" w:cs="Arial"/>
          <w:sz w:val="22"/>
          <w:szCs w:val="22"/>
        </w:rPr>
        <w:t>3. El órgano instructor será a la Oficina de Rehabilitación que realizará de oficio cuantas actuaciones estime necesarias para la determinación, conocimiento y comprobación de los datos en virtud de los que deberá formularse la propuesta de resolución, incluyendo una inspección previa de las obras .El órgano instructor realizará un informe.</w:t>
      </w:r>
    </w:p>
    <w:p w:rsidR="00484A3E" w:rsidRPr="00E2112C" w:rsidRDefault="00484A3E">
      <w:pPr>
        <w:pStyle w:val="Textopredeterminado"/>
        <w:spacing w:before="240"/>
      </w:pPr>
      <w:r w:rsidRPr="00E2112C">
        <w:rPr>
          <w:rFonts w:ascii="Arial" w:hAnsi="Arial" w:cs="Arial"/>
          <w:sz w:val="22"/>
          <w:szCs w:val="22"/>
        </w:rPr>
        <w:t xml:space="preserve">4. El órgano colegiado que formula la propuesta de concesión a partir del informe del órgano instructor, será una Comisión Evaluadora que estará integrada por la persona responsable de la Oficina de Rehabilitación, el arquitecto/la de urbanismo y lo/a concejal/a delegado de Urbanismo. Los/las titulares podrán delegar en otra persona o personas a condición de miembro de la Comisión Evaluadora. </w:t>
      </w:r>
    </w:p>
    <w:p w:rsidR="00484A3E" w:rsidRPr="00E2112C" w:rsidRDefault="00484A3E">
      <w:pPr>
        <w:pStyle w:val="Textopredeterminado"/>
        <w:spacing w:before="240"/>
      </w:pPr>
      <w:r w:rsidRPr="00E2112C">
        <w:rPr>
          <w:rFonts w:ascii="Arial" w:hAnsi="Arial" w:cs="Arial"/>
          <w:sz w:val="22"/>
          <w:szCs w:val="22"/>
        </w:rPr>
        <w:t>El órgano instructor elevará el informe junto con la propuesta de concesión del órgano colegiado a la Xunta de Gobierno Local, que es el órgano competente para la aprobación provisional municipal que permita continuar el procedimiento .La propuesta de concesión (enumeración de los beneficiarios finalistas) será remitida el área Provincial del IGVS solicitando la calificación provisional de las actuaciones.</w:t>
      </w:r>
    </w:p>
    <w:p w:rsidR="00484A3E" w:rsidRPr="00E2112C" w:rsidRDefault="00484A3E">
      <w:pPr>
        <w:pStyle w:val="Textopredeterminado"/>
        <w:spacing w:before="240"/>
      </w:pPr>
      <w:r w:rsidRPr="00E2112C">
        <w:rPr>
          <w:rFonts w:ascii="Arial" w:hAnsi="Arial" w:cs="Arial"/>
          <w:sz w:val="22"/>
          <w:szCs w:val="22"/>
        </w:rPr>
        <w:t>5. La resolución previa de los expedientes corresponderá al órgano municipal competente, tra</w:t>
      </w:r>
      <w:r w:rsidR="00AD76BA" w:rsidRPr="00E2112C">
        <w:rPr>
          <w:rFonts w:ascii="Arial" w:hAnsi="Arial" w:cs="Arial"/>
          <w:sz w:val="22"/>
          <w:szCs w:val="22"/>
        </w:rPr>
        <w:t xml:space="preserve">s </w:t>
      </w:r>
      <w:r w:rsidRPr="00E2112C">
        <w:rPr>
          <w:rFonts w:ascii="Arial" w:hAnsi="Arial" w:cs="Arial"/>
          <w:sz w:val="22"/>
          <w:szCs w:val="22"/>
        </w:rPr>
        <w:t>la propuesta formulada por la Comisión Evaluadora. Dicta resolución recogerá la aprobación de la propuesta de la Comisión Evaluadora a remitir el área Provincial del IGVS, de acuerdo con el dispuesto en los artículos sobre el procedimiento de calificación provisional y definitiva de la Resolución del 19 de junio de 2020 del Instituto Gallego de Viv</w:t>
      </w:r>
      <w:r w:rsidR="00AD76BA" w:rsidRPr="00E2112C">
        <w:rPr>
          <w:rFonts w:ascii="Arial" w:hAnsi="Arial" w:cs="Arial"/>
          <w:sz w:val="22"/>
          <w:szCs w:val="22"/>
        </w:rPr>
        <w:t>i</w:t>
      </w:r>
      <w:r w:rsidRPr="00E2112C">
        <w:rPr>
          <w:rFonts w:ascii="Arial" w:hAnsi="Arial" w:cs="Arial"/>
          <w:sz w:val="22"/>
          <w:szCs w:val="22"/>
        </w:rPr>
        <w:t xml:space="preserve">enda </w:t>
      </w:r>
      <w:r w:rsidR="00AD76BA" w:rsidRPr="00E2112C">
        <w:rPr>
          <w:rFonts w:ascii="Arial" w:hAnsi="Arial" w:cs="Arial"/>
          <w:sz w:val="22"/>
          <w:szCs w:val="22"/>
        </w:rPr>
        <w:t>y</w:t>
      </w:r>
      <w:r w:rsidRPr="00E2112C">
        <w:rPr>
          <w:rFonts w:ascii="Arial" w:hAnsi="Arial" w:cs="Arial"/>
          <w:sz w:val="22"/>
          <w:szCs w:val="22"/>
        </w:rPr>
        <w:t xml:space="preserve"> S</w:t>
      </w:r>
      <w:r w:rsidR="00AD76BA" w:rsidRPr="00E2112C">
        <w:rPr>
          <w:rFonts w:ascii="Arial" w:hAnsi="Arial" w:cs="Arial"/>
          <w:sz w:val="22"/>
          <w:szCs w:val="22"/>
        </w:rPr>
        <w:t>ue</w:t>
      </w:r>
      <w:r w:rsidRPr="00E2112C">
        <w:rPr>
          <w:rFonts w:ascii="Arial" w:hAnsi="Arial" w:cs="Arial"/>
          <w:sz w:val="22"/>
          <w:szCs w:val="22"/>
        </w:rPr>
        <w:t>lo.</w:t>
      </w:r>
    </w:p>
    <w:p w:rsidR="00484A3E" w:rsidRPr="00E2112C" w:rsidRDefault="00484A3E">
      <w:pPr>
        <w:pStyle w:val="Textopredeterminado"/>
        <w:spacing w:before="240"/>
      </w:pPr>
      <w:r w:rsidRPr="00E2112C">
        <w:rPr>
          <w:rFonts w:ascii="Arial" w:hAnsi="Arial" w:cs="Arial"/>
          <w:sz w:val="22"/>
          <w:szCs w:val="22"/>
        </w:rPr>
        <w:t>6.El beneficiario/la de la subvención ven obligado a facilitar toda la información que le sea requerida por la Intervención General de la Comunidad Autónoma de Galicia, por el Tribunal de Cuentas y por el Consejo de Cuentas de Galicia en el ejercicio de sus funciones de fiscalización y control del destino de las subvenciones, o por el ayuntamiento o por el IGVS.</w:t>
      </w:r>
    </w:p>
    <w:p w:rsidR="00484A3E" w:rsidRPr="00E2112C" w:rsidRDefault="00484A3E">
      <w:pPr>
        <w:pStyle w:val="Textopredeterminado"/>
        <w:spacing w:before="240"/>
      </w:pPr>
      <w:r w:rsidRPr="00E2112C">
        <w:rPr>
          <w:rFonts w:ascii="Arial" w:hAnsi="Arial" w:cs="Arial"/>
          <w:sz w:val="22"/>
          <w:szCs w:val="22"/>
        </w:rPr>
        <w:t>7.El beneficiario/la de la subvención ven obligado a comunicarle al ayuntamiento de Betanzos cualquier modificación de las condiciones que motivaron el reconocimiento de la subvención que pueda determinar la pérdida sobrevenida del derecho a la ayuda.</w:t>
      </w:r>
    </w:p>
    <w:p w:rsidR="00484A3E" w:rsidRPr="00E2112C" w:rsidRDefault="00484A3E">
      <w:pPr>
        <w:pStyle w:val="Textopredeterminado"/>
        <w:spacing w:before="240"/>
      </w:pPr>
      <w:r w:rsidRPr="00E2112C">
        <w:rPr>
          <w:rFonts w:ascii="Arial" w:hAnsi="Arial" w:cs="Arial"/>
          <w:sz w:val="22"/>
          <w:szCs w:val="22"/>
        </w:rPr>
        <w:t>8.El plazo para acordar la aprobación inicial de la/s ayuda/s será de seis meses.</w:t>
      </w:r>
      <w:r w:rsidR="00AD76BA" w:rsidRPr="00E2112C">
        <w:rPr>
          <w:rFonts w:ascii="Arial" w:hAnsi="Arial" w:cs="Arial"/>
          <w:sz w:val="22"/>
          <w:szCs w:val="22"/>
        </w:rPr>
        <w:t xml:space="preserve"> </w:t>
      </w:r>
      <w:r w:rsidRPr="00E2112C">
        <w:rPr>
          <w:rFonts w:ascii="Arial" w:hAnsi="Arial" w:cs="Arial"/>
          <w:sz w:val="22"/>
          <w:szCs w:val="22"/>
        </w:rPr>
        <w:t>Transcurrido el citado plazo sin que se notifique la resolución que ponga fin al expediente, lo/la interesado/la podrá entender desestimada la petición para los pertinentes efectos.</w:t>
      </w:r>
    </w:p>
    <w:p w:rsidR="00484A3E" w:rsidRPr="00E2112C" w:rsidRDefault="00484A3E">
      <w:pPr>
        <w:pStyle w:val="Textopredeterminado"/>
        <w:spacing w:before="240"/>
      </w:pPr>
      <w:r w:rsidRPr="00E2112C">
        <w:rPr>
          <w:rFonts w:ascii="Arial" w:hAnsi="Arial" w:cs="Arial"/>
          <w:sz w:val="22"/>
          <w:szCs w:val="22"/>
        </w:rPr>
        <w:t xml:space="preserve">9. El plazo máximo para resolver y notificar la resolución del procedimiento no podrá exceder los nueve meses, salvo que una norma con rango de ley establezca un plazo máximo o así venga previsto en la normativa de la Unión Europea. El plazo se computará a partir de la publicación de la correspondiente convocatoria, salvo que a misma posponga sus efectos la una fecha posterior. En el supuesto de subvenciones tramitadas por otras administraciones públicas en las que corresponda la resolución a la Administración de la Xunta de Galicia o a las entidades de derecho público vinculadas o dependientes de esta, este plazo se computará a partir del momento en que el órgano otorgante disponga de la propuesta o de la documentación que la norma reguladora de la subvención determine. </w:t>
      </w:r>
    </w:p>
    <w:p w:rsidR="00484A3E" w:rsidRPr="00E2112C" w:rsidRDefault="00484A3E">
      <w:pPr>
        <w:pStyle w:val="Textopredeterminado"/>
        <w:spacing w:before="240"/>
      </w:pPr>
      <w:r w:rsidRPr="00E2112C">
        <w:rPr>
          <w:rFonts w:ascii="Arial" w:hAnsi="Arial" w:cs="Arial"/>
          <w:sz w:val="22"/>
          <w:szCs w:val="22"/>
        </w:rPr>
        <w:t xml:space="preserve">10. El vencimiento del plazo máximo sin que sea notificada la resolución legitima a los interesados </w:t>
      </w:r>
      <w:r w:rsidRPr="00E2112C">
        <w:rPr>
          <w:rFonts w:ascii="Arial" w:hAnsi="Arial" w:cs="Arial"/>
          <w:sz w:val="22"/>
          <w:szCs w:val="22"/>
        </w:rPr>
        <w:lastRenderedPageBreak/>
        <w:t>para entender desestimada por silencio administrativo la solicitud de concesión de la subvención.</w:t>
      </w:r>
    </w:p>
    <w:p w:rsidR="00484A3E" w:rsidRPr="00E2112C" w:rsidRDefault="00484A3E">
      <w:pPr>
        <w:pStyle w:val="Textopredeterminado"/>
        <w:spacing w:before="240"/>
      </w:pPr>
      <w:r w:rsidRPr="00E2112C">
        <w:rPr>
          <w:rFonts w:ascii="Arial" w:hAnsi="Arial" w:cs="Arial"/>
          <w:sz w:val="22"/>
          <w:szCs w:val="22"/>
        </w:rPr>
        <w:t xml:space="preserve">Los solicitantes que hubieran presentado toda la documentación en plazo, pero no fueran propuestos para calificación provisional formarán parte de una lista de espera para eventuales </w:t>
      </w:r>
      <w:r w:rsidR="00AD76BA" w:rsidRPr="00E2112C">
        <w:rPr>
          <w:rFonts w:ascii="Arial" w:hAnsi="Arial" w:cs="Arial"/>
          <w:sz w:val="22"/>
          <w:szCs w:val="22"/>
        </w:rPr>
        <w:t>desistimientos</w:t>
      </w:r>
      <w:r w:rsidRPr="00E2112C">
        <w:rPr>
          <w:rFonts w:ascii="Arial" w:hAnsi="Arial" w:cs="Arial"/>
          <w:sz w:val="22"/>
          <w:szCs w:val="22"/>
        </w:rPr>
        <w:t xml:space="preserve"> o renuncias en la presente convocatoria.</w:t>
      </w:r>
    </w:p>
    <w:p w:rsidR="00484A3E" w:rsidRPr="00E2112C" w:rsidRDefault="00484A3E">
      <w:pPr>
        <w:pStyle w:val="Textopredeterminado"/>
        <w:spacing w:before="240"/>
      </w:pPr>
      <w:r w:rsidRPr="00E2112C">
        <w:rPr>
          <w:rFonts w:ascii="Arial" w:hAnsi="Arial" w:cs="Arial"/>
          <w:b/>
          <w:bCs/>
          <w:sz w:val="22"/>
          <w:szCs w:val="22"/>
        </w:rPr>
        <w:t>Artículo 15. Solicitudes de subvención.</w:t>
      </w:r>
    </w:p>
    <w:p w:rsidR="00484A3E" w:rsidRPr="00E2112C" w:rsidRDefault="00484A3E" w:rsidP="004D3E45">
      <w:pPr>
        <w:pStyle w:val="Textopredeterminado"/>
        <w:tabs>
          <w:tab w:val="left" w:pos="284"/>
        </w:tabs>
        <w:spacing w:before="240"/>
      </w:pPr>
      <w:r w:rsidRPr="00E2112C">
        <w:rPr>
          <w:rFonts w:ascii="Arial" w:hAnsi="Arial" w:cs="Arial"/>
          <w:sz w:val="22"/>
          <w:szCs w:val="22"/>
        </w:rPr>
        <w:t>1.</w:t>
      </w:r>
      <w:r w:rsidRPr="00E2112C">
        <w:rPr>
          <w:rFonts w:ascii="Arial" w:hAnsi="Arial" w:cs="Arial"/>
          <w:sz w:val="22"/>
          <w:szCs w:val="22"/>
        </w:rPr>
        <w:tab/>
        <w:t xml:space="preserve">La solicitud se realizará mediante la presentación del modelo correspondiente que se incorpora la estas bases como </w:t>
      </w:r>
      <w:r w:rsidRPr="00E2112C">
        <w:rPr>
          <w:rFonts w:ascii="Arial" w:hAnsi="Arial" w:cs="Arial"/>
          <w:sz w:val="22"/>
          <w:szCs w:val="22"/>
          <w:u w:val="single"/>
        </w:rPr>
        <w:t>1. Anexo Solicitudes</w:t>
      </w:r>
      <w:r w:rsidRPr="00E2112C">
        <w:rPr>
          <w:rFonts w:ascii="Arial" w:hAnsi="Arial" w:cs="Arial"/>
          <w:sz w:val="22"/>
          <w:szCs w:val="22"/>
        </w:rPr>
        <w:t>, que está disponible en la sede electrónica del Ayuntamiento de Betanzos (https://sede.betanzos.gal), en la página web del Ayuntamiento de Betanzos (https://betanzos.es) y en las dependencias de la Oficina de Rehabilitación.</w:t>
      </w:r>
    </w:p>
    <w:p w:rsidR="00484A3E" w:rsidRPr="00E2112C" w:rsidRDefault="00484A3E" w:rsidP="004D3E45">
      <w:pPr>
        <w:pStyle w:val="Textopredeterminado"/>
        <w:tabs>
          <w:tab w:val="left" w:pos="284"/>
        </w:tabs>
        <w:spacing w:before="240"/>
      </w:pPr>
      <w:r w:rsidRPr="00E2112C">
        <w:rPr>
          <w:rFonts w:ascii="Arial" w:hAnsi="Arial" w:cs="Arial"/>
          <w:sz w:val="22"/>
          <w:szCs w:val="22"/>
        </w:rPr>
        <w:t>2.</w:t>
      </w:r>
      <w:r w:rsidRPr="00E2112C">
        <w:rPr>
          <w:rFonts w:ascii="Arial" w:hAnsi="Arial" w:cs="Arial"/>
          <w:sz w:val="22"/>
          <w:szCs w:val="22"/>
        </w:rPr>
        <w:tab/>
        <w:t>Las personas o entidades obligadas a relacionarse a través de medios electrónicos, así como sus representantes deberán presentar su solicitud electrónicamente, de acuerdo con el establecido en el artículo 14.2.b) y d) de la Ley 39/2015, del 1 de octubre, del procedimiento administrativo común de las administraciones públicas. En caso de que presentaran sus solicitudes presencialmente, se le requerirá para que las emenden a través de su presentación electrónica. En estos casos, se considerará como fecha de presentación de la solicitud aquella en que fuera realizada la enmienda.</w:t>
      </w:r>
    </w:p>
    <w:p w:rsidR="00484A3E" w:rsidRPr="00E2112C" w:rsidRDefault="00484A3E" w:rsidP="004D3E45">
      <w:pPr>
        <w:pStyle w:val="Textopredeterminado"/>
        <w:tabs>
          <w:tab w:val="left" w:pos="284"/>
        </w:tabs>
        <w:spacing w:before="240"/>
      </w:pPr>
      <w:r w:rsidRPr="00E2112C">
        <w:rPr>
          <w:rFonts w:ascii="Arial" w:hAnsi="Arial" w:cs="Arial"/>
          <w:sz w:val="22"/>
          <w:szCs w:val="22"/>
        </w:rPr>
        <w:t>3.</w:t>
      </w:r>
      <w:r w:rsidRPr="00E2112C">
        <w:rPr>
          <w:rFonts w:ascii="Arial" w:hAnsi="Arial" w:cs="Arial"/>
          <w:sz w:val="22"/>
          <w:szCs w:val="22"/>
        </w:rPr>
        <w:tab/>
        <w:t>Las personas físicas deberán presentar su solicitud preferiblemente por vía electrónica. También podrán presentarla en formato papel, por cualquiera de los medios establecidos en el artículo 16.4 de la Ley 39/2015, del 1 de octubre.</w:t>
      </w:r>
    </w:p>
    <w:p w:rsidR="00484A3E" w:rsidRPr="00E2112C" w:rsidRDefault="00484A3E" w:rsidP="004D3E45">
      <w:pPr>
        <w:pStyle w:val="Textopredeterminado"/>
        <w:tabs>
          <w:tab w:val="left" w:pos="284"/>
        </w:tabs>
        <w:spacing w:before="240"/>
      </w:pPr>
      <w:r w:rsidRPr="00E2112C">
        <w:rPr>
          <w:rFonts w:ascii="Arial" w:hAnsi="Arial" w:cs="Arial"/>
          <w:sz w:val="22"/>
          <w:szCs w:val="22"/>
        </w:rPr>
        <w:t>4.</w:t>
      </w:r>
      <w:r w:rsidRPr="00E2112C">
        <w:rPr>
          <w:rFonts w:ascii="Arial" w:hAnsi="Arial" w:cs="Arial"/>
          <w:sz w:val="22"/>
          <w:szCs w:val="22"/>
        </w:rPr>
        <w:tab/>
        <w:t>Para la presentación electrónica de las solicitudes podrá emplearse el documento nacional de identidad electrónico o los certificados digitales emitidos por las autoridades de certificación Fabrica Nacional de Moneda y Timbre (FNMT) y certificados Camerales (Camerfirma), Firma profesional, Banesto, Registradores, CATCERT, CAGVA, IZENPE, ANF y ACA u otro similar reconocido por las autoridades correspondientes.</w:t>
      </w:r>
    </w:p>
    <w:p w:rsidR="00484A3E" w:rsidRPr="00E2112C" w:rsidRDefault="00484A3E" w:rsidP="004D3E45">
      <w:pPr>
        <w:pStyle w:val="Textopredeterminado"/>
        <w:tabs>
          <w:tab w:val="left" w:pos="284"/>
        </w:tabs>
        <w:spacing w:before="240"/>
      </w:pPr>
      <w:r w:rsidRPr="00E2112C">
        <w:rPr>
          <w:rFonts w:ascii="Arial" w:hAnsi="Arial" w:cs="Arial"/>
          <w:sz w:val="22"/>
          <w:szCs w:val="22"/>
        </w:rPr>
        <w:t>5.</w:t>
      </w:r>
      <w:r w:rsidRPr="00E2112C">
        <w:rPr>
          <w:rFonts w:ascii="Arial" w:hAnsi="Arial" w:cs="Arial"/>
          <w:sz w:val="22"/>
          <w:szCs w:val="22"/>
        </w:rPr>
        <w:tab/>
        <w:t xml:space="preserve">La sede electrónica del Ayuntamiento de Betanzos tiene a la disposición de las personas interesadas una serie de modelos normalizados para facilitar la realización de trámites administrativos luego de la presentación de las solicitudes (https://sede.betanzos.gal). </w:t>
      </w:r>
    </w:p>
    <w:p w:rsidR="00484A3E" w:rsidRPr="00E2112C" w:rsidRDefault="00484A3E" w:rsidP="004D3E45">
      <w:pPr>
        <w:pStyle w:val="Textopredeterminado"/>
        <w:tabs>
          <w:tab w:val="left" w:pos="284"/>
        </w:tabs>
        <w:spacing w:before="240"/>
      </w:pPr>
      <w:r w:rsidRPr="00E2112C">
        <w:rPr>
          <w:rFonts w:ascii="Arial" w:hAnsi="Arial" w:cs="Arial"/>
          <w:sz w:val="22"/>
          <w:szCs w:val="22"/>
        </w:rPr>
        <w:t>6.</w:t>
      </w:r>
      <w:r w:rsidRPr="00E2112C">
        <w:rPr>
          <w:rFonts w:ascii="Arial" w:hAnsi="Arial" w:cs="Arial"/>
          <w:sz w:val="22"/>
          <w:szCs w:val="22"/>
        </w:rPr>
        <w:tab/>
        <w:t>En el modelo de solicitud a persona o entidad solicitante realizará las correspondientes declaraciones:</w:t>
      </w:r>
    </w:p>
    <w:p w:rsidR="00484A3E" w:rsidRPr="00E2112C" w:rsidRDefault="00484A3E" w:rsidP="00C30352">
      <w:pPr>
        <w:pStyle w:val="Textopredeterminado"/>
        <w:tabs>
          <w:tab w:val="left" w:pos="284"/>
        </w:tabs>
      </w:pPr>
      <w:r w:rsidRPr="00E2112C">
        <w:rPr>
          <w:rFonts w:ascii="Arial" w:hAnsi="Arial" w:cs="Arial"/>
          <w:sz w:val="22"/>
          <w:szCs w:val="22"/>
        </w:rPr>
        <w:t>a) Declaración responsable de no se encontrar inhabilitado para obtener subvenciones públicas.</w:t>
      </w:r>
    </w:p>
    <w:p w:rsidR="00484A3E" w:rsidRPr="00E2112C" w:rsidRDefault="00484A3E" w:rsidP="00C30352">
      <w:pPr>
        <w:pStyle w:val="Textopredeterminado"/>
        <w:tabs>
          <w:tab w:val="left" w:pos="284"/>
        </w:tabs>
      </w:pPr>
      <w:r w:rsidRPr="00E2112C">
        <w:rPr>
          <w:rFonts w:ascii="Arial" w:hAnsi="Arial" w:cs="Arial"/>
          <w:sz w:val="22"/>
          <w:szCs w:val="22"/>
        </w:rPr>
        <w:t xml:space="preserve">b) Declaración responsable de encontrarse al corriente en el cumplimiento de sus deberes tributarios, incluyendo las municipales, y frente a la Seguridad Social. En todo caso, antes de la propuesta de resolución deberá acercar las correspondientes certificaciones de cada persona propietaria de estar al día con la Agencia Estatal de Administración Tributaria, la Tesorería General de la Seguridad Social, la Consellería de Hacienda de la Xunta de Galicia y la Tesorería municipal de no estar incurso en ninguna de las prohibiciones para obtener la condición de persona beneficiaria de la Ley 38/2003, del 17 de diciembre, general de subvenciones, y de la Ley 9/2007, del 13 de junio. </w:t>
      </w:r>
    </w:p>
    <w:p w:rsidR="00484A3E" w:rsidRPr="00E2112C" w:rsidRDefault="00484A3E" w:rsidP="00C30352">
      <w:pPr>
        <w:pStyle w:val="Textopredeterminado"/>
        <w:tabs>
          <w:tab w:val="left" w:pos="284"/>
        </w:tabs>
      </w:pPr>
      <w:r w:rsidRPr="00E2112C">
        <w:rPr>
          <w:rFonts w:ascii="Arial" w:hAnsi="Arial" w:cs="Arial"/>
          <w:sz w:val="22"/>
          <w:szCs w:val="22"/>
        </w:rPr>
        <w:t>c) Declaración jurada de todas las subvenciones solicitadas y/o concedidas para las actuaciones subvencionables por esta convocatoria.</w:t>
      </w:r>
    </w:p>
    <w:p w:rsidR="00484A3E" w:rsidRPr="00E2112C" w:rsidRDefault="00484A3E" w:rsidP="00C30352">
      <w:pPr>
        <w:pStyle w:val="Textopredeterminado"/>
        <w:tabs>
          <w:tab w:val="left" w:pos="284"/>
        </w:tabs>
        <w:spacing w:before="240"/>
      </w:pPr>
      <w:r w:rsidRPr="00E2112C">
        <w:rPr>
          <w:rFonts w:ascii="Arial" w:hAnsi="Arial" w:cs="Arial"/>
          <w:sz w:val="22"/>
          <w:szCs w:val="22"/>
        </w:rPr>
        <w:t>7.</w:t>
      </w:r>
      <w:r w:rsidRPr="00E2112C">
        <w:rPr>
          <w:rFonts w:ascii="Arial" w:hAnsi="Arial" w:cs="Arial"/>
          <w:sz w:val="22"/>
          <w:szCs w:val="22"/>
        </w:rPr>
        <w:tab/>
        <w:t xml:space="preserve">La presentación de la solicitud de subvención implica la aceptación de las bases y deberes establecidos en la presente norma, así como la autorización para conseguir los datos en poder de </w:t>
      </w:r>
      <w:r w:rsidRPr="00E2112C">
        <w:rPr>
          <w:rFonts w:ascii="Arial" w:hAnsi="Arial" w:cs="Arial"/>
          <w:sz w:val="22"/>
          <w:szCs w:val="22"/>
        </w:rPr>
        <w:lastRenderedPageBreak/>
        <w:t>las administraciones públicas que sean necesarios para la tramitación de la solicitud (certificación expedida por el Tesorero municipal que acredite que se encuentran al día en sus deberes fiscales del Ayuntamiento). Se deberá acreditar formalmente que los solicitantes no tienen deudas de carácter tributario con las administraciones públicas (Hacienda de la Xunta de Galicia, Agencia Tributaria y Tesorería General de la Seguridad Social).</w:t>
      </w:r>
    </w:p>
    <w:p w:rsidR="00484A3E" w:rsidRPr="00E2112C" w:rsidRDefault="00484A3E">
      <w:pPr>
        <w:pStyle w:val="Textopredeterminado"/>
        <w:spacing w:before="240"/>
      </w:pPr>
      <w:r w:rsidRPr="00E2112C">
        <w:rPr>
          <w:rFonts w:ascii="Arial" w:hAnsi="Arial" w:cs="Arial"/>
          <w:b/>
          <w:bCs/>
          <w:sz w:val="22"/>
          <w:szCs w:val="22"/>
        </w:rPr>
        <w:t>Artículo 16. Documentación necesaria para la tramitación del procedimiento.</w:t>
      </w:r>
    </w:p>
    <w:p w:rsidR="00484A3E" w:rsidRPr="00E2112C" w:rsidRDefault="00484A3E" w:rsidP="00E36EFF">
      <w:pPr>
        <w:pStyle w:val="Textopredeterminado"/>
        <w:tabs>
          <w:tab w:val="left" w:pos="284"/>
        </w:tabs>
        <w:spacing w:before="240"/>
      </w:pPr>
      <w:r w:rsidRPr="00E2112C">
        <w:rPr>
          <w:rFonts w:ascii="Arial" w:hAnsi="Arial" w:cs="Arial"/>
          <w:sz w:val="22"/>
          <w:szCs w:val="22"/>
        </w:rPr>
        <w:t xml:space="preserve">La solicitud se acompañará de la siguiente documentación: </w:t>
      </w:r>
    </w:p>
    <w:p w:rsidR="00484A3E" w:rsidRPr="00E2112C" w:rsidRDefault="00484A3E" w:rsidP="00E36EFF">
      <w:pPr>
        <w:pStyle w:val="Textopredeterminado"/>
        <w:tabs>
          <w:tab w:val="left" w:pos="284"/>
        </w:tabs>
        <w:spacing w:before="240"/>
      </w:pPr>
      <w:r w:rsidRPr="00E2112C">
        <w:rPr>
          <w:rFonts w:ascii="Arial" w:hAnsi="Arial" w:cs="Arial"/>
          <w:sz w:val="22"/>
          <w:szCs w:val="22"/>
        </w:rPr>
        <w:t>1.</w:t>
      </w:r>
      <w:r w:rsidRPr="00E2112C">
        <w:rPr>
          <w:rFonts w:ascii="Arial" w:hAnsi="Arial" w:cs="Arial"/>
          <w:sz w:val="22"/>
          <w:szCs w:val="22"/>
        </w:rPr>
        <w:tab/>
        <w:t>Si el solicitante es una persona física:</w:t>
      </w:r>
    </w:p>
    <w:p w:rsidR="00484A3E" w:rsidRPr="00E2112C" w:rsidRDefault="00484A3E" w:rsidP="00E36EFF">
      <w:pPr>
        <w:pStyle w:val="Textopredeterminado"/>
        <w:tabs>
          <w:tab w:val="left" w:pos="284"/>
        </w:tabs>
      </w:pPr>
      <w:r w:rsidRPr="00E2112C">
        <w:rPr>
          <w:rFonts w:ascii="Arial" w:hAnsi="Arial" w:cs="Arial"/>
          <w:sz w:val="22"/>
          <w:szCs w:val="22"/>
        </w:rPr>
        <w:t>-</w:t>
      </w:r>
      <w:r w:rsidRPr="00E2112C">
        <w:rPr>
          <w:rFonts w:ascii="Arial" w:hAnsi="Arial" w:cs="Arial"/>
          <w:sz w:val="22"/>
          <w:szCs w:val="22"/>
        </w:rPr>
        <w:tab/>
        <w:t>NIF o NIE de la/del solicitante y de todos los propietarios, y de ser el caso, de la persona representante formalmente nominado.</w:t>
      </w:r>
    </w:p>
    <w:p w:rsidR="00484A3E" w:rsidRPr="00E2112C" w:rsidRDefault="00484A3E" w:rsidP="00E36EFF">
      <w:pPr>
        <w:pStyle w:val="Textopredeterminado"/>
        <w:tabs>
          <w:tab w:val="left" w:pos="284"/>
        </w:tabs>
      </w:pPr>
      <w:r w:rsidRPr="00E2112C">
        <w:rPr>
          <w:rFonts w:ascii="Arial" w:hAnsi="Arial" w:cs="Arial"/>
          <w:sz w:val="22"/>
          <w:szCs w:val="22"/>
        </w:rPr>
        <w:t>- Documento acreditativo de la titularidad de la/s vivienda/s y locales por parte de la/del(s) solicitante(s), certificación del Registro de la Propiedad, escritura pública de obra nueva, escritura pública de compraventa, escritura pública de aceptación o partición de la herencia, escritura pública de donación y aceptación, o sentencia judicial, segundo corresponda.</w:t>
      </w:r>
    </w:p>
    <w:p w:rsidR="00484A3E" w:rsidRPr="00E2112C" w:rsidRDefault="00484A3E" w:rsidP="00E36EFF">
      <w:pPr>
        <w:pStyle w:val="Textopredeterminado"/>
        <w:tabs>
          <w:tab w:val="left" w:pos="284"/>
        </w:tabs>
      </w:pPr>
      <w:r w:rsidRPr="00E2112C">
        <w:rPr>
          <w:rFonts w:ascii="Arial" w:hAnsi="Arial" w:cs="Arial"/>
          <w:sz w:val="22"/>
          <w:szCs w:val="22"/>
        </w:rPr>
        <w:t>- Copia del título de división horizontal, de ser el caso.</w:t>
      </w:r>
    </w:p>
    <w:p w:rsidR="00484A3E" w:rsidRPr="00E2112C" w:rsidRDefault="00484A3E" w:rsidP="00E36EFF">
      <w:pPr>
        <w:pStyle w:val="Textopredeterminado"/>
        <w:tabs>
          <w:tab w:val="left" w:pos="284"/>
        </w:tabs>
      </w:pPr>
      <w:r w:rsidRPr="00E2112C">
        <w:rPr>
          <w:rFonts w:ascii="Arial" w:hAnsi="Arial" w:cs="Arial"/>
          <w:sz w:val="22"/>
          <w:szCs w:val="22"/>
        </w:rPr>
        <w:t>- Escrito en el que conste la conformidad de todas las personas copropietarias con la realización de las obras y solicitud de subvención.</w:t>
      </w:r>
    </w:p>
    <w:p w:rsidR="00484A3E" w:rsidRPr="00E2112C" w:rsidRDefault="00484A3E" w:rsidP="00E36EFF">
      <w:pPr>
        <w:pStyle w:val="Textopredeterminado"/>
        <w:tabs>
          <w:tab w:val="left" w:pos="284"/>
        </w:tabs>
      </w:pPr>
      <w:r w:rsidRPr="00E2112C">
        <w:rPr>
          <w:rFonts w:ascii="Arial" w:hAnsi="Arial" w:cs="Arial"/>
          <w:sz w:val="22"/>
          <w:szCs w:val="22"/>
        </w:rPr>
        <w:t>- En el caso de existir más de una persona propietaria, autorización de ellas la una persona propietaria para la gestión, tramitación y cobro de la subvención. (A</w:t>
      </w:r>
      <w:r w:rsidR="00E36EFF" w:rsidRPr="00E2112C">
        <w:rPr>
          <w:rFonts w:ascii="Arial" w:hAnsi="Arial" w:cs="Arial"/>
          <w:sz w:val="22"/>
          <w:szCs w:val="22"/>
        </w:rPr>
        <w:t>nexo</w:t>
      </w:r>
      <w:r w:rsidRPr="00E2112C">
        <w:rPr>
          <w:rFonts w:ascii="Arial" w:hAnsi="Arial" w:cs="Arial"/>
          <w:sz w:val="22"/>
          <w:szCs w:val="22"/>
        </w:rPr>
        <w:t xml:space="preserve"> VII).</w:t>
      </w:r>
    </w:p>
    <w:p w:rsidR="00E36EFF" w:rsidRPr="00E2112C" w:rsidRDefault="00E36EFF" w:rsidP="00E36EFF">
      <w:pPr>
        <w:pStyle w:val="Textopredeterminado"/>
        <w:tabs>
          <w:tab w:val="left" w:pos="284"/>
        </w:tabs>
        <w:rPr>
          <w:rFonts w:ascii="Arial" w:hAnsi="Arial" w:cs="Arial"/>
          <w:sz w:val="22"/>
          <w:szCs w:val="22"/>
        </w:rPr>
      </w:pPr>
    </w:p>
    <w:p w:rsidR="00484A3E" w:rsidRPr="00E2112C" w:rsidRDefault="00484A3E" w:rsidP="00E36EFF">
      <w:pPr>
        <w:pStyle w:val="Textopredeterminado"/>
        <w:tabs>
          <w:tab w:val="left" w:pos="284"/>
        </w:tabs>
      </w:pPr>
      <w:r w:rsidRPr="00E2112C">
        <w:rPr>
          <w:rFonts w:ascii="Arial" w:hAnsi="Arial" w:cs="Arial"/>
          <w:sz w:val="22"/>
          <w:szCs w:val="22"/>
        </w:rPr>
        <w:t>2.</w:t>
      </w:r>
      <w:r w:rsidRPr="00E2112C">
        <w:rPr>
          <w:rFonts w:ascii="Arial" w:hAnsi="Arial" w:cs="Arial"/>
          <w:sz w:val="22"/>
          <w:szCs w:val="22"/>
        </w:rPr>
        <w:tab/>
        <w:t>Si el solicitante es una persona jurídica:</w:t>
      </w:r>
    </w:p>
    <w:p w:rsidR="00484A3E" w:rsidRPr="00E2112C" w:rsidRDefault="00484A3E" w:rsidP="00E36EFF">
      <w:pPr>
        <w:pStyle w:val="Textopredeterminado"/>
        <w:tabs>
          <w:tab w:val="left" w:pos="284"/>
        </w:tabs>
      </w:pPr>
      <w:r w:rsidRPr="00E2112C">
        <w:rPr>
          <w:rFonts w:ascii="Arial" w:hAnsi="Arial" w:cs="Arial"/>
          <w:sz w:val="22"/>
          <w:szCs w:val="22"/>
        </w:rPr>
        <w:t>- Copia del CIF de la persona jurídica.</w:t>
      </w:r>
    </w:p>
    <w:p w:rsidR="00484A3E" w:rsidRPr="00E2112C" w:rsidRDefault="00484A3E" w:rsidP="00E36EFF">
      <w:pPr>
        <w:pStyle w:val="Textopredeterminado"/>
        <w:tabs>
          <w:tab w:val="left" w:pos="284"/>
        </w:tabs>
      </w:pPr>
      <w:r w:rsidRPr="00E2112C">
        <w:rPr>
          <w:rFonts w:ascii="Arial" w:hAnsi="Arial" w:cs="Arial"/>
          <w:sz w:val="22"/>
          <w:szCs w:val="22"/>
        </w:rPr>
        <w:t>- Copia de la escritura de constitución de la entidad y de su inscripción en el Registro Mercantil en su caso,.</w:t>
      </w:r>
    </w:p>
    <w:p w:rsidR="00484A3E" w:rsidRPr="00E2112C" w:rsidRDefault="00484A3E" w:rsidP="00E36EFF">
      <w:pPr>
        <w:pStyle w:val="Textopredeterminado"/>
        <w:tabs>
          <w:tab w:val="left" w:pos="284"/>
        </w:tabs>
      </w:pPr>
      <w:r w:rsidRPr="00E2112C">
        <w:rPr>
          <w:rFonts w:ascii="Arial" w:hAnsi="Arial" w:cs="Arial"/>
          <w:sz w:val="22"/>
          <w:szCs w:val="22"/>
        </w:rPr>
        <w:t>- Documento acreditativo de la representación que el solicitante ostenta de la entidad.</w:t>
      </w:r>
    </w:p>
    <w:p w:rsidR="00484A3E" w:rsidRPr="00E2112C" w:rsidRDefault="00484A3E" w:rsidP="00E36EFF">
      <w:pPr>
        <w:pStyle w:val="Textopredeterminado"/>
        <w:tabs>
          <w:tab w:val="left" w:pos="284"/>
        </w:tabs>
      </w:pPr>
      <w:r w:rsidRPr="00E2112C">
        <w:rPr>
          <w:rFonts w:ascii="Arial" w:hAnsi="Arial" w:cs="Arial"/>
          <w:sz w:val="22"/>
          <w:szCs w:val="22"/>
        </w:rPr>
        <w:t>- NIF del representante.</w:t>
      </w:r>
    </w:p>
    <w:p w:rsidR="00484A3E" w:rsidRPr="00E2112C" w:rsidRDefault="00484A3E" w:rsidP="00E36EFF">
      <w:pPr>
        <w:pStyle w:val="Textopredeterminado"/>
        <w:tabs>
          <w:tab w:val="left" w:pos="284"/>
        </w:tabs>
      </w:pPr>
      <w:r w:rsidRPr="00E2112C">
        <w:rPr>
          <w:rFonts w:ascii="Arial" w:hAnsi="Arial" w:cs="Arial"/>
          <w:sz w:val="22"/>
          <w:szCs w:val="22"/>
        </w:rPr>
        <w:t>- Documento acreditativo de la titularidad de la/s vivienda/s y locales por parte de la/del(s) solicitante(s).</w:t>
      </w:r>
    </w:p>
    <w:p w:rsidR="00484A3E" w:rsidRPr="00E2112C" w:rsidRDefault="00484A3E" w:rsidP="00E36EFF">
      <w:pPr>
        <w:pStyle w:val="Textopredeterminado"/>
        <w:tabs>
          <w:tab w:val="left" w:pos="284"/>
        </w:tabs>
      </w:pPr>
      <w:r w:rsidRPr="00E2112C">
        <w:rPr>
          <w:rFonts w:ascii="Arial" w:hAnsi="Arial" w:cs="Arial"/>
          <w:sz w:val="22"/>
          <w:szCs w:val="22"/>
        </w:rPr>
        <w:t>- Copia del título de división horizontal.</w:t>
      </w:r>
    </w:p>
    <w:p w:rsidR="00484A3E" w:rsidRPr="00E2112C" w:rsidRDefault="00484A3E" w:rsidP="00E36EFF">
      <w:pPr>
        <w:pStyle w:val="Textopredeterminado"/>
        <w:tabs>
          <w:tab w:val="left" w:pos="284"/>
        </w:tabs>
        <w:spacing w:before="240"/>
      </w:pPr>
      <w:r w:rsidRPr="00E2112C">
        <w:rPr>
          <w:rFonts w:ascii="Arial" w:hAnsi="Arial" w:cs="Arial"/>
          <w:sz w:val="22"/>
          <w:szCs w:val="22"/>
        </w:rPr>
        <w:t>3.</w:t>
      </w:r>
      <w:r w:rsidRPr="00E2112C">
        <w:rPr>
          <w:rFonts w:ascii="Arial" w:hAnsi="Arial" w:cs="Arial"/>
          <w:sz w:val="22"/>
          <w:szCs w:val="22"/>
        </w:rPr>
        <w:tab/>
        <w:t>En edificios en los que el solicitante sea una comunidad de propietarios o agrupación de comunidades de propietarios, se presentará además:</w:t>
      </w:r>
    </w:p>
    <w:p w:rsidR="00484A3E" w:rsidRPr="00E2112C" w:rsidRDefault="00484A3E" w:rsidP="00D265F6">
      <w:pPr>
        <w:pStyle w:val="Textopredeterminado"/>
        <w:tabs>
          <w:tab w:val="left" w:pos="284"/>
        </w:tabs>
      </w:pPr>
      <w:r w:rsidRPr="00E2112C">
        <w:rPr>
          <w:rFonts w:ascii="Arial" w:hAnsi="Arial" w:cs="Arial"/>
          <w:sz w:val="22"/>
          <w:szCs w:val="22"/>
        </w:rPr>
        <w:t>- Copia del NIF de la comunidad de propietarios</w:t>
      </w:r>
    </w:p>
    <w:p w:rsidR="00484A3E" w:rsidRPr="00E2112C" w:rsidRDefault="00484A3E" w:rsidP="00D265F6">
      <w:pPr>
        <w:pStyle w:val="Textopredeterminado"/>
        <w:tabs>
          <w:tab w:val="left" w:pos="284"/>
        </w:tabs>
      </w:pPr>
      <w:r w:rsidRPr="00E2112C">
        <w:rPr>
          <w:rFonts w:ascii="Arial" w:hAnsi="Arial" w:cs="Arial"/>
          <w:sz w:val="22"/>
          <w:szCs w:val="22"/>
        </w:rPr>
        <w:t>- Documento acreditativo de la representación con que se actúa.</w:t>
      </w:r>
    </w:p>
    <w:p w:rsidR="00484A3E" w:rsidRPr="00E2112C" w:rsidRDefault="00484A3E" w:rsidP="00D265F6">
      <w:pPr>
        <w:pStyle w:val="Textopredeterminado"/>
        <w:tabs>
          <w:tab w:val="left" w:pos="284"/>
        </w:tabs>
      </w:pPr>
      <w:r w:rsidRPr="00E2112C">
        <w:rPr>
          <w:rFonts w:ascii="Arial" w:hAnsi="Arial" w:cs="Arial"/>
          <w:sz w:val="22"/>
          <w:szCs w:val="22"/>
        </w:rPr>
        <w:t>- Copia del título de división horizontal.</w:t>
      </w:r>
    </w:p>
    <w:p w:rsidR="00484A3E" w:rsidRPr="00E2112C" w:rsidRDefault="00484A3E" w:rsidP="00D265F6">
      <w:pPr>
        <w:pStyle w:val="Textopredeterminado"/>
        <w:tabs>
          <w:tab w:val="left" w:pos="284"/>
        </w:tabs>
      </w:pPr>
      <w:r w:rsidRPr="00E2112C">
        <w:rPr>
          <w:rFonts w:ascii="Arial" w:hAnsi="Arial" w:cs="Arial"/>
          <w:sz w:val="22"/>
          <w:szCs w:val="22"/>
        </w:rPr>
        <w:t>- Copia del NIF o NIE de todas las personas propietarias del inmueble y de las viviendas que cumplen requisitos.</w:t>
      </w:r>
    </w:p>
    <w:p w:rsidR="00484A3E" w:rsidRPr="00E2112C" w:rsidRDefault="00484A3E" w:rsidP="00D265F6">
      <w:pPr>
        <w:pStyle w:val="Textopredeterminado"/>
        <w:tabs>
          <w:tab w:val="left" w:pos="284"/>
        </w:tabs>
      </w:pPr>
      <w:r w:rsidRPr="00E2112C">
        <w:rPr>
          <w:rFonts w:ascii="Arial" w:hAnsi="Arial" w:cs="Arial"/>
          <w:sz w:val="22"/>
          <w:szCs w:val="22"/>
        </w:rPr>
        <w:t>- Documento acreditativo de la titularidad del inmueble y de las viviendas que cumplen requisitos.</w:t>
      </w:r>
    </w:p>
    <w:p w:rsidR="00484A3E" w:rsidRPr="00E2112C" w:rsidRDefault="00484A3E" w:rsidP="00D265F6">
      <w:pPr>
        <w:pStyle w:val="Textopredeterminado"/>
        <w:tabs>
          <w:tab w:val="left" w:pos="284"/>
        </w:tabs>
      </w:pPr>
      <w:r w:rsidRPr="00E2112C">
        <w:rPr>
          <w:rFonts w:ascii="Arial" w:hAnsi="Arial" w:cs="Arial"/>
          <w:sz w:val="22"/>
          <w:szCs w:val="22"/>
        </w:rPr>
        <w:t xml:space="preserve">- Cuando se trate de actuaciones en los elementos comunes de los edificios en régimen de propiedad horizontal deberá acercarse certificación del/a secretario/la de la comunidad de propietarios del acta de la reunión en la que se designó a su presidente/la y del acta en la que se recoja el acuerdo de realización de las obras y de estar de acuerdo con solicitar las ayudas. </w:t>
      </w:r>
    </w:p>
    <w:p w:rsidR="00484A3E" w:rsidRPr="00E2112C" w:rsidRDefault="00484A3E" w:rsidP="00E36EFF">
      <w:pPr>
        <w:pStyle w:val="Textopredeterminado"/>
        <w:tabs>
          <w:tab w:val="left" w:pos="284"/>
        </w:tabs>
        <w:spacing w:before="240"/>
      </w:pPr>
      <w:r w:rsidRPr="00E2112C">
        <w:rPr>
          <w:rFonts w:ascii="Arial" w:hAnsi="Arial" w:cs="Arial"/>
          <w:sz w:val="22"/>
          <w:szCs w:val="22"/>
        </w:rPr>
        <w:t>Si no existiera comunidad de propietarios legalmente constituida, deberá acercarse un escrito en el que conste la conformidad de todos los propietarios con la realización de las obras y con la solicitud de las ayudas.</w:t>
      </w:r>
    </w:p>
    <w:p w:rsidR="00484A3E" w:rsidRPr="00E2112C" w:rsidRDefault="00484A3E" w:rsidP="00E36EFF">
      <w:pPr>
        <w:pStyle w:val="Textopredeterminado"/>
        <w:tabs>
          <w:tab w:val="left" w:pos="284"/>
        </w:tabs>
        <w:spacing w:before="240"/>
      </w:pPr>
      <w:r w:rsidRPr="00E2112C">
        <w:rPr>
          <w:rFonts w:ascii="Arial" w:hAnsi="Arial" w:cs="Arial"/>
          <w:sz w:val="22"/>
          <w:szCs w:val="22"/>
        </w:rPr>
        <w:t>4.</w:t>
      </w:r>
      <w:r w:rsidRPr="00E2112C">
        <w:rPr>
          <w:rFonts w:ascii="Arial" w:hAnsi="Arial" w:cs="Arial"/>
          <w:sz w:val="22"/>
          <w:szCs w:val="22"/>
        </w:rPr>
        <w:tab/>
        <w:t>En actuaciones de rehabilitación de edificio junto con el A</w:t>
      </w:r>
      <w:r w:rsidR="00D265F6" w:rsidRPr="00E2112C">
        <w:rPr>
          <w:rFonts w:ascii="Arial" w:hAnsi="Arial" w:cs="Arial"/>
          <w:sz w:val="22"/>
          <w:szCs w:val="22"/>
        </w:rPr>
        <w:t>nexo</w:t>
      </w:r>
      <w:r w:rsidRPr="00E2112C">
        <w:rPr>
          <w:rFonts w:ascii="Arial" w:hAnsi="Arial" w:cs="Arial"/>
          <w:sz w:val="22"/>
          <w:szCs w:val="22"/>
        </w:rPr>
        <w:t xml:space="preserve"> II-Edificio deberá acercarse:</w:t>
      </w:r>
    </w:p>
    <w:p w:rsidR="00484A3E" w:rsidRPr="00E2112C" w:rsidRDefault="00484A3E" w:rsidP="00E36EFF">
      <w:pPr>
        <w:pStyle w:val="Textopredeterminado"/>
        <w:tabs>
          <w:tab w:val="left" w:pos="284"/>
        </w:tabs>
      </w:pPr>
      <w:r w:rsidRPr="00E2112C">
        <w:rPr>
          <w:rFonts w:ascii="Arial" w:hAnsi="Arial" w:cs="Arial"/>
          <w:sz w:val="22"/>
          <w:szCs w:val="22"/>
        </w:rPr>
        <w:lastRenderedPageBreak/>
        <w:t>- Relación de viviendas y locales del edificio (A</w:t>
      </w:r>
      <w:r w:rsidR="00D265F6" w:rsidRPr="00E2112C">
        <w:rPr>
          <w:rFonts w:ascii="Arial" w:hAnsi="Arial" w:cs="Arial"/>
          <w:sz w:val="22"/>
          <w:szCs w:val="22"/>
        </w:rPr>
        <w:t>nexo</w:t>
      </w:r>
      <w:r w:rsidRPr="00E2112C">
        <w:rPr>
          <w:rFonts w:ascii="Arial" w:hAnsi="Arial" w:cs="Arial"/>
          <w:sz w:val="22"/>
          <w:szCs w:val="22"/>
        </w:rPr>
        <w:t xml:space="preserve"> III-Edificio II), en el que harán constar su referencia catastral y sí participan o no en las obras, y de participar, reflejar la cuota de participación.</w:t>
      </w:r>
    </w:p>
    <w:p w:rsidR="00484A3E" w:rsidRPr="00E2112C" w:rsidRDefault="00484A3E" w:rsidP="00E36EFF">
      <w:pPr>
        <w:pStyle w:val="Textopredeterminado"/>
        <w:tabs>
          <w:tab w:val="left" w:pos="284"/>
        </w:tabs>
      </w:pPr>
      <w:r w:rsidRPr="00E2112C">
        <w:rPr>
          <w:rFonts w:ascii="Arial" w:hAnsi="Arial" w:cs="Arial"/>
          <w:sz w:val="22"/>
          <w:szCs w:val="22"/>
        </w:rPr>
        <w:t>- Relación de personas propietarias de las viviendas (A</w:t>
      </w:r>
      <w:r w:rsidR="00D265F6" w:rsidRPr="00E2112C">
        <w:rPr>
          <w:rFonts w:ascii="Arial" w:hAnsi="Arial" w:cs="Arial"/>
          <w:sz w:val="22"/>
          <w:szCs w:val="22"/>
        </w:rPr>
        <w:t>nexo</w:t>
      </w:r>
      <w:r w:rsidRPr="00E2112C">
        <w:rPr>
          <w:rFonts w:ascii="Arial" w:hAnsi="Arial" w:cs="Arial"/>
          <w:sz w:val="22"/>
          <w:szCs w:val="22"/>
        </w:rPr>
        <w:t xml:space="preserve"> III-Edificio I) incluyendo sólo aquellas viviendas para las que se solicitan ayudas a la rehabilitación y que cumplen los requisitos de destino domicilio habitual o permanente o alquiler.</w:t>
      </w:r>
    </w:p>
    <w:p w:rsidR="00484A3E" w:rsidRPr="00E2112C" w:rsidRDefault="00484A3E" w:rsidP="00E36EFF">
      <w:pPr>
        <w:pStyle w:val="Textopredeterminado"/>
        <w:tabs>
          <w:tab w:val="left" w:pos="284"/>
        </w:tabs>
      </w:pPr>
      <w:r w:rsidRPr="00E2112C">
        <w:rPr>
          <w:rFonts w:ascii="Arial" w:hAnsi="Arial" w:cs="Arial"/>
          <w:sz w:val="22"/>
          <w:szCs w:val="22"/>
        </w:rPr>
        <w:t>- Copia del NIF o NIE de todas las personas propietarias y documento acreditativo de la titularidad de cada local y vivienda del edificio que cumplen los requisitos de destino vivienda habitual o permanente o alquiler.</w:t>
      </w:r>
    </w:p>
    <w:p w:rsidR="00484A3E" w:rsidRPr="00E2112C" w:rsidRDefault="00484A3E" w:rsidP="00E36EFF">
      <w:pPr>
        <w:pStyle w:val="Textopredeterminado"/>
        <w:tabs>
          <w:tab w:val="left" w:pos="284"/>
        </w:tabs>
        <w:spacing w:before="240"/>
      </w:pPr>
      <w:r w:rsidRPr="00E2112C">
        <w:rPr>
          <w:rFonts w:ascii="Arial" w:hAnsi="Arial" w:cs="Arial"/>
          <w:sz w:val="22"/>
          <w:szCs w:val="22"/>
        </w:rPr>
        <w:t>5.</w:t>
      </w:r>
      <w:r w:rsidRPr="00E2112C">
        <w:rPr>
          <w:rFonts w:ascii="Arial" w:hAnsi="Arial" w:cs="Arial"/>
          <w:sz w:val="22"/>
          <w:szCs w:val="22"/>
        </w:rPr>
        <w:tab/>
        <w:t>En todos los casos, A</w:t>
      </w:r>
      <w:r w:rsidR="00D265F6" w:rsidRPr="00E2112C">
        <w:rPr>
          <w:rFonts w:ascii="Arial" w:hAnsi="Arial" w:cs="Arial"/>
          <w:sz w:val="22"/>
          <w:szCs w:val="22"/>
        </w:rPr>
        <w:t>nexo</w:t>
      </w:r>
      <w:r w:rsidRPr="00E2112C">
        <w:rPr>
          <w:rFonts w:ascii="Arial" w:hAnsi="Arial" w:cs="Arial"/>
          <w:sz w:val="22"/>
          <w:szCs w:val="22"/>
        </w:rPr>
        <w:t xml:space="preserve"> V Actuaciones Subvencionables, que desglose de las actuaciones subvencionables y su presupuesto de acuerdo a los arts. 5 y 10.</w:t>
      </w:r>
    </w:p>
    <w:p w:rsidR="00484A3E" w:rsidRPr="00E2112C" w:rsidRDefault="00484A3E" w:rsidP="00E36EFF">
      <w:pPr>
        <w:pStyle w:val="Textopredeterminado"/>
        <w:tabs>
          <w:tab w:val="left" w:pos="284"/>
        </w:tabs>
        <w:spacing w:before="240"/>
      </w:pPr>
      <w:r w:rsidRPr="00E2112C">
        <w:rPr>
          <w:rFonts w:ascii="Arial" w:hAnsi="Arial" w:cs="Arial"/>
          <w:sz w:val="22"/>
          <w:szCs w:val="22"/>
        </w:rPr>
        <w:t>6.</w:t>
      </w:r>
      <w:r w:rsidRPr="00E2112C">
        <w:rPr>
          <w:rFonts w:ascii="Arial" w:hAnsi="Arial" w:cs="Arial"/>
          <w:sz w:val="22"/>
          <w:szCs w:val="22"/>
        </w:rPr>
        <w:tab/>
        <w:t>Si el solicitante es el arrendatario/la de una vivienda, acercará el contrato de arrendamiento y el acuerdo firmado que persona propietaria del inmueble donde conste la autorización para ejecutar las obras y que persona arrendataria asume el costo de estas. En caso de que el solicitante sea al arrendador, sólo debe aportar el contrato de arrendamiento.</w:t>
      </w:r>
    </w:p>
    <w:p w:rsidR="00484A3E" w:rsidRPr="00E2112C" w:rsidRDefault="00484A3E" w:rsidP="00E36EFF">
      <w:pPr>
        <w:pStyle w:val="Textopredeterminado"/>
        <w:tabs>
          <w:tab w:val="left" w:pos="284"/>
        </w:tabs>
        <w:spacing w:before="240"/>
      </w:pPr>
      <w:r w:rsidRPr="00E2112C">
        <w:rPr>
          <w:rFonts w:ascii="Arial" w:hAnsi="Arial" w:cs="Arial"/>
          <w:sz w:val="22"/>
          <w:szCs w:val="22"/>
        </w:rPr>
        <w:t>7. Autorización para la comprobación de la documentación acreditativa de los ingresos de los propietario/s y de la/s unidades de convivencia o familiar en el caso en que se pueda optar a una mayor cuantía de subvención (incremento del porcentaje ate el 75% (del Ministerio de Trabajo, Movilidad y Agenda Urb</w:t>
      </w:r>
      <w:r w:rsidR="00E05388" w:rsidRPr="00E2112C">
        <w:rPr>
          <w:rFonts w:ascii="Arial" w:hAnsi="Arial" w:cs="Arial"/>
          <w:sz w:val="22"/>
          <w:szCs w:val="22"/>
        </w:rPr>
        <w:t>a</w:t>
      </w:r>
      <w:r w:rsidRPr="00E2112C">
        <w:rPr>
          <w:rFonts w:ascii="Arial" w:hAnsi="Arial" w:cs="Arial"/>
          <w:sz w:val="22"/>
          <w:szCs w:val="22"/>
        </w:rPr>
        <w:t>n</w:t>
      </w:r>
      <w:r w:rsidR="00E05388" w:rsidRPr="00E2112C">
        <w:rPr>
          <w:rFonts w:ascii="Arial" w:hAnsi="Arial" w:cs="Arial"/>
          <w:sz w:val="22"/>
          <w:szCs w:val="22"/>
        </w:rPr>
        <w:t>a</w:t>
      </w:r>
      <w:r w:rsidRPr="00E2112C">
        <w:rPr>
          <w:rFonts w:ascii="Arial" w:hAnsi="Arial" w:cs="Arial"/>
          <w:sz w:val="22"/>
          <w:szCs w:val="22"/>
        </w:rPr>
        <w:t>) por tener ingresos a unidad de convivencia de la persona propietaria o arrendataria, promotor de la actuación y residente en la vivienda o edificio inferiores a 3 veces el Indicador Público de la Renta de Efectos Múltiple (IPREM)) o para obtener una mayor puntuación en la baremación acorde a ordenanza municipal. En el caso de no acercar la autorización deberá acercar:</w:t>
      </w:r>
    </w:p>
    <w:p w:rsidR="00484A3E" w:rsidRPr="00E2112C" w:rsidRDefault="00484A3E" w:rsidP="00E36EFF">
      <w:pPr>
        <w:pStyle w:val="Textopredeterminado"/>
        <w:tabs>
          <w:tab w:val="left" w:pos="284"/>
        </w:tabs>
        <w:spacing w:before="240"/>
      </w:pPr>
      <w:r w:rsidRPr="00E2112C">
        <w:rPr>
          <w:rFonts w:ascii="Arial" w:hAnsi="Arial" w:cs="Arial"/>
          <w:sz w:val="22"/>
          <w:szCs w:val="22"/>
        </w:rPr>
        <w:t>- Fotocopia de la declaración conjunta o de las declaraciones individuales de todos los miembros de la unidad familiar del impuesto sobre la renta de las personas físicas, referida al período impositivo inmediatamente anterior al punto de la solicitud de las ayudas, una vez vencido el plazo para presentar la declaración del tipo de impuesto.</w:t>
      </w:r>
    </w:p>
    <w:p w:rsidR="00484A3E" w:rsidRPr="00E2112C" w:rsidRDefault="00484A3E" w:rsidP="00E36EFF">
      <w:pPr>
        <w:pStyle w:val="Textopredeterminado"/>
        <w:tabs>
          <w:tab w:val="left" w:pos="284"/>
        </w:tabs>
        <w:spacing w:before="240"/>
      </w:pPr>
      <w:r w:rsidRPr="00E2112C">
        <w:rPr>
          <w:rFonts w:ascii="Arial" w:hAnsi="Arial" w:cs="Arial"/>
          <w:sz w:val="22"/>
          <w:szCs w:val="22"/>
        </w:rPr>
        <w:t>- Si no se hizo declaración del IRPF, deberá presentar un certificado de la Agencia en que se exprese tal circunstancia y una fotocopia del libro de familia. En los casos en que no se pueda presentar este certificado de ingresos se deberá presentar el certificado de retenciones practicadas por la empresa, junto con la vida laboral o una certificación de la cuantía de pensión emitida por el organismo correspondiente, cuando se trate de jubilados o pensionistas.</w:t>
      </w:r>
    </w:p>
    <w:p w:rsidR="00484A3E" w:rsidRPr="00E2112C" w:rsidRDefault="00484A3E" w:rsidP="00E36EFF">
      <w:pPr>
        <w:pStyle w:val="Textopredeterminado"/>
        <w:tabs>
          <w:tab w:val="left" w:pos="284"/>
        </w:tabs>
        <w:spacing w:before="240"/>
      </w:pPr>
      <w:r w:rsidRPr="00E2112C">
        <w:rPr>
          <w:rFonts w:ascii="Arial" w:hAnsi="Arial" w:cs="Arial"/>
          <w:sz w:val="22"/>
          <w:szCs w:val="22"/>
        </w:rPr>
        <w:t>- Cuando no se pueda acreditar los ingresos mediante alguno de los documentos referidos en los apartados anteriores, deberá presentarse una declaración responsable que cuantía de los ingresos percibidos y de su origen. La Oficina de Rehabilitación podrá exigir la documentación que considere oportuna en cada caso para acreditar la veracidad de tal declaración.</w:t>
      </w:r>
    </w:p>
    <w:p w:rsidR="00484A3E" w:rsidRPr="00E2112C" w:rsidRDefault="00484A3E" w:rsidP="00E36EFF">
      <w:pPr>
        <w:pStyle w:val="Textopredeterminado"/>
        <w:tabs>
          <w:tab w:val="left" w:pos="284"/>
        </w:tabs>
        <w:spacing w:before="240"/>
      </w:pPr>
      <w:r w:rsidRPr="00E2112C">
        <w:rPr>
          <w:rFonts w:ascii="Arial" w:hAnsi="Arial" w:cs="Arial"/>
          <w:sz w:val="22"/>
          <w:szCs w:val="22"/>
        </w:rPr>
        <w:t>- El Ayuntamiento comprobará de oficio el empadronamiento de la unidad de convivencia o autorización al ente gestor, el Ayuntamiento de Betanzos, se dará autorización para solicitarlo.</w:t>
      </w:r>
    </w:p>
    <w:p w:rsidR="00484A3E" w:rsidRPr="00E2112C" w:rsidRDefault="00484A3E" w:rsidP="00E36EFF">
      <w:pPr>
        <w:pStyle w:val="Textopredeterminado"/>
        <w:tabs>
          <w:tab w:val="left" w:pos="284"/>
        </w:tabs>
        <w:spacing w:before="240"/>
      </w:pPr>
      <w:r w:rsidRPr="00E2112C">
        <w:rPr>
          <w:rFonts w:ascii="Arial" w:hAnsi="Arial" w:cs="Arial"/>
          <w:sz w:val="22"/>
          <w:szCs w:val="22"/>
        </w:rPr>
        <w:t>Para el cálculo se partirá de las cuantías de la base imponible general y del ahorro reguladas en los artículos 48 y 49, respectivamente de la Ley 35/2006, de 28 de noviembre, del impuesto sobre la renta de las personas físicas y de modificación parcial de las leyes de los impuestos sobre sociedades, sobre la renta de en el residentes y sobre el patrimonio.</w:t>
      </w:r>
    </w:p>
    <w:p w:rsidR="00484A3E" w:rsidRPr="00E2112C" w:rsidRDefault="00484A3E" w:rsidP="00E36EFF">
      <w:pPr>
        <w:pStyle w:val="Textopredeterminado"/>
        <w:tabs>
          <w:tab w:val="left" w:pos="284"/>
        </w:tabs>
        <w:spacing w:before="240"/>
      </w:pPr>
      <w:r w:rsidRPr="00E2112C">
        <w:rPr>
          <w:rFonts w:ascii="Arial" w:hAnsi="Arial" w:cs="Arial"/>
          <w:sz w:val="22"/>
          <w:szCs w:val="22"/>
        </w:rPr>
        <w:lastRenderedPageBreak/>
        <w:t>8. En el caso de optarse a la ayuda autonómica, la documentación relativa al destino de la vivienda</w:t>
      </w:r>
    </w:p>
    <w:p w:rsidR="00484A3E" w:rsidRPr="00E2112C" w:rsidRDefault="00484A3E" w:rsidP="00E36EFF">
      <w:pPr>
        <w:pStyle w:val="Textopredeterminado"/>
        <w:tabs>
          <w:tab w:val="left" w:pos="284"/>
        </w:tabs>
      </w:pPr>
      <w:r w:rsidRPr="00E2112C">
        <w:rPr>
          <w:rFonts w:ascii="Arial" w:hAnsi="Arial" w:cs="Arial"/>
          <w:sz w:val="22"/>
          <w:szCs w:val="22"/>
        </w:rPr>
        <w:t>a) Cuando lo/la solicitante sea o vaya ser residente habitual y permanente de la vivienda para rehabilitar, deberá acercar la autorización para comprobar el empadronamiento o declaración responsable de destinar la vivienda a su residencia habitual y permanente por lo menos durante un período de cinco años desde la aprobación definitiva de las ayudas solicitadas. En el caso de no  acercar la autorización, deberá acercar, en todo caso, el correspondiente volante de empadronamiento, sin perjuicio de poder autorizar al Ayuntamiento de Betanzos a obtener los citados datos de residencia.</w:t>
      </w:r>
    </w:p>
    <w:p w:rsidR="00484A3E" w:rsidRPr="00E2112C" w:rsidRDefault="00484A3E" w:rsidP="00E36EFF">
      <w:pPr>
        <w:pStyle w:val="Textopredeterminado"/>
        <w:tabs>
          <w:tab w:val="left" w:pos="284"/>
        </w:tabs>
      </w:pPr>
      <w:r w:rsidRPr="00E2112C">
        <w:rPr>
          <w:rFonts w:ascii="Arial" w:hAnsi="Arial" w:cs="Arial"/>
          <w:sz w:val="22"/>
          <w:szCs w:val="22"/>
        </w:rPr>
        <w:t>b) Cuando lo/la solicitante no habite en la vivienda para rehabilitar: compromiso escrito de destinar la vivienda a residencia familiar habitual y permanente de terceras personas cuando menos, por cinco años contados desde la data de firma del contrato de alquiler, para los casos en que se destine la esta finalidad. Toda vez que el contrato debe estar comprendido entre el día siguiente al de la calificación definitiva y de la fecha de resolución de concesión o pago de la ayuda, segundo establezcan las bases reguladoras y convocatoria aprobadas por el ayuntamiento. deberá acercarse, además del estabelecido anteriormente, fotocopia del contrato de arrendamiento.</w:t>
      </w:r>
    </w:p>
    <w:p w:rsidR="00484A3E" w:rsidRPr="00E2112C" w:rsidRDefault="00484A3E" w:rsidP="00E36EFF">
      <w:pPr>
        <w:pStyle w:val="Textopredeterminado"/>
        <w:tabs>
          <w:tab w:val="left" w:pos="284"/>
        </w:tabs>
        <w:spacing w:before="240"/>
      </w:pPr>
      <w:r w:rsidRPr="00E2112C">
        <w:rPr>
          <w:rFonts w:ascii="Arial" w:hAnsi="Arial" w:cs="Arial"/>
          <w:sz w:val="22"/>
          <w:szCs w:val="22"/>
        </w:rPr>
        <w:t>9.</w:t>
      </w:r>
      <w:r w:rsidRPr="00E2112C">
        <w:rPr>
          <w:rFonts w:ascii="Arial" w:hAnsi="Arial" w:cs="Arial"/>
          <w:sz w:val="22"/>
          <w:szCs w:val="22"/>
        </w:rPr>
        <w:tab/>
        <w:t xml:space="preserve">En el caso de obras de mejora de accesibilidad, podrán acogerse al incremento del 75% (del Ministerio de </w:t>
      </w:r>
      <w:r w:rsidR="00E22006" w:rsidRPr="00E2112C">
        <w:rPr>
          <w:rFonts w:ascii="Arial" w:hAnsi="Arial" w:cs="Arial"/>
          <w:sz w:val="22"/>
          <w:szCs w:val="22"/>
        </w:rPr>
        <w:t>Trabajo, Movilidad y Agenda Urba</w:t>
      </w:r>
      <w:r w:rsidRPr="00E2112C">
        <w:rPr>
          <w:rFonts w:ascii="Arial" w:hAnsi="Arial" w:cs="Arial"/>
          <w:sz w:val="22"/>
          <w:szCs w:val="22"/>
        </w:rPr>
        <w:t>n</w:t>
      </w:r>
      <w:r w:rsidR="00E22006" w:rsidRPr="00E2112C">
        <w:rPr>
          <w:rFonts w:ascii="Arial" w:hAnsi="Arial" w:cs="Arial"/>
          <w:sz w:val="22"/>
          <w:szCs w:val="22"/>
        </w:rPr>
        <w:t>a</w:t>
      </w:r>
      <w:r w:rsidRPr="00E2112C">
        <w:rPr>
          <w:rFonts w:ascii="Arial" w:hAnsi="Arial" w:cs="Arial"/>
          <w:sz w:val="22"/>
          <w:szCs w:val="22"/>
        </w:rPr>
        <w:t xml:space="preserve">) siempre que se acredite en la unidad de convivencia de la persona propietaria o arrendataria, promotor de la actuación y residente en la vivienda o edificio, la convivencia de personas con discapacidad o mayores de 65 </w:t>
      </w:r>
      <w:r w:rsidR="00E22006" w:rsidRPr="00E2112C">
        <w:rPr>
          <w:rFonts w:ascii="Arial" w:hAnsi="Arial" w:cs="Arial"/>
          <w:sz w:val="22"/>
          <w:szCs w:val="22"/>
        </w:rPr>
        <w:t>años</w:t>
      </w:r>
      <w:r w:rsidRPr="00E2112C">
        <w:rPr>
          <w:rFonts w:ascii="Arial" w:hAnsi="Arial" w:cs="Arial"/>
          <w:sz w:val="22"/>
          <w:szCs w:val="22"/>
        </w:rPr>
        <w:t>.</w:t>
      </w:r>
    </w:p>
    <w:p w:rsidR="00484A3E" w:rsidRPr="00E2112C" w:rsidRDefault="00484A3E" w:rsidP="00E36EFF">
      <w:pPr>
        <w:pStyle w:val="Textopredeterminado"/>
        <w:tabs>
          <w:tab w:val="left" w:pos="284"/>
        </w:tabs>
        <w:spacing w:before="240"/>
      </w:pPr>
      <w:r w:rsidRPr="00E2112C">
        <w:rPr>
          <w:rFonts w:ascii="Arial" w:hAnsi="Arial" w:cs="Arial"/>
          <w:sz w:val="22"/>
          <w:szCs w:val="22"/>
        </w:rPr>
        <w:t>Se acercará autorización para acreditar cada una de estas circunstancias, segundo corresponda en cada caso:</w:t>
      </w:r>
    </w:p>
    <w:p w:rsidR="00484A3E" w:rsidRPr="00E2112C" w:rsidRDefault="00484A3E" w:rsidP="00E22006">
      <w:pPr>
        <w:pStyle w:val="Textopredeterminado"/>
        <w:tabs>
          <w:tab w:val="left" w:pos="284"/>
        </w:tabs>
      </w:pPr>
      <w:r w:rsidRPr="00E2112C">
        <w:rPr>
          <w:rFonts w:ascii="Arial" w:hAnsi="Arial" w:cs="Arial"/>
          <w:sz w:val="22"/>
          <w:szCs w:val="22"/>
        </w:rPr>
        <w:t>-</w:t>
      </w:r>
      <w:r w:rsidRPr="00E2112C">
        <w:rPr>
          <w:rFonts w:ascii="Arial" w:hAnsi="Arial" w:cs="Arial"/>
          <w:sz w:val="22"/>
          <w:szCs w:val="22"/>
        </w:rPr>
        <w:tab/>
        <w:t>Certificado de discapacidad de los miembros de la unidad de convivencia dependientes o discapacidad reconocida.</w:t>
      </w:r>
    </w:p>
    <w:p w:rsidR="00484A3E" w:rsidRPr="00E2112C" w:rsidRDefault="00484A3E" w:rsidP="00E22006">
      <w:pPr>
        <w:pStyle w:val="Textopredeterminado"/>
        <w:tabs>
          <w:tab w:val="left" w:pos="284"/>
        </w:tabs>
      </w:pPr>
      <w:r w:rsidRPr="00E2112C">
        <w:rPr>
          <w:rFonts w:ascii="Arial" w:hAnsi="Arial" w:cs="Arial"/>
          <w:sz w:val="22"/>
          <w:szCs w:val="22"/>
        </w:rPr>
        <w:t>- Documento acreditativo de la edad del miembro de la unidad de convivencia mayor de 65 corderos (NIF, certificado de nacimiento...).</w:t>
      </w:r>
    </w:p>
    <w:p w:rsidR="00484A3E" w:rsidRPr="00E2112C" w:rsidRDefault="00484A3E" w:rsidP="00E22006">
      <w:pPr>
        <w:pStyle w:val="Textopredeterminado"/>
        <w:tabs>
          <w:tab w:val="left" w:pos="284"/>
        </w:tabs>
      </w:pPr>
      <w:r w:rsidRPr="00E2112C">
        <w:rPr>
          <w:rFonts w:ascii="Arial" w:hAnsi="Arial" w:cs="Arial"/>
          <w:sz w:val="22"/>
          <w:szCs w:val="22"/>
        </w:rPr>
        <w:t>- Empadronamiento de la unidad de convivencia.</w:t>
      </w:r>
    </w:p>
    <w:p w:rsidR="00484A3E" w:rsidRPr="00E2112C" w:rsidRDefault="00E05388" w:rsidP="00E36EFF">
      <w:pPr>
        <w:pStyle w:val="Textopredeterminado"/>
        <w:tabs>
          <w:tab w:val="left" w:pos="284"/>
        </w:tabs>
        <w:spacing w:before="240"/>
      </w:pPr>
      <w:r w:rsidRPr="00E2112C">
        <w:rPr>
          <w:rFonts w:ascii="Arial" w:hAnsi="Arial" w:cs="Arial"/>
          <w:sz w:val="22"/>
          <w:szCs w:val="22"/>
        </w:rPr>
        <w:t>Se aportarán</w:t>
      </w:r>
      <w:r w:rsidR="00484A3E" w:rsidRPr="00E2112C">
        <w:rPr>
          <w:rFonts w:ascii="Arial" w:hAnsi="Arial" w:cs="Arial"/>
          <w:sz w:val="22"/>
          <w:szCs w:val="22"/>
        </w:rPr>
        <w:t xml:space="preserve"> los documentos en el caso de no dar autorización.</w:t>
      </w:r>
    </w:p>
    <w:p w:rsidR="00484A3E" w:rsidRPr="00E2112C" w:rsidRDefault="00484A3E" w:rsidP="00E05388">
      <w:pPr>
        <w:pStyle w:val="Textopredeterminado"/>
        <w:tabs>
          <w:tab w:val="left" w:pos="284"/>
          <w:tab w:val="left" w:pos="426"/>
        </w:tabs>
        <w:spacing w:before="240"/>
      </w:pPr>
      <w:r w:rsidRPr="00E2112C">
        <w:rPr>
          <w:rFonts w:ascii="Arial" w:hAnsi="Arial" w:cs="Arial"/>
          <w:sz w:val="22"/>
          <w:szCs w:val="22"/>
        </w:rPr>
        <w:t>10.</w:t>
      </w:r>
      <w:r w:rsidRPr="00E2112C">
        <w:rPr>
          <w:rFonts w:ascii="Arial" w:hAnsi="Arial" w:cs="Arial"/>
          <w:sz w:val="22"/>
          <w:szCs w:val="22"/>
        </w:rPr>
        <w:tab/>
        <w:t>En el caso de solicitar ayudas por obras de mejora de la eficiencia energética, será necesario acercar un certificado de eficiencia energética (CENE) del estado previo del inmueble y justificar la mejora obtenida, que deberá reducir la demanda energética anual global por lo menos en un 25%.</w:t>
      </w:r>
    </w:p>
    <w:p w:rsidR="00484A3E" w:rsidRPr="00E2112C" w:rsidRDefault="00484A3E" w:rsidP="00E05388">
      <w:pPr>
        <w:pStyle w:val="Textopredeterminado"/>
        <w:tabs>
          <w:tab w:val="left" w:pos="284"/>
          <w:tab w:val="left" w:pos="426"/>
        </w:tabs>
        <w:spacing w:before="240"/>
      </w:pPr>
      <w:r w:rsidRPr="00E2112C">
        <w:rPr>
          <w:rFonts w:ascii="Arial" w:hAnsi="Arial" w:cs="Arial"/>
          <w:sz w:val="22"/>
          <w:szCs w:val="22"/>
        </w:rPr>
        <w:t>11.</w:t>
      </w:r>
      <w:r w:rsidRPr="00E2112C">
        <w:rPr>
          <w:rFonts w:ascii="Arial" w:hAnsi="Arial" w:cs="Arial"/>
          <w:sz w:val="22"/>
          <w:szCs w:val="22"/>
        </w:rPr>
        <w:tab/>
        <w:t>Proyecto o memoria técnica en el que se describan las obras a ejecutar y su valoración, con el desglose de las partidas, segundo el dispuesto en el art. 5. El proyecto o memoria deberá indicar, asimismo, los datos fundamentales del edificio: situación, número de viviendas y locales, superficie construida sobre rasante, superficie sobre rasante con uso residencial y un reportaje fotográfico de las obras que se van a realizar.</w:t>
      </w:r>
    </w:p>
    <w:p w:rsidR="00484A3E" w:rsidRPr="00E2112C" w:rsidRDefault="00484A3E" w:rsidP="00E05388">
      <w:pPr>
        <w:pStyle w:val="Textopredeterminado"/>
        <w:tabs>
          <w:tab w:val="left" w:pos="284"/>
          <w:tab w:val="left" w:pos="426"/>
        </w:tabs>
        <w:spacing w:before="240"/>
      </w:pPr>
      <w:r w:rsidRPr="00E2112C">
        <w:rPr>
          <w:rFonts w:ascii="Arial" w:hAnsi="Arial" w:cs="Arial"/>
          <w:sz w:val="22"/>
          <w:szCs w:val="22"/>
        </w:rPr>
        <w:t>12.</w:t>
      </w:r>
      <w:r w:rsidRPr="00E2112C">
        <w:rPr>
          <w:rFonts w:ascii="Arial" w:hAnsi="Arial" w:cs="Arial"/>
          <w:sz w:val="22"/>
          <w:szCs w:val="22"/>
        </w:rPr>
        <w:tab/>
        <w:t>Presupuesto de las obras detallado por unidades de obras y agrupado por capítulos con mediciones y precio.</w:t>
      </w:r>
    </w:p>
    <w:p w:rsidR="00484A3E" w:rsidRPr="00E2112C" w:rsidRDefault="00484A3E" w:rsidP="00E05388">
      <w:pPr>
        <w:pStyle w:val="Textopredeterminado"/>
        <w:tabs>
          <w:tab w:val="left" w:pos="284"/>
          <w:tab w:val="left" w:pos="426"/>
        </w:tabs>
      </w:pPr>
      <w:r w:rsidRPr="00E2112C">
        <w:rPr>
          <w:rFonts w:ascii="Arial" w:hAnsi="Arial" w:cs="Arial"/>
          <w:sz w:val="22"/>
          <w:szCs w:val="22"/>
        </w:rPr>
        <w:t xml:space="preserve">Cuando el importe del gasto subvencionable supere las cuantías establecidas en la Ley 9/2017, del 8 de noviembre, de contratos del sector público para el contrato menor, el beneficiario deberá solicitar, como mínimo, tres ofertas de diferentes proveedores, con carácter previo a la contratación del compromiso para la obra, la prestación del servicio o la entrega del bien, excepto que por sus especiales características no exista en el mercado suficiente número de entidades que las realicen, presten o suministren, o excepto que el gasto se realizara con anterioridad a la solicitud de subvención. Deberá justificar la elección cuando no recaiga en la propuesta </w:t>
      </w:r>
      <w:r w:rsidRPr="00E2112C">
        <w:rPr>
          <w:rFonts w:ascii="Arial" w:hAnsi="Arial" w:cs="Arial"/>
          <w:sz w:val="22"/>
          <w:szCs w:val="22"/>
        </w:rPr>
        <w:lastRenderedPageBreak/>
        <w:t>económica madres ventajosa.</w:t>
      </w:r>
    </w:p>
    <w:p w:rsidR="00484A3E" w:rsidRPr="00E2112C" w:rsidRDefault="00484A3E" w:rsidP="00E05388">
      <w:pPr>
        <w:pStyle w:val="Textopredeterminado"/>
        <w:tabs>
          <w:tab w:val="left" w:pos="284"/>
          <w:tab w:val="left" w:pos="426"/>
        </w:tabs>
      </w:pPr>
      <w:r w:rsidRPr="00E2112C">
        <w:rPr>
          <w:rFonts w:ascii="Arial" w:hAnsi="Arial" w:cs="Arial"/>
          <w:sz w:val="22"/>
          <w:szCs w:val="22"/>
        </w:rPr>
        <w:t>El presupuesto deberá ir firmado por el promotor y el constructor o podrá ser también el presupuesto del proyecto técnico presentado.</w:t>
      </w:r>
    </w:p>
    <w:p w:rsidR="00484A3E" w:rsidRPr="00E2112C" w:rsidRDefault="00484A3E" w:rsidP="00E05388">
      <w:pPr>
        <w:pStyle w:val="Textopredeterminado"/>
        <w:tabs>
          <w:tab w:val="left" w:pos="284"/>
          <w:tab w:val="left" w:pos="426"/>
        </w:tabs>
      </w:pPr>
      <w:r w:rsidRPr="00E2112C">
        <w:rPr>
          <w:rFonts w:ascii="Arial" w:hAnsi="Arial" w:cs="Arial"/>
          <w:sz w:val="22"/>
          <w:szCs w:val="22"/>
        </w:rPr>
        <w:t>El importe de las unidades de obra, objeto de subvención y de título habilitante, deberán corresponderse.</w:t>
      </w:r>
    </w:p>
    <w:p w:rsidR="00484A3E" w:rsidRPr="00E2112C" w:rsidRDefault="00484A3E" w:rsidP="00E05388">
      <w:pPr>
        <w:pStyle w:val="Textopredeterminado"/>
        <w:tabs>
          <w:tab w:val="left" w:pos="284"/>
          <w:tab w:val="left" w:pos="426"/>
        </w:tabs>
        <w:spacing w:before="240"/>
      </w:pPr>
      <w:r w:rsidRPr="00E2112C">
        <w:rPr>
          <w:rFonts w:ascii="Arial" w:hAnsi="Arial" w:cs="Arial"/>
          <w:sz w:val="22"/>
          <w:szCs w:val="22"/>
        </w:rPr>
        <w:t>13.</w:t>
      </w:r>
      <w:r w:rsidRPr="00E2112C">
        <w:rPr>
          <w:rFonts w:ascii="Arial" w:hAnsi="Arial" w:cs="Arial"/>
          <w:sz w:val="22"/>
          <w:szCs w:val="22"/>
        </w:rPr>
        <w:tab/>
        <w:t>Copia de la licencia, comunicación previa y/o autorizaciones para la ejecución de las obras o solicitud de las mismas.</w:t>
      </w:r>
    </w:p>
    <w:p w:rsidR="00484A3E" w:rsidRPr="00E2112C" w:rsidRDefault="00484A3E" w:rsidP="00E05388">
      <w:pPr>
        <w:pStyle w:val="Textopredeterminado"/>
        <w:tabs>
          <w:tab w:val="left" w:pos="284"/>
          <w:tab w:val="left" w:pos="426"/>
        </w:tabs>
        <w:spacing w:before="240"/>
      </w:pPr>
      <w:r w:rsidRPr="00E2112C">
        <w:rPr>
          <w:rFonts w:ascii="Arial" w:hAnsi="Arial" w:cs="Arial"/>
          <w:sz w:val="22"/>
          <w:szCs w:val="22"/>
        </w:rPr>
        <w:t>14.</w:t>
      </w:r>
      <w:r w:rsidRPr="00E2112C">
        <w:rPr>
          <w:rFonts w:ascii="Arial" w:hAnsi="Arial" w:cs="Arial"/>
          <w:sz w:val="22"/>
          <w:szCs w:val="22"/>
        </w:rPr>
        <w:tab/>
        <w:t>Cualquiera otra documentación necesaria para la acreditación del cumplimiento de los requisitos previstos en el real decreto 106/2018, del 9 de marzo.</w:t>
      </w:r>
    </w:p>
    <w:p w:rsidR="00484A3E" w:rsidRPr="00E2112C" w:rsidRDefault="00484A3E" w:rsidP="00E05388">
      <w:pPr>
        <w:pStyle w:val="Textopredeterminado"/>
        <w:tabs>
          <w:tab w:val="left" w:pos="284"/>
          <w:tab w:val="left" w:pos="426"/>
        </w:tabs>
        <w:spacing w:before="240"/>
      </w:pPr>
      <w:r w:rsidRPr="00E2112C">
        <w:rPr>
          <w:rFonts w:ascii="Arial" w:hAnsi="Arial" w:cs="Arial"/>
          <w:sz w:val="22"/>
          <w:szCs w:val="22"/>
        </w:rPr>
        <w:t>Si la dicha documentación ya estuviera en poder del Ayuntamiento, habrá de hacerlo constar con indicación de la fecha, número de expediente y dependencia o órgano ante lo que se presentaron, siempre que no habían transcurrido más de cinco años desde la finalización del procedimiento a lo que correspondan. En los supuestos de imposibilidad material de obtener el documento, el órgano competente podrá requerirle a la persona solicitante o al representante su presentación, o, en su defecto, la acreditación por otros medios de los requisitos a que se refiere el documento, con anterioridad al planteamiento de la propuesta de resolución.</w:t>
      </w:r>
    </w:p>
    <w:p w:rsidR="00484A3E" w:rsidRPr="00E2112C" w:rsidRDefault="00484A3E">
      <w:pPr>
        <w:pStyle w:val="Textopredeterminado"/>
        <w:spacing w:before="240"/>
        <w:rPr>
          <w:b/>
        </w:rPr>
      </w:pPr>
      <w:r w:rsidRPr="00E2112C">
        <w:rPr>
          <w:rFonts w:ascii="Arial" w:hAnsi="Arial" w:cs="Arial"/>
          <w:b/>
          <w:sz w:val="22"/>
          <w:szCs w:val="22"/>
        </w:rPr>
        <w:t>Artículo 17. Plazo de presentación de las solicitudes.</w:t>
      </w:r>
    </w:p>
    <w:p w:rsidR="00484A3E" w:rsidRPr="00E2112C" w:rsidRDefault="00484A3E">
      <w:pPr>
        <w:pStyle w:val="Textopredeterminado"/>
        <w:spacing w:before="240"/>
      </w:pPr>
      <w:r w:rsidRPr="00E2112C">
        <w:rPr>
          <w:rFonts w:ascii="Arial" w:hAnsi="Arial" w:cs="Arial"/>
          <w:sz w:val="22"/>
          <w:szCs w:val="22"/>
        </w:rPr>
        <w:t xml:space="preserve">El plazo para presentar las solicitudes será de </w:t>
      </w:r>
      <w:r w:rsidR="008C36BC">
        <w:rPr>
          <w:rFonts w:ascii="Arial" w:hAnsi="Arial" w:cs="Arial"/>
          <w:sz w:val="22"/>
          <w:szCs w:val="22"/>
        </w:rPr>
        <w:t>2</w:t>
      </w:r>
      <w:r w:rsidRPr="00E2112C">
        <w:rPr>
          <w:rFonts w:ascii="Arial" w:hAnsi="Arial" w:cs="Arial"/>
          <w:sz w:val="22"/>
          <w:szCs w:val="22"/>
        </w:rPr>
        <w:t xml:space="preserve"> meses contados partir del día siguiente al de la publicación del extracto de estas bases y de la correspondiente convocatoria en el Boletín Oficial de Provincia.</w:t>
      </w:r>
    </w:p>
    <w:p w:rsidR="00484A3E" w:rsidRPr="00E2112C" w:rsidRDefault="00484A3E">
      <w:pPr>
        <w:pStyle w:val="Textopredeterminado"/>
        <w:spacing w:before="240"/>
      </w:pPr>
      <w:r w:rsidRPr="00E2112C">
        <w:rPr>
          <w:rFonts w:ascii="Arial" w:hAnsi="Arial" w:cs="Arial"/>
          <w:sz w:val="22"/>
          <w:szCs w:val="22"/>
        </w:rPr>
        <w:t>Las personas y las entidades interesadas, deberán dirigir su solicitud en impreso oficial normalizado al Registro municipal del ayuntamiento (en el Edificio Liceo) o por cualquiera de los medios establecidos en el artículo 16º de la Ley 39/2015, junto con la documentación que se solicite, salvo con los documentos exigidos ya se encuentren en poder de las Administraciones Públicas o habían sido elaborados por estas, en cuyo caso el solicitante podrá acogerse al establecido en el párrafo d) del artículo 53 de la Ley 39/2015, de 1 de octubre, del Procedimiento Administrativo Común de las Administraciones Públicas, siempre que se haga constar la fecha y el órgano o dependencia en que fueron presentados o, en su caso, emitidos, y cuando no transcurrieran más de cinco años desde la finalización del procedimiento a lo que correspondan.</w:t>
      </w:r>
    </w:p>
    <w:p w:rsidR="00484A3E" w:rsidRPr="00E2112C" w:rsidRDefault="00484A3E">
      <w:pPr>
        <w:pStyle w:val="Textopredeterminado"/>
        <w:spacing w:before="240"/>
        <w:rPr>
          <w:b/>
        </w:rPr>
      </w:pPr>
      <w:r w:rsidRPr="00E2112C">
        <w:rPr>
          <w:rFonts w:ascii="Arial" w:hAnsi="Arial" w:cs="Arial"/>
          <w:b/>
          <w:sz w:val="22"/>
          <w:szCs w:val="22"/>
        </w:rPr>
        <w:t>Artículo 18. Procedimiento de calificación provisional de las actuaciones</w:t>
      </w:r>
    </w:p>
    <w:p w:rsidR="00484A3E" w:rsidRPr="00E2112C" w:rsidRDefault="00484A3E">
      <w:pPr>
        <w:pStyle w:val="Textopredeterminado"/>
        <w:spacing w:before="240"/>
      </w:pPr>
      <w:r w:rsidRPr="00E2112C">
        <w:rPr>
          <w:rFonts w:ascii="Arial" w:hAnsi="Arial" w:cs="Arial"/>
          <w:sz w:val="22"/>
          <w:szCs w:val="22"/>
        </w:rPr>
        <w:t>1. Los ayuntamientos, en el marco de sus procedimientos de convocatorias de ayudas, revisarán las solicitudes y la documentación presentada. De aquellos expedientes que cumplan los requisitos remitirán una propuesta de calificación provisional a la corresponsal Área provincial del IGVS, que contendrá la identificación de la persona o entidad solicitante, el tipo de actuación, el presupuesto protegido y el plazo de ejecución de las actuaciones. La esta propuesta deberá juntarse una certificación municipal del cumplimiento de los requisitos exigidos por el Real decreto 106/2018, del 9 de marzo, referida a las actuaciones, a los edificios, a las viviendas, así como a las personas o entidades beneficiarias.</w:t>
      </w:r>
    </w:p>
    <w:p w:rsidR="00484A3E" w:rsidRPr="00E2112C" w:rsidRDefault="00484A3E">
      <w:pPr>
        <w:pStyle w:val="Textopredeterminado"/>
        <w:spacing w:before="240"/>
      </w:pPr>
      <w:r w:rsidRPr="00E2112C">
        <w:rPr>
          <w:rFonts w:ascii="Arial" w:hAnsi="Arial" w:cs="Arial"/>
          <w:sz w:val="22"/>
          <w:szCs w:val="22"/>
        </w:rPr>
        <w:t xml:space="preserve">2. La persona titular de la correspondiente jefatura territorial del IGVS dictará una resolución sobre la calificación provisional de las actuaciones, que contendrá la identificación de la persona o entidad solicitante y describirá el tipo de actuación, el número de viviendas y locales que comprenda la actuación, su presupuesto protegido, el plazo de ejecución y de comunicación del </w:t>
      </w:r>
      <w:r w:rsidRPr="00E2112C">
        <w:rPr>
          <w:rFonts w:ascii="Arial" w:hAnsi="Arial" w:cs="Arial"/>
          <w:sz w:val="22"/>
          <w:szCs w:val="22"/>
        </w:rPr>
        <w:lastRenderedPageBreak/>
        <w:t>final de las obras. La obtención de la calificación provisional no genera para su persona o entidad titular el derecho a la concesión de la subvención ni comporta su consideración de persona o entidad beneficiaria de la ayuda.</w:t>
      </w:r>
    </w:p>
    <w:p w:rsidR="00484A3E" w:rsidRPr="00E2112C" w:rsidRDefault="00484A3E">
      <w:pPr>
        <w:pStyle w:val="Textopredeterminado"/>
        <w:spacing w:before="240"/>
      </w:pPr>
      <w:r w:rsidRPr="00E2112C">
        <w:rPr>
          <w:rFonts w:ascii="Arial" w:hAnsi="Arial" w:cs="Arial"/>
          <w:sz w:val="22"/>
          <w:szCs w:val="22"/>
        </w:rPr>
        <w:t>3. Serán causas de denegación de la calificación provisional, además de las que pueda señalar el ayuntamiento, las siguientes:</w:t>
      </w:r>
    </w:p>
    <w:p w:rsidR="00484A3E" w:rsidRPr="00E2112C" w:rsidRDefault="00484A3E">
      <w:pPr>
        <w:pStyle w:val="Textopredeterminado"/>
      </w:pPr>
      <w:r w:rsidRPr="00E2112C">
        <w:rPr>
          <w:rFonts w:ascii="Arial" w:hAnsi="Arial" w:cs="Arial"/>
          <w:sz w:val="22"/>
          <w:szCs w:val="22"/>
        </w:rPr>
        <w:t>a) Que la actuación prevista no se encuentre entre las actuaciones de rehabilitación recogidas en este programa.</w:t>
      </w:r>
    </w:p>
    <w:p w:rsidR="00484A3E" w:rsidRPr="00E2112C" w:rsidRDefault="00484A3E">
      <w:pPr>
        <w:pStyle w:val="Textopredeterminado"/>
      </w:pPr>
      <w:r w:rsidRPr="00E2112C">
        <w:rPr>
          <w:rFonts w:ascii="Arial" w:hAnsi="Arial" w:cs="Arial"/>
          <w:sz w:val="22"/>
          <w:szCs w:val="22"/>
        </w:rPr>
        <w:t>b) Que la actuación no se ajuste a las determinaciones del Real decreto 106/2018, del 9 de marzo, o al acuerdo específico firmado con el Ministerio de Transportes, Movilidad y Agenda Urbana.</w:t>
      </w:r>
    </w:p>
    <w:p w:rsidR="00484A3E" w:rsidRPr="00E2112C" w:rsidRDefault="00484A3E">
      <w:pPr>
        <w:pStyle w:val="Textopredeterminado"/>
      </w:pPr>
      <w:r w:rsidRPr="00E2112C">
        <w:rPr>
          <w:rFonts w:ascii="Arial" w:hAnsi="Arial" w:cs="Arial"/>
          <w:sz w:val="22"/>
          <w:szCs w:val="22"/>
        </w:rPr>
        <w:t>c) La falta de cobertura presupuestaria en el momento de la resolución de calificación provisional.</w:t>
      </w:r>
    </w:p>
    <w:p w:rsidR="00484A3E" w:rsidRPr="00E2112C" w:rsidRDefault="00484A3E">
      <w:pPr>
        <w:pStyle w:val="Textopredeterminado"/>
        <w:spacing w:before="240"/>
      </w:pPr>
      <w:r w:rsidRPr="00E2112C">
        <w:rPr>
          <w:rFonts w:ascii="Arial" w:hAnsi="Arial" w:cs="Arial"/>
          <w:sz w:val="22"/>
          <w:szCs w:val="22"/>
        </w:rPr>
        <w:t>4. El plazo para dictar y notificar la resolución sobre la calificación provisional será de dos meses, contados a partir del día siguiente al de la entrada en la corresponsal Área provincial del IGVS de la propuesta municipal de calificación provisional. Finalizado el citado plazo sin que se dicte y notifique la resolución, la persona interesada podrá entender desestimada su solicitud por silencio administrativo.</w:t>
      </w:r>
    </w:p>
    <w:p w:rsidR="00484A3E" w:rsidRPr="00E2112C" w:rsidRDefault="00484A3E">
      <w:pPr>
        <w:pStyle w:val="Textopredeterminado"/>
        <w:spacing w:before="240"/>
      </w:pPr>
      <w:r w:rsidRPr="00E2112C">
        <w:rPr>
          <w:rFonts w:ascii="Arial" w:hAnsi="Arial" w:cs="Arial"/>
          <w:sz w:val="22"/>
          <w:szCs w:val="22"/>
        </w:rPr>
        <w:t>5. Contra la resolución que sobre la calificación provisional dicten las jefaturas territoriales del IGVS se podrá interponer un recurso de alzada ante la persona titular de la Presidencia del IGVS en el plazo de un (1) mes, contado a partir del día siguiente al de su notificación.</w:t>
      </w:r>
    </w:p>
    <w:p w:rsidR="00484A3E" w:rsidRPr="00E2112C" w:rsidRDefault="00484A3E">
      <w:pPr>
        <w:pStyle w:val="Textopredeterminado"/>
        <w:spacing w:before="240"/>
        <w:rPr>
          <w:b/>
        </w:rPr>
      </w:pPr>
      <w:r w:rsidRPr="00E2112C">
        <w:rPr>
          <w:rFonts w:ascii="Arial" w:hAnsi="Arial" w:cs="Arial"/>
          <w:b/>
          <w:sz w:val="22"/>
          <w:szCs w:val="22"/>
        </w:rPr>
        <w:t>Artículo 19. Modificación y variación</w:t>
      </w:r>
    </w:p>
    <w:p w:rsidR="00484A3E" w:rsidRPr="00E2112C" w:rsidRDefault="00484A3E">
      <w:pPr>
        <w:pStyle w:val="Textopredeterminado"/>
        <w:spacing w:before="240"/>
      </w:pPr>
      <w:r w:rsidRPr="00E2112C">
        <w:rPr>
          <w:rFonts w:ascii="Arial" w:hAnsi="Arial" w:cs="Arial"/>
          <w:sz w:val="22"/>
          <w:szCs w:val="22"/>
        </w:rPr>
        <w:t>1. Toda alteración de las condiciones consideradas para la concesión de una subvención y en todo caso, la obtención concurrente de subvenciones o ayudas otorgadas por otras Administraciones o entidades públicas o personales para la misma actividad, podrá dar lugar a la modificación de la concesión o, en su caso, a la anulación de esta.</w:t>
      </w:r>
    </w:p>
    <w:p w:rsidR="00484A3E" w:rsidRPr="00E2112C" w:rsidRDefault="00484A3E">
      <w:pPr>
        <w:pStyle w:val="Textopredeterminado"/>
        <w:spacing w:before="240"/>
      </w:pPr>
      <w:r w:rsidRPr="00E2112C">
        <w:rPr>
          <w:rFonts w:ascii="Arial" w:hAnsi="Arial" w:cs="Arial"/>
          <w:sz w:val="22"/>
          <w:szCs w:val="22"/>
        </w:rPr>
        <w:t>2. Las personas beneficiarias queda obligadas a comunicar cualquier eventualidad que altere o dificulte el desarrollo de la actividad subvencionada, con el fin de que, si se estima de la suficiente importancia, pueda procederse a la modificación tanto del contenido y cuantía del programa subvencionado, como de su forma y plazos de ejecución y justificación de los correspondientes gastos. Estas solicitudes de modificación deberán estar suficientemente motivadas y formularse con carácter inmediato a la aparición de las circunstancias que la justificar y, en todo caso, con anterioridad al punto en que finalice el plazo de ejecución de la actividad subvencionada.</w:t>
      </w:r>
    </w:p>
    <w:p w:rsidR="00484A3E" w:rsidRPr="00E2112C" w:rsidRDefault="00484A3E">
      <w:pPr>
        <w:pStyle w:val="Textopredeterminado"/>
        <w:spacing w:before="240"/>
        <w:rPr>
          <w:rFonts w:ascii="Arial" w:hAnsi="Arial" w:cs="Arial"/>
          <w:b/>
          <w:sz w:val="22"/>
          <w:szCs w:val="22"/>
        </w:rPr>
      </w:pPr>
      <w:r w:rsidRPr="00E2112C">
        <w:rPr>
          <w:rFonts w:ascii="Arial" w:hAnsi="Arial" w:cs="Arial"/>
          <w:b/>
          <w:sz w:val="22"/>
          <w:szCs w:val="22"/>
        </w:rPr>
        <w:t>Artículo 20. Contratación de las obras</w:t>
      </w:r>
    </w:p>
    <w:p w:rsidR="00E05388" w:rsidRPr="00E2112C" w:rsidRDefault="00E05388">
      <w:pPr>
        <w:pStyle w:val="Textopredeterminado"/>
        <w:rPr>
          <w:b/>
        </w:rPr>
      </w:pPr>
    </w:p>
    <w:p w:rsidR="00484A3E" w:rsidRPr="00E2112C" w:rsidRDefault="00484A3E">
      <w:pPr>
        <w:pStyle w:val="Textopredeterminado"/>
      </w:pPr>
      <w:r w:rsidRPr="00E2112C">
        <w:rPr>
          <w:rFonts w:ascii="Arial" w:hAnsi="Arial" w:cs="Arial"/>
          <w:sz w:val="22"/>
          <w:szCs w:val="22"/>
        </w:rPr>
        <w:t xml:space="preserve">Los/las solicitantes podrán contratar las obras cas empresas de construcción que posean el correspondiente documento de calificación empresarial y con los profesionales competentes que consideren más oportuno. </w:t>
      </w:r>
    </w:p>
    <w:p w:rsidR="00484A3E" w:rsidRPr="00E2112C" w:rsidRDefault="00484A3E">
      <w:pPr>
        <w:pStyle w:val="Textopredeterminado"/>
        <w:rPr>
          <w:rFonts w:ascii="Arial" w:hAnsi="Arial" w:cs="Arial"/>
          <w:sz w:val="22"/>
          <w:szCs w:val="22"/>
        </w:rPr>
      </w:pPr>
      <w:r w:rsidRPr="00E2112C">
        <w:rPr>
          <w:rFonts w:ascii="Arial" w:hAnsi="Arial" w:cs="Arial"/>
          <w:sz w:val="22"/>
          <w:szCs w:val="22"/>
        </w:rPr>
        <w:t>Deberá constar en la Oficina de Rehabilitación el presupuesto de ejecución definitivo, firmado por las partes.</w:t>
      </w:r>
    </w:p>
    <w:p w:rsidR="00E05388" w:rsidRPr="00E2112C" w:rsidRDefault="00E05388">
      <w:pPr>
        <w:pStyle w:val="Textopredeterminado"/>
      </w:pPr>
    </w:p>
    <w:p w:rsidR="00484A3E" w:rsidRPr="00E2112C" w:rsidRDefault="00484A3E">
      <w:pPr>
        <w:pStyle w:val="Textopredeterminado"/>
        <w:rPr>
          <w:b/>
        </w:rPr>
      </w:pPr>
      <w:r w:rsidRPr="00E2112C">
        <w:rPr>
          <w:rFonts w:ascii="Arial" w:hAnsi="Arial" w:cs="Arial"/>
          <w:b/>
          <w:sz w:val="22"/>
          <w:szCs w:val="22"/>
        </w:rPr>
        <w:t>Artículo 21. Inicio de las obras</w:t>
      </w:r>
    </w:p>
    <w:p w:rsidR="00484A3E" w:rsidRPr="00E2112C" w:rsidRDefault="0051518D">
      <w:pPr>
        <w:pStyle w:val="Textopredeterminado"/>
        <w:spacing w:before="240"/>
      </w:pPr>
      <w:r w:rsidRPr="00E2112C">
        <w:rPr>
          <w:rFonts w:ascii="Arial" w:hAnsi="Arial" w:cs="Arial"/>
          <w:sz w:val="22"/>
          <w:szCs w:val="22"/>
        </w:rPr>
        <w:t>El</w:t>
      </w:r>
      <w:r w:rsidR="00484A3E" w:rsidRPr="00E2112C">
        <w:rPr>
          <w:rFonts w:ascii="Arial" w:hAnsi="Arial" w:cs="Arial"/>
          <w:sz w:val="22"/>
          <w:szCs w:val="22"/>
        </w:rPr>
        <w:t>/la solicitante promotor de las obras le comunicará con antelación a la Oficina de Rehabilitación a fecha del comienzo de las obras en el caso que estas no hubieran comenzado en el momento de la convocatoria de las ayudas.</w:t>
      </w:r>
    </w:p>
    <w:p w:rsidR="00484A3E" w:rsidRPr="00E2112C" w:rsidRDefault="00484A3E">
      <w:pPr>
        <w:pStyle w:val="Textopredeterminado"/>
        <w:spacing w:before="240"/>
        <w:rPr>
          <w:b/>
        </w:rPr>
      </w:pPr>
      <w:r w:rsidRPr="00E2112C">
        <w:rPr>
          <w:rFonts w:ascii="Arial" w:hAnsi="Arial" w:cs="Arial"/>
          <w:b/>
          <w:sz w:val="22"/>
          <w:szCs w:val="22"/>
        </w:rPr>
        <w:lastRenderedPageBreak/>
        <w:t>Artículo 22. Ejecución de las obras</w:t>
      </w:r>
    </w:p>
    <w:p w:rsidR="00484A3E" w:rsidRPr="00E2112C" w:rsidRDefault="00484A3E">
      <w:pPr>
        <w:pStyle w:val="Textopredeterminado"/>
        <w:spacing w:before="240"/>
      </w:pPr>
      <w:r w:rsidRPr="00E2112C">
        <w:rPr>
          <w:rFonts w:ascii="Arial" w:hAnsi="Arial" w:cs="Arial"/>
          <w:sz w:val="22"/>
          <w:szCs w:val="22"/>
        </w:rPr>
        <w:t>1. Las obras deberán ejecutarse en el plazo máximo establecido en el acuerdo de calificación provisional de las ayudas, salvo prórrogas formalmente concedidas.</w:t>
      </w:r>
    </w:p>
    <w:p w:rsidR="00484A3E" w:rsidRPr="00E2112C" w:rsidRDefault="00484A3E">
      <w:pPr>
        <w:pStyle w:val="Textopredeterminado"/>
        <w:spacing w:before="240"/>
      </w:pPr>
      <w:r w:rsidRPr="00E2112C">
        <w:rPr>
          <w:rFonts w:ascii="Arial" w:hAnsi="Arial" w:cs="Arial"/>
          <w:sz w:val="22"/>
          <w:szCs w:val="22"/>
        </w:rPr>
        <w:t>2. Las obras deberán ajustarse a las prescripciones contenidas en el proyecto técnico o documentación que sirvió de base para la concesión inicial de las ayudas y para la obtención de la preceptiva licencia municipal o para el sometimiento al régimen de intervención municipal de comunicación previa, no admitiéndose más modificaciones en su ejecución que las autorizadas por la Oficina de Rehabilitación y que, en todo caso, deberán estar amparadas por la correspondiente licencia o, de ser el caso, someterse al régimen de intervención municipal de comunicación previa, así como disponer de todas las autorizaciones sectoriales preceptivas.</w:t>
      </w:r>
    </w:p>
    <w:p w:rsidR="00484A3E" w:rsidRPr="00E2112C" w:rsidRDefault="00484A3E">
      <w:pPr>
        <w:pStyle w:val="Textopredeterminado"/>
        <w:spacing w:before="240"/>
      </w:pPr>
      <w:r w:rsidRPr="00E2112C">
        <w:rPr>
          <w:rFonts w:ascii="Arial" w:hAnsi="Arial" w:cs="Arial"/>
          <w:sz w:val="22"/>
          <w:szCs w:val="22"/>
        </w:rPr>
        <w:t>3. La Oficina de Rehabilitación prestará su asesoramiento técnico en la ejecución de las obras y podrá, en todo el caso, supervisar de oficio las obras siempre que lo considere oportuno, con el objeto de comprobar el cumplimiento de las condiciones a las que estén sometidas en virtud de las ayudas concedidas.</w:t>
      </w:r>
    </w:p>
    <w:p w:rsidR="00484A3E" w:rsidRPr="00E2112C" w:rsidRDefault="00484A3E">
      <w:pPr>
        <w:pStyle w:val="Textopredeterminado"/>
        <w:spacing w:before="240"/>
        <w:rPr>
          <w:b/>
        </w:rPr>
      </w:pPr>
      <w:r w:rsidRPr="00E2112C">
        <w:rPr>
          <w:rFonts w:ascii="Arial" w:hAnsi="Arial" w:cs="Arial"/>
          <w:b/>
          <w:sz w:val="22"/>
          <w:szCs w:val="22"/>
        </w:rPr>
        <w:t>Artículo 23. Final de las obras y justificación del gasto</w:t>
      </w:r>
    </w:p>
    <w:p w:rsidR="00484A3E" w:rsidRPr="00E2112C" w:rsidRDefault="00484A3E">
      <w:pPr>
        <w:pStyle w:val="Textopredeterminado"/>
        <w:spacing w:before="240"/>
      </w:pPr>
      <w:r w:rsidRPr="00E2112C">
        <w:rPr>
          <w:rFonts w:ascii="Arial" w:hAnsi="Arial" w:cs="Arial"/>
          <w:sz w:val="22"/>
          <w:szCs w:val="22"/>
        </w:rPr>
        <w:t>1. Las personas y entidades promotoras de las actuaciones, dentro del plazo fijado en la resolución de calificación provisional, salvo prórrogas formalmente concedidas, comunicarán su final al correspondiente ayuntamiento (A</w:t>
      </w:r>
      <w:r w:rsidR="0051518D" w:rsidRPr="00E2112C">
        <w:rPr>
          <w:rFonts w:ascii="Arial" w:hAnsi="Arial" w:cs="Arial"/>
          <w:sz w:val="22"/>
          <w:szCs w:val="22"/>
        </w:rPr>
        <w:t>nexo</w:t>
      </w:r>
      <w:r w:rsidRPr="00E2112C">
        <w:rPr>
          <w:rFonts w:ascii="Arial" w:hAnsi="Arial" w:cs="Arial"/>
          <w:sz w:val="22"/>
          <w:szCs w:val="22"/>
        </w:rPr>
        <w:t xml:space="preserve"> VI), que deberá realizar las siguientes comprobaciones:</w:t>
      </w:r>
    </w:p>
    <w:p w:rsidR="00484A3E" w:rsidRPr="00E2112C" w:rsidRDefault="00484A3E">
      <w:pPr>
        <w:pStyle w:val="Textopredeterminado"/>
      </w:pPr>
      <w:r w:rsidRPr="00E2112C">
        <w:rPr>
          <w:rFonts w:ascii="Arial" w:hAnsi="Arial" w:cs="Arial"/>
          <w:sz w:val="22"/>
          <w:szCs w:val="22"/>
        </w:rPr>
        <w:t>a) Que las actuaciones fueron ejecutadas dentro de los plazos y con las Exigencias establecidas en la resolución de calificación provisional.</w:t>
      </w:r>
    </w:p>
    <w:p w:rsidR="00484A3E" w:rsidRPr="00E2112C" w:rsidRDefault="00484A3E">
      <w:pPr>
        <w:pStyle w:val="Textopredeterminado"/>
      </w:pPr>
      <w:r w:rsidRPr="00E2112C">
        <w:rPr>
          <w:rFonts w:ascii="Arial" w:hAnsi="Arial" w:cs="Arial"/>
          <w:sz w:val="22"/>
          <w:szCs w:val="22"/>
        </w:rPr>
        <w:t>b) Que para su ejecución se contó con todas las autorizaciones necesarias.</w:t>
      </w:r>
    </w:p>
    <w:p w:rsidR="00484A3E" w:rsidRPr="00E2112C" w:rsidRDefault="00484A3E">
      <w:pPr>
        <w:pStyle w:val="Textopredeterminado"/>
      </w:pPr>
      <w:r w:rsidRPr="00E2112C">
        <w:rPr>
          <w:rFonts w:ascii="Arial" w:hAnsi="Arial" w:cs="Arial"/>
          <w:sz w:val="22"/>
          <w:szCs w:val="22"/>
        </w:rPr>
        <w:t>c) Que los pagos efectivos de las facturas y los documentos bancarios de pago de las dichas actuaciones fueron realizados por las personas o por las entidades beneficiarias que figuraban en la resolución de calificación provisional.</w:t>
      </w:r>
    </w:p>
    <w:p w:rsidR="00484A3E" w:rsidRPr="00E2112C" w:rsidRDefault="00484A3E">
      <w:pPr>
        <w:pStyle w:val="Textopredeterminado"/>
        <w:spacing w:before="240"/>
      </w:pPr>
      <w:r w:rsidRPr="00E2112C">
        <w:rPr>
          <w:rFonts w:ascii="Arial" w:hAnsi="Arial" w:cs="Arial"/>
          <w:sz w:val="22"/>
          <w:szCs w:val="22"/>
        </w:rPr>
        <w:t>2. Después de realizar las comprobaciones señaladas en el punto anterior, los ayuntamientos elaborarán una propuesta de calificación definitiva, que contendrá la identificación de la persona o de la entidad beneficiaria, el tipo de actuación, el presupuesto justificar y la propuesta de subvención final que se deberá aboar. Con esta propuesta de calificación definitiva, que remitirán a la corresponsal Área provincial del IGVS, se deberá juntar una certificación del cumplimiento de los requisitos establecidos en el Real decreto 106/2018, del 9 de marzo, en esta resolución y en la correspondiente resolución de calificación provisional, relativos tanto a la actuación como a la persona o entidad beneficiaria.</w:t>
      </w:r>
    </w:p>
    <w:p w:rsidR="00484A3E" w:rsidRPr="00E2112C" w:rsidRDefault="00484A3E">
      <w:pPr>
        <w:pStyle w:val="Textopredeterminado"/>
        <w:spacing w:before="240"/>
        <w:rPr>
          <w:rFonts w:ascii="Arial" w:hAnsi="Arial" w:cs="Arial"/>
          <w:sz w:val="22"/>
          <w:szCs w:val="22"/>
        </w:rPr>
      </w:pPr>
      <w:r w:rsidRPr="00E2112C">
        <w:rPr>
          <w:rFonts w:ascii="Arial" w:hAnsi="Arial" w:cs="Arial"/>
          <w:sz w:val="22"/>
          <w:szCs w:val="22"/>
        </w:rPr>
        <w:t>3. Como trámite previo la y a la obtención de la Calificación definitiva para la actuación, el solicitante deberá presentar en el Registro General del Ayuntamiento de Betanzos la documentación que a continuación se relaciona, en original o copia compulsada:</w:t>
      </w:r>
    </w:p>
    <w:p w:rsidR="0017378E" w:rsidRPr="00E2112C" w:rsidRDefault="0017378E">
      <w:pPr>
        <w:pStyle w:val="Textopredeterminado"/>
      </w:pPr>
    </w:p>
    <w:p w:rsidR="00484A3E" w:rsidRPr="00E2112C" w:rsidRDefault="00484A3E">
      <w:pPr>
        <w:pStyle w:val="Textopredeterminado"/>
        <w:rPr>
          <w:u w:val="single"/>
        </w:rPr>
      </w:pPr>
      <w:r w:rsidRPr="00E2112C">
        <w:rPr>
          <w:rFonts w:ascii="Arial" w:hAnsi="Arial" w:cs="Arial"/>
          <w:sz w:val="22"/>
          <w:szCs w:val="22"/>
          <w:u w:val="single"/>
        </w:rPr>
        <w:t>a) Comunicación final de las obras.</w:t>
      </w:r>
    </w:p>
    <w:p w:rsidR="00484A3E" w:rsidRPr="00E2112C" w:rsidRDefault="00484A3E">
      <w:pPr>
        <w:pStyle w:val="Textopredeterminado"/>
      </w:pPr>
      <w:r w:rsidRPr="00E2112C">
        <w:rPr>
          <w:rFonts w:ascii="Arial" w:hAnsi="Arial" w:cs="Arial"/>
          <w:sz w:val="22"/>
          <w:szCs w:val="22"/>
        </w:rPr>
        <w:t xml:space="preserve">Declaración expresa por parte del beneficiario de que el proyecto fue ejecutado conforme lo indicado en la solicitud o por el técnico director de las obras (en caso de obras mayores) a través de la certificación final de las obras. De existir modificaciones en el proyecto, se acercará un informe técnico o documento con los datos e incidentes más significativos ocurridas durante la ejecución. En este caso, previo al punto de la realización de modificaciones sobre el contenido en el proyecto, se deberán comunicar a la Oficina de Rehabilitación los cambios deseados y disponer </w:t>
      </w:r>
      <w:r w:rsidRPr="00E2112C">
        <w:rPr>
          <w:rFonts w:ascii="Arial" w:hAnsi="Arial" w:cs="Arial"/>
          <w:sz w:val="22"/>
          <w:szCs w:val="22"/>
        </w:rPr>
        <w:lastRenderedPageBreak/>
        <w:t>de los títulos habilitantes necesarios.</w:t>
      </w:r>
    </w:p>
    <w:p w:rsidR="00484A3E" w:rsidRPr="00E2112C" w:rsidRDefault="00484A3E">
      <w:pPr>
        <w:pStyle w:val="Textopredeterminado"/>
      </w:pPr>
      <w:r w:rsidRPr="00E2112C">
        <w:rPr>
          <w:rFonts w:ascii="Arial" w:hAnsi="Arial" w:cs="Arial"/>
          <w:sz w:val="22"/>
          <w:szCs w:val="22"/>
        </w:rPr>
        <w:t>En obras que precisen lice</w:t>
      </w:r>
      <w:r w:rsidR="0017378E" w:rsidRPr="00E2112C">
        <w:rPr>
          <w:rFonts w:ascii="Arial" w:hAnsi="Arial" w:cs="Arial"/>
          <w:sz w:val="22"/>
          <w:szCs w:val="22"/>
        </w:rPr>
        <w:t>ncia de primera ocupación, el o</w:t>
      </w:r>
      <w:r w:rsidRPr="00E2112C">
        <w:rPr>
          <w:rFonts w:ascii="Arial" w:hAnsi="Arial" w:cs="Arial"/>
          <w:sz w:val="22"/>
          <w:szCs w:val="22"/>
        </w:rPr>
        <w:t>torgam</w:t>
      </w:r>
      <w:r w:rsidR="0017378E" w:rsidRPr="00E2112C">
        <w:rPr>
          <w:rFonts w:ascii="Arial" w:hAnsi="Arial" w:cs="Arial"/>
          <w:sz w:val="22"/>
          <w:szCs w:val="22"/>
        </w:rPr>
        <w:t>i</w:t>
      </w:r>
      <w:r w:rsidRPr="00E2112C">
        <w:rPr>
          <w:rFonts w:ascii="Arial" w:hAnsi="Arial" w:cs="Arial"/>
          <w:sz w:val="22"/>
          <w:szCs w:val="22"/>
        </w:rPr>
        <w:t>ento de esta será imprescindible para continuar con el trámite de aprobación definitiva de las ayudas.</w:t>
      </w:r>
    </w:p>
    <w:p w:rsidR="00484A3E" w:rsidRPr="00E2112C" w:rsidRDefault="00484A3E">
      <w:pPr>
        <w:pStyle w:val="Textopredeterminado"/>
        <w:spacing w:before="240"/>
        <w:rPr>
          <w:u w:val="single"/>
        </w:rPr>
      </w:pPr>
      <w:r w:rsidRPr="00E2112C">
        <w:rPr>
          <w:rFonts w:ascii="Arial" w:hAnsi="Arial" w:cs="Arial"/>
          <w:sz w:val="22"/>
          <w:szCs w:val="22"/>
          <w:u w:val="single"/>
        </w:rPr>
        <w:t>b) Facturas originales por la totalidad de las obras realizadas subvencionables y justificantes de pago.</w:t>
      </w:r>
    </w:p>
    <w:p w:rsidR="00484A3E" w:rsidRPr="00E2112C" w:rsidRDefault="00484A3E">
      <w:pPr>
        <w:pStyle w:val="Textopredeterminado"/>
      </w:pPr>
      <w:r w:rsidRPr="00E2112C">
        <w:rPr>
          <w:rFonts w:ascii="Arial" w:hAnsi="Arial" w:cs="Arial"/>
          <w:sz w:val="22"/>
          <w:szCs w:val="22"/>
        </w:rPr>
        <w:t xml:space="preserve">El solicitante acercará la siguiente documentación </w:t>
      </w:r>
      <w:r w:rsidR="0017378E" w:rsidRPr="00E2112C">
        <w:rPr>
          <w:rFonts w:ascii="Arial" w:hAnsi="Arial" w:cs="Arial"/>
          <w:sz w:val="22"/>
          <w:szCs w:val="22"/>
        </w:rPr>
        <w:t>j</w:t>
      </w:r>
      <w:r w:rsidRPr="00E2112C">
        <w:rPr>
          <w:rFonts w:ascii="Arial" w:hAnsi="Arial" w:cs="Arial"/>
          <w:sz w:val="22"/>
          <w:szCs w:val="22"/>
        </w:rPr>
        <w:t>ustificativa del gasto:</w:t>
      </w:r>
    </w:p>
    <w:p w:rsidR="00484A3E" w:rsidRPr="00E2112C" w:rsidRDefault="00484A3E">
      <w:pPr>
        <w:pStyle w:val="Textopredeterminado"/>
      </w:pPr>
      <w:r w:rsidRPr="00E2112C">
        <w:rPr>
          <w:rFonts w:ascii="Arial" w:hAnsi="Arial" w:cs="Arial"/>
          <w:sz w:val="22"/>
          <w:szCs w:val="22"/>
        </w:rPr>
        <w:t>1. Una relación clasificada de los gastos e inversiones de la actividad (actuación), con identificación del acreedor y del documento, su importe, fecha de emisión y fecha de pago, indicando, si es el caso, las desviaciones acaecidas sobre el presupuesto subvencionado.</w:t>
      </w:r>
    </w:p>
    <w:p w:rsidR="00484A3E" w:rsidRPr="00E2112C" w:rsidRDefault="00484A3E">
      <w:pPr>
        <w:pStyle w:val="Textopredeterminado"/>
      </w:pPr>
      <w:r w:rsidRPr="00E2112C">
        <w:rPr>
          <w:rFonts w:ascii="Arial" w:hAnsi="Arial" w:cs="Arial"/>
          <w:sz w:val="22"/>
          <w:szCs w:val="22"/>
        </w:rPr>
        <w:t>2. Las facturas, o documentos de valor probatorio equivalente en el tráfico jurídico mercantil o con eficacia administrativa incorporados en la relación a que se hace referencia en el párrafo anterior, emitidas por los proveedores en relación con la actuación subvencionada</w:t>
      </w:r>
    </w:p>
    <w:p w:rsidR="00484A3E" w:rsidRPr="00E2112C" w:rsidRDefault="00484A3E">
      <w:pPr>
        <w:pStyle w:val="Textopredeterminado"/>
      </w:pPr>
      <w:r w:rsidRPr="00E2112C">
        <w:rPr>
          <w:rFonts w:ascii="Arial" w:hAnsi="Arial" w:cs="Arial"/>
          <w:sz w:val="22"/>
          <w:szCs w:val="22"/>
        </w:rPr>
        <w:t>3. Las facturas deberán cumplir los requisitos establecidos en el Reglamento por lo que se regulan los deberes de facturación, aprobado por el Real Decreto 1619/2012 de 30 de noviembre, por él que se aprueba él Reglamento por él que se regulan los deberes de facturación.</w:t>
      </w:r>
    </w:p>
    <w:p w:rsidR="00484A3E" w:rsidRPr="00E2112C" w:rsidRDefault="00484A3E">
      <w:pPr>
        <w:pStyle w:val="Textopredeterminado"/>
      </w:pPr>
      <w:r w:rsidRPr="00E2112C">
        <w:rPr>
          <w:rFonts w:ascii="Arial" w:hAnsi="Arial" w:cs="Arial"/>
          <w:sz w:val="22"/>
          <w:szCs w:val="22"/>
        </w:rPr>
        <w:t>4. Para cada uno de los documentos justificativos de gasto: transferencias bancarias, certificaciones bancarias o extractos bancarios, nos cuales deberán estar claramente identificados el receptor y el emisor del pago.</w:t>
      </w:r>
    </w:p>
    <w:p w:rsidR="00484A3E" w:rsidRPr="00E2112C" w:rsidRDefault="00484A3E">
      <w:pPr>
        <w:pStyle w:val="Textopredeterminado"/>
      </w:pPr>
      <w:r w:rsidRPr="00E2112C">
        <w:rPr>
          <w:rFonts w:ascii="Arial" w:hAnsi="Arial" w:cs="Arial"/>
          <w:sz w:val="22"/>
          <w:szCs w:val="22"/>
        </w:rPr>
        <w:t>5. No se admitirán como justificantes los documentos acreditativos de pagos en metálico ni los obtenidos a través de la internet si no están validados por la entidad bancaria o no disponen de códigos para su verificación por terceros en la sede electrónica de la dicta entidad.</w:t>
      </w:r>
    </w:p>
    <w:p w:rsidR="0017378E" w:rsidRPr="00E2112C" w:rsidRDefault="0017378E">
      <w:pPr>
        <w:pStyle w:val="Textopredeterminado"/>
        <w:rPr>
          <w:rFonts w:ascii="Arial" w:hAnsi="Arial" w:cs="Arial"/>
          <w:sz w:val="22"/>
          <w:szCs w:val="22"/>
        </w:rPr>
      </w:pPr>
    </w:p>
    <w:p w:rsidR="00484A3E" w:rsidRPr="00E2112C" w:rsidRDefault="00484A3E">
      <w:pPr>
        <w:pStyle w:val="Textopredeterminado"/>
      </w:pPr>
      <w:r w:rsidRPr="00E2112C">
        <w:rPr>
          <w:rFonts w:ascii="Arial" w:hAnsi="Arial" w:cs="Arial"/>
          <w:sz w:val="22"/>
          <w:szCs w:val="22"/>
        </w:rPr>
        <w:t xml:space="preserve">c) </w:t>
      </w:r>
      <w:r w:rsidRPr="00E2112C">
        <w:rPr>
          <w:rFonts w:ascii="Arial" w:hAnsi="Arial" w:cs="Arial"/>
          <w:sz w:val="22"/>
          <w:szCs w:val="22"/>
          <w:u w:val="single"/>
        </w:rPr>
        <w:t>Certificación de fin de obra</w:t>
      </w:r>
      <w:r w:rsidRPr="00E2112C">
        <w:rPr>
          <w:rFonts w:ascii="Arial" w:hAnsi="Arial" w:cs="Arial"/>
          <w:sz w:val="22"/>
          <w:szCs w:val="22"/>
        </w:rPr>
        <w:t xml:space="preserve"> expedida por el técnico responsable, en caso de que fuera preceptivo.</w:t>
      </w:r>
    </w:p>
    <w:p w:rsidR="00484A3E" w:rsidRPr="00E2112C" w:rsidRDefault="00484A3E">
      <w:pPr>
        <w:pStyle w:val="Textopredeterminado"/>
        <w:spacing w:before="240"/>
      </w:pPr>
      <w:r w:rsidRPr="00E2112C">
        <w:rPr>
          <w:rFonts w:ascii="Arial" w:hAnsi="Arial" w:cs="Arial"/>
          <w:sz w:val="22"/>
          <w:szCs w:val="22"/>
        </w:rPr>
        <w:t xml:space="preserve">d) En el caso de ser necesario acercar otra documentación administrativa y técnica final, como: </w:t>
      </w:r>
      <w:r w:rsidRPr="00E2112C">
        <w:rPr>
          <w:rFonts w:ascii="Arial" w:hAnsi="Arial" w:cs="Arial"/>
          <w:sz w:val="22"/>
          <w:szCs w:val="22"/>
          <w:u w:val="single"/>
        </w:rPr>
        <w:t>Licencia de Primera Ocupación, Boletines de instalaciones, certificado técnico de modificación de las condiciones del Informe de Evaluación de Edificios.</w:t>
      </w:r>
    </w:p>
    <w:p w:rsidR="00484A3E" w:rsidRPr="00E2112C" w:rsidRDefault="00484A3E">
      <w:pPr>
        <w:pStyle w:val="Textopredeterminado"/>
        <w:spacing w:before="240"/>
      </w:pPr>
      <w:r w:rsidRPr="00E2112C">
        <w:rPr>
          <w:rFonts w:ascii="Arial" w:hAnsi="Arial" w:cs="Arial"/>
          <w:sz w:val="22"/>
          <w:szCs w:val="22"/>
        </w:rPr>
        <w:t xml:space="preserve">e) </w:t>
      </w:r>
      <w:r w:rsidRPr="00E2112C">
        <w:rPr>
          <w:rFonts w:ascii="Arial" w:hAnsi="Arial" w:cs="Arial"/>
          <w:sz w:val="22"/>
          <w:szCs w:val="22"/>
          <w:u w:val="single"/>
        </w:rPr>
        <w:t>Declaración complementaria del conjunto de las ayudas solicitadas para las mismas actuaciones subvencionadas</w:t>
      </w:r>
      <w:r w:rsidRPr="00E2112C">
        <w:rPr>
          <w:rFonts w:ascii="Arial" w:hAnsi="Arial" w:cs="Arial"/>
          <w:sz w:val="22"/>
          <w:szCs w:val="22"/>
        </w:rPr>
        <w:t>, tanto las aprobadas o concedidas, como las pendientes de resolución, de las distintas administraciones públicas o cualquiera de sus organismos, entes públicos o personales, nacionales o internacionales.</w:t>
      </w:r>
    </w:p>
    <w:p w:rsidR="00484A3E" w:rsidRPr="00E2112C" w:rsidRDefault="00484A3E">
      <w:pPr>
        <w:pStyle w:val="Textopredeterminado"/>
        <w:spacing w:before="240"/>
      </w:pPr>
      <w:r w:rsidRPr="00E2112C">
        <w:rPr>
          <w:rFonts w:ascii="Arial" w:hAnsi="Arial" w:cs="Arial"/>
          <w:sz w:val="22"/>
          <w:szCs w:val="22"/>
        </w:rPr>
        <w:t>Los órganos competentes del Ayuntamiento de Betanzos podrán solicitar las aclaraciones o informes relativos a la justificación de la inversión que consideren convenientes. En caso de que no fueran remitidos por el beneficiario dentro del plazo que se señale, podrá entenderse que renuncia a la subvención.</w:t>
      </w:r>
    </w:p>
    <w:p w:rsidR="00484A3E" w:rsidRPr="00E2112C" w:rsidRDefault="00484A3E">
      <w:pPr>
        <w:pStyle w:val="Textopredeterminado"/>
        <w:spacing w:before="240"/>
      </w:pPr>
      <w:r w:rsidRPr="00E2112C">
        <w:rPr>
          <w:rFonts w:ascii="Arial" w:hAnsi="Arial" w:cs="Arial"/>
          <w:sz w:val="22"/>
          <w:szCs w:val="22"/>
        </w:rPr>
        <w:t>Además se presentará:</w:t>
      </w:r>
    </w:p>
    <w:p w:rsidR="00484A3E" w:rsidRPr="00E2112C" w:rsidRDefault="00484A3E">
      <w:pPr>
        <w:pStyle w:val="Textopredeterminado"/>
        <w:spacing w:before="240"/>
      </w:pPr>
      <w:r w:rsidRPr="00E2112C">
        <w:rPr>
          <w:rFonts w:ascii="Arial" w:hAnsi="Arial" w:cs="Arial"/>
          <w:sz w:val="22"/>
          <w:szCs w:val="22"/>
        </w:rPr>
        <w:t xml:space="preserve">f) </w:t>
      </w:r>
      <w:r w:rsidRPr="00E2112C">
        <w:rPr>
          <w:rFonts w:ascii="Arial" w:hAnsi="Arial" w:cs="Arial"/>
          <w:sz w:val="22"/>
          <w:szCs w:val="22"/>
          <w:u w:val="single"/>
        </w:rPr>
        <w:t>Certificación bancaria del número de cuenta a su nombre.</w:t>
      </w:r>
    </w:p>
    <w:p w:rsidR="00484A3E" w:rsidRPr="00E2112C" w:rsidRDefault="00484A3E">
      <w:pPr>
        <w:pStyle w:val="Textopredeterminado"/>
        <w:spacing w:before="240"/>
      </w:pPr>
      <w:r w:rsidRPr="00E2112C">
        <w:rPr>
          <w:rFonts w:ascii="Arial" w:hAnsi="Arial" w:cs="Arial"/>
          <w:sz w:val="22"/>
          <w:szCs w:val="22"/>
        </w:rPr>
        <w:t xml:space="preserve">g) </w:t>
      </w:r>
      <w:r w:rsidRPr="00E2112C">
        <w:rPr>
          <w:rFonts w:ascii="Arial" w:hAnsi="Arial" w:cs="Arial"/>
          <w:sz w:val="22"/>
          <w:szCs w:val="22"/>
          <w:u w:val="single"/>
        </w:rPr>
        <w:t>Autorización para la comprobación de estar al corriente de los deberes fiscales con el Ayuntamiento de Betanzos, de no tener deudas con la Seguridad Social y de estar al corriente en los deberes tributarios con la Administración del Estado y con la Hacienda autonómica.</w:t>
      </w:r>
    </w:p>
    <w:p w:rsidR="00484A3E" w:rsidRPr="00E2112C" w:rsidRDefault="00484A3E">
      <w:pPr>
        <w:pStyle w:val="Textopredeterminado"/>
        <w:spacing w:before="240"/>
      </w:pPr>
      <w:r w:rsidRPr="00E2112C">
        <w:rPr>
          <w:rFonts w:ascii="Arial" w:hAnsi="Arial" w:cs="Arial"/>
          <w:sz w:val="22"/>
          <w:szCs w:val="22"/>
        </w:rPr>
        <w:t xml:space="preserve">h) </w:t>
      </w:r>
      <w:r w:rsidRPr="00E2112C">
        <w:rPr>
          <w:rFonts w:ascii="Arial" w:hAnsi="Arial" w:cs="Arial"/>
          <w:sz w:val="22"/>
          <w:szCs w:val="22"/>
          <w:u w:val="single"/>
        </w:rPr>
        <w:t>Fotografías en color de la fachada del edificio y de las zonas que se rehabilitaron</w:t>
      </w:r>
      <w:r w:rsidRPr="00E2112C">
        <w:rPr>
          <w:rFonts w:ascii="Arial" w:hAnsi="Arial" w:cs="Arial"/>
          <w:sz w:val="22"/>
          <w:szCs w:val="22"/>
        </w:rPr>
        <w:t xml:space="preserve"> (podrán ser realizadas por la oficina de Rehabilitación).</w:t>
      </w:r>
    </w:p>
    <w:p w:rsidR="00484A3E" w:rsidRPr="00E2112C" w:rsidRDefault="00484A3E">
      <w:pPr>
        <w:pStyle w:val="Textopredeterminado"/>
        <w:spacing w:before="240"/>
      </w:pPr>
      <w:r w:rsidRPr="00E2112C">
        <w:rPr>
          <w:rFonts w:ascii="Arial" w:hAnsi="Arial" w:cs="Arial"/>
          <w:sz w:val="22"/>
          <w:szCs w:val="22"/>
        </w:rPr>
        <w:lastRenderedPageBreak/>
        <w:t xml:space="preserve">i) De ser el caso, </w:t>
      </w:r>
      <w:r w:rsidRPr="00E2112C">
        <w:rPr>
          <w:rFonts w:ascii="Arial" w:hAnsi="Arial" w:cs="Arial"/>
          <w:sz w:val="22"/>
          <w:szCs w:val="22"/>
          <w:u w:val="single"/>
        </w:rPr>
        <w:t>autorización para comprobar el empadronamiento de cada uno de los propietarios de las viviendas</w:t>
      </w:r>
      <w:r w:rsidRPr="00E2112C">
        <w:rPr>
          <w:rFonts w:ascii="Arial" w:hAnsi="Arial" w:cs="Arial"/>
          <w:sz w:val="22"/>
          <w:szCs w:val="22"/>
        </w:rPr>
        <w:t xml:space="preserve"> objeto de rehabilitación.</w:t>
      </w:r>
    </w:p>
    <w:p w:rsidR="00484A3E" w:rsidRPr="00E2112C" w:rsidRDefault="00484A3E">
      <w:pPr>
        <w:pStyle w:val="Textopredeterminado"/>
        <w:spacing w:before="240"/>
      </w:pPr>
      <w:r w:rsidRPr="00E2112C">
        <w:rPr>
          <w:rFonts w:ascii="Arial" w:hAnsi="Arial" w:cs="Arial"/>
          <w:sz w:val="22"/>
          <w:szCs w:val="22"/>
        </w:rPr>
        <w:t xml:space="preserve">j) De ser el caso </w:t>
      </w:r>
      <w:r w:rsidRPr="00E2112C">
        <w:rPr>
          <w:rFonts w:ascii="Arial" w:hAnsi="Arial" w:cs="Arial"/>
          <w:sz w:val="22"/>
          <w:szCs w:val="22"/>
          <w:u w:val="single"/>
        </w:rPr>
        <w:t>Contrato de arrendamiento</w:t>
      </w:r>
      <w:r w:rsidRPr="00E2112C">
        <w:rPr>
          <w:rFonts w:ascii="Arial" w:hAnsi="Arial" w:cs="Arial"/>
          <w:sz w:val="22"/>
          <w:szCs w:val="22"/>
        </w:rPr>
        <w:t>.</w:t>
      </w:r>
    </w:p>
    <w:p w:rsidR="00484A3E" w:rsidRPr="00E2112C" w:rsidRDefault="00484A3E">
      <w:pPr>
        <w:pStyle w:val="Textopredeterminado"/>
        <w:spacing w:before="240"/>
      </w:pPr>
      <w:r w:rsidRPr="00E2112C">
        <w:rPr>
          <w:rFonts w:ascii="Arial" w:hAnsi="Arial" w:cs="Arial"/>
          <w:sz w:val="22"/>
          <w:szCs w:val="22"/>
        </w:rPr>
        <w:t>El personal técnico de la oficina municipal de rehabilitación del área, una vez vista la documentación, emitirá un informe respeto de la correcta ejecución de las obras, y procederá a la comprobación de las correspondientes facturas y documentos bancarios por el importe total de ellas, según el presupuesto protegible. En el supuesto de informe desfavorable se procederá a la apertura de un trámite de audiencia a favor de la persona interesada por un plazo no inferior a diez (10) días ni superior a quince (15) días, según la Ley 39/2015 del Procedimiento Administrativo Común, a fin de que este comparezca en el expediente y alegue cuanto en su derecho proceda. Transcurrido el dicho plazo se procederá a la resolución definitiva que corresponda tralo informe del/a técnico/a municipal competente en la materia.</w:t>
      </w:r>
    </w:p>
    <w:p w:rsidR="00484A3E" w:rsidRPr="00E2112C" w:rsidRDefault="00484A3E">
      <w:pPr>
        <w:pStyle w:val="Textopredeterminado"/>
        <w:spacing w:before="240"/>
        <w:rPr>
          <w:b/>
        </w:rPr>
      </w:pPr>
      <w:r w:rsidRPr="00E2112C">
        <w:rPr>
          <w:rFonts w:ascii="Arial" w:hAnsi="Arial" w:cs="Arial"/>
          <w:b/>
          <w:sz w:val="22"/>
          <w:szCs w:val="22"/>
        </w:rPr>
        <w:t>Artículo 24. Aprobación y calificación definitiva. Pago de las ayudas</w:t>
      </w:r>
    </w:p>
    <w:p w:rsidR="00484A3E" w:rsidRPr="00E2112C" w:rsidRDefault="00484A3E">
      <w:pPr>
        <w:pStyle w:val="Textopredeterminado"/>
        <w:spacing w:before="240"/>
      </w:pPr>
      <w:r w:rsidRPr="00E2112C">
        <w:rPr>
          <w:rFonts w:ascii="Arial" w:hAnsi="Arial" w:cs="Arial"/>
          <w:sz w:val="22"/>
          <w:szCs w:val="22"/>
        </w:rPr>
        <w:t>1. Las personas y entidades promotoras de las actuaciones, dentro del plazo fijado en la resolución de calificación provisional, salvo prórrogas formalmente concedidas, comunicarán su final al correspondiente ayuntamiento, que deberá realizar las siguientes comprobaciones:</w:t>
      </w:r>
    </w:p>
    <w:p w:rsidR="00484A3E" w:rsidRPr="00E2112C" w:rsidRDefault="00484A3E">
      <w:pPr>
        <w:pStyle w:val="Textopredeterminado"/>
      </w:pPr>
      <w:r w:rsidRPr="00E2112C">
        <w:rPr>
          <w:rFonts w:ascii="Arial" w:hAnsi="Arial" w:cs="Arial"/>
          <w:sz w:val="22"/>
          <w:szCs w:val="22"/>
        </w:rPr>
        <w:t>a) Que las actuaciones fueron ejecutadas dentro de los plazos y con las Exigencias establecidas en la resolución de calificación provisional.</w:t>
      </w:r>
    </w:p>
    <w:p w:rsidR="00484A3E" w:rsidRPr="00E2112C" w:rsidRDefault="00484A3E">
      <w:pPr>
        <w:pStyle w:val="Textopredeterminado"/>
      </w:pPr>
      <w:r w:rsidRPr="00E2112C">
        <w:rPr>
          <w:rFonts w:ascii="Arial" w:hAnsi="Arial" w:cs="Arial"/>
          <w:sz w:val="22"/>
          <w:szCs w:val="22"/>
        </w:rPr>
        <w:t>b) Que para su ejecución se contó con todas las autorizaciones necesarias.</w:t>
      </w:r>
    </w:p>
    <w:p w:rsidR="00484A3E" w:rsidRPr="00E2112C" w:rsidRDefault="00484A3E">
      <w:pPr>
        <w:pStyle w:val="Textopredeterminado"/>
        <w:rPr>
          <w:rFonts w:ascii="Arial" w:hAnsi="Arial" w:cs="Arial"/>
          <w:sz w:val="22"/>
          <w:szCs w:val="22"/>
        </w:rPr>
      </w:pPr>
      <w:r w:rsidRPr="00E2112C">
        <w:rPr>
          <w:rFonts w:ascii="Arial" w:hAnsi="Arial" w:cs="Arial"/>
          <w:sz w:val="22"/>
          <w:szCs w:val="22"/>
        </w:rPr>
        <w:t>c) Que los pagos efectivos de las facturas y los documentos bancarios de pago de las dichas actuaciones fueron realizados por las personas o por las entidades beneficiarias que figuraban en la resolución de calificación provisional.</w:t>
      </w:r>
    </w:p>
    <w:p w:rsidR="003C3768" w:rsidRPr="00E2112C" w:rsidRDefault="003C3768">
      <w:pPr>
        <w:pStyle w:val="Textopredeterminado"/>
      </w:pPr>
    </w:p>
    <w:p w:rsidR="00484A3E" w:rsidRPr="00E2112C" w:rsidRDefault="00484A3E" w:rsidP="003C3768">
      <w:pPr>
        <w:pStyle w:val="Textopredeterminado"/>
      </w:pPr>
      <w:r w:rsidRPr="00E2112C">
        <w:rPr>
          <w:rFonts w:ascii="Arial" w:hAnsi="Arial" w:cs="Arial"/>
          <w:sz w:val="22"/>
          <w:szCs w:val="22"/>
        </w:rPr>
        <w:t>2. Después de realizar las comprobaciones señaladas en el punto anterior, los ayuntamientos elaborarán una propuesta de calificación definitiva, que contendrá la identificación de la persona o de la entidad beneficiaria, el tipo de actuación, el presupuesto justificar y la propuesta de subvención final que se deberá aboar. Con esta propuesta de calificación definitiva, que remitirán a la corresponsal Área provincial del IGVS, se deberá juntar una certificación del cumplimiento de los requisitos establecidos en el Real decreto 106/2018, del 9 de marzo, en esta resolución y en la correspondiente resolución de calificación provisional, relativos tanto a la actuación como a la persona o entidad beneficiaria.</w:t>
      </w:r>
    </w:p>
    <w:p w:rsidR="00484A3E" w:rsidRPr="00E2112C" w:rsidRDefault="00484A3E">
      <w:pPr>
        <w:pStyle w:val="Textopredeterminado"/>
        <w:spacing w:before="240"/>
      </w:pPr>
      <w:r w:rsidRPr="00E2112C">
        <w:rPr>
          <w:rFonts w:ascii="Arial" w:hAnsi="Arial" w:cs="Arial"/>
          <w:sz w:val="22"/>
          <w:szCs w:val="22"/>
        </w:rPr>
        <w:t>3. Las jefaturas territoriales del IGVS, con base en la documentación remitida por el correspondiente ayuntamiento y luego de las comprobaciones, de ser el caso, que consideren oportunas, resolverán sobre la calificación definitiva. En la resolución por la que se concede la calificación definitiva constará el tipo de actuación realizada, el número de viviendas y locales que comprenda la actuación y el importe del presupuesto protegible. La obtención de la calificación definitiva no genera para su persona o entidad titular el derecho a la concesión de la subvención ni comporta su consideración de persona o entidad beneficiaria de la ayuda.</w:t>
      </w:r>
    </w:p>
    <w:p w:rsidR="00484A3E" w:rsidRPr="00E2112C" w:rsidRDefault="00484A3E">
      <w:pPr>
        <w:pStyle w:val="Textopredeterminado"/>
        <w:spacing w:before="240"/>
      </w:pPr>
      <w:r w:rsidRPr="00E2112C">
        <w:rPr>
          <w:rFonts w:ascii="Arial" w:hAnsi="Arial" w:cs="Arial"/>
          <w:sz w:val="22"/>
          <w:szCs w:val="22"/>
        </w:rPr>
        <w:t>4. Serán causas de denegación de la calificación definitiva, además de las que pueda señalar el ayuntamiento, las siguientes:</w:t>
      </w:r>
    </w:p>
    <w:p w:rsidR="00484A3E" w:rsidRPr="00E2112C" w:rsidRDefault="00484A3E">
      <w:pPr>
        <w:pStyle w:val="Textopredeterminado"/>
      </w:pPr>
      <w:r w:rsidRPr="00E2112C">
        <w:rPr>
          <w:rFonts w:ascii="Arial" w:hAnsi="Arial" w:cs="Arial"/>
          <w:sz w:val="22"/>
          <w:szCs w:val="22"/>
        </w:rPr>
        <w:t xml:space="preserve">a) No ejecutar las obras de conformidad con el previsto en la resolución de calificación provisional, ejecutarlas parcialmente o ejecutar obras distintas de las previstas en la citada resolución de calificación provisional. </w:t>
      </w:r>
    </w:p>
    <w:p w:rsidR="00484A3E" w:rsidRPr="00E2112C" w:rsidRDefault="00484A3E">
      <w:pPr>
        <w:pStyle w:val="Textopredeterminado"/>
      </w:pPr>
      <w:r w:rsidRPr="00E2112C">
        <w:rPr>
          <w:rFonts w:ascii="Arial" w:hAnsi="Arial" w:cs="Arial"/>
          <w:sz w:val="22"/>
          <w:szCs w:val="22"/>
        </w:rPr>
        <w:t xml:space="preserve">b) No ejecutar las obras de conformidad con la licencia de obras o no cumplir las condiciones </w:t>
      </w:r>
      <w:r w:rsidRPr="00E2112C">
        <w:rPr>
          <w:rFonts w:ascii="Arial" w:hAnsi="Arial" w:cs="Arial"/>
          <w:sz w:val="22"/>
          <w:szCs w:val="22"/>
        </w:rPr>
        <w:lastRenderedPageBreak/>
        <w:t>recogidas en ella, o con la comunicación previa en caso de que la actuación no estuviera sometida la licencia.</w:t>
      </w:r>
    </w:p>
    <w:p w:rsidR="00484A3E" w:rsidRPr="00E2112C" w:rsidRDefault="00484A3E">
      <w:pPr>
        <w:pStyle w:val="Textopredeterminado"/>
      </w:pPr>
      <w:r w:rsidRPr="00E2112C">
        <w:rPr>
          <w:rFonts w:ascii="Arial" w:hAnsi="Arial" w:cs="Arial"/>
          <w:sz w:val="22"/>
          <w:szCs w:val="22"/>
        </w:rPr>
        <w:t>c) Incumplir el plazo de ejecución previsto en la resolución de calificación provisional.</w:t>
      </w:r>
    </w:p>
    <w:p w:rsidR="00484A3E" w:rsidRPr="00E2112C" w:rsidRDefault="00484A3E">
      <w:pPr>
        <w:pStyle w:val="Textopredeterminado"/>
      </w:pPr>
      <w:r w:rsidRPr="00E2112C">
        <w:rPr>
          <w:rFonts w:ascii="Arial" w:hAnsi="Arial" w:cs="Arial"/>
          <w:sz w:val="22"/>
          <w:szCs w:val="22"/>
        </w:rPr>
        <w:t>d) Incumplir cualquiera de los requisitos previstos en el Real decreto 106/2018, del 9 de marzo, en esta resolución y en el correspondiente acuerdo específico para obtener la condición de persona o entidad beneficiaria.</w:t>
      </w:r>
    </w:p>
    <w:p w:rsidR="00484A3E" w:rsidRPr="00E2112C" w:rsidRDefault="00484A3E" w:rsidP="003C3768">
      <w:pPr>
        <w:pStyle w:val="Textopredeterminado"/>
      </w:pPr>
      <w:r w:rsidRPr="00E2112C">
        <w:rPr>
          <w:rFonts w:ascii="Arial" w:hAnsi="Arial" w:cs="Arial"/>
          <w:sz w:val="22"/>
          <w:szCs w:val="22"/>
        </w:rPr>
        <w:t>e) La falta de cobertura presupuestaria en el momento de la resolución de calificación definitiva.</w:t>
      </w:r>
    </w:p>
    <w:p w:rsidR="00484A3E" w:rsidRPr="00E2112C" w:rsidRDefault="00484A3E">
      <w:pPr>
        <w:pStyle w:val="Textopredeterminado"/>
        <w:spacing w:before="240"/>
      </w:pPr>
      <w:r w:rsidRPr="00E2112C">
        <w:rPr>
          <w:rFonts w:ascii="Arial" w:hAnsi="Arial" w:cs="Arial"/>
          <w:sz w:val="22"/>
          <w:szCs w:val="22"/>
        </w:rPr>
        <w:t>5. El plazo para dictar y notificar la resolución sobre la calificación definitiva será de dos meses, contados a partir del día siguiente al de la entrada en la corresponsal Área provincial del IGVS de la propuesta municipal de calificación definitiva. Finalizado el citado plazo sin que se dicte y notifique la resolución, la persona interesada podrá entender desestimada su solicitud por silencio administrativo.</w:t>
      </w:r>
    </w:p>
    <w:p w:rsidR="00484A3E" w:rsidRPr="00E2112C" w:rsidRDefault="00484A3E">
      <w:pPr>
        <w:pStyle w:val="Textopredeterminado"/>
        <w:spacing w:before="240"/>
      </w:pPr>
      <w:r w:rsidRPr="00E2112C">
        <w:rPr>
          <w:rFonts w:ascii="Arial" w:hAnsi="Arial" w:cs="Arial"/>
          <w:sz w:val="22"/>
          <w:szCs w:val="22"/>
        </w:rPr>
        <w:t>6. Contra la resolución de la calificación definitiva que dicten las jefaturas territoriales del IGVS se podrá interponer un recurso de alzada ante la persona titular de la Presidencia del IGVS, en el plazo de un (1) mes, contado a partir del día siguiente al de su notificación.</w:t>
      </w:r>
    </w:p>
    <w:p w:rsidR="00484A3E" w:rsidRPr="00E2112C" w:rsidRDefault="00484A3E">
      <w:pPr>
        <w:pStyle w:val="Textopredeterminado"/>
        <w:spacing w:before="240"/>
      </w:pPr>
      <w:r w:rsidRPr="00E2112C">
        <w:rPr>
          <w:rFonts w:ascii="Arial" w:hAnsi="Arial" w:cs="Arial"/>
          <w:sz w:val="22"/>
          <w:szCs w:val="22"/>
        </w:rPr>
        <w:t xml:space="preserve">7. La calificación definitiva supone la justificación de la ejecución de todas las actuaciones cualificadas. </w:t>
      </w:r>
    </w:p>
    <w:p w:rsidR="00484A3E" w:rsidRPr="00E2112C" w:rsidRDefault="00484A3E">
      <w:pPr>
        <w:pStyle w:val="Textopredeterminado"/>
        <w:spacing w:before="240"/>
      </w:pPr>
      <w:r w:rsidRPr="00E2112C">
        <w:rPr>
          <w:rFonts w:ascii="Arial" w:hAnsi="Arial" w:cs="Arial"/>
          <w:sz w:val="22"/>
          <w:szCs w:val="22"/>
        </w:rPr>
        <w:t xml:space="preserve">8. La certificación municipal que se junta con la propuesta de calificación definitiva constituirá la memoria económica </w:t>
      </w:r>
      <w:r w:rsidR="003C3768" w:rsidRPr="00E2112C">
        <w:rPr>
          <w:rFonts w:ascii="Arial" w:hAnsi="Arial" w:cs="Arial"/>
          <w:sz w:val="22"/>
          <w:szCs w:val="22"/>
        </w:rPr>
        <w:t>j</w:t>
      </w:r>
      <w:r w:rsidRPr="00E2112C">
        <w:rPr>
          <w:rFonts w:ascii="Arial" w:hAnsi="Arial" w:cs="Arial"/>
          <w:sz w:val="22"/>
          <w:szCs w:val="22"/>
        </w:rPr>
        <w:t>ustificativa del costo de la actividad exigida en el artículo 48.2 del reglamento de la Ley 9/2007, del 13 de junio.</w:t>
      </w:r>
    </w:p>
    <w:p w:rsidR="00484A3E" w:rsidRPr="00E2112C" w:rsidRDefault="00484A3E">
      <w:pPr>
        <w:pStyle w:val="Textopredeterminado"/>
        <w:spacing w:before="240"/>
      </w:pPr>
      <w:r w:rsidRPr="00E2112C">
        <w:rPr>
          <w:rFonts w:ascii="Arial" w:hAnsi="Arial" w:cs="Arial"/>
          <w:sz w:val="22"/>
          <w:szCs w:val="22"/>
        </w:rPr>
        <w:t>9. Una vez notificada a los ayuntamientos a resolución de calificación definitiva, estos deberán abo</w:t>
      </w:r>
      <w:r w:rsidR="003C3768" w:rsidRPr="00E2112C">
        <w:rPr>
          <w:rFonts w:ascii="Arial" w:hAnsi="Arial" w:cs="Arial"/>
          <w:sz w:val="22"/>
          <w:szCs w:val="22"/>
        </w:rPr>
        <w:t>n</w:t>
      </w:r>
      <w:r w:rsidRPr="00E2112C">
        <w:rPr>
          <w:rFonts w:ascii="Arial" w:hAnsi="Arial" w:cs="Arial"/>
          <w:sz w:val="22"/>
          <w:szCs w:val="22"/>
        </w:rPr>
        <w:t xml:space="preserve">ar las subvenciones estatales y autonómicas a las personas y a las entidades beneficiarias. Asimismo, deberán justificar estos pagos mediante una certificación municipal donde conste el número de expediente, el nombre de la persona promotora de la actuación, su NIF, el importe de la subvención y la fecha de pago. Estas justificaciones deberán dirigirse a las corresponsales Áreas provinciales del IGVS en el plazo de un (1) mes, contado a partir del día siguiente a aquel en que se realizaran los oportunos pagos. </w:t>
      </w:r>
    </w:p>
    <w:p w:rsidR="00484A3E" w:rsidRPr="00E2112C" w:rsidRDefault="00484A3E">
      <w:pPr>
        <w:pStyle w:val="Textopredeterminado"/>
        <w:spacing w:before="240"/>
      </w:pPr>
      <w:r w:rsidRPr="00E2112C">
        <w:rPr>
          <w:rFonts w:ascii="Arial" w:hAnsi="Arial" w:cs="Arial"/>
          <w:sz w:val="22"/>
          <w:szCs w:val="22"/>
        </w:rPr>
        <w:t xml:space="preserve">10. Después de examinar los datos remitidos por cada ayuntamiento, la corresponsal Área provincial del IGVS emitirá una certificación de la aplicación de los fondos previstos en cada uno de los acuerdos específicos, que remitirá junto con la resolución de calificación definitiva a la Dirección General del IGVS. </w:t>
      </w:r>
    </w:p>
    <w:p w:rsidR="00484A3E" w:rsidRPr="00E2112C" w:rsidRDefault="00484A3E">
      <w:pPr>
        <w:pStyle w:val="Textopredeterminado"/>
        <w:spacing w:before="240"/>
      </w:pPr>
      <w:r w:rsidRPr="00E2112C">
        <w:rPr>
          <w:rFonts w:ascii="Arial" w:hAnsi="Arial" w:cs="Arial"/>
          <w:sz w:val="22"/>
          <w:szCs w:val="22"/>
        </w:rPr>
        <w:t>11. Los ayuntamientos aminorarán el importe de la subvención concedida cuando el presupuesto justificar tenga una cuantía inferior al presupuesto que sirvió de base para la resolución de concesión, y siempre y cuando se acredite que la actuación concreta está totalmente ejecutada.</w:t>
      </w:r>
    </w:p>
    <w:p w:rsidR="00484A3E" w:rsidRPr="00E2112C" w:rsidRDefault="00484A3E">
      <w:pPr>
        <w:pStyle w:val="Textopredeterminado"/>
        <w:spacing w:before="240"/>
      </w:pPr>
      <w:r w:rsidRPr="00E2112C">
        <w:rPr>
          <w:rFonts w:ascii="Arial" w:hAnsi="Arial" w:cs="Arial"/>
          <w:sz w:val="22"/>
          <w:szCs w:val="22"/>
        </w:rPr>
        <w:t>12. El ayuntamiento proce</w:t>
      </w:r>
      <w:r w:rsidR="003C3768" w:rsidRPr="00E2112C">
        <w:rPr>
          <w:rFonts w:ascii="Arial" w:hAnsi="Arial" w:cs="Arial"/>
          <w:sz w:val="22"/>
          <w:szCs w:val="22"/>
        </w:rPr>
        <w:t>derá al pago de las ayudas tras el</w:t>
      </w:r>
      <w:r w:rsidRPr="00E2112C">
        <w:rPr>
          <w:rFonts w:ascii="Arial" w:hAnsi="Arial" w:cs="Arial"/>
          <w:sz w:val="22"/>
          <w:szCs w:val="22"/>
        </w:rPr>
        <w:t xml:space="preserve"> ingreso al Ayuntamiento de las ayudas que obtuvieran la calificación definitiva del Instituto Gallego de Viv</w:t>
      </w:r>
      <w:r w:rsidR="003C3768" w:rsidRPr="00E2112C">
        <w:rPr>
          <w:rFonts w:ascii="Arial" w:hAnsi="Arial" w:cs="Arial"/>
          <w:sz w:val="22"/>
          <w:szCs w:val="22"/>
        </w:rPr>
        <w:t>i</w:t>
      </w:r>
      <w:r w:rsidRPr="00E2112C">
        <w:rPr>
          <w:rFonts w:ascii="Arial" w:hAnsi="Arial" w:cs="Arial"/>
          <w:sz w:val="22"/>
          <w:szCs w:val="22"/>
        </w:rPr>
        <w:t>enda e Solo.</w:t>
      </w:r>
    </w:p>
    <w:p w:rsidR="00484A3E" w:rsidRPr="00E2112C" w:rsidRDefault="00484A3E">
      <w:pPr>
        <w:pStyle w:val="Textopredeterminado"/>
        <w:spacing w:before="240"/>
        <w:rPr>
          <w:b/>
        </w:rPr>
      </w:pPr>
      <w:r w:rsidRPr="00E2112C">
        <w:rPr>
          <w:rFonts w:ascii="Arial" w:hAnsi="Arial" w:cs="Arial"/>
          <w:b/>
          <w:sz w:val="22"/>
          <w:szCs w:val="22"/>
        </w:rPr>
        <w:t>Artículo 25. Causas de denegación y pérdida de las ayudas</w:t>
      </w:r>
    </w:p>
    <w:p w:rsidR="00484A3E" w:rsidRPr="00E2112C" w:rsidRDefault="00484A3E">
      <w:pPr>
        <w:pStyle w:val="Textopredeterminado"/>
        <w:spacing w:before="240"/>
      </w:pPr>
      <w:r w:rsidRPr="00E2112C">
        <w:rPr>
          <w:rFonts w:ascii="Arial" w:hAnsi="Arial" w:cs="Arial"/>
          <w:sz w:val="22"/>
          <w:szCs w:val="22"/>
        </w:rPr>
        <w:t>Serán causas de denegación de la calificación definitiva, además de las que pueda señalar el ayuntamiento, las siguientes:</w:t>
      </w:r>
    </w:p>
    <w:p w:rsidR="00484A3E" w:rsidRPr="00E2112C" w:rsidRDefault="00484A3E">
      <w:pPr>
        <w:pStyle w:val="Textopredeterminado"/>
        <w:spacing w:before="240"/>
        <w:rPr>
          <w:rFonts w:ascii="Arial" w:hAnsi="Arial" w:cs="Arial"/>
          <w:sz w:val="22"/>
          <w:szCs w:val="22"/>
        </w:rPr>
      </w:pPr>
    </w:p>
    <w:p w:rsidR="00484A3E" w:rsidRPr="00E2112C" w:rsidRDefault="00484A3E">
      <w:pPr>
        <w:pStyle w:val="Textopredeterminado"/>
      </w:pPr>
      <w:r w:rsidRPr="00E2112C">
        <w:rPr>
          <w:rFonts w:ascii="Arial" w:hAnsi="Arial" w:cs="Arial"/>
          <w:sz w:val="22"/>
          <w:szCs w:val="22"/>
        </w:rPr>
        <w:lastRenderedPageBreak/>
        <w:t xml:space="preserve">a) No ejecutar las obras de conformidad con el previsto en la resolución de calificación provisional, ejecutarlas parcialmente o ejecutar obras distintas de las previstas en la citada resolución de calificación provisional. </w:t>
      </w:r>
    </w:p>
    <w:p w:rsidR="00484A3E" w:rsidRPr="00E2112C" w:rsidRDefault="00484A3E">
      <w:pPr>
        <w:pStyle w:val="Textopredeterminado"/>
      </w:pPr>
      <w:r w:rsidRPr="00E2112C">
        <w:rPr>
          <w:rFonts w:ascii="Arial" w:hAnsi="Arial" w:cs="Arial"/>
          <w:sz w:val="22"/>
          <w:szCs w:val="22"/>
        </w:rPr>
        <w:t>b) No ejecutar las obras de conformidad con la licencia de obras o no cumplir las condiciones recogidas en ella, o con la comunicación previa en caso de que la actuación no estuviera sometida la licencia.</w:t>
      </w:r>
    </w:p>
    <w:p w:rsidR="00484A3E" w:rsidRPr="00E2112C" w:rsidRDefault="00484A3E">
      <w:pPr>
        <w:pStyle w:val="Textopredeterminado"/>
      </w:pPr>
      <w:r w:rsidRPr="00E2112C">
        <w:rPr>
          <w:rFonts w:ascii="Arial" w:hAnsi="Arial" w:cs="Arial"/>
          <w:sz w:val="22"/>
          <w:szCs w:val="22"/>
        </w:rPr>
        <w:t>c) Incumplir el plazo de ejecución previsto en la resolución de calificación provisional, o en las prórrogas que formalmente se concedan.</w:t>
      </w:r>
    </w:p>
    <w:p w:rsidR="00484A3E" w:rsidRPr="00E2112C" w:rsidRDefault="00484A3E">
      <w:pPr>
        <w:pStyle w:val="Textopredeterminado"/>
      </w:pPr>
      <w:r w:rsidRPr="00E2112C">
        <w:rPr>
          <w:rFonts w:ascii="Arial" w:hAnsi="Arial" w:cs="Arial"/>
          <w:sz w:val="22"/>
          <w:szCs w:val="22"/>
        </w:rPr>
        <w:t>d) Incumplir cualquiera de los requisitos previstos en el Real decreto 106/2018, del 9 de marzo, en esta resolución y en el correspondiente acuerdo específico para obtener la condición de persona o entidad beneficiaria.</w:t>
      </w:r>
    </w:p>
    <w:p w:rsidR="00484A3E" w:rsidRPr="00E2112C" w:rsidRDefault="00484A3E">
      <w:pPr>
        <w:pStyle w:val="Textopredeterminado"/>
      </w:pPr>
      <w:r w:rsidRPr="00E2112C">
        <w:rPr>
          <w:rFonts w:ascii="Arial" w:hAnsi="Arial" w:cs="Arial"/>
          <w:sz w:val="22"/>
          <w:szCs w:val="22"/>
        </w:rPr>
        <w:t>e) La falta de cobertura presupuestaria en el momento de la resolución de calificación definitiva.</w:t>
      </w:r>
    </w:p>
    <w:p w:rsidR="00484A3E" w:rsidRPr="00E2112C" w:rsidRDefault="00484A3E">
      <w:pPr>
        <w:pStyle w:val="Textopredeterminado"/>
      </w:pPr>
      <w:r w:rsidRPr="00E2112C">
        <w:rPr>
          <w:rFonts w:ascii="Arial" w:hAnsi="Arial" w:cs="Arial"/>
          <w:sz w:val="22"/>
          <w:szCs w:val="22"/>
        </w:rPr>
        <w:t>f) La comprobación de la existencia de datos no ajustados a la realidad, tanto en la solicitud como en la documentación que la acompaña.</w:t>
      </w:r>
    </w:p>
    <w:p w:rsidR="00484A3E" w:rsidRPr="00E2112C" w:rsidRDefault="00484A3E">
      <w:pPr>
        <w:pStyle w:val="Textopredeterminado"/>
      </w:pPr>
      <w:r w:rsidRPr="00E2112C">
        <w:rPr>
          <w:rFonts w:ascii="Arial" w:hAnsi="Arial" w:cs="Arial"/>
          <w:sz w:val="22"/>
          <w:szCs w:val="22"/>
        </w:rPr>
        <w:t>g) Por infracción urbanística: La comisión de una infracción urbanística tipificada como grave o muy grave en los inmuebles objeto de las ayudas por parte de sus beneficiarios/las, en el plazo de cinco años desde su aprobación definitiva, determinará el deber de devolver el importe de las subvenciones percibidas con los intereses que correspondan, sin perjuicio de las sanciones que se les pudieran imponer.</w:t>
      </w:r>
    </w:p>
    <w:p w:rsidR="00484A3E" w:rsidRPr="00E2112C" w:rsidRDefault="00484A3E">
      <w:pPr>
        <w:pStyle w:val="Textopredeterminado"/>
        <w:spacing w:before="240"/>
        <w:rPr>
          <w:b/>
        </w:rPr>
      </w:pPr>
      <w:r w:rsidRPr="00E2112C">
        <w:rPr>
          <w:rFonts w:ascii="Arial" w:hAnsi="Arial" w:cs="Arial"/>
          <w:b/>
          <w:sz w:val="22"/>
          <w:szCs w:val="22"/>
        </w:rPr>
        <w:t>Artículo 26. Aceptación , renuncia o des</w:t>
      </w:r>
      <w:r w:rsidR="00134400" w:rsidRPr="00E2112C">
        <w:rPr>
          <w:rFonts w:ascii="Arial" w:hAnsi="Arial" w:cs="Arial"/>
          <w:b/>
          <w:sz w:val="22"/>
          <w:szCs w:val="22"/>
        </w:rPr>
        <w:t>i</w:t>
      </w:r>
      <w:r w:rsidRPr="00E2112C">
        <w:rPr>
          <w:rFonts w:ascii="Arial" w:hAnsi="Arial" w:cs="Arial"/>
          <w:b/>
          <w:sz w:val="22"/>
          <w:szCs w:val="22"/>
        </w:rPr>
        <w:t>stim</w:t>
      </w:r>
      <w:r w:rsidR="00134400" w:rsidRPr="00E2112C">
        <w:rPr>
          <w:rFonts w:ascii="Arial" w:hAnsi="Arial" w:cs="Arial"/>
          <w:b/>
          <w:sz w:val="22"/>
          <w:szCs w:val="22"/>
        </w:rPr>
        <w:t>i</w:t>
      </w:r>
      <w:r w:rsidRPr="00E2112C">
        <w:rPr>
          <w:rFonts w:ascii="Arial" w:hAnsi="Arial" w:cs="Arial"/>
          <w:b/>
          <w:sz w:val="22"/>
          <w:szCs w:val="22"/>
        </w:rPr>
        <w:t>ento.</w:t>
      </w:r>
    </w:p>
    <w:p w:rsidR="00484A3E" w:rsidRPr="00E2112C" w:rsidRDefault="00484A3E">
      <w:pPr>
        <w:pStyle w:val="Textopredeterminado"/>
        <w:spacing w:before="240"/>
      </w:pPr>
      <w:r w:rsidRPr="00E2112C">
        <w:rPr>
          <w:rFonts w:ascii="Arial" w:hAnsi="Arial" w:cs="Arial"/>
          <w:sz w:val="22"/>
          <w:szCs w:val="22"/>
        </w:rPr>
        <w:t xml:space="preserve">Notificada la resolución definitiva por el órgano competente, los interesados propuestos cómo beneficiarios dispondrán de un plazo de diez días para su aceptación, transcurrido lo cual sin que se produjo manifestación expresa se entenderá </w:t>
      </w:r>
      <w:r w:rsidR="00134400" w:rsidRPr="00E2112C">
        <w:rPr>
          <w:rFonts w:ascii="Arial" w:hAnsi="Arial" w:cs="Arial"/>
          <w:sz w:val="22"/>
          <w:szCs w:val="22"/>
        </w:rPr>
        <w:t>tácitamente</w:t>
      </w:r>
      <w:r w:rsidRPr="00E2112C">
        <w:rPr>
          <w:rFonts w:ascii="Arial" w:hAnsi="Arial" w:cs="Arial"/>
          <w:sz w:val="22"/>
          <w:szCs w:val="22"/>
        </w:rPr>
        <w:t xml:space="preserve"> aceptada.</w:t>
      </w:r>
    </w:p>
    <w:p w:rsidR="00484A3E" w:rsidRPr="00E2112C" w:rsidRDefault="00484A3E">
      <w:pPr>
        <w:pStyle w:val="Textopredeterminado"/>
        <w:spacing w:before="240"/>
      </w:pPr>
      <w:r w:rsidRPr="00E2112C">
        <w:rPr>
          <w:rFonts w:ascii="Arial" w:hAnsi="Arial" w:cs="Arial"/>
          <w:sz w:val="22"/>
          <w:szCs w:val="22"/>
        </w:rPr>
        <w:t>La renuncia a la subvención podrá hacerse por cualquiera medio que permita su constancia, de acuerdo con el dispuesto en el artículo 94 de la Ley 39/2015, del 1 de octubre, del procedimiento administrativo común de las administraciones públicas. En todo caso, la renuncia a la subvención requerirá el acuerdo de los propietarios o de la junta de propietarios, segundo corresponda.</w:t>
      </w:r>
    </w:p>
    <w:p w:rsidR="00484A3E" w:rsidRPr="00E2112C" w:rsidRDefault="00484A3E">
      <w:pPr>
        <w:pStyle w:val="Textopredeterminado"/>
        <w:spacing w:before="240"/>
      </w:pPr>
      <w:r w:rsidRPr="00E2112C">
        <w:rPr>
          <w:rFonts w:ascii="Arial" w:hAnsi="Arial" w:cs="Arial"/>
          <w:sz w:val="22"/>
          <w:szCs w:val="22"/>
        </w:rPr>
        <w:t>El interesado podrá desistir de su solicitud antes de la calificación provisional de la actuación, según la Ley 39/2015, del 1 de octubre, del procedimiento administrativo común de las administraciones públicas, también por cualquiera medio que permita su constancia.</w:t>
      </w:r>
    </w:p>
    <w:p w:rsidR="00484A3E" w:rsidRPr="00E2112C" w:rsidRDefault="00484A3E">
      <w:pPr>
        <w:pStyle w:val="Textopredeterminado"/>
        <w:spacing w:before="240"/>
        <w:rPr>
          <w:b/>
        </w:rPr>
      </w:pPr>
      <w:r w:rsidRPr="00E2112C">
        <w:rPr>
          <w:rFonts w:ascii="Arial" w:hAnsi="Arial" w:cs="Arial"/>
          <w:b/>
          <w:sz w:val="22"/>
          <w:szCs w:val="22"/>
        </w:rPr>
        <w:t>Artículo 27. Reintegro de las subvenciones</w:t>
      </w:r>
    </w:p>
    <w:p w:rsidR="00484A3E" w:rsidRPr="00E2112C" w:rsidRDefault="00484A3E" w:rsidP="00134400">
      <w:pPr>
        <w:pStyle w:val="Textopredeterminado"/>
        <w:spacing w:before="240" w:after="240"/>
      </w:pPr>
      <w:r w:rsidRPr="00E2112C">
        <w:rPr>
          <w:rFonts w:ascii="Arial" w:hAnsi="Arial" w:cs="Arial"/>
          <w:sz w:val="22"/>
          <w:szCs w:val="22"/>
        </w:rPr>
        <w:t xml:space="preserve">1. Serán causas de pérdida y posterior reintegro de la subvención, además de los supuestos previstos en el artículo 33 de la Ley 9/2007, del 13 de junio: </w:t>
      </w:r>
    </w:p>
    <w:p w:rsidR="00484A3E" w:rsidRPr="00E2112C" w:rsidRDefault="00484A3E">
      <w:pPr>
        <w:pStyle w:val="Textopredeterminado"/>
      </w:pPr>
      <w:r w:rsidRPr="00E2112C">
        <w:rPr>
          <w:rFonts w:ascii="Arial" w:hAnsi="Arial" w:cs="Arial"/>
          <w:sz w:val="22"/>
          <w:szCs w:val="22"/>
        </w:rPr>
        <w:t>a) El incumplimiento de los deberes recogidos en el ordinal anterior.</w:t>
      </w:r>
    </w:p>
    <w:p w:rsidR="00484A3E" w:rsidRPr="00E2112C" w:rsidRDefault="00484A3E">
      <w:pPr>
        <w:pStyle w:val="Textopredeterminado"/>
      </w:pPr>
      <w:r w:rsidRPr="00E2112C">
        <w:rPr>
          <w:rFonts w:ascii="Arial" w:hAnsi="Arial" w:cs="Arial"/>
          <w:sz w:val="22"/>
          <w:szCs w:val="22"/>
        </w:rPr>
        <w:t>b) La falta de justificación total de las actuaciones correspondientes dentro de los plazos establecidos.</w:t>
      </w:r>
    </w:p>
    <w:p w:rsidR="00484A3E" w:rsidRPr="00E2112C" w:rsidRDefault="00484A3E">
      <w:pPr>
        <w:pStyle w:val="Textopredeterminado"/>
      </w:pPr>
      <w:r w:rsidRPr="00E2112C">
        <w:rPr>
          <w:rFonts w:ascii="Arial" w:hAnsi="Arial" w:cs="Arial"/>
          <w:sz w:val="22"/>
          <w:szCs w:val="22"/>
        </w:rPr>
        <w:t xml:space="preserve">c) El incumplimiento o falsedead en las condiciones requeridas para lo outorgamento de la subvención, que comportará, asimismo, el incremento del reintegro de la subvención percibida con el interés legal corresponsal desde su pago, más un 25 %, segundo establece el artículo 34 de la Ley 9/2007, del 13 de junio, salvo que la Ley de presupuestos del Estado establezca otro diferente. </w:t>
      </w:r>
    </w:p>
    <w:p w:rsidR="00484A3E" w:rsidRPr="00E2112C" w:rsidRDefault="00484A3E">
      <w:pPr>
        <w:pStyle w:val="Textopredeterminado"/>
      </w:pPr>
      <w:r w:rsidRPr="00E2112C">
        <w:rPr>
          <w:rFonts w:ascii="Arial" w:hAnsi="Arial" w:cs="Arial"/>
          <w:sz w:val="22"/>
          <w:szCs w:val="22"/>
        </w:rPr>
        <w:t>d) En los casos y con el procedimiento que se estabelecen en los artículos 37 y ss. de la Ley 38/2003, general de subvenciones.</w:t>
      </w:r>
    </w:p>
    <w:p w:rsidR="00484A3E" w:rsidRPr="00E2112C" w:rsidRDefault="00484A3E">
      <w:pPr>
        <w:pStyle w:val="Textopredeterminado"/>
      </w:pPr>
      <w:r w:rsidRPr="00E2112C">
        <w:rPr>
          <w:rFonts w:ascii="Arial" w:hAnsi="Arial" w:cs="Arial"/>
          <w:sz w:val="22"/>
          <w:szCs w:val="22"/>
        </w:rPr>
        <w:t xml:space="preserve">e) A no comunicación al órgano instructor de cualquier modificación sustancial de las condiciones </w:t>
      </w:r>
      <w:r w:rsidRPr="00E2112C">
        <w:rPr>
          <w:rFonts w:ascii="Arial" w:hAnsi="Arial" w:cs="Arial"/>
          <w:sz w:val="22"/>
          <w:szCs w:val="22"/>
        </w:rPr>
        <w:lastRenderedPageBreak/>
        <w:t>que motivaron el reconocimiento de la subvención que pueda determinar la pérdida sobrevenida del derecho a la ayuda.</w:t>
      </w:r>
    </w:p>
    <w:p w:rsidR="00484A3E" w:rsidRPr="00E2112C" w:rsidRDefault="00484A3E">
      <w:pPr>
        <w:pStyle w:val="Textopredeterminado"/>
        <w:spacing w:before="240"/>
      </w:pPr>
      <w:r w:rsidRPr="00E2112C">
        <w:rPr>
          <w:rFonts w:ascii="Arial" w:hAnsi="Arial" w:cs="Arial"/>
          <w:sz w:val="22"/>
          <w:szCs w:val="22"/>
        </w:rPr>
        <w:t>2. El procedimiento para declarar el origen de la pérdida del derecho de cobramento de la subvención y, de ser el caso, para hacer efectiva la devolución será el establecido en el título II de la Ley 9/2007, del 13 de junio.</w:t>
      </w:r>
    </w:p>
    <w:p w:rsidR="00484A3E" w:rsidRPr="00E2112C" w:rsidRDefault="00484A3E">
      <w:pPr>
        <w:pStyle w:val="Textopredeterminado"/>
        <w:spacing w:before="240"/>
        <w:rPr>
          <w:b/>
        </w:rPr>
      </w:pPr>
      <w:r w:rsidRPr="00E2112C">
        <w:rPr>
          <w:rFonts w:ascii="Arial" w:hAnsi="Arial" w:cs="Arial"/>
          <w:b/>
          <w:sz w:val="22"/>
          <w:szCs w:val="22"/>
        </w:rPr>
        <w:t>Artículo 28. Responsabilidades y régimen sancionador</w:t>
      </w:r>
    </w:p>
    <w:p w:rsidR="00484A3E" w:rsidRPr="00E2112C" w:rsidRDefault="00484A3E">
      <w:pPr>
        <w:pStyle w:val="Textopredeterminado"/>
        <w:spacing w:before="240"/>
      </w:pPr>
      <w:r w:rsidRPr="00E2112C">
        <w:rPr>
          <w:rFonts w:ascii="Arial" w:hAnsi="Arial" w:cs="Arial"/>
          <w:sz w:val="22"/>
          <w:szCs w:val="22"/>
        </w:rPr>
        <w:t>1. Las personas beneficiarias de las subvencione</w:t>
      </w:r>
      <w:r w:rsidR="00134400" w:rsidRPr="00E2112C">
        <w:rPr>
          <w:rFonts w:ascii="Arial" w:hAnsi="Arial" w:cs="Arial"/>
          <w:sz w:val="22"/>
          <w:szCs w:val="22"/>
        </w:rPr>
        <w:t xml:space="preserve">s otorgadas, vendrán obligadas </w:t>
      </w:r>
      <w:r w:rsidRPr="00E2112C">
        <w:rPr>
          <w:rFonts w:ascii="Arial" w:hAnsi="Arial" w:cs="Arial"/>
          <w:sz w:val="22"/>
          <w:szCs w:val="22"/>
        </w:rPr>
        <w:t>a:</w:t>
      </w:r>
    </w:p>
    <w:p w:rsidR="00484A3E" w:rsidRPr="00E2112C" w:rsidRDefault="00484A3E">
      <w:pPr>
        <w:pStyle w:val="Textopredeterminado"/>
      </w:pPr>
      <w:r w:rsidRPr="00E2112C">
        <w:rPr>
          <w:rFonts w:ascii="Arial" w:hAnsi="Arial" w:cs="Arial"/>
          <w:sz w:val="22"/>
          <w:szCs w:val="22"/>
        </w:rPr>
        <w:t>a) Realizar la actividad que fundamente la concesión de la subvención en los plazos señalados en las presentes bases.</w:t>
      </w:r>
    </w:p>
    <w:p w:rsidR="00484A3E" w:rsidRPr="00E2112C" w:rsidRDefault="00484A3E">
      <w:pPr>
        <w:pStyle w:val="Textopredeterminado"/>
      </w:pPr>
      <w:r w:rsidRPr="00E2112C">
        <w:rPr>
          <w:rFonts w:ascii="Arial" w:hAnsi="Arial" w:cs="Arial"/>
          <w:sz w:val="22"/>
          <w:szCs w:val="22"/>
        </w:rPr>
        <w:t>b) Someterse a las actuaciones de comprobación y seguimiento de la aplicación de la subvención del Ayuntamiento por los medios que este estime oportunos.</w:t>
      </w:r>
    </w:p>
    <w:p w:rsidR="00484A3E" w:rsidRPr="00E2112C" w:rsidRDefault="00484A3E">
      <w:pPr>
        <w:pStyle w:val="Textopredeterminado"/>
      </w:pPr>
      <w:r w:rsidRPr="00E2112C">
        <w:rPr>
          <w:rFonts w:ascii="Arial" w:hAnsi="Arial" w:cs="Arial"/>
          <w:sz w:val="22"/>
          <w:szCs w:val="22"/>
        </w:rPr>
        <w:t>c) Facilitar cuanta información le sea requerida por los diferentes servicios del Ayuntamiento.</w:t>
      </w:r>
    </w:p>
    <w:p w:rsidR="00484A3E" w:rsidRPr="00E2112C" w:rsidRDefault="00484A3E">
      <w:pPr>
        <w:pStyle w:val="Textopredeterminado"/>
      </w:pPr>
      <w:r w:rsidRPr="00E2112C">
        <w:rPr>
          <w:rFonts w:ascii="Arial" w:hAnsi="Arial" w:cs="Arial"/>
          <w:sz w:val="22"/>
          <w:szCs w:val="22"/>
        </w:rPr>
        <w:t>d) Cumplir los plazos de las dis</w:t>
      </w:r>
      <w:r w:rsidR="00134400" w:rsidRPr="00E2112C">
        <w:rPr>
          <w:rFonts w:ascii="Arial" w:hAnsi="Arial" w:cs="Arial"/>
          <w:sz w:val="22"/>
          <w:szCs w:val="22"/>
        </w:rPr>
        <w:t>tintas actuaciones que se estab</w:t>
      </w:r>
      <w:r w:rsidRPr="00E2112C">
        <w:rPr>
          <w:rFonts w:ascii="Arial" w:hAnsi="Arial" w:cs="Arial"/>
          <w:sz w:val="22"/>
          <w:szCs w:val="22"/>
        </w:rPr>
        <w:t>lecen en las presentes bases.</w:t>
      </w:r>
    </w:p>
    <w:p w:rsidR="00134400" w:rsidRPr="00E2112C" w:rsidRDefault="00134400">
      <w:pPr>
        <w:pStyle w:val="Textopredeterminado"/>
        <w:rPr>
          <w:rFonts w:ascii="Arial" w:hAnsi="Arial" w:cs="Arial"/>
          <w:sz w:val="22"/>
          <w:szCs w:val="22"/>
        </w:rPr>
      </w:pPr>
    </w:p>
    <w:p w:rsidR="00484A3E" w:rsidRPr="00E2112C" w:rsidRDefault="00484A3E" w:rsidP="0085665C">
      <w:pPr>
        <w:pStyle w:val="Textopredeterminado"/>
      </w:pPr>
      <w:r w:rsidRPr="00E2112C">
        <w:rPr>
          <w:rFonts w:ascii="Arial" w:hAnsi="Arial" w:cs="Arial"/>
          <w:sz w:val="22"/>
          <w:szCs w:val="22"/>
        </w:rPr>
        <w:t>2. Las personas beneficiarias de las subvenciones quedarán sometidas a las responsabilidades y al régimen sancionador que sobre infracción administrativa en la materia establece la Ley 38/2003, de 17 de noviembre, general de subvenciones, Ley 9/2007, del 13 de junio, de subvenciones de Galicia y la Ordenanza municipal reguladora de ayudas a r</w:t>
      </w:r>
      <w:r w:rsidR="00134400" w:rsidRPr="00E2112C">
        <w:rPr>
          <w:rFonts w:ascii="Arial" w:hAnsi="Arial" w:cs="Arial"/>
          <w:sz w:val="22"/>
          <w:szCs w:val="22"/>
        </w:rPr>
        <w:t>ehabilitación de viviendas (B.</w:t>
      </w:r>
      <w:r w:rsidR="0085665C" w:rsidRPr="00E2112C">
        <w:rPr>
          <w:rFonts w:ascii="Arial" w:hAnsi="Arial" w:cs="Arial"/>
          <w:sz w:val="22"/>
          <w:szCs w:val="22"/>
        </w:rPr>
        <w:t>O</w:t>
      </w:r>
      <w:r w:rsidRPr="00E2112C">
        <w:rPr>
          <w:rFonts w:ascii="Arial" w:hAnsi="Arial" w:cs="Arial"/>
          <w:sz w:val="22"/>
          <w:szCs w:val="22"/>
        </w:rPr>
        <w:t>.P. Nº 260 del 12 noviembre de 2003).</w:t>
      </w:r>
    </w:p>
    <w:p w:rsidR="00484A3E" w:rsidRPr="00E2112C" w:rsidRDefault="00484A3E">
      <w:pPr>
        <w:pStyle w:val="Textopredeterminado"/>
        <w:spacing w:before="240"/>
        <w:rPr>
          <w:b/>
        </w:rPr>
      </w:pPr>
      <w:r w:rsidRPr="00E2112C">
        <w:rPr>
          <w:rFonts w:ascii="Arial" w:hAnsi="Arial" w:cs="Arial"/>
          <w:b/>
          <w:sz w:val="22"/>
          <w:szCs w:val="22"/>
        </w:rPr>
        <w:t>Artículo 29. Cambios de titularidad</w:t>
      </w:r>
    </w:p>
    <w:p w:rsidR="00484A3E" w:rsidRPr="00E2112C" w:rsidRDefault="00484A3E">
      <w:pPr>
        <w:pStyle w:val="Textopredeterminado"/>
        <w:spacing w:before="240"/>
      </w:pPr>
      <w:r w:rsidRPr="00E2112C">
        <w:rPr>
          <w:rFonts w:ascii="Arial" w:hAnsi="Arial" w:cs="Arial"/>
          <w:sz w:val="22"/>
          <w:szCs w:val="22"/>
        </w:rPr>
        <w:t xml:space="preserve">1. Sólo se podrá autorizar el cambio de titularidad de la persona beneficiaria de la subvención luego de la solicitud por escrito de las personas interesadas, una vez recaída la resolución de concesión de la subvención y siempre que la persona que solicitó inicialmente la subvención la había aceptado, y la que pretenda ser nueva titular cumpla los requisitos exigidos para acceder a las ayudas y exista conformidad entre las partes interesadas para que el cambio se produzca. La que pretenda ser nueva titular </w:t>
      </w:r>
      <w:r w:rsidR="0085665C" w:rsidRPr="00E2112C">
        <w:rPr>
          <w:rFonts w:ascii="Arial" w:hAnsi="Arial" w:cs="Arial"/>
          <w:sz w:val="22"/>
          <w:szCs w:val="22"/>
        </w:rPr>
        <w:t>se subrogará</w:t>
      </w:r>
      <w:r w:rsidRPr="00E2112C">
        <w:rPr>
          <w:rFonts w:ascii="Arial" w:hAnsi="Arial" w:cs="Arial"/>
          <w:sz w:val="22"/>
          <w:szCs w:val="22"/>
        </w:rPr>
        <w:t xml:space="preserve"> en los compromisos adquiridos por la anterior, de modo que el incumplimiento de uno de los requisitos originará la desestimación del cambio de titularidad.</w:t>
      </w:r>
    </w:p>
    <w:p w:rsidR="00484A3E" w:rsidRPr="00E2112C" w:rsidRDefault="00484A3E">
      <w:pPr>
        <w:pStyle w:val="Textopredeterminado"/>
        <w:spacing w:before="240"/>
      </w:pPr>
      <w:r w:rsidRPr="00E2112C">
        <w:rPr>
          <w:rFonts w:ascii="Arial" w:hAnsi="Arial" w:cs="Arial"/>
          <w:sz w:val="22"/>
          <w:szCs w:val="22"/>
        </w:rPr>
        <w:t>2. La solicitud acercará, segundo proceda, los documentos justificativos de la personalidad y de los motivos por los que se solicita el cambio, como fallecimiento, compraventa, transformaciones de sociedades, alquiler u otras causas, así como conformidad entre las partes, declaración de expresa responsabilidad sobre el cumplimiento de los requisitos exigidos para acceder a las ayudas y subrogación en los compromisos de la anterior titular.</w:t>
      </w:r>
    </w:p>
    <w:p w:rsidR="00484A3E" w:rsidRPr="00E2112C" w:rsidRDefault="00484A3E">
      <w:pPr>
        <w:pStyle w:val="Textopredeterminado"/>
        <w:spacing w:before="240"/>
      </w:pPr>
      <w:r w:rsidRPr="00E2112C">
        <w:rPr>
          <w:rFonts w:ascii="Arial" w:hAnsi="Arial" w:cs="Arial"/>
          <w:sz w:val="22"/>
          <w:szCs w:val="22"/>
        </w:rPr>
        <w:t>3. En todos los casos de representación legal, se acercará copia compulsada del poder acreditativo correspon</w:t>
      </w:r>
      <w:r w:rsidR="0085665C" w:rsidRPr="00E2112C">
        <w:rPr>
          <w:rFonts w:ascii="Arial" w:hAnsi="Arial" w:cs="Arial"/>
          <w:sz w:val="22"/>
          <w:szCs w:val="22"/>
        </w:rPr>
        <w:t>diente.</w:t>
      </w:r>
    </w:p>
    <w:p w:rsidR="00484A3E" w:rsidRPr="00E2112C" w:rsidRDefault="00484A3E">
      <w:pPr>
        <w:pStyle w:val="Textopredeterminado"/>
        <w:spacing w:before="240"/>
        <w:rPr>
          <w:b/>
        </w:rPr>
      </w:pPr>
      <w:r w:rsidRPr="00E2112C">
        <w:rPr>
          <w:rFonts w:ascii="Arial" w:hAnsi="Arial" w:cs="Arial"/>
          <w:b/>
          <w:sz w:val="22"/>
          <w:szCs w:val="22"/>
        </w:rPr>
        <w:t>Artículo 30. Interpretación</w:t>
      </w:r>
    </w:p>
    <w:p w:rsidR="00484A3E" w:rsidRPr="00E2112C" w:rsidRDefault="00484A3E">
      <w:pPr>
        <w:pStyle w:val="Textopredeterminado"/>
        <w:spacing w:before="240"/>
      </w:pPr>
      <w:r w:rsidRPr="00E2112C">
        <w:rPr>
          <w:rFonts w:ascii="Arial" w:hAnsi="Arial" w:cs="Arial"/>
          <w:sz w:val="22"/>
          <w:szCs w:val="22"/>
        </w:rPr>
        <w:t>Cualquier duda que había podido surgir en torno a la interpretación de estas bases y convocatoria será resuelta por la Comisión Evaluadora.</w:t>
      </w:r>
    </w:p>
    <w:p w:rsidR="00484A3E" w:rsidRPr="00E2112C" w:rsidRDefault="00484A3E">
      <w:pPr>
        <w:pStyle w:val="Textopredeterminado"/>
        <w:spacing w:before="240"/>
        <w:rPr>
          <w:b/>
        </w:rPr>
      </w:pPr>
      <w:r w:rsidRPr="00E2112C">
        <w:rPr>
          <w:rFonts w:ascii="Arial" w:hAnsi="Arial" w:cs="Arial"/>
          <w:b/>
          <w:sz w:val="22"/>
          <w:szCs w:val="22"/>
        </w:rPr>
        <w:t>Artículo 31. Publicidad de la Convocatoria y Base de Datos Nacional de Subvenciones.</w:t>
      </w:r>
    </w:p>
    <w:p w:rsidR="00484A3E" w:rsidRPr="00E2112C" w:rsidRDefault="00484A3E">
      <w:pPr>
        <w:pStyle w:val="Textopredeterminado"/>
        <w:spacing w:before="240"/>
      </w:pPr>
      <w:r w:rsidRPr="00E2112C">
        <w:rPr>
          <w:rFonts w:ascii="Arial" w:hAnsi="Arial" w:cs="Arial"/>
          <w:sz w:val="22"/>
          <w:szCs w:val="22"/>
        </w:rPr>
        <w:t xml:space="preserve">En cumplimiento del dispuesto en los artículos 17.3.b), 18 y 20.8.a) de la Ley 38/2003, del 17 de </w:t>
      </w:r>
      <w:r w:rsidRPr="00E2112C">
        <w:rPr>
          <w:rFonts w:ascii="Arial" w:hAnsi="Arial" w:cs="Arial"/>
          <w:sz w:val="22"/>
          <w:szCs w:val="22"/>
        </w:rPr>
        <w:lastRenderedPageBreak/>
        <w:t>noviembre, general de subvenciones, el texto de la convocatoria y la información requerida en el ordinal octavo del dicho artículo será comunicado a la Base de datos nacional de subvenciones (BDNS). La BDNS dará traslado al Diario Oficial correspondiente del extracto de la convocatoria, para su publicación.</w:t>
      </w:r>
    </w:p>
    <w:p w:rsidR="00484A3E" w:rsidRPr="00E2112C" w:rsidRDefault="00484A3E">
      <w:pPr>
        <w:pStyle w:val="Textopredeterminado"/>
        <w:spacing w:before="240"/>
      </w:pPr>
      <w:r w:rsidRPr="00E2112C">
        <w:rPr>
          <w:rFonts w:ascii="Arial" w:hAnsi="Arial" w:cs="Arial"/>
          <w:sz w:val="22"/>
          <w:szCs w:val="22"/>
        </w:rPr>
        <w:t>Los Requisitos de publicidad se cumplirán según el Acuerdo Bilateral firmado el 29-10-2020. Se publicará la presente Convocatoria municipal en el BOP de A Coruña, y se dará la máxima repercusión posible de la misma.</w:t>
      </w:r>
    </w:p>
    <w:p w:rsidR="00484A3E" w:rsidRPr="00E2112C" w:rsidRDefault="00484A3E">
      <w:pPr>
        <w:pStyle w:val="Textopredeterminado"/>
        <w:spacing w:before="240"/>
      </w:pPr>
      <w:r w:rsidRPr="00E2112C">
        <w:rPr>
          <w:rFonts w:ascii="Arial" w:hAnsi="Arial" w:cs="Arial"/>
          <w:sz w:val="22"/>
          <w:szCs w:val="22"/>
        </w:rPr>
        <w:t>Todas las obras subvencionadas deberán incluir de forma visible a imagen corporativa del Plan Estatal de vivienda y rehabilitación y del Ministerio de Transportes, Movilidad y Agenda Urbana, de la Conse</w:t>
      </w:r>
      <w:r w:rsidR="0085665C" w:rsidRPr="00E2112C">
        <w:rPr>
          <w:rFonts w:ascii="Arial" w:hAnsi="Arial" w:cs="Arial"/>
          <w:sz w:val="22"/>
          <w:szCs w:val="22"/>
        </w:rPr>
        <w:t>j</w:t>
      </w:r>
      <w:r w:rsidRPr="00E2112C">
        <w:rPr>
          <w:rFonts w:ascii="Arial" w:hAnsi="Arial" w:cs="Arial"/>
          <w:sz w:val="22"/>
          <w:szCs w:val="22"/>
        </w:rPr>
        <w:t>ería de Medio Ambiente, Territorio y Vivienda y del Ayuntamiento de Betanzos, para lo cual será necesario la colocación de carteles exteriores conforme al establecido por el órgano correspondiente de la Comunidad Autónoma. Dichos carteles serán sufragados y entregados por el Ayuntamiento de Betanzos.</w:t>
      </w:r>
    </w:p>
    <w:p w:rsidR="00484A3E" w:rsidRPr="00E2112C" w:rsidRDefault="00484A3E">
      <w:pPr>
        <w:pStyle w:val="Textopredeterminado"/>
        <w:spacing w:before="240"/>
        <w:rPr>
          <w:b/>
        </w:rPr>
      </w:pPr>
      <w:r w:rsidRPr="00E2112C">
        <w:rPr>
          <w:rFonts w:ascii="Arial" w:hAnsi="Arial" w:cs="Arial"/>
          <w:b/>
          <w:sz w:val="22"/>
          <w:szCs w:val="22"/>
        </w:rPr>
        <w:t>Artículo 32. Publicidad de las subvenciones concedidas</w:t>
      </w:r>
    </w:p>
    <w:p w:rsidR="00484A3E" w:rsidRPr="00E2112C" w:rsidRDefault="00484A3E">
      <w:pPr>
        <w:pStyle w:val="Textopredeterminado"/>
        <w:spacing w:before="240"/>
      </w:pPr>
      <w:r w:rsidRPr="00E2112C">
        <w:rPr>
          <w:rFonts w:ascii="Arial" w:hAnsi="Arial" w:cs="Arial"/>
          <w:sz w:val="22"/>
          <w:szCs w:val="22"/>
        </w:rPr>
        <w:t>La concesión de subvenciones será publicada en el tablero de anuncios del Ayuntamiento de Betanzos, así como en la página web del Ayuntamiento, http://concello.betanzos.es/ y el B</w:t>
      </w:r>
      <w:r w:rsidR="00FF616F" w:rsidRPr="00E2112C">
        <w:rPr>
          <w:rFonts w:ascii="Arial" w:hAnsi="Arial" w:cs="Arial"/>
          <w:sz w:val="22"/>
          <w:szCs w:val="22"/>
        </w:rPr>
        <w:t>.</w:t>
      </w:r>
      <w:r w:rsidRPr="00E2112C">
        <w:rPr>
          <w:rFonts w:ascii="Arial" w:hAnsi="Arial" w:cs="Arial"/>
          <w:sz w:val="22"/>
          <w:szCs w:val="22"/>
        </w:rPr>
        <w:t>O</w:t>
      </w:r>
      <w:r w:rsidR="00FF616F" w:rsidRPr="00E2112C">
        <w:rPr>
          <w:rFonts w:ascii="Arial" w:hAnsi="Arial" w:cs="Arial"/>
          <w:sz w:val="22"/>
          <w:szCs w:val="22"/>
        </w:rPr>
        <w:t>.</w:t>
      </w:r>
      <w:r w:rsidRPr="00E2112C">
        <w:rPr>
          <w:rFonts w:ascii="Arial" w:hAnsi="Arial" w:cs="Arial"/>
          <w:sz w:val="22"/>
          <w:szCs w:val="22"/>
        </w:rPr>
        <w:t>P.</w:t>
      </w:r>
    </w:p>
    <w:p w:rsidR="00484A3E" w:rsidRPr="00E2112C" w:rsidRDefault="00484A3E">
      <w:pPr>
        <w:pStyle w:val="Textopredeterminado"/>
        <w:spacing w:before="240"/>
        <w:rPr>
          <w:b/>
        </w:rPr>
      </w:pPr>
      <w:r w:rsidRPr="00E2112C">
        <w:rPr>
          <w:rFonts w:ascii="Arial" w:hAnsi="Arial" w:cs="Arial"/>
          <w:b/>
          <w:sz w:val="22"/>
          <w:szCs w:val="22"/>
        </w:rPr>
        <w:t>Artículo 33. Información básica sobre protección de datos de carácter personal.</w:t>
      </w:r>
    </w:p>
    <w:p w:rsidR="00484A3E" w:rsidRPr="00E2112C" w:rsidRDefault="00484A3E">
      <w:pPr>
        <w:pStyle w:val="Textopredeterminado"/>
        <w:spacing w:before="240"/>
      </w:pPr>
      <w:r w:rsidRPr="00E2112C">
        <w:rPr>
          <w:rFonts w:ascii="Arial" w:hAnsi="Arial" w:cs="Arial"/>
          <w:sz w:val="22"/>
          <w:szCs w:val="22"/>
        </w:rPr>
        <w:t>Los datos personales recaudados en este procedimiento serán tratados en su condición de responsable por el Ayuntamiento de Betanzos, con las finalidades de llevar a cabo a tramitación administrativa que derive de la gestión de este procedimiento y la actualización de la información y contenidos de la carpeta ciudadana.</w:t>
      </w:r>
    </w:p>
    <w:p w:rsidR="00484A3E" w:rsidRPr="00E2112C" w:rsidRDefault="00484A3E">
      <w:pPr>
        <w:pStyle w:val="Textopredeterminado"/>
        <w:spacing w:before="240"/>
      </w:pPr>
      <w:r w:rsidRPr="00E2112C">
        <w:rPr>
          <w:rFonts w:ascii="Arial" w:hAnsi="Arial" w:cs="Arial"/>
          <w:sz w:val="22"/>
          <w:szCs w:val="22"/>
        </w:rPr>
        <w:t>El tratamiento de los datos se basa en el cumplimiento de una misión de interés público o en el ejercicio de poder públicos.</w:t>
      </w:r>
    </w:p>
    <w:p w:rsidR="00484A3E" w:rsidRPr="00E2112C" w:rsidRDefault="00484A3E">
      <w:pPr>
        <w:pStyle w:val="Textopredeterminado"/>
        <w:spacing w:before="240"/>
      </w:pPr>
      <w:r w:rsidRPr="00E2112C">
        <w:rPr>
          <w:rFonts w:ascii="Arial" w:hAnsi="Arial" w:cs="Arial"/>
          <w:sz w:val="22"/>
          <w:szCs w:val="22"/>
        </w:rPr>
        <w:t>Los datos serán comunicados a las administraciones públicas en el ejercicio de sus competencias, cuando sea necesario para la tramitación y resolución de sus procedimientos o para que los ciudadanos puedan acceder de forma inte</w:t>
      </w:r>
      <w:r w:rsidR="00E2112C" w:rsidRPr="00E2112C">
        <w:rPr>
          <w:rFonts w:ascii="Arial" w:hAnsi="Arial" w:cs="Arial"/>
          <w:sz w:val="22"/>
          <w:szCs w:val="22"/>
        </w:rPr>
        <w:t xml:space="preserve">gral a la información relativa </w:t>
      </w:r>
      <w:r w:rsidRPr="00E2112C">
        <w:rPr>
          <w:rFonts w:ascii="Arial" w:hAnsi="Arial" w:cs="Arial"/>
          <w:sz w:val="22"/>
          <w:szCs w:val="22"/>
        </w:rPr>
        <w:t xml:space="preserve">a una materia. </w:t>
      </w:r>
    </w:p>
    <w:p w:rsidR="00484A3E" w:rsidRPr="00E2112C" w:rsidRDefault="00484A3E">
      <w:pPr>
        <w:pStyle w:val="Textopredeterminado"/>
        <w:spacing w:before="240"/>
      </w:pPr>
      <w:r w:rsidRPr="00E2112C">
        <w:rPr>
          <w:rFonts w:ascii="Arial" w:hAnsi="Arial" w:cs="Arial"/>
          <w:sz w:val="22"/>
          <w:szCs w:val="22"/>
        </w:rPr>
        <w:t>Con el fin de darle la publicidad exigida al procedimiento, los datos identificativos de las personas interesadas serán publicados conforme lo descrito en la presente norma reguladora. Las personas interesadas podrán acceder, rectificar y suprimir sus datos, así como ejercer otros derechos o retirar su consentimiento, a través de la sede electrónica de la Xunta de Galicia o, presencialmente, en los lugares y registros establecidos en la normativa reguladora del procedimiento administrativo común, según se explícita en la información.</w:t>
      </w:r>
    </w:p>
    <w:p w:rsidR="00484A3E" w:rsidRPr="00E2112C" w:rsidRDefault="00E2112C">
      <w:pPr>
        <w:pStyle w:val="Textopredeterminado"/>
        <w:spacing w:before="240"/>
        <w:rPr>
          <w:b/>
        </w:rPr>
      </w:pPr>
      <w:r w:rsidRPr="00E2112C">
        <w:rPr>
          <w:rFonts w:ascii="Arial" w:hAnsi="Arial" w:cs="Arial"/>
          <w:b/>
          <w:sz w:val="22"/>
          <w:szCs w:val="22"/>
        </w:rPr>
        <w:t xml:space="preserve">Artículo 34. </w:t>
      </w:r>
      <w:r w:rsidR="00484A3E" w:rsidRPr="00E2112C">
        <w:rPr>
          <w:rFonts w:ascii="Arial" w:hAnsi="Arial" w:cs="Arial"/>
          <w:b/>
          <w:sz w:val="22"/>
          <w:szCs w:val="22"/>
        </w:rPr>
        <w:t>Número de actuaciones y cuantías de la actual convocatoria.</w:t>
      </w:r>
    </w:p>
    <w:p w:rsidR="00484A3E" w:rsidRPr="00E2112C" w:rsidRDefault="00484A3E">
      <w:pPr>
        <w:pStyle w:val="Textopredeterminado"/>
        <w:spacing w:before="240"/>
      </w:pPr>
      <w:r w:rsidRPr="00E2112C">
        <w:rPr>
          <w:rFonts w:ascii="Arial" w:hAnsi="Arial" w:cs="Arial"/>
          <w:sz w:val="22"/>
          <w:szCs w:val="22"/>
        </w:rPr>
        <w:t>En la actual convocatoria se programó la edificación de 1 vivienda así como la rehabilitación de 4 viviendas.</w:t>
      </w:r>
    </w:p>
    <w:p w:rsidR="00484A3E" w:rsidRPr="00E2112C" w:rsidRDefault="00484A3E">
      <w:pPr>
        <w:pStyle w:val="Textopredeterminado"/>
        <w:spacing w:before="240"/>
      </w:pPr>
      <w:r w:rsidRPr="00E2112C">
        <w:rPr>
          <w:rFonts w:ascii="Arial" w:hAnsi="Arial" w:cs="Arial"/>
          <w:sz w:val="22"/>
          <w:szCs w:val="22"/>
        </w:rPr>
        <w:t>El presupuesto para la actual convocatoria (FASE 12ª_ año 2020) es:</w:t>
      </w:r>
    </w:p>
    <w:p w:rsidR="00484A3E" w:rsidRPr="00E2112C" w:rsidRDefault="00484A3E">
      <w:pPr>
        <w:pStyle w:val="Textopredeterminado"/>
        <w:spacing w:before="240"/>
        <w:rPr>
          <w:rFonts w:ascii="Arial" w:hAnsi="Arial" w:cs="Arial"/>
          <w:sz w:val="22"/>
          <w:szCs w:val="22"/>
        </w:rPr>
      </w:pPr>
    </w:p>
    <w:tbl>
      <w:tblPr>
        <w:tblW w:w="5000" w:type="pct"/>
        <w:tblInd w:w="-36" w:type="dxa"/>
        <w:tblLayout w:type="fixed"/>
        <w:tblCellMar>
          <w:top w:w="60" w:type="dxa"/>
          <w:left w:w="60" w:type="dxa"/>
          <w:bottom w:w="60" w:type="dxa"/>
          <w:right w:w="60" w:type="dxa"/>
        </w:tblCellMar>
        <w:tblLook w:val="0000" w:firstRow="0" w:lastRow="0" w:firstColumn="0" w:lastColumn="0" w:noHBand="0" w:noVBand="0"/>
      </w:tblPr>
      <w:tblGrid>
        <w:gridCol w:w="2248"/>
        <w:gridCol w:w="3889"/>
        <w:gridCol w:w="3621"/>
      </w:tblGrid>
      <w:tr w:rsidR="00E2112C" w:rsidRPr="00E2112C" w:rsidTr="00484A3E">
        <w:tc>
          <w:tcPr>
            <w:tcW w:w="2221" w:type="dxa"/>
            <w:tcBorders>
              <w:top w:val="thickThinLargeGap" w:sz="6" w:space="0" w:color="C0C0C0"/>
              <w:left w:val="thickThinLargeGap" w:sz="6" w:space="0" w:color="C0C0C0"/>
              <w:bottom w:val="thickThinLargeGap" w:sz="6" w:space="0" w:color="C0C0C0"/>
            </w:tcBorders>
            <w:shd w:val="clear" w:color="auto" w:fill="auto"/>
            <w:vAlign w:val="center"/>
          </w:tcPr>
          <w:p w:rsidR="00E2112C" w:rsidRPr="00E2112C" w:rsidRDefault="00E2112C" w:rsidP="00484A3E">
            <w:pPr>
              <w:pStyle w:val="Textopredeterminado"/>
              <w:spacing w:before="240"/>
              <w:jc w:val="center"/>
            </w:pPr>
            <w:r w:rsidRPr="00E2112C">
              <w:rPr>
                <w:rFonts w:ascii="Arial" w:hAnsi="Arial" w:cs="Arial"/>
                <w:sz w:val="22"/>
                <w:szCs w:val="22"/>
              </w:rPr>
              <w:lastRenderedPageBreak/>
              <w:t>ARI</w:t>
            </w:r>
          </w:p>
        </w:tc>
        <w:tc>
          <w:tcPr>
            <w:tcW w:w="3841" w:type="dxa"/>
            <w:tcBorders>
              <w:top w:val="thickThinLargeGap" w:sz="6" w:space="0" w:color="C0C0C0"/>
              <w:left w:val="thickThinLargeGap" w:sz="6" w:space="0" w:color="C0C0C0"/>
              <w:bottom w:val="thickThinLargeGap" w:sz="6" w:space="0" w:color="C0C0C0"/>
            </w:tcBorders>
            <w:shd w:val="clear" w:color="auto" w:fill="auto"/>
            <w:vAlign w:val="center"/>
          </w:tcPr>
          <w:p w:rsidR="00E2112C" w:rsidRPr="00E2112C" w:rsidRDefault="00E2112C" w:rsidP="00E2112C">
            <w:pPr>
              <w:pStyle w:val="Textopredeterminado"/>
              <w:spacing w:before="240"/>
              <w:jc w:val="center"/>
            </w:pPr>
            <w:r w:rsidRPr="00E2112C">
              <w:rPr>
                <w:rFonts w:ascii="Arial" w:hAnsi="Arial" w:cs="Arial"/>
                <w:sz w:val="22"/>
                <w:szCs w:val="22"/>
              </w:rPr>
              <w:t>Aporte del Ministerio de Trabajo, Mo</w:t>
            </w:r>
            <w:r>
              <w:rPr>
                <w:rFonts w:ascii="Arial" w:hAnsi="Arial" w:cs="Arial"/>
                <w:sz w:val="22"/>
                <w:szCs w:val="22"/>
              </w:rPr>
              <w:t>v</w:t>
            </w:r>
            <w:r w:rsidRPr="00E2112C">
              <w:rPr>
                <w:rFonts w:ascii="Arial" w:hAnsi="Arial" w:cs="Arial"/>
                <w:sz w:val="22"/>
                <w:szCs w:val="22"/>
              </w:rPr>
              <w:t xml:space="preserve">ilidad </w:t>
            </w:r>
            <w:r>
              <w:rPr>
                <w:rFonts w:ascii="Arial" w:hAnsi="Arial" w:cs="Arial"/>
                <w:sz w:val="22"/>
                <w:szCs w:val="22"/>
              </w:rPr>
              <w:t xml:space="preserve">y </w:t>
            </w:r>
            <w:r w:rsidRPr="00E2112C">
              <w:rPr>
                <w:rFonts w:ascii="Arial" w:hAnsi="Arial" w:cs="Arial"/>
                <w:sz w:val="22"/>
                <w:szCs w:val="22"/>
              </w:rPr>
              <w:t xml:space="preserve"> Agenda Urbana.</w:t>
            </w:r>
          </w:p>
        </w:tc>
        <w:tc>
          <w:tcPr>
            <w:tcW w:w="3576"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E2112C" w:rsidRPr="00E2112C" w:rsidRDefault="00E2112C" w:rsidP="00E2112C">
            <w:pPr>
              <w:pStyle w:val="Textopredeterminado"/>
              <w:spacing w:before="240"/>
              <w:jc w:val="center"/>
            </w:pPr>
            <w:r w:rsidRPr="00E2112C">
              <w:rPr>
                <w:rFonts w:ascii="Arial" w:hAnsi="Arial" w:cs="Arial"/>
                <w:sz w:val="22"/>
                <w:szCs w:val="22"/>
              </w:rPr>
              <w:t>Aporte de la Comunidad Autónoma.</w:t>
            </w:r>
          </w:p>
        </w:tc>
      </w:tr>
      <w:tr w:rsidR="00E2112C" w:rsidRPr="00E2112C" w:rsidTr="00484A3E">
        <w:tc>
          <w:tcPr>
            <w:tcW w:w="2221" w:type="dxa"/>
            <w:tcBorders>
              <w:top w:val="thickThinLargeGap" w:sz="6" w:space="0" w:color="C0C0C0"/>
              <w:left w:val="thickThinLargeGap" w:sz="6" w:space="0" w:color="C0C0C0"/>
              <w:bottom w:val="thickThinLargeGap" w:sz="6" w:space="0" w:color="C0C0C0"/>
            </w:tcBorders>
            <w:shd w:val="clear" w:color="auto" w:fill="auto"/>
            <w:vAlign w:val="center"/>
          </w:tcPr>
          <w:p w:rsidR="00E2112C" w:rsidRPr="00E2112C" w:rsidRDefault="00E2112C" w:rsidP="00484A3E">
            <w:pPr>
              <w:pStyle w:val="Textopredeterminado"/>
              <w:spacing w:before="240"/>
              <w:jc w:val="center"/>
            </w:pPr>
            <w:r w:rsidRPr="00E2112C">
              <w:rPr>
                <w:rFonts w:ascii="Arial" w:hAnsi="Arial" w:cs="Arial"/>
                <w:sz w:val="22"/>
                <w:szCs w:val="22"/>
              </w:rPr>
              <w:t>Betanzos</w:t>
            </w:r>
          </w:p>
        </w:tc>
        <w:tc>
          <w:tcPr>
            <w:tcW w:w="3841" w:type="dxa"/>
            <w:tcBorders>
              <w:top w:val="thickThinLargeGap" w:sz="6" w:space="0" w:color="C0C0C0"/>
              <w:left w:val="thickThinLargeGap" w:sz="6" w:space="0" w:color="C0C0C0"/>
              <w:bottom w:val="thickThinLargeGap" w:sz="6" w:space="0" w:color="C0C0C0"/>
            </w:tcBorders>
            <w:shd w:val="clear" w:color="auto" w:fill="auto"/>
            <w:vAlign w:val="center"/>
          </w:tcPr>
          <w:p w:rsidR="00E2112C" w:rsidRPr="00E2112C" w:rsidRDefault="00E2112C" w:rsidP="00484A3E">
            <w:pPr>
              <w:pStyle w:val="Textopredeterminado"/>
              <w:spacing w:before="240"/>
              <w:jc w:val="center"/>
            </w:pPr>
            <w:r w:rsidRPr="00E2112C">
              <w:rPr>
                <w:rFonts w:ascii="Arial" w:hAnsi="Arial" w:cs="Arial"/>
                <w:sz w:val="22"/>
                <w:szCs w:val="22"/>
              </w:rPr>
              <w:t>78.000 €</w:t>
            </w:r>
          </w:p>
        </w:tc>
        <w:tc>
          <w:tcPr>
            <w:tcW w:w="3576"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E2112C" w:rsidRPr="00E2112C" w:rsidRDefault="00E2112C" w:rsidP="00484A3E">
            <w:pPr>
              <w:pStyle w:val="Textopredeterminado"/>
              <w:spacing w:before="240"/>
              <w:jc w:val="center"/>
            </w:pPr>
            <w:r w:rsidRPr="00E2112C">
              <w:rPr>
                <w:rFonts w:ascii="Arial" w:hAnsi="Arial" w:cs="Arial"/>
                <w:sz w:val="22"/>
                <w:szCs w:val="22"/>
              </w:rPr>
              <w:t>12.800 €</w:t>
            </w:r>
          </w:p>
        </w:tc>
      </w:tr>
    </w:tbl>
    <w:p w:rsidR="00E2112C" w:rsidRDefault="00E2112C">
      <w:pPr>
        <w:pStyle w:val="Textopredeterminado"/>
        <w:spacing w:before="240"/>
        <w:rPr>
          <w:rFonts w:ascii="Arial" w:hAnsi="Arial" w:cs="Arial"/>
          <w:sz w:val="22"/>
          <w:szCs w:val="22"/>
        </w:rPr>
      </w:pPr>
    </w:p>
    <w:p w:rsidR="00484A3E" w:rsidRPr="00E2112C" w:rsidRDefault="00484A3E">
      <w:pPr>
        <w:pStyle w:val="Textopredeterminado"/>
        <w:spacing w:before="240"/>
        <w:rPr>
          <w:b/>
        </w:rPr>
      </w:pPr>
      <w:r w:rsidRPr="00E2112C">
        <w:rPr>
          <w:rFonts w:ascii="Arial" w:hAnsi="Arial" w:cs="Arial"/>
          <w:b/>
          <w:sz w:val="22"/>
          <w:szCs w:val="22"/>
        </w:rPr>
        <w:t>Disposición última</w:t>
      </w:r>
    </w:p>
    <w:p w:rsidR="00484A3E" w:rsidRPr="00E2112C" w:rsidRDefault="00484A3E">
      <w:pPr>
        <w:pStyle w:val="Textopredeterminado"/>
        <w:spacing w:before="240"/>
      </w:pPr>
      <w:r w:rsidRPr="00E2112C">
        <w:rPr>
          <w:rFonts w:ascii="Arial" w:hAnsi="Arial" w:cs="Arial"/>
          <w:sz w:val="22"/>
          <w:szCs w:val="22"/>
        </w:rPr>
        <w:t>Estas bases entrarán en vigor al día siguiente al de la publicación del correspondiente extracto de la convocatoria, en el Boletín Oficial de la Provincia, tra</w:t>
      </w:r>
      <w:r w:rsidR="00E2112C" w:rsidRPr="00E2112C">
        <w:rPr>
          <w:rFonts w:ascii="Arial" w:hAnsi="Arial" w:cs="Arial"/>
          <w:sz w:val="22"/>
          <w:szCs w:val="22"/>
        </w:rPr>
        <w:t xml:space="preserve">s </w:t>
      </w:r>
      <w:r w:rsidRPr="00E2112C">
        <w:rPr>
          <w:rFonts w:ascii="Arial" w:hAnsi="Arial" w:cs="Arial"/>
          <w:sz w:val="22"/>
          <w:szCs w:val="22"/>
        </w:rPr>
        <w:t>l</w:t>
      </w:r>
      <w:r w:rsidR="00E2112C" w:rsidRPr="00E2112C">
        <w:rPr>
          <w:rFonts w:ascii="Arial" w:hAnsi="Arial" w:cs="Arial"/>
          <w:sz w:val="22"/>
          <w:szCs w:val="22"/>
        </w:rPr>
        <w:t>a tramitación reg</w:t>
      </w:r>
      <w:r w:rsidRPr="00E2112C">
        <w:rPr>
          <w:rFonts w:ascii="Arial" w:hAnsi="Arial" w:cs="Arial"/>
          <w:sz w:val="22"/>
          <w:szCs w:val="22"/>
        </w:rPr>
        <w:t>lamentariamente establecida.</w:t>
      </w:r>
    </w:p>
    <w:p w:rsidR="00E2112C" w:rsidRDefault="00E2112C">
      <w:pPr>
        <w:pStyle w:val="Textopredeterminado"/>
        <w:spacing w:before="240"/>
        <w:rPr>
          <w:rFonts w:ascii="Arial" w:hAnsi="Arial" w:cs="Arial"/>
          <w:caps/>
          <w:sz w:val="22"/>
          <w:szCs w:val="22"/>
        </w:rPr>
      </w:pPr>
    </w:p>
    <w:p w:rsidR="00484A3E" w:rsidRPr="00E2112C" w:rsidRDefault="00484A3E">
      <w:pPr>
        <w:pStyle w:val="Textopredeterminado"/>
        <w:spacing w:before="240"/>
        <w:rPr>
          <w:caps/>
        </w:rPr>
      </w:pPr>
      <w:r w:rsidRPr="00E2112C">
        <w:rPr>
          <w:rFonts w:ascii="Arial" w:hAnsi="Arial" w:cs="Arial"/>
          <w:caps/>
          <w:sz w:val="22"/>
          <w:szCs w:val="22"/>
        </w:rPr>
        <w:t xml:space="preserve">1. Anexo Solicitudes </w:t>
      </w:r>
    </w:p>
    <w:p w:rsidR="00484A3E" w:rsidRPr="00E2112C" w:rsidRDefault="00484A3E" w:rsidP="00E2112C">
      <w:pPr>
        <w:pStyle w:val="Textopredeterminado"/>
        <w:spacing w:before="240"/>
        <w:ind w:firstLine="993"/>
      </w:pPr>
      <w:r w:rsidRPr="00E2112C">
        <w:rPr>
          <w:rFonts w:ascii="Arial" w:hAnsi="Arial" w:cs="Arial"/>
          <w:sz w:val="22"/>
          <w:szCs w:val="22"/>
        </w:rPr>
        <w:t>Anexo I- Vivienda</w:t>
      </w:r>
    </w:p>
    <w:p w:rsidR="00484A3E" w:rsidRPr="00E2112C" w:rsidRDefault="00484A3E" w:rsidP="00E2112C">
      <w:pPr>
        <w:pStyle w:val="Textopredeterminado"/>
        <w:spacing w:before="240"/>
        <w:ind w:firstLine="993"/>
      </w:pPr>
      <w:r w:rsidRPr="00E2112C">
        <w:rPr>
          <w:rFonts w:ascii="Arial" w:hAnsi="Arial" w:cs="Arial"/>
          <w:sz w:val="22"/>
          <w:szCs w:val="22"/>
        </w:rPr>
        <w:t>Anexo II- Edificio</w:t>
      </w:r>
    </w:p>
    <w:p w:rsidR="00484A3E" w:rsidRPr="00E2112C" w:rsidRDefault="00484A3E" w:rsidP="00E2112C">
      <w:pPr>
        <w:pStyle w:val="Textopredeterminado"/>
        <w:spacing w:before="240"/>
        <w:ind w:firstLine="993"/>
      </w:pPr>
      <w:r w:rsidRPr="00E2112C">
        <w:rPr>
          <w:rFonts w:ascii="Arial" w:hAnsi="Arial" w:cs="Arial"/>
          <w:sz w:val="22"/>
          <w:szCs w:val="22"/>
        </w:rPr>
        <w:t>Anexo III- Edificio I</w:t>
      </w:r>
    </w:p>
    <w:p w:rsidR="00484A3E" w:rsidRPr="00E2112C" w:rsidRDefault="00484A3E" w:rsidP="00E2112C">
      <w:pPr>
        <w:pStyle w:val="Textopredeterminado"/>
        <w:spacing w:before="240"/>
        <w:ind w:firstLine="993"/>
      </w:pPr>
      <w:r w:rsidRPr="00E2112C">
        <w:rPr>
          <w:rFonts w:ascii="Arial" w:hAnsi="Arial" w:cs="Arial"/>
          <w:sz w:val="22"/>
          <w:szCs w:val="22"/>
        </w:rPr>
        <w:t>Anexo III- Edificio II</w:t>
      </w:r>
    </w:p>
    <w:p w:rsidR="00484A3E" w:rsidRPr="00E2112C" w:rsidRDefault="00484A3E" w:rsidP="00E2112C">
      <w:pPr>
        <w:pStyle w:val="Textopredeterminado"/>
        <w:spacing w:before="240"/>
        <w:ind w:firstLine="993"/>
      </w:pPr>
      <w:r w:rsidRPr="00E2112C">
        <w:rPr>
          <w:rFonts w:ascii="Arial" w:hAnsi="Arial" w:cs="Arial"/>
          <w:sz w:val="22"/>
          <w:szCs w:val="22"/>
        </w:rPr>
        <w:t>Anexo IV- Visita técnica</w:t>
      </w:r>
    </w:p>
    <w:p w:rsidR="00484A3E" w:rsidRPr="00E2112C" w:rsidRDefault="00484A3E" w:rsidP="00E2112C">
      <w:pPr>
        <w:pStyle w:val="Textopredeterminado"/>
        <w:spacing w:before="240"/>
        <w:ind w:firstLine="993"/>
      </w:pPr>
      <w:r w:rsidRPr="00E2112C">
        <w:rPr>
          <w:rFonts w:ascii="Arial" w:hAnsi="Arial" w:cs="Arial"/>
          <w:sz w:val="22"/>
          <w:szCs w:val="22"/>
        </w:rPr>
        <w:t>Anexo V- Actuaciones subvencionables</w:t>
      </w:r>
    </w:p>
    <w:p w:rsidR="00484A3E" w:rsidRPr="00E2112C" w:rsidRDefault="00484A3E" w:rsidP="00E2112C">
      <w:pPr>
        <w:pStyle w:val="Textopredeterminado"/>
        <w:spacing w:before="240"/>
        <w:ind w:firstLine="993"/>
      </w:pPr>
      <w:r w:rsidRPr="00E2112C">
        <w:rPr>
          <w:rFonts w:ascii="Arial" w:hAnsi="Arial" w:cs="Arial"/>
          <w:sz w:val="22"/>
          <w:szCs w:val="22"/>
        </w:rPr>
        <w:t>Anexo VI- Comunicación del final de las actuaciones</w:t>
      </w:r>
    </w:p>
    <w:p w:rsidR="00484A3E" w:rsidRPr="00E2112C" w:rsidRDefault="00484A3E" w:rsidP="00E2112C">
      <w:pPr>
        <w:pStyle w:val="Textopredeterminado"/>
        <w:spacing w:before="240"/>
        <w:ind w:firstLine="993"/>
      </w:pPr>
      <w:r w:rsidRPr="00E2112C">
        <w:rPr>
          <w:rFonts w:ascii="Arial" w:hAnsi="Arial" w:cs="Arial"/>
          <w:sz w:val="22"/>
          <w:szCs w:val="22"/>
        </w:rPr>
        <w:t>Anexo VII- Autorización para la solicitud, gestión, tramitación y cobro de la subvención</w:t>
      </w:r>
    </w:p>
    <w:p w:rsidR="00484A3E" w:rsidRPr="00E2112C" w:rsidRDefault="00484A3E" w:rsidP="00E2112C">
      <w:pPr>
        <w:pStyle w:val="Textopredeterminado"/>
        <w:spacing w:before="240"/>
        <w:ind w:firstLine="993"/>
      </w:pPr>
      <w:r w:rsidRPr="00E2112C">
        <w:rPr>
          <w:rFonts w:ascii="Arial" w:hAnsi="Arial" w:cs="Arial"/>
          <w:sz w:val="22"/>
          <w:szCs w:val="22"/>
        </w:rPr>
        <w:t>Anexo VII- Representación</w:t>
      </w:r>
    </w:p>
    <w:p w:rsidR="00484A3E" w:rsidRPr="00E2112C" w:rsidRDefault="00484A3E">
      <w:pPr>
        <w:pStyle w:val="Textopredeterminado"/>
        <w:spacing w:before="240"/>
        <w:rPr>
          <w:caps/>
        </w:rPr>
      </w:pPr>
      <w:r w:rsidRPr="00E2112C">
        <w:rPr>
          <w:rFonts w:ascii="Arial" w:hAnsi="Arial" w:cs="Arial"/>
          <w:caps/>
          <w:sz w:val="22"/>
          <w:szCs w:val="22"/>
        </w:rPr>
        <w:t>2. Anexo Delimitación zona ARI.</w:t>
      </w:r>
    </w:p>
    <w:p w:rsidR="00E2112C" w:rsidRDefault="00E2112C">
      <w:pPr>
        <w:pStyle w:val="Textopredeterminado"/>
        <w:spacing w:before="240"/>
        <w:rPr>
          <w:rFonts w:ascii="Arial" w:hAnsi="Arial" w:cs="Arial"/>
          <w:sz w:val="22"/>
          <w:szCs w:val="22"/>
        </w:rPr>
      </w:pPr>
    </w:p>
    <w:p w:rsidR="00484A3E" w:rsidRPr="00E2112C" w:rsidRDefault="00484A3E">
      <w:pPr>
        <w:pStyle w:val="Textopredeterminado"/>
        <w:spacing w:before="240"/>
      </w:pPr>
      <w:r w:rsidRPr="00E2112C">
        <w:rPr>
          <w:rFonts w:ascii="Arial" w:hAnsi="Arial" w:cs="Arial"/>
          <w:sz w:val="22"/>
          <w:szCs w:val="22"/>
        </w:rPr>
        <w:t>Betanzos, la alcaldesa, María Barral Varela.</w:t>
      </w:r>
    </w:p>
    <w:p w:rsidR="00484A3E" w:rsidRPr="00E2112C" w:rsidRDefault="00484A3E">
      <w:pPr>
        <w:pStyle w:val="Textopredeterminado"/>
        <w:spacing w:before="240"/>
      </w:pPr>
      <w:r w:rsidRPr="00E2112C">
        <w:rPr>
          <w:rFonts w:ascii="Arial" w:hAnsi="Arial" w:cs="Arial"/>
          <w:sz w:val="22"/>
          <w:szCs w:val="22"/>
        </w:rPr>
        <w:t>Documento firmado digitalmente a la margen.</w:t>
      </w:r>
    </w:p>
    <w:p w:rsidR="00484A3E" w:rsidRPr="00E2112C" w:rsidRDefault="00484A3E">
      <w:pPr>
        <w:pStyle w:val="Textopredeterminado"/>
        <w:spacing w:before="240"/>
        <w:rPr>
          <w:rFonts w:ascii="Arial" w:hAnsi="Arial" w:cs="Arial"/>
          <w:sz w:val="22"/>
          <w:szCs w:val="22"/>
        </w:rPr>
      </w:pPr>
    </w:p>
    <w:p w:rsidR="00484A3E" w:rsidRPr="00E2112C" w:rsidRDefault="00484A3E">
      <w:pPr>
        <w:pStyle w:val="Textopredeterminado"/>
        <w:spacing w:before="240"/>
      </w:pPr>
    </w:p>
    <w:sectPr w:rsidR="00484A3E" w:rsidRPr="00E2112C">
      <w:headerReference w:type="default" r:id="rId9"/>
      <w:footerReference w:type="default" r:id="rId10"/>
      <w:pgSz w:w="11906" w:h="16838"/>
      <w:pgMar w:top="2552" w:right="1134"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C53" w:rsidRDefault="00ED0C53">
      <w:pPr>
        <w:spacing w:line="240" w:lineRule="auto"/>
      </w:pPr>
      <w:r>
        <w:separator/>
      </w:r>
    </w:p>
  </w:endnote>
  <w:endnote w:type="continuationSeparator" w:id="0">
    <w:p w:rsidR="00ED0C53" w:rsidRDefault="00ED0C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imbus Sans L">
    <w:altName w:val="Arial"/>
    <w:charset w:val="00"/>
    <w:family w:val="auto"/>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A3E" w:rsidRDefault="00484A3E">
    <w:pPr>
      <w:pStyle w:val="Textoindependiente"/>
      <w:pBdr>
        <w:top w:val="single" w:sz="1" w:space="1" w:color="808080"/>
        <w:left w:val="none" w:sz="0" w:space="0" w:color="000000"/>
        <w:bottom w:val="none" w:sz="0" w:space="0" w:color="000000"/>
        <w:right w:val="none" w:sz="0" w:space="0" w:color="000000"/>
      </w:pBdr>
      <w:spacing w:after="0"/>
    </w:pPr>
    <w:r>
      <w:rPr>
        <w:rFonts w:ascii="Arial" w:hAnsi="Arial" w:cs="Arial"/>
        <w:color w:val="808080"/>
        <w:sz w:val="15"/>
        <w:szCs w:val="15"/>
        <w:lang w:val="gl-ES"/>
      </w:rPr>
      <w:t>Documento electrónico asinado dixitalmente cuxa integridade garántese mediante cotexo na sedee Electrónica deste Organismo co Código de Verificación Dixital (CVD) especificado á marxe. (artigo 42.b da Lei 40/2015, de 1 de outubro, de Réxime Xurídico do Sector Público)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C53" w:rsidRDefault="00ED0C53">
      <w:pPr>
        <w:spacing w:line="240" w:lineRule="auto"/>
      </w:pPr>
      <w:r>
        <w:separator/>
      </w:r>
    </w:p>
  </w:footnote>
  <w:footnote w:type="continuationSeparator" w:id="0">
    <w:p w:rsidR="00ED0C53" w:rsidRDefault="00ED0C5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A3E" w:rsidRDefault="00484A3E">
    <w:pPr>
      <w:pStyle w:val="Encabezado"/>
      <w:rPr>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1189"/>
      <w:gridCol w:w="9336"/>
    </w:tblGrid>
    <w:tr w:rsidR="00484A3E">
      <w:trPr>
        <w:trHeight w:val="1290"/>
      </w:trPr>
      <w:tc>
        <w:tcPr>
          <w:tcW w:w="1189" w:type="dxa"/>
          <w:shd w:val="clear" w:color="auto" w:fill="auto"/>
        </w:tcPr>
        <w:p w:rsidR="00484A3E" w:rsidRDefault="00D04138">
          <w:pPr>
            <w:pStyle w:val="Encabezado"/>
            <w:tabs>
              <w:tab w:val="clear" w:pos="4252"/>
              <w:tab w:val="left" w:pos="4230"/>
            </w:tabs>
            <w:snapToGrid w:val="0"/>
            <w:rPr>
              <w:rFonts w:ascii="Calibri" w:hAnsi="Calibri" w:cs="Arial"/>
              <w:sz w:val="18"/>
              <w:szCs w:val="18"/>
              <w:lang w:val="gl-ES" w:eastAsia="es-ES"/>
            </w:rPr>
          </w:pPr>
          <w:r>
            <w:rPr>
              <w:noProof/>
              <w:lang w:eastAsia="es-ES" w:bidi="ar-SA"/>
            </w:rPr>
            <mc:AlternateContent>
              <mc:Choice Requires="wps">
                <w:drawing>
                  <wp:anchor distT="0" distB="0" distL="114300" distR="114300" simplePos="0" relativeHeight="251657216" behindDoc="1" locked="0" layoutInCell="1" allowOverlap="1">
                    <wp:simplePos x="0" y="0"/>
                    <wp:positionH relativeFrom="column">
                      <wp:posOffset>57785</wp:posOffset>
                    </wp:positionH>
                    <wp:positionV relativeFrom="paragraph">
                      <wp:posOffset>964565</wp:posOffset>
                    </wp:positionV>
                    <wp:extent cx="6020435" cy="635"/>
                    <wp:effectExtent l="10160" t="12065" r="8255" b="63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0435" cy="635"/>
                            </a:xfrm>
                            <a:prstGeom prst="straightConnector1">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4.55pt;margin-top:75.95pt;width:474.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" strokeweight=".26mm">
                    <v:stroke joinstyle="miter"/>
                  </v:shape>
                </w:pict>
              </mc:Fallback>
            </mc:AlternateContent>
          </w:r>
          <w:r>
            <w:rPr>
              <w:noProof/>
              <w:lang w:eastAsia="es-ES" w:bidi="ar-SA"/>
            </w:rPr>
            <w:drawing>
              <wp:anchor distT="0" distB="0" distL="114935" distR="114935" simplePos="0" relativeHeight="251658240" behindDoc="0" locked="0" layoutInCell="1" allowOverlap="1">
                <wp:simplePos x="0" y="0"/>
                <wp:positionH relativeFrom="column">
                  <wp:posOffset>128270</wp:posOffset>
                </wp:positionH>
                <wp:positionV relativeFrom="paragraph">
                  <wp:posOffset>5080</wp:posOffset>
                </wp:positionV>
                <wp:extent cx="454025" cy="857250"/>
                <wp:effectExtent l="0" t="0" r="317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32" t="-17" r="-32" b="-17"/>
                        <a:stretch>
                          <a:fillRect/>
                        </a:stretch>
                      </pic:blipFill>
                      <pic:spPr bwMode="auto">
                        <a:xfrm>
                          <a:off x="0" y="0"/>
                          <a:ext cx="454025" cy="8572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c>
        <w:tcPr>
          <w:tcW w:w="9336" w:type="dxa"/>
          <w:shd w:val="clear" w:color="auto" w:fill="auto"/>
        </w:tcPr>
        <w:p w:rsidR="00484A3E" w:rsidRDefault="00484A3E">
          <w:pPr>
            <w:pStyle w:val="Encabezado"/>
            <w:tabs>
              <w:tab w:val="clear" w:pos="4252"/>
              <w:tab w:val="left" w:pos="4230"/>
            </w:tabs>
            <w:ind w:left="-55"/>
          </w:pPr>
          <w:r>
            <w:rPr>
              <w:rFonts w:ascii="Arial" w:hAnsi="Arial" w:cs="Arial"/>
              <w:sz w:val="23"/>
              <w:szCs w:val="23"/>
              <w:lang w:val="gl-ES"/>
            </w:rPr>
            <w:t>EXCMO. CONCELLO DE BETANZOS</w:t>
          </w:r>
        </w:p>
        <w:p w:rsidR="00484A3E" w:rsidRDefault="00484A3E">
          <w:pPr>
            <w:pStyle w:val="Encabezado"/>
            <w:tabs>
              <w:tab w:val="clear" w:pos="4252"/>
              <w:tab w:val="left" w:pos="4230"/>
            </w:tabs>
            <w:ind w:left="-55"/>
          </w:pPr>
          <w:r>
            <w:rPr>
              <w:rFonts w:ascii="Arial" w:hAnsi="Arial" w:cs="Arial"/>
              <w:bCs/>
              <w:sz w:val="16"/>
              <w:szCs w:val="16"/>
              <w:lang w:val="gl-ES"/>
            </w:rPr>
            <w:t>Praza de Galicia, nº 1, 15300 Betanzos, A Coruña</w:t>
          </w:r>
        </w:p>
        <w:p w:rsidR="00484A3E" w:rsidRDefault="00484A3E">
          <w:pPr>
            <w:pStyle w:val="Encabezado"/>
            <w:tabs>
              <w:tab w:val="right" w:pos="9226"/>
            </w:tabs>
            <w:ind w:left="-55"/>
          </w:pPr>
          <w:r>
            <w:rPr>
              <w:rFonts w:ascii="Arial" w:hAnsi="Arial" w:cs="Arial"/>
              <w:bCs/>
              <w:sz w:val="16"/>
              <w:szCs w:val="16"/>
              <w:lang w:val="gl-ES"/>
            </w:rPr>
            <w:t>Teléfono: 981 770 011                 Fax: 981 776 529</w:t>
          </w:r>
          <w:r>
            <w:rPr>
              <w:rFonts w:ascii="Arial" w:hAnsi="Arial" w:cs="Arial"/>
              <w:bCs/>
              <w:sz w:val="16"/>
              <w:szCs w:val="16"/>
              <w:lang w:val="gl-ES"/>
            </w:rPr>
            <w:tab/>
            <w:t xml:space="preserve"> </w:t>
          </w:r>
        </w:p>
        <w:p w:rsidR="00484A3E" w:rsidRDefault="00484A3E">
          <w:pPr>
            <w:pStyle w:val="Encabezado"/>
            <w:tabs>
              <w:tab w:val="right" w:pos="9226"/>
            </w:tabs>
            <w:ind w:left="-55"/>
            <w:jc w:val="right"/>
            <w:rPr>
              <w:rFonts w:ascii="Arial" w:hAnsi="Arial" w:cs="Arial"/>
              <w:bCs/>
              <w:sz w:val="16"/>
              <w:szCs w:val="16"/>
              <w:lang w:val="gl-ES"/>
            </w:rPr>
          </w:pPr>
        </w:p>
        <w:p w:rsidR="00484A3E" w:rsidRDefault="00484A3E">
          <w:pPr>
            <w:pStyle w:val="Encabezado"/>
            <w:tabs>
              <w:tab w:val="clear" w:pos="4252"/>
              <w:tab w:val="left" w:pos="4230"/>
            </w:tabs>
            <w:ind w:left="-55"/>
          </w:pPr>
          <w:r>
            <w:rPr>
              <w:rFonts w:ascii="Arial" w:hAnsi="Arial" w:cs="Arial"/>
              <w:sz w:val="16"/>
              <w:szCs w:val="16"/>
              <w:lang w:val="gl-ES"/>
            </w:rPr>
            <w:t>web: www.betanzos.net</w:t>
          </w:r>
        </w:p>
        <w:p w:rsidR="00484A3E" w:rsidRDefault="00484A3E">
          <w:pPr>
            <w:pStyle w:val="Encabezado"/>
            <w:tabs>
              <w:tab w:val="clear" w:pos="4252"/>
              <w:tab w:val="left" w:pos="4230"/>
            </w:tabs>
            <w:ind w:left="-55"/>
          </w:pPr>
          <w:r>
            <w:rPr>
              <w:rFonts w:ascii="Arial" w:hAnsi="Arial" w:cs="Arial"/>
              <w:sz w:val="16"/>
              <w:szCs w:val="16"/>
              <w:lang w:val="gl-ES"/>
            </w:rPr>
            <w:t xml:space="preserve">sedee electrónica: </w:t>
          </w:r>
          <w:hyperlink r:id="rId2" w:history="1">
            <w:r>
              <w:rPr>
                <w:rStyle w:val="Hipervnculo"/>
                <w:rFonts w:ascii="Arial" w:hAnsi="Arial" w:cs="Arial"/>
                <w:sz w:val="16"/>
                <w:szCs w:val="16"/>
                <w:lang w:val="gl-ES"/>
              </w:rPr>
              <w:t>https://sedee.betanzos.</w:t>
            </w:r>
          </w:hyperlink>
          <w:r>
            <w:rPr>
              <w:rStyle w:val="Hipervnculo"/>
              <w:rFonts w:ascii="Arial" w:hAnsi="Arial" w:cs="Arial"/>
              <w:sz w:val="16"/>
              <w:szCs w:val="16"/>
              <w:lang w:val="gl-ES"/>
            </w:rPr>
            <w:t>gal</w:t>
          </w:r>
          <w:r>
            <w:rPr>
              <w:rFonts w:ascii="Arial" w:hAnsi="Arial" w:cs="Arial"/>
              <w:sz w:val="16"/>
              <w:szCs w:val="16"/>
              <w:lang w:val="gl-ES"/>
            </w:rPr>
            <w:t xml:space="preserve"> </w:t>
          </w:r>
        </w:p>
        <w:p w:rsidR="00484A3E" w:rsidRDefault="00484A3E">
          <w:pPr>
            <w:pStyle w:val="Encabezado"/>
            <w:tabs>
              <w:tab w:val="clear" w:pos="4252"/>
              <w:tab w:val="left" w:pos="4230"/>
            </w:tabs>
            <w:ind w:left="-55"/>
          </w:pPr>
          <w:r>
            <w:rPr>
              <w:rFonts w:ascii="Arial" w:hAnsi="Arial" w:cs="Arial"/>
              <w:sz w:val="16"/>
              <w:szCs w:val="16"/>
              <w:lang w:val="gl-ES"/>
            </w:rPr>
            <w:t xml:space="preserve">e-mail: correo@betanzos.net                     </w:t>
          </w:r>
        </w:p>
        <w:p w:rsidR="00484A3E" w:rsidRDefault="00484A3E">
          <w:pPr>
            <w:pStyle w:val="Encabezado"/>
            <w:tabs>
              <w:tab w:val="clear" w:pos="4252"/>
              <w:tab w:val="left" w:pos="4230"/>
            </w:tabs>
            <w:ind w:left="-55"/>
          </w:pPr>
          <w:r>
            <w:rPr>
              <w:rFonts w:ascii="Arial" w:hAnsi="Arial" w:cs="Arial"/>
              <w:b/>
              <w:bCs/>
              <w:sz w:val="16"/>
              <w:szCs w:val="16"/>
              <w:lang w:val="gl-ES"/>
            </w:rPr>
            <w:t xml:space="preserve">       </w:t>
          </w:r>
          <w:r>
            <w:rPr>
              <w:rFonts w:ascii="Arial" w:hAnsi="Arial" w:cs="Arial"/>
              <w:sz w:val="16"/>
              <w:szCs w:val="16"/>
              <w:lang w:val="gl-ES"/>
            </w:rPr>
            <w:t xml:space="preserve">           </w:t>
          </w:r>
        </w:p>
      </w:tc>
    </w:tr>
  </w:tbl>
  <w:p w:rsidR="00484A3E" w:rsidRPr="0053565E" w:rsidRDefault="00484A3E" w:rsidP="0053565E">
    <w:pPr>
      <w:pStyle w:val="Encabezado"/>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AE0"/>
    <w:rsid w:val="00134400"/>
    <w:rsid w:val="0017378E"/>
    <w:rsid w:val="001A43BD"/>
    <w:rsid w:val="001D2805"/>
    <w:rsid w:val="00227187"/>
    <w:rsid w:val="00261D0C"/>
    <w:rsid w:val="00304FC0"/>
    <w:rsid w:val="003B745E"/>
    <w:rsid w:val="003C3768"/>
    <w:rsid w:val="003D64AD"/>
    <w:rsid w:val="00484A3E"/>
    <w:rsid w:val="004D3E45"/>
    <w:rsid w:val="0051518D"/>
    <w:rsid w:val="0053565E"/>
    <w:rsid w:val="0054437C"/>
    <w:rsid w:val="005D45D4"/>
    <w:rsid w:val="0085665C"/>
    <w:rsid w:val="008C36BC"/>
    <w:rsid w:val="009B0CB6"/>
    <w:rsid w:val="00AD76BA"/>
    <w:rsid w:val="00C30352"/>
    <w:rsid w:val="00C352E3"/>
    <w:rsid w:val="00D04138"/>
    <w:rsid w:val="00D265F6"/>
    <w:rsid w:val="00E05388"/>
    <w:rsid w:val="00E2112C"/>
    <w:rsid w:val="00E22006"/>
    <w:rsid w:val="00E36EFF"/>
    <w:rsid w:val="00ED0C53"/>
    <w:rsid w:val="00F34AE0"/>
    <w:rsid w:val="00FF61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line="0" w:lineRule="atLeast"/>
      <w:jc w:val="both"/>
    </w:pPr>
    <w:rPr>
      <w:rFonts w:eastAsia="SimSun" w:cs="Mangal"/>
      <w:kern w:val="2"/>
      <w:sz w:val="24"/>
      <w:szCs w:val="24"/>
      <w:lang w:eastAsia="zh-CN" w:bidi="hi-IN"/>
    </w:rPr>
  </w:style>
  <w:style w:type="paragraph" w:styleId="Ttulo3">
    <w:name w:val="heading 3"/>
    <w:basedOn w:val="Normal"/>
    <w:next w:val="Normal"/>
    <w:qFormat/>
    <w:pPr>
      <w:keepNext/>
      <w:numPr>
        <w:ilvl w:val="2"/>
        <w:numId w:val="1"/>
      </w:numPr>
      <w:spacing w:before="240" w:after="60"/>
      <w:outlineLvl w:val="2"/>
    </w:pPr>
    <w:rPr>
      <w:rFonts w:ascii="Cambria" w:eastAsia="Times New Roman" w:hAnsi="Cambria" w:cs="Cambria"/>
      <w:b/>
      <w:bCs/>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3">
    <w:name w:val="Fuente de párrafo predeter.3"/>
  </w:style>
  <w:style w:type="character" w:customStyle="1" w:styleId="WW8Num2z0">
    <w:name w:val="WW8Num2z0"/>
    <w:rPr>
      <w:rFonts w:ascii="Wingdings 2" w:hAnsi="Wingdings 2" w:cs="OpenSymbol"/>
    </w:rPr>
  </w:style>
  <w:style w:type="character" w:customStyle="1" w:styleId="WW8Num2z1">
    <w:name w:val="WW8Num2z1"/>
    <w:rPr>
      <w:rFonts w:ascii="OpenSymbol" w:hAnsi="OpenSymbol" w:cs="OpenSymbol"/>
    </w:rPr>
  </w:style>
  <w:style w:type="character" w:customStyle="1" w:styleId="WW8Num3z0">
    <w:name w:val="WW8Num3z0"/>
    <w:rPr>
      <w:rFonts w:ascii="Microsoft Sans Serif" w:eastAsia="Microsoft Sans Serif" w:hAnsi="Microsoft Sans Serif" w:cs="Microsoft Sans Serif" w:hint="default"/>
      <w:spacing w:val="-2"/>
      <w:w w:val="100"/>
      <w:sz w:val="18"/>
      <w:szCs w:val="18"/>
      <w:lang w:val="es-ES" w:bidi="es-ES"/>
    </w:rPr>
  </w:style>
  <w:style w:type="character" w:customStyle="1" w:styleId="WW8Num3z1">
    <w:name w:val="WW8Num3z1"/>
    <w:rPr>
      <w:rFonts w:hint="default"/>
      <w:lang w:val="es-ES" w:bidi="es-ES"/>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Arial" w:eastAsia="SimSun" w:hAnsi="Arial" w:cs="Aria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Fuentedeprrafopredeter2">
    <w:name w:val="Fuente de párrafo predeter.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EncabezadoCar">
    <w:name w:val="Encabezado Car"/>
    <w:rPr>
      <w:rFonts w:eastAsia="SimSun" w:cs="Mangal"/>
      <w:kern w:val="2"/>
      <w:sz w:val="24"/>
      <w:szCs w:val="21"/>
      <w:lang w:bidi="hi-IN"/>
    </w:rPr>
  </w:style>
  <w:style w:type="character" w:customStyle="1" w:styleId="PiedepginaCar">
    <w:name w:val="Pie de página Car"/>
    <w:rPr>
      <w:rFonts w:eastAsia="SimSun" w:cs="Mangal"/>
      <w:kern w:val="2"/>
      <w:sz w:val="24"/>
      <w:szCs w:val="21"/>
      <w:lang w:bidi="hi-IN"/>
    </w:rPr>
  </w:style>
  <w:style w:type="character" w:customStyle="1" w:styleId="TextodegloboCar">
    <w:name w:val="Texto de globo Car"/>
    <w:rPr>
      <w:rFonts w:ascii="Tahoma" w:eastAsia="SimSun" w:hAnsi="Tahoma" w:cs="Mangal"/>
      <w:kern w:val="2"/>
      <w:sz w:val="16"/>
      <w:szCs w:val="14"/>
      <w:lang w:bidi="hi-IN"/>
    </w:rPr>
  </w:style>
  <w:style w:type="character" w:styleId="Hipervnculo">
    <w:name w:val="Hyperlink"/>
    <w:rPr>
      <w:color w:val="0000FF"/>
      <w:u w:val="single"/>
    </w:rPr>
  </w:style>
  <w:style w:type="character" w:customStyle="1" w:styleId="dog-cursiva">
    <w:name w:val="dog-cursiva"/>
    <w:basedOn w:val="Fuentedeprrafopredeter2"/>
  </w:style>
  <w:style w:type="character" w:customStyle="1" w:styleId="Ttulo3Car">
    <w:name w:val="Título 3 Car"/>
    <w:basedOn w:val="Fuentedeprrafopredeter2"/>
    <w:rPr>
      <w:rFonts w:ascii="Cambria" w:eastAsia="Times New Roman" w:hAnsi="Cambria" w:cs="Mangal"/>
      <w:b/>
      <w:bCs/>
      <w:kern w:val="2"/>
      <w:sz w:val="26"/>
      <w:szCs w:val="23"/>
      <w:lang w:bidi="hi-IN"/>
    </w:rPr>
  </w:style>
  <w:style w:type="character" w:customStyle="1" w:styleId="dog-texto-sumario">
    <w:name w:val="dog-texto-sumario"/>
    <w:basedOn w:val="Fuentedeprrafopredeter2"/>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1">
    <w:name w:val="Epígrafe1"/>
    <w:basedOn w:val="Normal"/>
    <w:pPr>
      <w:suppressLineNumbers/>
      <w:spacing w:before="120" w:after="120"/>
    </w:pPr>
    <w:rPr>
      <w:rFonts w:cs="Lucida Sans"/>
      <w:i/>
      <w:iCs/>
    </w:rPr>
  </w:style>
  <w:style w:type="paragraph" w:customStyle="1" w:styleId="Encabezado2">
    <w:name w:val="Encabezado2"/>
    <w:basedOn w:val="Normal"/>
    <w:next w:val="Textoindependiente"/>
    <w:pPr>
      <w:keepNext/>
      <w:spacing w:before="240" w:after="120"/>
    </w:pPr>
    <w:rPr>
      <w:rFonts w:ascii="Arial" w:hAnsi="Arial"/>
      <w:sz w:val="28"/>
      <w:szCs w:val="28"/>
    </w:rPr>
  </w:style>
  <w:style w:type="paragraph" w:customStyle="1" w:styleId="Etiqueta">
    <w:name w:val="Etiqueta"/>
    <w:basedOn w:val="Normal"/>
    <w:pPr>
      <w:suppressLineNumbers/>
      <w:spacing w:before="120" w:after="120"/>
    </w:pPr>
    <w:rPr>
      <w:i/>
      <w:iCs/>
    </w:rPr>
  </w:style>
  <w:style w:type="paragraph" w:customStyle="1" w:styleId="Heading">
    <w:name w:val="Heading"/>
    <w:basedOn w:val="Normal"/>
    <w:next w:val="Textoindependiente"/>
    <w:pPr>
      <w:keepNext/>
      <w:spacing w:before="240" w:after="120"/>
    </w:pPr>
    <w:rPr>
      <w:rFonts w:ascii="Liberation Sans" w:eastAsia="Nimbus Sans L" w:hAnsi="Liberation Sans" w:cs="Nimbus Sans L"/>
      <w:sz w:val="28"/>
      <w:szCs w:val="28"/>
    </w:rPr>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Encabezado1">
    <w:name w:val="Encabezado1"/>
    <w:basedOn w:val="Normal"/>
    <w:next w:val="Textoindependiente"/>
    <w:pPr>
      <w:keepNext/>
      <w:spacing w:before="240" w:after="120"/>
    </w:pPr>
    <w:rPr>
      <w:rFonts w:ascii="Arial" w:hAnsi="Arial"/>
      <w:sz w:val="28"/>
      <w:szCs w:val="28"/>
    </w:rPr>
  </w:style>
  <w:style w:type="paragraph" w:customStyle="1" w:styleId="Textopredeterminado">
    <w:name w:val="Texto predeterminado"/>
    <w:basedOn w:val="Normal"/>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rPr>
      <w:szCs w:val="21"/>
    </w:rPr>
  </w:style>
  <w:style w:type="paragraph" w:styleId="Piedepgina">
    <w:name w:val="footer"/>
    <w:basedOn w:val="Normal"/>
    <w:pPr>
      <w:tabs>
        <w:tab w:val="center" w:pos="4252"/>
        <w:tab w:val="right" w:pos="8504"/>
      </w:tabs>
    </w:pPr>
    <w:rPr>
      <w:szCs w:val="21"/>
    </w:rPr>
  </w:style>
  <w:style w:type="paragraph" w:styleId="Textodeglobo">
    <w:name w:val="Balloon Text"/>
    <w:basedOn w:val="Normal"/>
    <w:rPr>
      <w:rFonts w:ascii="Tahoma" w:hAnsi="Tahoma" w:cs="Tahoma"/>
      <w:sz w:val="16"/>
      <w:szCs w:val="14"/>
    </w:rPr>
  </w:style>
  <w:style w:type="paragraph" w:customStyle="1" w:styleId="Framecontents">
    <w:name w:val="Frame contents"/>
    <w:basedOn w:val="Textoindependiente"/>
  </w:style>
  <w:style w:type="paragraph" w:customStyle="1" w:styleId="Contenidodelmarco">
    <w:name w:val="Contenido del marco"/>
    <w:basedOn w:val="Textoindependiente"/>
  </w:style>
  <w:style w:type="paragraph" w:customStyle="1" w:styleId="Estndar">
    <w:name w:val="Estándar"/>
    <w:basedOn w:val="Normal"/>
    <w:rPr>
      <w:rFonts w:ascii="Arial" w:hAnsi="Arial" w:cs="Arial"/>
    </w:rPr>
  </w:style>
  <w:style w:type="paragraph" w:styleId="NormalWeb">
    <w:name w:val="Normal (Web)"/>
    <w:basedOn w:val="Normal"/>
    <w:pPr>
      <w:widowControl/>
      <w:spacing w:before="280" w:after="119"/>
    </w:pPr>
    <w:rPr>
      <w:rFonts w:cs="Times New Roman"/>
      <w:kern w:val="0"/>
      <w:lang w:bidi="ar-SA"/>
    </w:rPr>
  </w:style>
  <w:style w:type="paragraph" w:customStyle="1" w:styleId="Textopredeterminado1">
    <w:name w:val="Texto predeterminado:1"/>
    <w:basedOn w:val="Normal"/>
    <w:pPr>
      <w:widowControl/>
      <w:autoSpaceDE w:val="0"/>
    </w:pPr>
    <w:rPr>
      <w:rFonts w:cs="Times New Roman"/>
      <w:kern w:val="0"/>
      <w:lang w:val="en-US" w:bidi="ar-SA"/>
    </w:rPr>
  </w:style>
  <w:style w:type="paragraph" w:customStyle="1" w:styleId="dog-base-sangria">
    <w:name w:val="dog-base-sangria"/>
    <w:basedOn w:val="Normal"/>
    <w:pPr>
      <w:widowControl/>
      <w:suppressAutoHyphens w:val="0"/>
      <w:spacing w:before="100" w:after="100"/>
    </w:pPr>
    <w:rPr>
      <w:rFonts w:eastAsia="Times New Roman" w:cs="Times New Roman"/>
      <w:kern w:val="0"/>
      <w:lang w:bidi="ar-SA"/>
    </w:rPr>
  </w:style>
  <w:style w:type="paragraph" w:styleId="Prrafodelista">
    <w:name w:val="List Paragraph"/>
    <w:basedOn w:val="Normal"/>
    <w:qFormat/>
    <w:pPr>
      <w:suppressAutoHyphens w:val="0"/>
      <w:autoSpaceDE w:val="0"/>
      <w:spacing w:line="240" w:lineRule="auto"/>
      <w:ind w:left="1704" w:right="1707"/>
    </w:pPr>
    <w:rPr>
      <w:rFonts w:ascii="Microsoft Sans Serif" w:eastAsia="Microsoft Sans Serif" w:hAnsi="Microsoft Sans Serif" w:cs="Microsoft Sans Serif"/>
      <w:kern w:val="0"/>
      <w:sz w:val="22"/>
      <w:szCs w:val="22"/>
      <w:lang w:bidi="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line="0" w:lineRule="atLeast"/>
      <w:jc w:val="both"/>
    </w:pPr>
    <w:rPr>
      <w:rFonts w:eastAsia="SimSun" w:cs="Mangal"/>
      <w:kern w:val="2"/>
      <w:sz w:val="24"/>
      <w:szCs w:val="24"/>
      <w:lang w:eastAsia="zh-CN" w:bidi="hi-IN"/>
    </w:rPr>
  </w:style>
  <w:style w:type="paragraph" w:styleId="Ttulo3">
    <w:name w:val="heading 3"/>
    <w:basedOn w:val="Normal"/>
    <w:next w:val="Normal"/>
    <w:qFormat/>
    <w:pPr>
      <w:keepNext/>
      <w:numPr>
        <w:ilvl w:val="2"/>
        <w:numId w:val="1"/>
      </w:numPr>
      <w:spacing w:before="240" w:after="60"/>
      <w:outlineLvl w:val="2"/>
    </w:pPr>
    <w:rPr>
      <w:rFonts w:ascii="Cambria" w:eastAsia="Times New Roman" w:hAnsi="Cambria" w:cs="Cambria"/>
      <w:b/>
      <w:bCs/>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3">
    <w:name w:val="Fuente de párrafo predeter.3"/>
  </w:style>
  <w:style w:type="character" w:customStyle="1" w:styleId="WW8Num2z0">
    <w:name w:val="WW8Num2z0"/>
    <w:rPr>
      <w:rFonts w:ascii="Wingdings 2" w:hAnsi="Wingdings 2" w:cs="OpenSymbol"/>
    </w:rPr>
  </w:style>
  <w:style w:type="character" w:customStyle="1" w:styleId="WW8Num2z1">
    <w:name w:val="WW8Num2z1"/>
    <w:rPr>
      <w:rFonts w:ascii="OpenSymbol" w:hAnsi="OpenSymbol" w:cs="OpenSymbol"/>
    </w:rPr>
  </w:style>
  <w:style w:type="character" w:customStyle="1" w:styleId="WW8Num3z0">
    <w:name w:val="WW8Num3z0"/>
    <w:rPr>
      <w:rFonts w:ascii="Microsoft Sans Serif" w:eastAsia="Microsoft Sans Serif" w:hAnsi="Microsoft Sans Serif" w:cs="Microsoft Sans Serif" w:hint="default"/>
      <w:spacing w:val="-2"/>
      <w:w w:val="100"/>
      <w:sz w:val="18"/>
      <w:szCs w:val="18"/>
      <w:lang w:val="es-ES" w:bidi="es-ES"/>
    </w:rPr>
  </w:style>
  <w:style w:type="character" w:customStyle="1" w:styleId="WW8Num3z1">
    <w:name w:val="WW8Num3z1"/>
    <w:rPr>
      <w:rFonts w:hint="default"/>
      <w:lang w:val="es-ES" w:bidi="es-ES"/>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Arial" w:eastAsia="SimSun" w:hAnsi="Arial" w:cs="Aria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Fuentedeprrafopredeter2">
    <w:name w:val="Fuente de párrafo predeter.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EncabezadoCar">
    <w:name w:val="Encabezado Car"/>
    <w:rPr>
      <w:rFonts w:eastAsia="SimSun" w:cs="Mangal"/>
      <w:kern w:val="2"/>
      <w:sz w:val="24"/>
      <w:szCs w:val="21"/>
      <w:lang w:bidi="hi-IN"/>
    </w:rPr>
  </w:style>
  <w:style w:type="character" w:customStyle="1" w:styleId="PiedepginaCar">
    <w:name w:val="Pie de página Car"/>
    <w:rPr>
      <w:rFonts w:eastAsia="SimSun" w:cs="Mangal"/>
      <w:kern w:val="2"/>
      <w:sz w:val="24"/>
      <w:szCs w:val="21"/>
      <w:lang w:bidi="hi-IN"/>
    </w:rPr>
  </w:style>
  <w:style w:type="character" w:customStyle="1" w:styleId="TextodegloboCar">
    <w:name w:val="Texto de globo Car"/>
    <w:rPr>
      <w:rFonts w:ascii="Tahoma" w:eastAsia="SimSun" w:hAnsi="Tahoma" w:cs="Mangal"/>
      <w:kern w:val="2"/>
      <w:sz w:val="16"/>
      <w:szCs w:val="14"/>
      <w:lang w:bidi="hi-IN"/>
    </w:rPr>
  </w:style>
  <w:style w:type="character" w:styleId="Hipervnculo">
    <w:name w:val="Hyperlink"/>
    <w:rPr>
      <w:color w:val="0000FF"/>
      <w:u w:val="single"/>
    </w:rPr>
  </w:style>
  <w:style w:type="character" w:customStyle="1" w:styleId="dog-cursiva">
    <w:name w:val="dog-cursiva"/>
    <w:basedOn w:val="Fuentedeprrafopredeter2"/>
  </w:style>
  <w:style w:type="character" w:customStyle="1" w:styleId="Ttulo3Car">
    <w:name w:val="Título 3 Car"/>
    <w:basedOn w:val="Fuentedeprrafopredeter2"/>
    <w:rPr>
      <w:rFonts w:ascii="Cambria" w:eastAsia="Times New Roman" w:hAnsi="Cambria" w:cs="Mangal"/>
      <w:b/>
      <w:bCs/>
      <w:kern w:val="2"/>
      <w:sz w:val="26"/>
      <w:szCs w:val="23"/>
      <w:lang w:bidi="hi-IN"/>
    </w:rPr>
  </w:style>
  <w:style w:type="character" w:customStyle="1" w:styleId="dog-texto-sumario">
    <w:name w:val="dog-texto-sumario"/>
    <w:basedOn w:val="Fuentedeprrafopredeter2"/>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1">
    <w:name w:val="Epígrafe1"/>
    <w:basedOn w:val="Normal"/>
    <w:pPr>
      <w:suppressLineNumbers/>
      <w:spacing w:before="120" w:after="120"/>
    </w:pPr>
    <w:rPr>
      <w:rFonts w:cs="Lucida Sans"/>
      <w:i/>
      <w:iCs/>
    </w:rPr>
  </w:style>
  <w:style w:type="paragraph" w:customStyle="1" w:styleId="Encabezado2">
    <w:name w:val="Encabezado2"/>
    <w:basedOn w:val="Normal"/>
    <w:next w:val="Textoindependiente"/>
    <w:pPr>
      <w:keepNext/>
      <w:spacing w:before="240" w:after="120"/>
    </w:pPr>
    <w:rPr>
      <w:rFonts w:ascii="Arial" w:hAnsi="Arial"/>
      <w:sz w:val="28"/>
      <w:szCs w:val="28"/>
    </w:rPr>
  </w:style>
  <w:style w:type="paragraph" w:customStyle="1" w:styleId="Etiqueta">
    <w:name w:val="Etiqueta"/>
    <w:basedOn w:val="Normal"/>
    <w:pPr>
      <w:suppressLineNumbers/>
      <w:spacing w:before="120" w:after="120"/>
    </w:pPr>
    <w:rPr>
      <w:i/>
      <w:iCs/>
    </w:rPr>
  </w:style>
  <w:style w:type="paragraph" w:customStyle="1" w:styleId="Heading">
    <w:name w:val="Heading"/>
    <w:basedOn w:val="Normal"/>
    <w:next w:val="Textoindependiente"/>
    <w:pPr>
      <w:keepNext/>
      <w:spacing w:before="240" w:after="120"/>
    </w:pPr>
    <w:rPr>
      <w:rFonts w:ascii="Liberation Sans" w:eastAsia="Nimbus Sans L" w:hAnsi="Liberation Sans" w:cs="Nimbus Sans L"/>
      <w:sz w:val="28"/>
      <w:szCs w:val="28"/>
    </w:rPr>
  </w:style>
  <w:style w:type="paragraph" w:customStyle="1"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Encabezado1">
    <w:name w:val="Encabezado1"/>
    <w:basedOn w:val="Normal"/>
    <w:next w:val="Textoindependiente"/>
    <w:pPr>
      <w:keepNext/>
      <w:spacing w:before="240" w:after="120"/>
    </w:pPr>
    <w:rPr>
      <w:rFonts w:ascii="Arial" w:hAnsi="Arial"/>
      <w:sz w:val="28"/>
      <w:szCs w:val="28"/>
    </w:rPr>
  </w:style>
  <w:style w:type="paragraph" w:customStyle="1" w:styleId="Textopredeterminado">
    <w:name w:val="Texto predeterminado"/>
    <w:basedOn w:val="Normal"/>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rPr>
      <w:szCs w:val="21"/>
    </w:rPr>
  </w:style>
  <w:style w:type="paragraph" w:styleId="Piedepgina">
    <w:name w:val="footer"/>
    <w:basedOn w:val="Normal"/>
    <w:pPr>
      <w:tabs>
        <w:tab w:val="center" w:pos="4252"/>
        <w:tab w:val="right" w:pos="8504"/>
      </w:tabs>
    </w:pPr>
    <w:rPr>
      <w:szCs w:val="21"/>
    </w:rPr>
  </w:style>
  <w:style w:type="paragraph" w:styleId="Textodeglobo">
    <w:name w:val="Balloon Text"/>
    <w:basedOn w:val="Normal"/>
    <w:rPr>
      <w:rFonts w:ascii="Tahoma" w:hAnsi="Tahoma" w:cs="Tahoma"/>
      <w:sz w:val="16"/>
      <w:szCs w:val="14"/>
    </w:rPr>
  </w:style>
  <w:style w:type="paragraph" w:customStyle="1" w:styleId="Framecontents">
    <w:name w:val="Frame contents"/>
    <w:basedOn w:val="Textoindependiente"/>
  </w:style>
  <w:style w:type="paragraph" w:customStyle="1" w:styleId="Contenidodelmarco">
    <w:name w:val="Contenido del marco"/>
    <w:basedOn w:val="Textoindependiente"/>
  </w:style>
  <w:style w:type="paragraph" w:customStyle="1" w:styleId="Estndar">
    <w:name w:val="Estándar"/>
    <w:basedOn w:val="Normal"/>
    <w:rPr>
      <w:rFonts w:ascii="Arial" w:hAnsi="Arial" w:cs="Arial"/>
    </w:rPr>
  </w:style>
  <w:style w:type="paragraph" w:styleId="NormalWeb">
    <w:name w:val="Normal (Web)"/>
    <w:basedOn w:val="Normal"/>
    <w:pPr>
      <w:widowControl/>
      <w:spacing w:before="280" w:after="119"/>
    </w:pPr>
    <w:rPr>
      <w:rFonts w:cs="Times New Roman"/>
      <w:kern w:val="0"/>
      <w:lang w:bidi="ar-SA"/>
    </w:rPr>
  </w:style>
  <w:style w:type="paragraph" w:customStyle="1" w:styleId="Textopredeterminado1">
    <w:name w:val="Texto predeterminado:1"/>
    <w:basedOn w:val="Normal"/>
    <w:pPr>
      <w:widowControl/>
      <w:autoSpaceDE w:val="0"/>
    </w:pPr>
    <w:rPr>
      <w:rFonts w:cs="Times New Roman"/>
      <w:kern w:val="0"/>
      <w:lang w:val="en-US" w:bidi="ar-SA"/>
    </w:rPr>
  </w:style>
  <w:style w:type="paragraph" w:customStyle="1" w:styleId="dog-base-sangria">
    <w:name w:val="dog-base-sangria"/>
    <w:basedOn w:val="Normal"/>
    <w:pPr>
      <w:widowControl/>
      <w:suppressAutoHyphens w:val="0"/>
      <w:spacing w:before="100" w:after="100"/>
    </w:pPr>
    <w:rPr>
      <w:rFonts w:eastAsia="Times New Roman" w:cs="Times New Roman"/>
      <w:kern w:val="0"/>
      <w:lang w:bidi="ar-SA"/>
    </w:rPr>
  </w:style>
  <w:style w:type="paragraph" w:styleId="Prrafodelista">
    <w:name w:val="List Paragraph"/>
    <w:basedOn w:val="Normal"/>
    <w:qFormat/>
    <w:pPr>
      <w:suppressAutoHyphens w:val="0"/>
      <w:autoSpaceDE w:val="0"/>
      <w:spacing w:line="240" w:lineRule="auto"/>
      <w:ind w:left="1704" w:right="1707"/>
    </w:pPr>
    <w:rPr>
      <w:rFonts w:ascii="Microsoft Sans Serif" w:eastAsia="Microsoft Sans Serif" w:hAnsi="Microsoft Sans Serif" w:cs="Microsoft Sans Serif"/>
      <w:kern w:val="0"/>
      <w:sz w:val="22"/>
      <w:szCs w:val="22"/>
      <w:lang w:bidi="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s://sede.betanzos.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591FE-E015-415F-AE8D-94D3F2469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13236</Words>
  <Characters>72800</Characters>
  <Application>Microsoft Office Word</Application>
  <DocSecurity>0</DocSecurity>
  <Lines>606</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85865</CharactersWithSpaces>
  <SharedDoc>false</SharedDoc>
  <HLinks>
    <vt:vector size="6" baseType="variant">
      <vt:variant>
        <vt:i4>5963793</vt:i4>
      </vt:variant>
      <vt:variant>
        <vt:i4>0</vt:i4>
      </vt:variant>
      <vt:variant>
        <vt:i4>0</vt:i4>
      </vt:variant>
      <vt:variant>
        <vt:i4>5</vt:i4>
      </vt:variant>
      <vt:variant>
        <vt:lpwstr>https://sede.betanzos.es/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Fernández Sanjuán, Paula</dc:creator>
  <cp:lastModifiedBy>vanessa muiño otero</cp:lastModifiedBy>
  <cp:revision>2</cp:revision>
  <cp:lastPrinted>1995-11-21T16:41:00Z</cp:lastPrinted>
  <dcterms:created xsi:type="dcterms:W3CDTF">2021-02-24T09:11:00Z</dcterms:created>
  <dcterms:modified xsi:type="dcterms:W3CDTF">2021-02-24T09:11:00Z</dcterms:modified>
</cp:coreProperties>
</file>