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18D" w:rsidRDefault="00CF176F">
      <w:pPr>
        <w:pStyle w:val="Ttulo2"/>
        <w:widowControl w:val="0"/>
        <w:spacing w:line="276" w:lineRule="auto"/>
        <w:jc w:val="both"/>
        <w:rPr>
          <w:rFonts w:ascii="Arial" w:hAnsi="Arial"/>
          <w:sz w:val="22"/>
          <w:szCs w:val="22"/>
          <w:lang w:val="es-ES"/>
        </w:rPr>
      </w:pPr>
      <w:bookmarkStart w:id="0" w:name="_GoBack"/>
      <w:bookmarkEnd w:id="0"/>
      <w:r>
        <w:rPr>
          <w:rFonts w:ascii="Arial" w:hAnsi="Arial" w:cs="Arial"/>
          <w:color w:val="333333"/>
          <w:sz w:val="22"/>
          <w:szCs w:val="22"/>
          <w:lang w:val="es-ES"/>
        </w:rPr>
        <w:t xml:space="preserve">Convenio de colaboración entre el </w:t>
      </w:r>
      <w:r>
        <w:rPr>
          <w:rFonts w:ascii="Arial" w:hAnsi="Arial" w:cs="Arial"/>
          <w:color w:val="000000"/>
          <w:sz w:val="22"/>
          <w:szCs w:val="22"/>
          <w:lang w:val="es-ES"/>
        </w:rPr>
        <w:t>Consell Insular d’Eivissa y el Grup d’Acció Local per al Desenvolupament Rural i Pesquer d’ Eivissa i Formentera</w:t>
      </w:r>
      <w:r>
        <w:rPr>
          <w:rFonts w:ascii="Arial" w:hAnsi="Arial" w:cs="Arial"/>
          <w:color w:val="333333"/>
          <w:sz w:val="22"/>
          <w:szCs w:val="22"/>
          <w:lang w:val="es-ES"/>
        </w:rPr>
        <w:t xml:space="preserve">, referente a la </w:t>
      </w:r>
      <w:r>
        <w:rPr>
          <w:rFonts w:ascii="Arial" w:hAnsi="Arial" w:cs="Arial"/>
          <w:color w:val="333333"/>
          <w:sz w:val="22"/>
          <w:szCs w:val="22"/>
          <w:lang w:val="es-ES"/>
        </w:rPr>
        <w:t>ejecución del «Proceso de fortalecimiento de entidades sin ánimo de lucro de intervención social de Eivissa», para el año 2020</w:t>
      </w:r>
      <w:r>
        <w:rPr>
          <w:rFonts w:ascii="Arial" w:hAnsi="Arial" w:cs="Arial"/>
          <w:color w:val="000000"/>
          <w:sz w:val="22"/>
          <w:szCs w:val="22"/>
          <w:lang w:val="es-ES"/>
        </w:rPr>
        <w:t xml:space="preserve"> </w:t>
      </w:r>
    </w:p>
    <w:p w:rsidR="009B718D" w:rsidRDefault="009B718D">
      <w:pPr>
        <w:pStyle w:val="Ttulo2"/>
        <w:widowControl w:val="0"/>
        <w:spacing w:line="276" w:lineRule="auto"/>
        <w:jc w:val="both"/>
        <w:rPr>
          <w:rFonts w:ascii="Arial" w:hAnsi="Arial" w:cs="Arial"/>
          <w:color w:val="000000"/>
          <w:sz w:val="22"/>
          <w:szCs w:val="22"/>
          <w:lang w:val="es-ES"/>
        </w:rPr>
      </w:pPr>
    </w:p>
    <w:p w:rsidR="009B718D" w:rsidRDefault="009B718D">
      <w:pPr>
        <w:pStyle w:val="Ttulo2"/>
        <w:widowControl w:val="0"/>
        <w:spacing w:line="276" w:lineRule="auto"/>
        <w:jc w:val="both"/>
        <w:rPr>
          <w:rFonts w:ascii="Arial" w:hAnsi="Arial" w:cs="Arial"/>
          <w:color w:val="000000"/>
          <w:sz w:val="22"/>
          <w:szCs w:val="22"/>
          <w:lang w:val="es-ES"/>
        </w:rPr>
      </w:pPr>
    </w:p>
    <w:p w:rsidR="009B718D" w:rsidRDefault="00CF176F">
      <w:pPr>
        <w:jc w:val="both"/>
        <w:rPr>
          <w:rFonts w:ascii="Arial" w:hAnsi="Arial"/>
          <w:b/>
          <w:bCs/>
          <w:lang w:val="es-ES"/>
        </w:rPr>
      </w:pPr>
      <w:r>
        <w:rPr>
          <w:rFonts w:ascii="Arial" w:hAnsi="Arial"/>
          <w:b/>
          <w:bCs/>
          <w:lang w:val="es-ES"/>
        </w:rPr>
        <w:t>Partes</w:t>
      </w:r>
    </w:p>
    <w:p w:rsidR="009B718D" w:rsidRDefault="009B718D">
      <w:pPr>
        <w:jc w:val="both"/>
        <w:rPr>
          <w:rFonts w:ascii="Arial" w:hAnsi="Arial"/>
          <w:lang w:val="es-ES"/>
        </w:rPr>
      </w:pPr>
    </w:p>
    <w:p w:rsidR="009B718D" w:rsidRDefault="00CF176F">
      <w:pPr>
        <w:jc w:val="both"/>
        <w:rPr>
          <w:rFonts w:ascii="Arial" w:hAnsi="Arial"/>
          <w:lang w:val="es-ES"/>
        </w:rPr>
      </w:pPr>
      <w:r>
        <w:rPr>
          <w:rFonts w:ascii="Arial" w:hAnsi="Arial" w:cs="TimesNewRomanPSMT"/>
          <w:color w:val="333333"/>
          <w:lang w:val="es-ES"/>
        </w:rPr>
        <w:t>Vicent Torres Guasch, Presidente del Consell Insular d’Eivissa, en nombre y representación de la Institución que presi</w:t>
      </w:r>
      <w:r>
        <w:rPr>
          <w:rFonts w:ascii="Arial" w:hAnsi="Arial" w:cs="TimesNewRomanPSMT"/>
          <w:color w:val="333333"/>
          <w:lang w:val="es-ES"/>
        </w:rPr>
        <w:t xml:space="preserve">de, en conformidad con el que disponen el artículo 9.2 de la Ley 8/2000, de 27 de octubre, de Consejos Insulares y el artículo 52 del Reglamento Orgánico </w:t>
      </w:r>
      <w:r>
        <w:rPr>
          <w:rFonts w:ascii="Arial" w:hAnsi="Arial" w:cs="TimesNewRomanPSMT"/>
          <w:i/>
          <w:iCs/>
          <w:color w:val="333333"/>
          <w:lang w:val="es-ES"/>
        </w:rPr>
        <w:t>q</w:t>
      </w:r>
      <w:r>
        <w:rPr>
          <w:rFonts w:ascii="Arial" w:hAnsi="Arial" w:cs="TimesNewRomanPSMT"/>
          <w:color w:val="333333"/>
          <w:lang w:val="es-ES"/>
        </w:rPr>
        <w:t xml:space="preserve"> del  Consell Insular d’Eivissa.</w:t>
      </w:r>
    </w:p>
    <w:p w:rsidR="009B718D" w:rsidRDefault="009B718D">
      <w:pPr>
        <w:jc w:val="both"/>
        <w:rPr>
          <w:rFonts w:ascii="Arial" w:hAnsi="Arial"/>
          <w:lang w:val="es-ES"/>
        </w:rPr>
      </w:pPr>
    </w:p>
    <w:p w:rsidR="009B718D" w:rsidRDefault="00CF176F">
      <w:pPr>
        <w:jc w:val="both"/>
        <w:rPr>
          <w:rFonts w:ascii="Arial" w:hAnsi="Arial"/>
          <w:lang w:val="es-ES"/>
        </w:rPr>
      </w:pPr>
      <w:r>
        <w:rPr>
          <w:rFonts w:ascii="Arial" w:hAnsi="Arial" w:cs="Arial"/>
          <w:color w:val="333333"/>
          <w:lang w:val="es-ES"/>
        </w:rPr>
        <w:t xml:space="preserve">Juan Marí Guasch, Presidente del </w:t>
      </w:r>
      <w:r>
        <w:rPr>
          <w:rFonts w:ascii="Arial" w:hAnsi="Arial" w:cs="Arial"/>
          <w:color w:val="000000"/>
          <w:lang w:val="es-ES"/>
        </w:rPr>
        <w:t>G</w:t>
      </w:r>
      <w:r>
        <w:rPr>
          <w:rFonts w:ascii="Arial" w:hAnsi="Arial" w:cs="Arial"/>
          <w:color w:val="000000"/>
          <w:lang w:val="es-ES"/>
        </w:rPr>
        <w:t>rup d’Acció Local per al Desenvolupament Rural i Pesquer d’Eivissa i Formentera</w:t>
      </w:r>
      <w:r>
        <w:rPr>
          <w:rFonts w:ascii="Arial" w:hAnsi="Arial" w:cs="Arial"/>
          <w:color w:val="333333"/>
          <w:lang w:val="es-ES"/>
        </w:rPr>
        <w:t>, con CIF n.º G-57135816, actuando en nombre y representación de esta entidad, en c</w:t>
      </w:r>
      <w:r>
        <w:rPr>
          <w:rFonts w:ascii="Arial" w:hAnsi="Arial" w:cs="Arial"/>
          <w:color w:val="333333"/>
          <w:lang w:val="es-ES"/>
        </w:rPr>
        <w:t>onformidad con el artículo 21.1 de sus estatutos.</w:t>
      </w:r>
      <w:r>
        <w:rPr>
          <w:rFonts w:ascii="Arial" w:hAnsi="Arial" w:cs="Arial"/>
          <w:color w:val="000000"/>
          <w:lang w:val="es-ES"/>
        </w:rPr>
        <w:t xml:space="preserve"> </w:t>
      </w:r>
    </w:p>
    <w:p w:rsidR="009B718D" w:rsidRDefault="009B718D">
      <w:pPr>
        <w:jc w:val="both"/>
        <w:rPr>
          <w:rFonts w:ascii="Arial" w:hAnsi="Arial"/>
          <w:lang w:val="es-ES"/>
        </w:rPr>
      </w:pPr>
    </w:p>
    <w:p w:rsidR="009B718D" w:rsidRDefault="00CF176F">
      <w:pPr>
        <w:jc w:val="both"/>
        <w:rPr>
          <w:rFonts w:ascii="Arial" w:hAnsi="Arial"/>
          <w:b/>
          <w:bCs/>
          <w:lang w:val="es-ES"/>
        </w:rPr>
      </w:pPr>
      <w:r>
        <w:rPr>
          <w:rFonts w:ascii="Arial" w:hAnsi="Arial"/>
          <w:b/>
          <w:bCs/>
          <w:lang w:val="es-ES"/>
        </w:rPr>
        <w:t>Antecedentes</w:t>
      </w:r>
    </w:p>
    <w:p w:rsidR="009B718D" w:rsidRDefault="009B718D">
      <w:pPr>
        <w:jc w:val="both"/>
        <w:rPr>
          <w:rFonts w:ascii="Arial" w:hAnsi="Arial"/>
          <w:lang w:val="es-ES"/>
        </w:rPr>
      </w:pPr>
    </w:p>
    <w:p w:rsidR="009B718D" w:rsidRDefault="00CF176F">
      <w:pPr>
        <w:jc w:val="both"/>
        <w:rPr>
          <w:rFonts w:ascii="Arial" w:hAnsi="Arial"/>
          <w:lang w:val="es-ES"/>
        </w:rPr>
      </w:pPr>
      <w:r>
        <w:rPr>
          <w:rFonts w:ascii="Arial" w:hAnsi="Arial" w:cs="Arial"/>
          <w:color w:val="000000"/>
          <w:lang w:val="es-ES"/>
        </w:rPr>
        <w:t>El Grup d’Acció Local per al</w:t>
      </w:r>
      <w:r>
        <w:rPr>
          <w:rFonts w:ascii="Arial" w:hAnsi="Arial" w:cs="Arial"/>
          <w:color w:val="000000"/>
          <w:lang w:val="es-ES"/>
        </w:rPr>
        <w:t xml:space="preserve"> Desenvolupament Rural i Pesquer d’Eivissa i Formentera</w:t>
      </w:r>
      <w:r>
        <w:rPr>
          <w:rFonts w:ascii="Arial" w:hAnsi="Arial" w:cs="Arial"/>
          <w:color w:val="333333"/>
          <w:lang w:val="es-ES"/>
        </w:rPr>
        <w:t>,</w:t>
      </w:r>
      <w:r>
        <w:rPr>
          <w:rFonts w:ascii="Arial" w:hAnsi="Arial"/>
          <w:color w:val="333333"/>
          <w:lang w:val="es-ES"/>
        </w:rPr>
        <w:t xml:space="preserve"> (en adelante, GALEF) es una asociación sin ánimo de lucro que tiene entre sus finalidades impulsar e intervenir en el desarrollo humano de la isla de Ibiza, incluyendo las múltiples facetas que el co</w:t>
      </w:r>
      <w:r>
        <w:rPr>
          <w:rFonts w:ascii="Arial" w:hAnsi="Arial"/>
          <w:color w:val="333333"/>
          <w:lang w:val="es-ES"/>
        </w:rPr>
        <w:t xml:space="preserve">ncepto de desarrollo contiene, entre las cuales está el de </w:t>
      </w:r>
      <w:r>
        <w:rPr>
          <w:rFonts w:ascii="Arial" w:hAnsi="Arial"/>
          <w:color w:val="000000"/>
          <w:lang w:val="es-ES"/>
        </w:rPr>
        <w:t xml:space="preserve">espaldarazo </w:t>
      </w:r>
      <w:r>
        <w:rPr>
          <w:rFonts w:ascii="Arial" w:hAnsi="Arial"/>
          <w:color w:val="333333"/>
          <w:lang w:val="es-ES"/>
        </w:rPr>
        <w:t>social.</w:t>
      </w:r>
      <w:r>
        <w:rPr>
          <w:rFonts w:ascii="Arial" w:hAnsi="Arial"/>
          <w:color w:val="000000"/>
          <w:lang w:val="es-ES"/>
        </w:rPr>
        <w:t xml:space="preserve"> </w:t>
      </w:r>
    </w:p>
    <w:p w:rsidR="009B718D" w:rsidRDefault="009B718D">
      <w:pPr>
        <w:jc w:val="both"/>
        <w:rPr>
          <w:rFonts w:ascii="Arial" w:hAnsi="Arial"/>
          <w:lang w:val="es-ES"/>
        </w:rPr>
      </w:pPr>
    </w:p>
    <w:p w:rsidR="009B718D" w:rsidRDefault="00CF176F">
      <w:pPr>
        <w:jc w:val="both"/>
        <w:rPr>
          <w:rFonts w:ascii="Arial" w:hAnsi="Arial"/>
          <w:lang w:val="es-ES"/>
        </w:rPr>
      </w:pPr>
      <w:r>
        <w:rPr>
          <w:rFonts w:ascii="Arial" w:hAnsi="Arial" w:cs="Arial"/>
          <w:color w:val="000000"/>
          <w:lang w:val="es-ES"/>
        </w:rPr>
        <w:t>El Grup d’Acció Local per al Desenvolupament Rural i Pesquer d’Eivissa i Formentera</w:t>
      </w:r>
      <w:r>
        <w:rPr>
          <w:rFonts w:ascii="Arial" w:hAnsi="Arial" w:cs="Arial"/>
          <w:color w:val="333333"/>
          <w:lang w:val="es-ES"/>
        </w:rPr>
        <w:t>,</w:t>
      </w:r>
      <w:r>
        <w:rPr>
          <w:rFonts w:ascii="Arial" w:hAnsi="Arial"/>
          <w:color w:val="333333"/>
          <w:lang w:val="es-ES"/>
        </w:rPr>
        <w:t xml:space="preserve"> tiene una dilatada experiencia en la aplicación de Programas de desarrollo local a través del enfoque Leader (Desarrollo Local Participativo), dentro de los cuales el trabajo con entidades sociales ha tenido un papel significativo. Este enfoque consiste e</w:t>
      </w:r>
      <w:r>
        <w:rPr>
          <w:rFonts w:ascii="Arial" w:hAnsi="Arial"/>
          <w:color w:val="333333"/>
          <w:lang w:val="es-ES"/>
        </w:rPr>
        <w:t>n la organización de las comunidades locales para resolver sus problemas, pudiendo diseñar y ejecutar proyectos innovadores en el contexto local, con una visión territorial e integral del desarrollo y las acciones a ejecutar.</w:t>
      </w:r>
      <w:r>
        <w:rPr>
          <w:rFonts w:ascii="Arial" w:hAnsi="Arial"/>
          <w:lang w:val="es-ES"/>
        </w:rPr>
        <w:t xml:space="preserve"> </w:t>
      </w:r>
    </w:p>
    <w:p w:rsidR="009B718D" w:rsidRDefault="00CF176F">
      <w:pPr>
        <w:jc w:val="both"/>
        <w:rPr>
          <w:rFonts w:ascii="Arial" w:hAnsi="Arial"/>
          <w:lang w:val="es-ES"/>
        </w:rPr>
      </w:pPr>
      <w:r>
        <w:rPr>
          <w:rFonts w:ascii="Arial" w:hAnsi="Arial"/>
          <w:color w:val="333333"/>
          <w:lang w:val="es-ES"/>
        </w:rPr>
        <w:t>Para aplicar el enfoque Leade</w:t>
      </w:r>
      <w:r>
        <w:rPr>
          <w:rFonts w:ascii="Arial" w:hAnsi="Arial"/>
          <w:color w:val="333333"/>
          <w:lang w:val="es-ES"/>
        </w:rPr>
        <w:t>r, entre septiembre y diciembre de 2014, el Gru</w:t>
      </w:r>
      <w:r>
        <w:rPr>
          <w:rFonts w:ascii="Arial" w:hAnsi="Arial" w:cs="Arial"/>
          <w:color w:val="000000"/>
          <w:lang w:val="es-ES"/>
        </w:rPr>
        <w:t>p d’Acció Local per al Desenvolupament Rural i Pesquer de Eivissa i Formentera</w:t>
      </w:r>
      <w:r>
        <w:rPr>
          <w:rFonts w:ascii="Arial" w:hAnsi="Arial" w:cs="Arial"/>
          <w:color w:val="333333"/>
          <w:lang w:val="es-ES"/>
        </w:rPr>
        <w:t>,</w:t>
      </w:r>
      <w:r>
        <w:rPr>
          <w:rFonts w:ascii="Arial" w:hAnsi="Arial"/>
          <w:color w:val="333333"/>
          <w:lang w:val="es-ES"/>
        </w:rPr>
        <w:t xml:space="preserve"> implementó un proceso de participación para definir la Estrategia de Desarrollo Local Participativo de Eivissa y Formentera, apro</w:t>
      </w:r>
      <w:r>
        <w:rPr>
          <w:rFonts w:ascii="Arial" w:hAnsi="Arial"/>
          <w:color w:val="333333"/>
          <w:lang w:val="es-ES"/>
        </w:rPr>
        <w:t>bada el 3 de marzo de 2017 por el Fondo de Garantía Agraria y Pesquera de las Islas Baleares, de la Conselleria de Medi Ambient, Agricultura y Pesca del Govern Balear. El Proyecto de Fortalecimiento de entidades sin ánimo de lucro de intervención social de</w:t>
      </w:r>
      <w:r>
        <w:rPr>
          <w:rFonts w:ascii="Arial" w:hAnsi="Arial"/>
          <w:color w:val="333333"/>
          <w:lang w:val="es-ES"/>
        </w:rPr>
        <w:t xml:space="preserve"> Eiviss</w:t>
      </w:r>
      <w:r>
        <w:rPr>
          <w:rFonts w:ascii="Arial" w:hAnsi="Arial"/>
          <w:color w:val="333333"/>
          <w:lang w:val="es-ES"/>
        </w:rPr>
        <w:t>a es p</w:t>
      </w:r>
      <w:r>
        <w:rPr>
          <w:rFonts w:ascii="Arial" w:hAnsi="Arial"/>
          <w:color w:val="333333"/>
          <w:lang w:val="es-ES"/>
        </w:rPr>
        <w:t>arte de las acciones previstas en la mencionada Estrategia.</w:t>
      </w:r>
      <w:r>
        <w:rPr>
          <w:rFonts w:ascii="Arial" w:hAnsi="Arial"/>
          <w:color w:val="000000"/>
          <w:lang w:val="es-ES"/>
        </w:rPr>
        <w:t xml:space="preserve"> </w:t>
      </w:r>
    </w:p>
    <w:p w:rsidR="009B718D" w:rsidRDefault="009B718D">
      <w:pPr>
        <w:jc w:val="both"/>
        <w:rPr>
          <w:rFonts w:ascii="Arial" w:hAnsi="Arial"/>
          <w:lang w:val="es-ES"/>
        </w:rPr>
      </w:pPr>
    </w:p>
    <w:p w:rsidR="009B718D" w:rsidRDefault="009B718D">
      <w:pPr>
        <w:jc w:val="both"/>
        <w:rPr>
          <w:rFonts w:ascii="Arial" w:hAnsi="Arial"/>
          <w:lang w:val="es-ES"/>
        </w:rPr>
      </w:pPr>
    </w:p>
    <w:p w:rsidR="009B718D" w:rsidRDefault="00CF176F">
      <w:pPr>
        <w:jc w:val="both"/>
        <w:rPr>
          <w:rFonts w:ascii="Arial" w:hAnsi="Arial"/>
          <w:lang w:val="es-ES"/>
        </w:rPr>
      </w:pPr>
      <w:r>
        <w:rPr>
          <w:rFonts w:ascii="Arial" w:hAnsi="Arial"/>
          <w:color w:val="333333"/>
          <w:lang w:val="es-ES"/>
        </w:rPr>
        <w:t xml:space="preserve">El </w:t>
      </w:r>
      <w:r>
        <w:rPr>
          <w:rFonts w:ascii="Arial" w:hAnsi="Arial" w:cs="TimesNewRomanPSMT"/>
          <w:color w:val="333333"/>
          <w:lang w:val="es-ES"/>
        </w:rPr>
        <w:t>Consell Insular d’Eivissa</w:t>
      </w:r>
      <w:r>
        <w:rPr>
          <w:rFonts w:ascii="Arial" w:hAnsi="Arial"/>
          <w:color w:val="333333"/>
          <w:lang w:val="es-ES"/>
        </w:rPr>
        <w:t xml:space="preserve"> </w:t>
      </w:r>
      <w:r>
        <w:rPr>
          <w:rFonts w:ascii="Arial" w:hAnsi="Arial"/>
          <w:color w:val="333333"/>
          <w:lang w:val="es-ES"/>
        </w:rPr>
        <w:t xml:space="preserve">es la administración competente en servicios sociales al ámbito territorial de la isla de Ibiza, por lo cual está interesado en la ejecución del Proyecto de Fortalecimiento de Entidades sin ánimo de lucro de intervención social de </w:t>
      </w:r>
      <w:r>
        <w:rPr>
          <w:rFonts w:ascii="Arial" w:hAnsi="Arial"/>
          <w:color w:val="333333"/>
          <w:lang w:val="es-ES"/>
        </w:rPr>
        <w:t>Eivissa.</w:t>
      </w:r>
    </w:p>
    <w:p w:rsidR="009B718D" w:rsidRDefault="009B718D">
      <w:pPr>
        <w:jc w:val="both"/>
        <w:rPr>
          <w:rFonts w:ascii="Arial" w:hAnsi="Arial"/>
          <w:lang w:val="es-ES"/>
        </w:rPr>
      </w:pPr>
    </w:p>
    <w:p w:rsidR="009B718D" w:rsidRDefault="00CF176F">
      <w:pPr>
        <w:jc w:val="both"/>
        <w:rPr>
          <w:rFonts w:ascii="Arial" w:hAnsi="Arial"/>
          <w:b/>
          <w:bCs/>
          <w:lang w:val="es-ES"/>
        </w:rPr>
      </w:pPr>
      <w:r>
        <w:rPr>
          <w:rFonts w:ascii="Arial" w:hAnsi="Arial"/>
          <w:b/>
          <w:bCs/>
          <w:color w:val="333333"/>
          <w:lang w:val="es-ES"/>
        </w:rPr>
        <w:t>Cláusulas</w:t>
      </w:r>
      <w:r>
        <w:rPr>
          <w:rFonts w:ascii="Arial" w:hAnsi="Arial"/>
          <w:b/>
          <w:bCs/>
          <w:color w:val="000000"/>
          <w:lang w:val="es-ES"/>
        </w:rPr>
        <w:t xml:space="preserve"> </w:t>
      </w:r>
    </w:p>
    <w:p w:rsidR="009B718D" w:rsidRDefault="009B718D">
      <w:pPr>
        <w:jc w:val="both"/>
        <w:rPr>
          <w:rFonts w:ascii="Arial" w:hAnsi="Arial"/>
          <w:lang w:val="es-ES"/>
        </w:rPr>
      </w:pPr>
    </w:p>
    <w:p w:rsidR="009B718D" w:rsidRDefault="00CF176F">
      <w:pPr>
        <w:jc w:val="both"/>
        <w:rPr>
          <w:rFonts w:ascii="Arial" w:hAnsi="Arial"/>
          <w:b/>
          <w:bCs/>
          <w:lang w:val="es-ES"/>
        </w:rPr>
      </w:pPr>
      <w:r>
        <w:rPr>
          <w:rFonts w:ascii="Arial" w:hAnsi="Arial"/>
          <w:b/>
          <w:bCs/>
          <w:lang w:val="es-ES"/>
        </w:rPr>
        <w:t xml:space="preserve">1. </w:t>
      </w:r>
      <w:r>
        <w:rPr>
          <w:rFonts w:ascii="Arial" w:hAnsi="Arial"/>
          <w:b/>
          <w:bCs/>
          <w:lang w:val="es-ES"/>
        </w:rPr>
        <w:t>Objeto</w:t>
      </w:r>
    </w:p>
    <w:p w:rsidR="009B718D" w:rsidRDefault="00CF176F">
      <w:pPr>
        <w:jc w:val="both"/>
        <w:rPr>
          <w:rFonts w:ascii="Arial" w:hAnsi="Arial"/>
          <w:lang w:val="es-ES"/>
        </w:rPr>
      </w:pPr>
      <w:r>
        <w:rPr>
          <w:rFonts w:ascii="Arial" w:hAnsi="Arial"/>
          <w:color w:val="333333"/>
          <w:lang w:val="es-ES"/>
        </w:rPr>
        <w:t xml:space="preserve">Es objeto del presente convenio formalizar la concesión de una subvención directa por parte del </w:t>
      </w:r>
      <w:r>
        <w:rPr>
          <w:rFonts w:ascii="Arial" w:hAnsi="Arial" w:cs="TimesNewRomanPSMT"/>
          <w:color w:val="333333"/>
          <w:lang w:val="es-ES"/>
        </w:rPr>
        <w:t xml:space="preserve">Consell Insular d’Eivissa </w:t>
      </w:r>
      <w:r>
        <w:rPr>
          <w:rFonts w:ascii="Arial" w:hAnsi="Arial"/>
          <w:color w:val="333333"/>
          <w:lang w:val="es-ES"/>
        </w:rPr>
        <w:t>al Gru</w:t>
      </w:r>
      <w:r>
        <w:rPr>
          <w:rFonts w:ascii="Arial" w:hAnsi="Arial" w:cs="Arial"/>
          <w:color w:val="000000"/>
          <w:lang w:val="es-ES"/>
        </w:rPr>
        <w:t>p d’Acció Local per al Desenvolupament Rural i Pesquer de Eivissa i Formentera</w:t>
      </w:r>
      <w:r>
        <w:rPr>
          <w:rFonts w:ascii="Arial" w:hAnsi="Arial"/>
          <w:color w:val="333333"/>
          <w:lang w:val="es-ES"/>
        </w:rPr>
        <w:t xml:space="preserve"> por un importe de veinticinco mil euros (25.000,00 €) para la ejecución del siguiente proyecte «Proceso de fortalecimiento de entidades sin ánimo de lucro de intervención social de Eivissa», para el año 2020, que pretende dar continuidad y finalizar el tr</w:t>
      </w:r>
      <w:r>
        <w:rPr>
          <w:rFonts w:ascii="Arial" w:hAnsi="Arial"/>
          <w:color w:val="333333"/>
          <w:lang w:val="es-ES"/>
        </w:rPr>
        <w:t>abajo de fortalecimiento de capacidades estratégicas y técnicas de organizaciones sin ánimo de lucro de Eivissa que actúan en el marco de la intervención social, con el objetivo de mejorar la gestión, el funcionamiento y las estrategias de actuación de las</w:t>
      </w:r>
      <w:r>
        <w:rPr>
          <w:rFonts w:ascii="Arial" w:hAnsi="Arial"/>
          <w:color w:val="333333"/>
          <w:lang w:val="es-ES"/>
        </w:rPr>
        <w:t xml:space="preserve"> entidades participantes y, por lo tanto, los servicios que prestan.</w:t>
      </w:r>
      <w:r>
        <w:rPr>
          <w:rFonts w:ascii="Arial" w:hAnsi="Arial"/>
          <w:color w:val="000000"/>
          <w:lang w:val="es-ES"/>
        </w:rPr>
        <w:t xml:space="preserve"> </w:t>
      </w:r>
    </w:p>
    <w:p w:rsidR="009B718D" w:rsidRDefault="00CF176F">
      <w:pPr>
        <w:jc w:val="both"/>
        <w:rPr>
          <w:rFonts w:ascii="Arial" w:hAnsi="Arial"/>
          <w:lang w:val="es-ES"/>
        </w:rPr>
      </w:pPr>
      <w:r>
        <w:rPr>
          <w:rFonts w:ascii="Arial" w:hAnsi="Arial"/>
          <w:color w:val="333333"/>
          <w:lang w:val="es-ES"/>
        </w:rPr>
        <w:t xml:space="preserve">El proyecto, iniciado a 2017 y financiado por el </w:t>
      </w:r>
      <w:r>
        <w:rPr>
          <w:rFonts w:ascii="Arial" w:hAnsi="Arial" w:cs="TimesNewRomanPSMT"/>
          <w:color w:val="333333"/>
          <w:lang w:val="es-ES"/>
        </w:rPr>
        <w:t>Consell Insular d’Eivissa</w:t>
      </w:r>
      <w:r>
        <w:rPr>
          <w:rFonts w:ascii="Arial" w:hAnsi="Arial"/>
          <w:color w:val="333333"/>
          <w:lang w:val="es-ES"/>
        </w:rPr>
        <w:t xml:space="preserve"> par</w:t>
      </w:r>
      <w:r>
        <w:rPr>
          <w:rFonts w:ascii="Arial" w:hAnsi="Arial"/>
          <w:color w:val="333333"/>
          <w:lang w:val="es-ES"/>
        </w:rPr>
        <w:t>a los ejercicios 2018 y 2019, se compone de 4 fases: una primera, de selección de entidades y proceso de ela</w:t>
      </w:r>
      <w:r>
        <w:rPr>
          <w:rFonts w:ascii="Arial" w:hAnsi="Arial"/>
          <w:color w:val="333333"/>
          <w:lang w:val="es-ES"/>
        </w:rPr>
        <w:t>boración del auto-diagnósticos; una segunda, de definición de los Planes de Fortalecimiento de entidades sociales; una tercera, de de implementación de los Planes de Fortalecimiento; y la cuarta, de evaluación del proyecto.</w:t>
      </w:r>
      <w:r>
        <w:rPr>
          <w:rFonts w:ascii="Arial" w:hAnsi="Arial"/>
          <w:color w:val="000000"/>
          <w:lang w:val="es-ES"/>
        </w:rPr>
        <w:t xml:space="preserve"> </w:t>
      </w:r>
    </w:p>
    <w:p w:rsidR="009B718D" w:rsidRDefault="00CF176F">
      <w:pPr>
        <w:jc w:val="both"/>
        <w:rPr>
          <w:rFonts w:ascii="Arial" w:hAnsi="Arial"/>
          <w:lang w:val="es-ES"/>
        </w:rPr>
      </w:pPr>
      <w:r>
        <w:rPr>
          <w:rFonts w:ascii="Arial" w:hAnsi="Arial"/>
          <w:bCs/>
          <w:color w:val="333333"/>
          <w:lang w:val="es-ES"/>
        </w:rPr>
        <w:t>Con la ejecución de las activid</w:t>
      </w:r>
      <w:r>
        <w:rPr>
          <w:rFonts w:ascii="Arial" w:hAnsi="Arial"/>
          <w:bCs/>
          <w:color w:val="333333"/>
          <w:lang w:val="es-ES"/>
        </w:rPr>
        <w:t>ades del proyecto «Fortalecimiento institucional de entidades sin ánimo de lucro de intervención social de Eivissa» correspondientes en 2020, se dan por finalizadas las acciones vinculadas a la ejecución de los Planes de Fortalecimiento de cada entidad, se</w:t>
      </w:r>
      <w:r>
        <w:rPr>
          <w:rFonts w:ascii="Arial" w:hAnsi="Arial"/>
          <w:bCs/>
          <w:color w:val="333333"/>
          <w:lang w:val="es-ES"/>
        </w:rPr>
        <w:t xml:space="preserve"> ha llevado a cabo una campaña de sensibilización diseñada e implementada por todas las entidades participantes y, finalmente, se realizará la evaluación del proyecto, incluida la definición de un nuevo proyecto a partir de las lecciones aprendidas.</w:t>
      </w:r>
      <w:r>
        <w:rPr>
          <w:rFonts w:ascii="Arial" w:hAnsi="Arial"/>
          <w:b/>
          <w:bCs/>
          <w:color w:val="000000"/>
          <w:lang w:val="es-ES"/>
        </w:rPr>
        <w:t xml:space="preserve"> </w:t>
      </w:r>
    </w:p>
    <w:p w:rsidR="009B718D" w:rsidRDefault="009B718D">
      <w:pPr>
        <w:jc w:val="both"/>
        <w:rPr>
          <w:rFonts w:ascii="Arial" w:hAnsi="Arial"/>
          <w:lang w:val="es-ES"/>
        </w:rPr>
      </w:pPr>
    </w:p>
    <w:p w:rsidR="009B718D" w:rsidRDefault="00CF176F">
      <w:pPr>
        <w:jc w:val="both"/>
        <w:rPr>
          <w:rFonts w:ascii="Arial" w:hAnsi="Arial"/>
          <w:b/>
          <w:bCs/>
          <w:lang w:val="es-ES"/>
        </w:rPr>
      </w:pPr>
      <w:r>
        <w:rPr>
          <w:rFonts w:ascii="Arial" w:hAnsi="Arial"/>
          <w:b/>
          <w:bCs/>
          <w:lang w:val="es-ES"/>
        </w:rPr>
        <w:t xml:space="preserve">2. </w:t>
      </w:r>
      <w:r>
        <w:rPr>
          <w:rFonts w:ascii="Arial" w:hAnsi="Arial"/>
          <w:b/>
          <w:bCs/>
          <w:lang w:val="es-ES"/>
        </w:rPr>
        <w:t>Obligaciones de GALEF</w:t>
      </w:r>
    </w:p>
    <w:p w:rsidR="009B718D" w:rsidRDefault="00CF176F">
      <w:pPr>
        <w:jc w:val="both"/>
        <w:rPr>
          <w:rFonts w:ascii="Arial" w:hAnsi="Arial"/>
          <w:lang w:val="es-ES"/>
        </w:rPr>
      </w:pPr>
      <w:r>
        <w:rPr>
          <w:rFonts w:ascii="Arial" w:hAnsi="Arial"/>
          <w:bCs/>
          <w:color w:val="333333"/>
          <w:lang w:val="es-ES"/>
        </w:rPr>
        <w:t>a) En cumplimiento del que dispone el artículo 11 del Texto refundido de la Ley de Subvenciones, aprobado por el Decreto Legislativo 2/2005, de 28 de diciembre, relativo a las obligaciones del beneficiario de las subvenciones, el Grup</w:t>
      </w:r>
      <w:r>
        <w:rPr>
          <w:rFonts w:ascii="Arial" w:hAnsi="Arial"/>
          <w:bCs/>
          <w:color w:val="333333"/>
          <w:lang w:val="es-ES"/>
        </w:rPr>
        <w:t xml:space="preserve"> d’Acció Local queda sometido a las obligaciones siguientes:</w:t>
      </w:r>
      <w:r>
        <w:rPr>
          <w:rFonts w:ascii="Arial" w:hAnsi="Arial"/>
          <w:bCs/>
          <w:color w:val="000000"/>
          <w:lang w:val="es-ES"/>
        </w:rPr>
        <w:t xml:space="preserve"> </w:t>
      </w:r>
    </w:p>
    <w:p w:rsidR="009B718D" w:rsidRDefault="00CF176F">
      <w:pPr>
        <w:jc w:val="both"/>
        <w:rPr>
          <w:rFonts w:ascii="Arial" w:hAnsi="Arial"/>
          <w:lang w:val="es-ES"/>
        </w:rPr>
      </w:pPr>
      <w:r>
        <w:rPr>
          <w:rFonts w:ascii="Arial" w:hAnsi="Arial"/>
          <w:bCs/>
          <w:color w:val="000000"/>
          <w:lang w:val="es-ES"/>
        </w:rPr>
        <w:tab/>
        <w:t xml:space="preserve">- </w:t>
      </w:r>
      <w:r>
        <w:rPr>
          <w:rFonts w:ascii="Arial" w:hAnsi="Arial"/>
          <w:bCs/>
          <w:color w:val="333333"/>
          <w:lang w:val="es-ES"/>
        </w:rPr>
        <w:t>Comunicar al órgano competente la aceptación de la propuesta de resolución en los casos y en los términos que, en su caso, establecen las bases reguladoras.</w:t>
      </w:r>
      <w:r>
        <w:rPr>
          <w:rFonts w:ascii="Arial" w:hAnsi="Arial"/>
          <w:bCs/>
          <w:color w:val="000000"/>
          <w:lang w:val="es-ES"/>
        </w:rPr>
        <w:t xml:space="preserve"> </w:t>
      </w:r>
    </w:p>
    <w:p w:rsidR="009B718D" w:rsidRDefault="009B718D">
      <w:pPr>
        <w:jc w:val="both"/>
        <w:rPr>
          <w:rFonts w:ascii="Arial" w:hAnsi="Arial"/>
          <w:lang w:val="es-ES"/>
        </w:rPr>
      </w:pPr>
    </w:p>
    <w:p w:rsidR="009B718D" w:rsidRDefault="00CF176F">
      <w:pPr>
        <w:jc w:val="both"/>
        <w:rPr>
          <w:rFonts w:ascii="Arial" w:hAnsi="Arial"/>
          <w:lang w:val="es-ES"/>
        </w:rPr>
      </w:pPr>
      <w:r>
        <w:rPr>
          <w:rFonts w:ascii="Arial" w:hAnsi="Arial"/>
          <w:bCs/>
          <w:color w:val="333333"/>
          <w:lang w:val="es-ES"/>
        </w:rPr>
        <w:lastRenderedPageBreak/>
        <w:tab/>
        <w:t xml:space="preserve">- Haber llevado a cabo la </w:t>
      </w:r>
      <w:r>
        <w:rPr>
          <w:rFonts w:ascii="Arial" w:hAnsi="Arial"/>
          <w:bCs/>
          <w:color w:val="333333"/>
          <w:lang w:val="es-ES"/>
        </w:rPr>
        <w:t>actividad o la inversión o adoptar el comportamiento que fundamenta la concesión de la subvención.</w:t>
      </w:r>
      <w:r>
        <w:rPr>
          <w:rFonts w:ascii="Arial" w:hAnsi="Arial"/>
          <w:bCs/>
          <w:color w:val="000000"/>
          <w:lang w:val="es-ES"/>
        </w:rPr>
        <w:t xml:space="preserve"> </w:t>
      </w:r>
    </w:p>
    <w:p w:rsidR="009B718D" w:rsidRDefault="00CF176F">
      <w:pPr>
        <w:jc w:val="both"/>
        <w:rPr>
          <w:rFonts w:ascii="Arial" w:hAnsi="Arial"/>
          <w:lang w:val="es-ES"/>
        </w:rPr>
      </w:pPr>
      <w:r>
        <w:rPr>
          <w:rFonts w:ascii="Arial" w:hAnsi="Arial"/>
          <w:bCs/>
          <w:color w:val="000000"/>
          <w:lang w:val="es-ES"/>
        </w:rPr>
        <w:tab/>
        <w:t xml:space="preserve">- </w:t>
      </w:r>
      <w:r>
        <w:rPr>
          <w:rFonts w:ascii="Arial" w:hAnsi="Arial"/>
          <w:bCs/>
          <w:color w:val="333333"/>
          <w:lang w:val="es-ES"/>
        </w:rPr>
        <w:t>Justificar la realización de la actividad, como también el cumplimiento de los requisitos y las condiciones que determinan la concesión de la subvención.</w:t>
      </w:r>
      <w:r>
        <w:rPr>
          <w:rFonts w:ascii="Arial" w:hAnsi="Arial"/>
          <w:bCs/>
          <w:color w:val="000000"/>
          <w:lang w:val="es-ES"/>
        </w:rPr>
        <w:t xml:space="preserve"> </w:t>
      </w:r>
    </w:p>
    <w:p w:rsidR="009B718D" w:rsidRDefault="00CF176F">
      <w:pPr>
        <w:jc w:val="both"/>
        <w:rPr>
          <w:rFonts w:ascii="Arial" w:hAnsi="Arial"/>
          <w:lang w:val="es-ES"/>
        </w:rPr>
      </w:pPr>
      <w:r>
        <w:rPr>
          <w:rFonts w:ascii="Arial" w:hAnsi="Arial"/>
          <w:bCs/>
          <w:color w:val="333333"/>
          <w:lang w:val="es-ES"/>
        </w:rPr>
        <w:tab/>
        <w:t>- Someterse a las actuaciones de comprobación que lleven a cabo los órganos competentes.</w:t>
      </w:r>
      <w:r>
        <w:rPr>
          <w:rFonts w:ascii="Arial" w:hAnsi="Arial"/>
          <w:bCs/>
          <w:color w:val="000000"/>
          <w:lang w:val="es-ES"/>
        </w:rPr>
        <w:t xml:space="preserve"> </w:t>
      </w:r>
    </w:p>
    <w:p w:rsidR="009B718D" w:rsidRDefault="00CF176F">
      <w:pPr>
        <w:jc w:val="both"/>
        <w:rPr>
          <w:rFonts w:ascii="Arial" w:hAnsi="Arial"/>
          <w:lang w:val="es-ES"/>
        </w:rPr>
      </w:pPr>
      <w:r>
        <w:rPr>
          <w:rFonts w:ascii="Arial" w:hAnsi="Arial"/>
          <w:bCs/>
          <w:color w:val="000000"/>
          <w:lang w:val="es-ES"/>
        </w:rPr>
        <w:tab/>
        <w:t xml:space="preserve">- </w:t>
      </w:r>
      <w:r>
        <w:rPr>
          <w:rFonts w:ascii="Arial" w:hAnsi="Arial"/>
          <w:bCs/>
          <w:color w:val="333333"/>
          <w:lang w:val="es-ES"/>
        </w:rPr>
        <w:t>Comunicar a este</w:t>
      </w:r>
      <w:r>
        <w:rPr>
          <w:rFonts w:ascii="Arial" w:hAnsi="Arial"/>
          <w:bCs/>
          <w:color w:val="333333"/>
          <w:lang w:val="es-ES"/>
        </w:rPr>
        <w:t xml:space="preserve"> Consell Insular la</w:t>
      </w:r>
      <w:r>
        <w:rPr>
          <w:rFonts w:ascii="Arial" w:hAnsi="Arial"/>
          <w:bCs/>
          <w:color w:val="333333"/>
          <w:lang w:val="es-ES"/>
        </w:rPr>
        <w:t xml:space="preserve"> obtención otras subvenciones para la misma finalidad.</w:t>
      </w:r>
      <w:r>
        <w:rPr>
          <w:rFonts w:ascii="Arial" w:hAnsi="Arial"/>
          <w:bCs/>
          <w:color w:val="000000"/>
          <w:lang w:val="es-ES"/>
        </w:rPr>
        <w:t xml:space="preserve"> </w:t>
      </w:r>
    </w:p>
    <w:p w:rsidR="009B718D" w:rsidRDefault="00CF176F">
      <w:pPr>
        <w:jc w:val="both"/>
        <w:rPr>
          <w:rFonts w:ascii="Arial" w:hAnsi="Arial"/>
          <w:lang w:val="es-ES"/>
        </w:rPr>
      </w:pPr>
      <w:r>
        <w:rPr>
          <w:rFonts w:ascii="Arial" w:hAnsi="Arial"/>
          <w:bCs/>
          <w:color w:val="333333"/>
          <w:lang w:val="es-ES"/>
        </w:rPr>
        <w:t>Dejar constancia de la percepción y la aplicación de la subvención en</w:t>
      </w:r>
      <w:r>
        <w:rPr>
          <w:rFonts w:ascii="Arial" w:hAnsi="Arial"/>
          <w:bCs/>
          <w:color w:val="333333"/>
          <w:lang w:val="es-ES"/>
        </w:rPr>
        <w:t xml:space="preserve"> los libros de contabilidad o en los libros de registro que tenga que llevar el beneficiario de acuerdo con la legislación mercantil o fiscal que sea aplicable.</w:t>
      </w:r>
      <w:r>
        <w:rPr>
          <w:rFonts w:ascii="Arial" w:hAnsi="Arial"/>
          <w:bCs/>
          <w:color w:val="000000"/>
          <w:lang w:val="es-ES"/>
        </w:rPr>
        <w:t xml:space="preserve"> </w:t>
      </w:r>
    </w:p>
    <w:p w:rsidR="009B718D" w:rsidRDefault="00CF176F">
      <w:pPr>
        <w:jc w:val="both"/>
        <w:rPr>
          <w:rFonts w:ascii="Arial" w:hAnsi="Arial"/>
          <w:lang w:val="es-ES"/>
        </w:rPr>
      </w:pPr>
      <w:r>
        <w:rPr>
          <w:rFonts w:ascii="Arial" w:hAnsi="Arial"/>
          <w:bCs/>
          <w:color w:val="333333"/>
          <w:highlight w:val="white"/>
          <w:lang w:val="es-ES"/>
        </w:rPr>
        <w:tab/>
        <w:t xml:space="preserve">- Conservar los documentos justificativos de la aplicación de los fondos percibidos mientras </w:t>
      </w:r>
      <w:r>
        <w:rPr>
          <w:rFonts w:ascii="Arial" w:hAnsi="Arial"/>
          <w:bCs/>
          <w:color w:val="333333"/>
          <w:highlight w:val="white"/>
          <w:lang w:val="es-ES"/>
        </w:rPr>
        <w:t>puedan ser objeto de actuaciones de comprobación y control.</w:t>
      </w:r>
      <w:r>
        <w:rPr>
          <w:rFonts w:ascii="Arial" w:hAnsi="Arial"/>
          <w:bCs/>
          <w:color w:val="000000"/>
          <w:highlight w:val="white"/>
          <w:lang w:val="es-ES"/>
        </w:rPr>
        <w:t xml:space="preserve"> </w:t>
      </w:r>
    </w:p>
    <w:p w:rsidR="009B718D" w:rsidRDefault="00CF176F">
      <w:pPr>
        <w:jc w:val="both"/>
      </w:pPr>
      <w:r>
        <w:rPr>
          <w:bCs/>
          <w:color w:val="333333"/>
          <w:highlight w:val="white"/>
        </w:rPr>
        <w:tab/>
        <w:t>-</w:t>
      </w:r>
      <w:r>
        <w:rPr>
          <w:rFonts w:ascii="Arial" w:hAnsi="Arial"/>
          <w:bCs/>
          <w:color w:val="333333"/>
          <w:highlight w:val="white"/>
        </w:rPr>
        <w:t xml:space="preserve"> H</w:t>
      </w:r>
      <w:r>
        <w:rPr>
          <w:rFonts w:ascii="Arial" w:hAnsi="Arial"/>
          <w:bCs/>
          <w:color w:val="333333"/>
          <w:highlight w:val="white"/>
          <w:lang w:val="es-ES"/>
        </w:rPr>
        <w:t>aber adoptado las medidas de difusión a que se refiere el apartado 4 del artículo 34 de esta Ley, concretamente el Grup d’Acció Local</w:t>
      </w:r>
      <w:r>
        <w:rPr>
          <w:rFonts w:ascii="Arial" w:hAnsi="Arial"/>
          <w:bCs/>
          <w:color w:val="333333"/>
          <w:highlight w:val="white"/>
          <w:lang w:val="es-ES"/>
        </w:rPr>
        <w:t xml:space="preserve"> dará difusión y publicidad de que el proyecto recibe el apoyo del </w:t>
      </w:r>
      <w:r>
        <w:rPr>
          <w:rFonts w:ascii="Arial" w:hAnsi="Arial" w:cs="TimesNewRomanPSMT"/>
          <w:bCs/>
          <w:color w:val="333333"/>
          <w:lang w:val="es-ES"/>
        </w:rPr>
        <w:t>Consell Insular d’Eivissa</w:t>
      </w:r>
      <w:r>
        <w:rPr>
          <w:rFonts w:ascii="Arial" w:hAnsi="Arial"/>
          <w:bCs/>
          <w:color w:val="333333"/>
          <w:lang w:val="es-ES"/>
        </w:rPr>
        <w:t xml:space="preserve"> y</w:t>
      </w:r>
      <w:r>
        <w:rPr>
          <w:rFonts w:ascii="Arial" w:hAnsi="Arial"/>
          <w:bCs/>
          <w:color w:val="333333"/>
          <w:highlight w:val="white"/>
          <w:lang w:val="es-ES"/>
        </w:rPr>
        <w:t xml:space="preserve"> acreditará la inclusión de la imagen corporativa del </w:t>
      </w:r>
      <w:r>
        <w:rPr>
          <w:rFonts w:ascii="Arial" w:hAnsi="Arial" w:cs="TimesNewRomanPSMT"/>
          <w:bCs/>
          <w:color w:val="333333"/>
          <w:lang w:val="es-ES"/>
        </w:rPr>
        <w:t>Consell Insular d’Eivissa</w:t>
      </w:r>
      <w:r>
        <w:rPr>
          <w:rFonts w:ascii="Arial" w:hAnsi="Arial"/>
          <w:bCs/>
          <w:color w:val="333333"/>
          <w:highlight w:val="white"/>
          <w:lang w:val="es-ES"/>
        </w:rPr>
        <w:t xml:space="preserve"> en la página web, así como publicación de noticia de la concesión de ayuda del CIE</w:t>
      </w:r>
      <w:r>
        <w:rPr>
          <w:rFonts w:ascii="Arial" w:hAnsi="Arial"/>
          <w:bCs/>
          <w:color w:val="333333"/>
          <w:highlight w:val="white"/>
          <w:lang w:val="es-ES"/>
        </w:rPr>
        <w:t> </w:t>
      </w:r>
      <w:r>
        <w:rPr>
          <w:rFonts w:ascii="Arial" w:hAnsi="Arial"/>
          <w:bCs/>
          <w:color w:val="333333"/>
          <w:highlight w:val="white"/>
          <w:lang w:val="es-ES"/>
        </w:rPr>
        <w:t>al proyecto en la página web.</w:t>
      </w:r>
      <w:r>
        <w:rPr>
          <w:rFonts w:ascii="Arial" w:hAnsi="Arial"/>
          <w:bCs/>
          <w:color w:val="000000"/>
          <w:highlight w:val="white"/>
          <w:lang w:val="es-ES"/>
        </w:rPr>
        <w:t xml:space="preserve"> </w:t>
      </w:r>
    </w:p>
    <w:p w:rsidR="009B718D" w:rsidRDefault="00CF176F">
      <w:pPr>
        <w:jc w:val="both"/>
        <w:rPr>
          <w:rFonts w:ascii="Arial" w:hAnsi="Arial"/>
          <w:lang w:val="es-ES"/>
        </w:rPr>
      </w:pPr>
      <w:r>
        <w:rPr>
          <w:rFonts w:ascii="Arial" w:hAnsi="Arial"/>
          <w:color w:val="000000"/>
          <w:highlight w:val="white"/>
          <w:lang w:val="es-ES"/>
        </w:rPr>
        <w:tab/>
        <w:t>- Reintegrar los fondos percibidos en los supuestos previstos en el artículo 44 de esta Ley así como artículo 45 de la misma Ley.</w:t>
      </w:r>
    </w:p>
    <w:p w:rsidR="009B718D" w:rsidRDefault="00CF176F">
      <w:pPr>
        <w:jc w:val="both"/>
        <w:rPr>
          <w:rFonts w:ascii="Arial" w:hAnsi="Arial"/>
          <w:lang w:val="es-ES"/>
        </w:rPr>
      </w:pPr>
      <w:r>
        <w:rPr>
          <w:rFonts w:ascii="Arial" w:hAnsi="Arial"/>
          <w:bCs/>
          <w:color w:val="333333"/>
          <w:lang w:val="es-ES"/>
        </w:rPr>
        <w:t>Así mismo, también queda sometido a todas aquellas obligaciones que se deriven del mencionado</w:t>
      </w:r>
      <w:r>
        <w:rPr>
          <w:rFonts w:ascii="Arial" w:hAnsi="Arial"/>
          <w:bCs/>
          <w:color w:val="333333"/>
          <w:lang w:val="es-ES"/>
        </w:rPr>
        <w:t xml:space="preserve"> Texto refundido de la Ley de Subvenciones de las Illes Balears, aprobado por el Decreto Legislativo 2/2005, de 28 de diciembre y de la Ley 38/2003, de 17 de noviembre, general de subvenciones, y su Reglamento, aprobado por Real Decret 887/2006, de 21 de j</w:t>
      </w:r>
      <w:r>
        <w:rPr>
          <w:rFonts w:ascii="Arial" w:hAnsi="Arial"/>
          <w:bCs/>
          <w:color w:val="333333"/>
          <w:lang w:val="es-ES"/>
        </w:rPr>
        <w:t>ulio, en todo aquello que le sea de aplicación.</w:t>
      </w:r>
      <w:r>
        <w:rPr>
          <w:rFonts w:ascii="Arial" w:hAnsi="Arial"/>
          <w:bCs/>
          <w:color w:val="000000"/>
          <w:lang w:val="es-ES"/>
        </w:rPr>
        <w:t xml:space="preserve"> </w:t>
      </w:r>
    </w:p>
    <w:p w:rsidR="009B718D" w:rsidRDefault="00CF176F">
      <w:pPr>
        <w:jc w:val="both"/>
        <w:rPr>
          <w:rFonts w:ascii="Arial" w:hAnsi="Arial"/>
          <w:lang w:val="es-ES"/>
        </w:rPr>
      </w:pPr>
      <w:r>
        <w:rPr>
          <w:rFonts w:ascii="Arial" w:hAnsi="Arial" w:cs="TimesNewRomanPSMT"/>
          <w:bCs/>
          <w:color w:val="333333"/>
          <w:lang w:val="es-ES"/>
        </w:rPr>
        <w:t>El incumplimiento de las obligaciones que contrae la asociación beneficiaria puede dar lugar al régimen sancionador previsto en la Ley.</w:t>
      </w:r>
      <w:r>
        <w:rPr>
          <w:rFonts w:ascii="Arial" w:hAnsi="Arial" w:cs="TimesNewRomanPSMT"/>
          <w:bCs/>
          <w:color w:val="000000"/>
          <w:lang w:val="es-ES"/>
        </w:rPr>
        <w:t xml:space="preserve"> </w:t>
      </w:r>
    </w:p>
    <w:p w:rsidR="009B718D" w:rsidRDefault="00CF176F">
      <w:pPr>
        <w:jc w:val="both"/>
        <w:rPr>
          <w:rFonts w:ascii="Arial" w:hAnsi="Arial"/>
          <w:lang w:val="es-ES"/>
        </w:rPr>
      </w:pPr>
      <w:r>
        <w:rPr>
          <w:rFonts w:ascii="Arial" w:hAnsi="Arial" w:cs="Arial"/>
          <w:color w:val="333333"/>
          <w:highlight w:val="white"/>
          <w:lang w:val="es-ES"/>
        </w:rPr>
        <w:t xml:space="preserve">La responsabilidad que se pueda generar enfrente terceros, a </w:t>
      </w:r>
      <w:r>
        <w:rPr>
          <w:rFonts w:ascii="Arial" w:hAnsi="Arial" w:cs="Arial"/>
          <w:color w:val="333333"/>
          <w:highlight w:val="white"/>
          <w:lang w:val="es-ES"/>
        </w:rPr>
        <w:t>consecuencia de las actuaciones derivadas de este convenio, corresponde a GALEF</w:t>
      </w:r>
      <w:r>
        <w:rPr>
          <w:rFonts w:ascii="Arial" w:hAnsi="Arial" w:cs="Arial"/>
          <w:color w:val="333333"/>
          <w:highlight w:val="white"/>
          <w:lang w:val="es-ES"/>
        </w:rPr>
        <w:t> </w:t>
      </w:r>
      <w:r>
        <w:rPr>
          <w:rFonts w:ascii="Arial" w:hAnsi="Arial" w:cs="Arial"/>
          <w:color w:val="333333"/>
          <w:highlight w:val="white"/>
          <w:lang w:val="es-ES"/>
        </w:rPr>
        <w:t>como ejecutora material del proyecto presentado.</w:t>
      </w:r>
      <w:r>
        <w:rPr>
          <w:rFonts w:ascii="Arial" w:hAnsi="Arial" w:cs="Arial"/>
          <w:color w:val="000000"/>
          <w:highlight w:val="white"/>
          <w:lang w:val="es-ES"/>
        </w:rPr>
        <w:t xml:space="preserve"> </w:t>
      </w:r>
    </w:p>
    <w:p w:rsidR="009B718D" w:rsidRDefault="00CF176F">
      <w:pPr>
        <w:jc w:val="both"/>
        <w:rPr>
          <w:rFonts w:ascii="Arial" w:hAnsi="Arial"/>
          <w:lang w:val="es-ES"/>
        </w:rPr>
      </w:pPr>
      <w:r>
        <w:rPr>
          <w:rFonts w:ascii="Arial" w:hAnsi="Arial" w:cs="Arial"/>
          <w:color w:val="333333"/>
          <w:highlight w:val="white"/>
          <w:lang w:val="es-ES"/>
        </w:rPr>
        <w:t>De acuerdo con el artículo 11 del Texto refundido de la Ley de subvenciones, aprobado por el Decreto Legislativo 2/2005, de 28</w:t>
      </w:r>
      <w:r>
        <w:rPr>
          <w:rFonts w:ascii="Arial" w:hAnsi="Arial" w:cs="Arial"/>
          <w:color w:val="333333"/>
          <w:highlight w:val="white"/>
          <w:lang w:val="es-ES"/>
        </w:rPr>
        <w:t xml:space="preserve"> de diciembre, para conceder la ayuda y, en consecuencia, poder proceder al pago, será necesario que antes de dictar la propuesta de resolución de concesión, quede acreditado que el Grup d’Acció Local está al corriente de las obligaciones tributarias ante </w:t>
      </w:r>
      <w:r>
        <w:rPr>
          <w:rFonts w:ascii="Arial" w:hAnsi="Arial" w:cs="Arial"/>
          <w:color w:val="333333"/>
          <w:highlight w:val="white"/>
          <w:lang w:val="es-ES"/>
        </w:rPr>
        <w:t xml:space="preserve">la Administración tributaria estatal, ante la Seguridad Social y ante el </w:t>
      </w:r>
      <w:r>
        <w:rPr>
          <w:rFonts w:ascii="Arial" w:hAnsi="Arial" w:cs="TimesNewRomanPSMT"/>
          <w:color w:val="333333"/>
          <w:highlight w:val="white"/>
          <w:lang w:val="es-ES"/>
        </w:rPr>
        <w:t>Consell Insular d’Eivissa</w:t>
      </w:r>
      <w:r>
        <w:rPr>
          <w:rFonts w:ascii="Arial" w:hAnsi="Arial" w:cs="Arial"/>
          <w:color w:val="333333"/>
          <w:highlight w:val="white"/>
          <w:lang w:val="es-ES"/>
        </w:rPr>
        <w:t>, según el que está establecido en la normativa vigente (Ley 39/2015, de 1 de octubre, del procedimiento administrativo común de las administraciones públicas</w:t>
      </w:r>
      <w:r>
        <w:rPr>
          <w:rFonts w:ascii="Arial" w:hAnsi="Arial" w:cs="Arial"/>
          <w:color w:val="333333"/>
          <w:highlight w:val="white"/>
          <w:lang w:val="es-ES"/>
        </w:rPr>
        <w:t>).</w:t>
      </w:r>
      <w:r>
        <w:rPr>
          <w:rFonts w:ascii="Arial" w:hAnsi="Arial" w:cs="Arial"/>
          <w:color w:val="000000"/>
          <w:highlight w:val="white"/>
          <w:lang w:val="es-ES"/>
        </w:rPr>
        <w:t xml:space="preserve"> </w:t>
      </w:r>
    </w:p>
    <w:p w:rsidR="009B718D" w:rsidRDefault="009B718D">
      <w:pPr>
        <w:jc w:val="both"/>
        <w:rPr>
          <w:rFonts w:ascii="Arial" w:hAnsi="Arial"/>
          <w:lang w:val="es-ES"/>
        </w:rPr>
      </w:pPr>
    </w:p>
    <w:p w:rsidR="009B718D" w:rsidRDefault="00CF176F">
      <w:pPr>
        <w:jc w:val="both"/>
        <w:rPr>
          <w:rFonts w:ascii="Arial" w:hAnsi="Arial"/>
          <w:lang w:val="es-ES"/>
        </w:rPr>
      </w:pPr>
      <w:r>
        <w:rPr>
          <w:rFonts w:ascii="Arial" w:hAnsi="Arial"/>
          <w:bCs/>
          <w:color w:val="333333"/>
          <w:lang w:val="es-ES"/>
        </w:rPr>
        <w:lastRenderedPageBreak/>
        <w:t>De conformidad con el art. 42 (Régimen general de garantías) del Reglamento de la Ley 38/2003, general de Subvenciones, apartado 2 d), el Grup d’Acció Local, en cuanto a entidad no lucrativa, queda exonerada de la constitución de garantía.</w:t>
      </w:r>
      <w:r>
        <w:rPr>
          <w:rFonts w:ascii="Arial" w:hAnsi="Arial"/>
          <w:b/>
          <w:bCs/>
          <w:color w:val="000000"/>
          <w:lang w:val="es-ES"/>
        </w:rPr>
        <w:t xml:space="preserve"> </w:t>
      </w:r>
    </w:p>
    <w:p w:rsidR="009B718D" w:rsidRDefault="009B718D">
      <w:pPr>
        <w:jc w:val="both"/>
        <w:rPr>
          <w:b/>
          <w:bCs/>
          <w:color w:val="000000"/>
        </w:rPr>
      </w:pPr>
    </w:p>
    <w:p w:rsidR="009B718D" w:rsidRDefault="00CF176F">
      <w:pPr>
        <w:jc w:val="both"/>
        <w:rPr>
          <w:rFonts w:ascii="Arial" w:hAnsi="Arial"/>
          <w:b/>
          <w:bCs/>
          <w:lang w:val="es-ES"/>
        </w:rPr>
      </w:pPr>
      <w:r>
        <w:rPr>
          <w:rFonts w:ascii="Arial" w:hAnsi="Arial" w:cs="Arial"/>
          <w:b/>
          <w:bCs/>
          <w:color w:val="333333"/>
          <w:lang w:val="es-ES"/>
        </w:rPr>
        <w:t xml:space="preserve">3. Obligaciones del </w:t>
      </w:r>
      <w:r>
        <w:rPr>
          <w:rFonts w:ascii="Arial" w:hAnsi="Arial" w:cs="TimesNewRomanPSMT"/>
          <w:b/>
          <w:bCs/>
          <w:color w:val="333333"/>
          <w:lang w:val="es-ES"/>
        </w:rPr>
        <w:t>Consell Insular d’Eivissa</w:t>
      </w:r>
    </w:p>
    <w:p w:rsidR="009B718D" w:rsidRDefault="00CF176F">
      <w:pPr>
        <w:jc w:val="both"/>
        <w:rPr>
          <w:rFonts w:ascii="Arial" w:hAnsi="Arial"/>
          <w:lang w:val="es-ES"/>
        </w:rPr>
      </w:pPr>
      <w:r>
        <w:rPr>
          <w:rFonts w:ascii="Arial" w:hAnsi="Arial"/>
          <w:lang w:val="es-ES"/>
        </w:rPr>
        <w:t>Realizar la aportación económica, que tendrà carácter de máxima, de veinticinco mil euros (25.000,00€) a cargo de la aplicación presupuestaria 2310-48905 del vigente presupuesto, para gastos y costes ocasionado</w:t>
      </w:r>
      <w:r>
        <w:rPr>
          <w:rFonts w:ascii="Arial" w:hAnsi="Arial"/>
          <w:lang w:val="es-ES"/>
        </w:rPr>
        <w:t>s por la ejecución del proyecto que acompaña el escrito presentado en fecha 15 de mayo de 2020, con RGE n.º 2020006081, y según el cual el presupuesto total del proyecto es de 26.816,75 euros.</w:t>
      </w:r>
    </w:p>
    <w:p w:rsidR="009B718D" w:rsidRDefault="00CF176F">
      <w:pPr>
        <w:jc w:val="both"/>
        <w:rPr>
          <w:rFonts w:ascii="Arial" w:hAnsi="Arial"/>
        </w:rPr>
      </w:pPr>
      <w:r>
        <w:rPr>
          <w:rFonts w:ascii="Arial" w:hAnsi="Arial" w:cs="Arial"/>
          <w:color w:val="333333"/>
          <w:lang w:val="es-ES"/>
        </w:rPr>
        <w:t xml:space="preserve">Para el pago de la subvención, el </w:t>
      </w:r>
      <w:r>
        <w:rPr>
          <w:rFonts w:ascii="Arial" w:hAnsi="Arial" w:cs="TimesNewRomanPSMT"/>
          <w:color w:val="333333"/>
          <w:lang w:val="es-ES"/>
        </w:rPr>
        <w:t>Consell Insular d’Eivissa</w:t>
      </w:r>
      <w:r>
        <w:rPr>
          <w:rFonts w:ascii="Arial" w:hAnsi="Arial" w:cs="Arial"/>
          <w:color w:val="333333"/>
          <w:lang w:val="es-ES"/>
        </w:rPr>
        <w:t xml:space="preserve"> pod</w:t>
      </w:r>
      <w:r>
        <w:rPr>
          <w:rFonts w:ascii="Arial" w:hAnsi="Arial" w:cs="Arial"/>
          <w:color w:val="333333"/>
          <w:lang w:val="es-ES"/>
        </w:rPr>
        <w:t>rá solicitar cualquier documentación o informes que se consideren adecuados.</w:t>
      </w:r>
      <w:r>
        <w:rPr>
          <w:rFonts w:ascii="Arial" w:hAnsi="Arial" w:cs="Arial"/>
          <w:color w:val="000000"/>
          <w:lang w:val="es-ES"/>
        </w:rPr>
        <w:t xml:space="preserve"> </w:t>
      </w:r>
    </w:p>
    <w:p w:rsidR="009B718D" w:rsidRDefault="009B718D">
      <w:pPr>
        <w:jc w:val="both"/>
        <w:rPr>
          <w:rFonts w:ascii="Arial" w:hAnsi="Arial"/>
          <w:lang w:val="es-ES"/>
        </w:rPr>
      </w:pPr>
    </w:p>
    <w:p w:rsidR="009B718D" w:rsidRDefault="00CF176F">
      <w:pPr>
        <w:jc w:val="both"/>
        <w:rPr>
          <w:rFonts w:ascii="Arial" w:hAnsi="Arial"/>
          <w:b/>
          <w:bCs/>
          <w:lang w:val="es-ES"/>
        </w:rPr>
      </w:pPr>
      <w:r>
        <w:rPr>
          <w:rFonts w:ascii="Arial" w:hAnsi="Arial"/>
          <w:b/>
          <w:bCs/>
          <w:lang w:val="es-ES"/>
        </w:rPr>
        <w:t>4. Pago y justificación</w:t>
      </w:r>
    </w:p>
    <w:p w:rsidR="009B718D" w:rsidRDefault="00CF176F">
      <w:pPr>
        <w:jc w:val="both"/>
        <w:rPr>
          <w:rFonts w:ascii="Arial" w:hAnsi="Arial"/>
          <w:lang w:val="es-ES"/>
        </w:rPr>
      </w:pPr>
      <w:r>
        <w:rPr>
          <w:rFonts w:ascii="Arial" w:hAnsi="Arial"/>
          <w:lang w:val="es-ES"/>
        </w:rPr>
        <w:t xml:space="preserve">La aportación de 25.000,00 euros (veinticinco mil) del </w:t>
      </w:r>
      <w:r>
        <w:rPr>
          <w:rFonts w:ascii="Arial" w:hAnsi="Arial" w:cs="TimesNewRomanPSMT"/>
          <w:color w:val="333333"/>
          <w:lang w:val="es-ES"/>
        </w:rPr>
        <w:t>Consell Insular d’Eivissa</w:t>
      </w:r>
      <w:r>
        <w:rPr>
          <w:rFonts w:ascii="Arial" w:hAnsi="Arial"/>
          <w:lang w:val="es-ES"/>
        </w:rPr>
        <w:t xml:space="preserve"> al Grup d’Acció Local va destinada a cubrir los gastos del Proyecto Proceso de fortalecimiento de entidades sin ánimo de lucro de intervención social de Eivissa.</w:t>
      </w:r>
    </w:p>
    <w:p w:rsidR="009B718D" w:rsidRDefault="00CF176F">
      <w:pPr>
        <w:jc w:val="both"/>
        <w:rPr>
          <w:rFonts w:ascii="Arial" w:hAnsi="Arial"/>
          <w:lang w:val="es-ES"/>
        </w:rPr>
      </w:pPr>
      <w:r>
        <w:rPr>
          <w:rFonts w:ascii="Arial" w:hAnsi="Arial"/>
          <w:lang w:val="es-ES"/>
        </w:rPr>
        <w:t>El pago del la subvención se hará previa justificación de las actuaciones del proyecto, en co</w:t>
      </w:r>
      <w:r>
        <w:rPr>
          <w:rFonts w:ascii="Arial" w:hAnsi="Arial"/>
          <w:lang w:val="es-ES"/>
        </w:rPr>
        <w:t>nformidad con el artículo 34 de la LGS, el Consell Insular se compromete al pago</w:t>
      </w:r>
      <w:r>
        <w:rPr>
          <w:rFonts w:ascii="Arial" w:hAnsi="Arial"/>
          <w:bCs/>
          <w:color w:val="333333"/>
          <w:highlight w:val="white"/>
          <w:lang w:val="es-ES"/>
        </w:rPr>
        <w:t xml:space="preserve"> de la subvención se hará en una única aportación.</w:t>
      </w:r>
      <w:r>
        <w:rPr>
          <w:rFonts w:ascii="Arial" w:hAnsi="Arial"/>
          <w:bCs/>
          <w:color w:val="000000"/>
          <w:highlight w:val="white"/>
          <w:lang w:val="es-ES"/>
        </w:rPr>
        <w:t xml:space="preserve"> </w:t>
      </w:r>
    </w:p>
    <w:p w:rsidR="009B718D" w:rsidRDefault="00CF176F">
      <w:pPr>
        <w:jc w:val="both"/>
        <w:rPr>
          <w:rFonts w:ascii="Arial" w:hAnsi="Arial"/>
          <w:lang w:val="es-ES"/>
        </w:rPr>
      </w:pPr>
      <w:r>
        <w:rPr>
          <w:rFonts w:ascii="Arial" w:hAnsi="Arial"/>
          <w:bCs/>
          <w:color w:val="333333"/>
          <w:lang w:val="es-ES"/>
        </w:rPr>
        <w:t>El 100% de la ayuda concedida (25.000 €) se abonará una vez justificada y valorada la justificación presentada por la entida</w:t>
      </w:r>
      <w:r>
        <w:rPr>
          <w:rFonts w:ascii="Arial" w:hAnsi="Arial"/>
          <w:bCs/>
          <w:color w:val="333333"/>
          <w:lang w:val="es-ES"/>
        </w:rPr>
        <w:t>d, de los referidos gastos. Esta cantidad se tiene que justificar dentro del plazo máximo de un mes desde la firma, según se expone en el presente convenio.</w:t>
      </w:r>
      <w:r>
        <w:rPr>
          <w:rFonts w:ascii="Arial" w:hAnsi="Arial"/>
          <w:bCs/>
          <w:color w:val="000000"/>
          <w:lang w:val="es-ES"/>
        </w:rPr>
        <w:t xml:space="preserve"> </w:t>
      </w:r>
    </w:p>
    <w:p w:rsidR="009B718D" w:rsidRDefault="00CF176F">
      <w:pPr>
        <w:jc w:val="both"/>
        <w:rPr>
          <w:rFonts w:ascii="Arial" w:hAnsi="Arial"/>
          <w:lang w:val="es-ES"/>
        </w:rPr>
      </w:pPr>
      <w:r>
        <w:rPr>
          <w:rFonts w:ascii="Arial" w:hAnsi="Arial"/>
          <w:color w:val="333333"/>
          <w:lang w:val="es-ES"/>
        </w:rPr>
        <w:t>Para las justificaciones se tiene que presentar del coste total del proyecto: una memoria técnica,</w:t>
      </w:r>
      <w:r>
        <w:rPr>
          <w:rFonts w:ascii="Arial" w:hAnsi="Arial"/>
          <w:color w:val="333333"/>
          <w:lang w:val="es-ES"/>
        </w:rPr>
        <w:t xml:space="preserve"> una liquidación de ingresos y gastos, una relación clasificada de los gastos realizados, con identificación del acreedor y del documento, su importe, fecha de emisión y, en su caso, fecha de pago y una declaración responsable de la Presidencia de la Entid</w:t>
      </w:r>
      <w:r>
        <w:rPr>
          <w:rFonts w:ascii="Arial" w:hAnsi="Arial"/>
          <w:color w:val="333333"/>
          <w:lang w:val="es-ES"/>
        </w:rPr>
        <w:t>ad donde conste que todas las facturas relacionadas únicamente han sido presentadas a esta convocatoria con el importe establecido a la mencionada relación.</w:t>
      </w:r>
      <w:r>
        <w:rPr>
          <w:rFonts w:ascii="Arial" w:hAnsi="Arial"/>
          <w:color w:val="000000"/>
          <w:lang w:val="es-ES"/>
        </w:rPr>
        <w:t xml:space="preserve"> </w:t>
      </w:r>
    </w:p>
    <w:p w:rsidR="009B718D" w:rsidRDefault="00CF176F">
      <w:pPr>
        <w:jc w:val="both"/>
        <w:rPr>
          <w:rFonts w:ascii="Arial" w:hAnsi="Arial"/>
          <w:lang w:val="es-ES"/>
        </w:rPr>
      </w:pPr>
      <w:r>
        <w:rPr>
          <w:rFonts w:ascii="Arial" w:hAnsi="Arial"/>
          <w:color w:val="333333"/>
          <w:lang w:val="es-ES"/>
        </w:rPr>
        <w:t>Las documentación justificativa referida tiene que cumplir con las siguientes particularidades:</w:t>
      </w:r>
      <w:r>
        <w:rPr>
          <w:rFonts w:ascii="Arial" w:hAnsi="Arial"/>
          <w:color w:val="000000"/>
          <w:lang w:val="es-ES"/>
        </w:rPr>
        <w:t xml:space="preserve"> </w:t>
      </w:r>
    </w:p>
    <w:p w:rsidR="009B718D" w:rsidRDefault="00CF176F">
      <w:pPr>
        <w:jc w:val="both"/>
        <w:rPr>
          <w:rFonts w:ascii="Arial" w:hAnsi="Arial"/>
          <w:lang w:val="es-ES"/>
        </w:rPr>
      </w:pPr>
      <w:r>
        <w:rPr>
          <w:rFonts w:ascii="Arial" w:hAnsi="Arial"/>
          <w:color w:val="333333"/>
          <w:lang w:val="es-ES"/>
        </w:rPr>
        <w:t>-</w:t>
      </w:r>
      <w:r>
        <w:rPr>
          <w:rFonts w:ascii="Arial" w:hAnsi="Arial"/>
          <w:color w:val="333333"/>
          <w:lang w:val="es-ES"/>
        </w:rPr>
        <w:t xml:space="preserve"> Las facturas originales justificativas de los gastos correspondientes al coste total del proyecto con los correspondientes justificantes de pagos, emitidas y pagadas desde el 1 de enero de 2020 hasta el 31 de diciembre de 2020, exceptuando la Seguridad So</w:t>
      </w:r>
      <w:r>
        <w:rPr>
          <w:rFonts w:ascii="Arial" w:hAnsi="Arial"/>
          <w:color w:val="333333"/>
          <w:lang w:val="es-ES"/>
        </w:rPr>
        <w:t>cial correspondiente al mes de diciembre y la declaración trimestral a la Agencia Tributaria de las retenciones del IRPF que correspondan al cuarto trimestre, que se aceptará su pago hasta 31 de enero de 2021.</w:t>
      </w:r>
      <w:r>
        <w:rPr>
          <w:rFonts w:ascii="Arial" w:hAnsi="Arial"/>
          <w:color w:val="000000"/>
          <w:lang w:val="es-ES"/>
        </w:rPr>
        <w:t xml:space="preserve"> </w:t>
      </w:r>
    </w:p>
    <w:p w:rsidR="009B718D" w:rsidRDefault="00CF176F">
      <w:pPr>
        <w:jc w:val="both"/>
        <w:rPr>
          <w:rFonts w:ascii="Arial" w:hAnsi="Arial"/>
          <w:lang w:val="es-ES"/>
        </w:rPr>
      </w:pPr>
      <w:r>
        <w:rPr>
          <w:rFonts w:ascii="Arial" w:hAnsi="Arial"/>
          <w:color w:val="333333"/>
          <w:lang w:val="es-ES"/>
        </w:rPr>
        <w:t>La entidad será la responsable de estampillar</w:t>
      </w:r>
      <w:r>
        <w:rPr>
          <w:rFonts w:ascii="Arial" w:hAnsi="Arial"/>
          <w:color w:val="333333"/>
          <w:lang w:val="es-ES"/>
        </w:rPr>
        <w:t xml:space="preserve"> las facturas y el resto de documentos presentados indicando el importe que se imputa a la subvención recibida por parte del Consell Insular, y también se tienen que estampillar aquellas facturas que estén </w:t>
      </w:r>
      <w:r>
        <w:rPr>
          <w:rFonts w:ascii="Arial" w:hAnsi="Arial"/>
          <w:color w:val="333333"/>
          <w:lang w:val="es-ES"/>
        </w:rPr>
        <w:lastRenderedPageBreak/>
        <w:t xml:space="preserve">sujetas a otras subvenciones indicando el importe </w:t>
      </w:r>
      <w:r>
        <w:rPr>
          <w:rFonts w:ascii="Arial" w:hAnsi="Arial"/>
          <w:color w:val="333333"/>
          <w:lang w:val="es-ES"/>
        </w:rPr>
        <w:t>identificando de qué subvención se trata.</w:t>
      </w:r>
      <w:r>
        <w:rPr>
          <w:rFonts w:ascii="Arial" w:hAnsi="Arial"/>
          <w:color w:val="000000"/>
          <w:lang w:val="es-ES"/>
        </w:rPr>
        <w:t xml:space="preserve"> </w:t>
      </w:r>
    </w:p>
    <w:p w:rsidR="009B718D" w:rsidRDefault="00CF176F">
      <w:pPr>
        <w:jc w:val="both"/>
        <w:rPr>
          <w:rFonts w:ascii="Arial" w:hAnsi="Arial"/>
          <w:lang w:val="es-ES"/>
        </w:rPr>
      </w:pPr>
      <w:r>
        <w:rPr>
          <w:rFonts w:ascii="Arial" w:hAnsi="Arial"/>
          <w:color w:val="000000"/>
          <w:lang w:val="es-ES"/>
        </w:rPr>
        <w:t xml:space="preserve">- </w:t>
      </w:r>
      <w:r>
        <w:rPr>
          <w:rFonts w:ascii="Arial" w:hAnsi="Arial"/>
          <w:color w:val="333333"/>
          <w:lang w:val="es-ES"/>
        </w:rPr>
        <w:t>Se aceptarán recibos acompañados de un contrato o un acuerdo como justificativos del objeto de la subvención.</w:t>
      </w:r>
      <w:r>
        <w:rPr>
          <w:rFonts w:ascii="Arial" w:hAnsi="Arial"/>
          <w:color w:val="000000"/>
          <w:lang w:val="es-ES"/>
        </w:rPr>
        <w:t xml:space="preserve"> </w:t>
      </w:r>
    </w:p>
    <w:p w:rsidR="009B718D" w:rsidRDefault="00CF176F">
      <w:pPr>
        <w:jc w:val="both"/>
        <w:rPr>
          <w:rFonts w:ascii="Arial" w:hAnsi="Arial"/>
          <w:lang w:val="es-ES"/>
        </w:rPr>
      </w:pPr>
      <w:r>
        <w:rPr>
          <w:rFonts w:ascii="Arial" w:hAnsi="Arial"/>
          <w:color w:val="333333"/>
          <w:lang w:val="es-ES"/>
        </w:rPr>
        <w:t xml:space="preserve">- Se aceptarán nóminas originales en el supuesto de que se justifiquen gastos correspondientes al </w:t>
      </w:r>
      <w:r>
        <w:rPr>
          <w:rFonts w:ascii="Arial" w:hAnsi="Arial"/>
          <w:color w:val="333333"/>
          <w:lang w:val="es-ES"/>
        </w:rPr>
        <w:t>personal contratado por la Entidad. (Aportar justificando de pago).</w:t>
      </w:r>
      <w:r>
        <w:rPr>
          <w:rFonts w:ascii="Arial" w:hAnsi="Arial"/>
          <w:color w:val="000000"/>
          <w:lang w:val="es-ES"/>
        </w:rPr>
        <w:t xml:space="preserve"> </w:t>
      </w:r>
    </w:p>
    <w:p w:rsidR="009B718D" w:rsidRDefault="00CF176F">
      <w:pPr>
        <w:jc w:val="both"/>
        <w:rPr>
          <w:rFonts w:ascii="Arial" w:hAnsi="Arial"/>
          <w:lang w:val="es-ES"/>
        </w:rPr>
      </w:pPr>
      <w:r>
        <w:rPr>
          <w:rFonts w:ascii="Arial" w:hAnsi="Arial"/>
          <w:color w:val="000000"/>
          <w:lang w:val="es-ES"/>
        </w:rPr>
        <w:t xml:space="preserve">- </w:t>
      </w:r>
      <w:r>
        <w:rPr>
          <w:rFonts w:ascii="Arial" w:hAnsi="Arial"/>
          <w:color w:val="333333"/>
          <w:lang w:val="es-ES"/>
        </w:rPr>
        <w:t>Se podrán imputar gastos de seguridad social de los trabajadores contratados por la Entidad. En estos casos, tendrán que presentar los correspondientes recibos de liquidación de cotizac</w:t>
      </w:r>
      <w:r>
        <w:rPr>
          <w:rFonts w:ascii="Arial" w:hAnsi="Arial"/>
          <w:color w:val="333333"/>
          <w:lang w:val="es-ES"/>
        </w:rPr>
        <w:t>iones originales TC1, TC2 y el correspondiente resumen detallado de las nóminas de los trabajadores.</w:t>
      </w:r>
      <w:r>
        <w:rPr>
          <w:rFonts w:ascii="Arial" w:hAnsi="Arial"/>
          <w:color w:val="000000"/>
          <w:lang w:val="es-ES"/>
        </w:rPr>
        <w:t xml:space="preserve"> </w:t>
      </w:r>
    </w:p>
    <w:p w:rsidR="009B718D" w:rsidRDefault="00CF176F">
      <w:pPr>
        <w:jc w:val="both"/>
        <w:rPr>
          <w:rFonts w:ascii="Arial" w:hAnsi="Arial"/>
          <w:lang w:val="es-ES"/>
        </w:rPr>
      </w:pPr>
      <w:r>
        <w:rPr>
          <w:rFonts w:ascii="Arial" w:hAnsi="Arial"/>
          <w:color w:val="333333"/>
          <w:lang w:val="es-ES"/>
        </w:rPr>
        <w:t>Así mismo, si finalmente el coste total del proyecto ejecutado es inferior al que se presupuestó o en el supuesto que no se justifique la totalidad de los</w:t>
      </w:r>
      <w:r>
        <w:rPr>
          <w:rFonts w:ascii="Arial" w:hAnsi="Arial"/>
          <w:color w:val="333333"/>
          <w:lang w:val="es-ES"/>
        </w:rPr>
        <w:t xml:space="preserve"> gastos relativos a la aportación del Consejo, la cuantía de la ayuda se reducirá proporcionalmente.</w:t>
      </w:r>
      <w:r>
        <w:rPr>
          <w:rFonts w:ascii="Arial" w:hAnsi="Arial"/>
          <w:color w:val="000000"/>
          <w:lang w:val="es-ES"/>
        </w:rPr>
        <w:t xml:space="preserve"> </w:t>
      </w:r>
    </w:p>
    <w:p w:rsidR="009B718D" w:rsidRDefault="00CF176F">
      <w:pPr>
        <w:jc w:val="both"/>
        <w:rPr>
          <w:rFonts w:ascii="Arial" w:hAnsi="Arial"/>
          <w:lang w:val="es-ES"/>
        </w:rPr>
      </w:pPr>
      <w:r>
        <w:rPr>
          <w:rFonts w:ascii="Arial" w:hAnsi="Arial"/>
          <w:bCs/>
          <w:color w:val="333333"/>
          <w:lang w:val="es-ES"/>
        </w:rPr>
        <w:t>En el supuesto de que la actividad se encuentre subvencionada con otros recursos económicos, se tendrá que justificar el importe, la procedencia y la apli</w:t>
      </w:r>
      <w:r>
        <w:rPr>
          <w:rFonts w:ascii="Arial" w:hAnsi="Arial"/>
          <w:bCs/>
          <w:color w:val="333333"/>
          <w:lang w:val="es-ES"/>
        </w:rPr>
        <w:t>cación de estos fondos. En el supuesto de que el Grup d’Acció Local reciba otras ayudas, su importe no puede ser, en ningún caso, de una cuantía que, aisladamente o conjuntamente con subvenciones o ayudas de la misma administración u otras entidades públic</w:t>
      </w:r>
      <w:r>
        <w:rPr>
          <w:rFonts w:ascii="Arial" w:hAnsi="Arial"/>
          <w:bCs/>
          <w:color w:val="333333"/>
          <w:lang w:val="es-ES"/>
        </w:rPr>
        <w:t>as o privadas, supere el coste de la actividad que la entidad beneficiaria tiene que realizar.</w:t>
      </w:r>
      <w:r>
        <w:rPr>
          <w:rFonts w:ascii="Arial" w:hAnsi="Arial"/>
          <w:b/>
          <w:bCs/>
          <w:color w:val="000000"/>
          <w:lang w:val="es-ES"/>
        </w:rPr>
        <w:t xml:space="preserve"> </w:t>
      </w:r>
    </w:p>
    <w:p w:rsidR="009B718D" w:rsidRDefault="009B718D">
      <w:pPr>
        <w:jc w:val="both"/>
        <w:rPr>
          <w:rFonts w:ascii="Arial" w:hAnsi="Arial"/>
          <w:lang w:val="es-ES"/>
        </w:rPr>
      </w:pPr>
    </w:p>
    <w:p w:rsidR="009B718D" w:rsidRDefault="00CF176F">
      <w:pPr>
        <w:jc w:val="both"/>
        <w:rPr>
          <w:rFonts w:ascii="Arial" w:hAnsi="Arial"/>
          <w:b/>
          <w:bCs/>
          <w:lang w:val="es-ES"/>
        </w:rPr>
      </w:pPr>
      <w:r>
        <w:rPr>
          <w:rFonts w:ascii="Arial" w:hAnsi="Arial"/>
          <w:b/>
          <w:bCs/>
          <w:lang w:val="es-ES"/>
        </w:rPr>
        <w:t>5. Compatibilidad</w:t>
      </w:r>
    </w:p>
    <w:p w:rsidR="009B718D" w:rsidRDefault="00CF176F">
      <w:pPr>
        <w:jc w:val="both"/>
        <w:rPr>
          <w:rFonts w:ascii="Arial" w:hAnsi="Arial"/>
          <w:lang w:val="es-ES"/>
        </w:rPr>
      </w:pPr>
      <w:r>
        <w:rPr>
          <w:rFonts w:ascii="Arial" w:hAnsi="Arial"/>
          <w:color w:val="333333"/>
          <w:lang w:val="es-ES"/>
        </w:rPr>
        <w:t xml:space="preserve">La ayuda objeto del convenio será compatible con cualquier otra ayuda siempre que el importe de la totalidad de las ayudas recibidas por el </w:t>
      </w:r>
      <w:r>
        <w:rPr>
          <w:rFonts w:ascii="Arial" w:hAnsi="Arial"/>
          <w:color w:val="333333"/>
          <w:lang w:val="es-ES"/>
        </w:rPr>
        <w:t>Gru</w:t>
      </w:r>
      <w:r>
        <w:rPr>
          <w:rFonts w:ascii="Arial" w:hAnsi="Arial" w:cs="Arial"/>
          <w:color w:val="000000"/>
          <w:lang w:val="es-ES"/>
        </w:rPr>
        <w:t>p d’Acció Local per al Desenvolupament Rural i Pesquer de Eivissa i Formentera</w:t>
      </w:r>
      <w:r>
        <w:rPr>
          <w:rFonts w:ascii="Arial" w:hAnsi="Arial"/>
          <w:color w:val="333333"/>
          <w:lang w:val="es-ES"/>
        </w:rPr>
        <w:t xml:space="preserve"> no supere el importe total de los gastos del proyecto.</w:t>
      </w:r>
      <w:r>
        <w:rPr>
          <w:rFonts w:ascii="Arial" w:hAnsi="Arial"/>
          <w:color w:val="000000"/>
          <w:lang w:val="es-ES"/>
        </w:rPr>
        <w:t xml:space="preserve"> </w:t>
      </w:r>
    </w:p>
    <w:p w:rsidR="009B718D" w:rsidRDefault="009B718D">
      <w:pPr>
        <w:jc w:val="both"/>
        <w:rPr>
          <w:rFonts w:ascii="Arial" w:hAnsi="Arial"/>
          <w:lang w:val="es-ES"/>
        </w:rPr>
      </w:pPr>
    </w:p>
    <w:p w:rsidR="009B718D" w:rsidRDefault="00CF176F">
      <w:pPr>
        <w:jc w:val="both"/>
        <w:rPr>
          <w:rFonts w:ascii="Arial" w:hAnsi="Arial"/>
          <w:b/>
          <w:bCs/>
          <w:lang w:val="es-ES"/>
        </w:rPr>
      </w:pPr>
      <w:r>
        <w:rPr>
          <w:rFonts w:ascii="Arial" w:hAnsi="Arial"/>
          <w:b/>
          <w:bCs/>
          <w:lang w:val="es-ES"/>
        </w:rPr>
        <w:t>6. Comprobación</w:t>
      </w:r>
    </w:p>
    <w:p w:rsidR="009B718D" w:rsidRDefault="00CF176F">
      <w:pPr>
        <w:jc w:val="both"/>
        <w:rPr>
          <w:rFonts w:ascii="Arial" w:hAnsi="Arial"/>
          <w:lang w:val="es-ES"/>
        </w:rPr>
      </w:pPr>
      <w:r>
        <w:rPr>
          <w:rFonts w:ascii="Arial" w:hAnsi="Arial" w:cs="TimesNewRomanPSMT"/>
          <w:color w:val="333333"/>
          <w:lang w:val="es-ES"/>
        </w:rPr>
        <w:t>El Departament de Benestar Social i Recursos Humans del Consell d’Eivissa comprobará la justificación</w:t>
      </w:r>
      <w:r>
        <w:rPr>
          <w:rFonts w:ascii="Arial" w:hAnsi="Arial" w:cs="TimesNewRomanPSMT"/>
          <w:color w:val="333333"/>
          <w:lang w:val="es-ES"/>
        </w:rPr>
        <w:t xml:space="preserve"> de la aplicación de la subvención, la realización de la actividad y el cumplimiento de la finalidad para la cual se concede, de acuerdo con el que establece el artículo 39 del Decreto Legislativo 2/2005, de 28 de diciembre, por el cual se aprueba el Texto</w:t>
      </w:r>
      <w:r>
        <w:rPr>
          <w:rFonts w:ascii="Arial" w:hAnsi="Arial" w:cs="TimesNewRomanPSMT"/>
          <w:color w:val="333333"/>
          <w:lang w:val="es-ES"/>
        </w:rPr>
        <w:t xml:space="preserve"> Refundido de la Ley de Subvenciones, y el resto de normativa de aplicación.</w:t>
      </w:r>
      <w:r>
        <w:rPr>
          <w:rFonts w:ascii="Arial" w:hAnsi="Arial" w:cs="TimesNewRomanPSMT"/>
          <w:lang w:val="es-ES"/>
        </w:rPr>
        <w:t xml:space="preserve"> </w:t>
      </w:r>
    </w:p>
    <w:p w:rsidR="009B718D" w:rsidRDefault="009B718D">
      <w:pPr>
        <w:jc w:val="both"/>
        <w:rPr>
          <w:rFonts w:ascii="Arial" w:hAnsi="Arial"/>
          <w:lang w:val="es-ES"/>
        </w:rPr>
      </w:pPr>
    </w:p>
    <w:p w:rsidR="009B718D" w:rsidRDefault="00CF176F">
      <w:pPr>
        <w:jc w:val="both"/>
        <w:rPr>
          <w:rFonts w:ascii="Arial" w:hAnsi="Arial"/>
          <w:b/>
          <w:bCs/>
          <w:lang w:val="es-ES"/>
        </w:rPr>
      </w:pPr>
      <w:r>
        <w:rPr>
          <w:rFonts w:ascii="Arial" w:hAnsi="Arial"/>
          <w:b/>
          <w:bCs/>
          <w:lang w:val="es-ES"/>
        </w:rPr>
        <w:t>7.Reintegro</w:t>
      </w:r>
    </w:p>
    <w:p w:rsidR="009B718D" w:rsidRDefault="00CF176F">
      <w:pPr>
        <w:jc w:val="both"/>
        <w:rPr>
          <w:rFonts w:ascii="Arial" w:hAnsi="Arial"/>
          <w:lang w:val="es-ES"/>
        </w:rPr>
      </w:pPr>
      <w:r>
        <w:rPr>
          <w:rFonts w:ascii="Arial" w:hAnsi="Arial"/>
          <w:color w:val="333333"/>
          <w:highlight w:val="white"/>
          <w:lang w:val="es-ES"/>
        </w:rPr>
        <w:t xml:space="preserve">Corresponderá el reintegro de las cantidades percibidas y el interés de demora desde el momento del pago de la subvención, en los casos que establece el artículo 44 </w:t>
      </w:r>
      <w:r>
        <w:rPr>
          <w:rFonts w:ascii="Arial" w:hAnsi="Arial"/>
          <w:color w:val="333333"/>
          <w:highlight w:val="white"/>
          <w:lang w:val="es-ES"/>
        </w:rPr>
        <w:t>del Decreto Legislativo 2/2005, de 28 de diciembre, por el cual se aprueba el Texto Refundido de la Ley de Subvenciones.</w:t>
      </w:r>
      <w:r>
        <w:rPr>
          <w:rFonts w:ascii="Arial" w:hAnsi="Arial"/>
          <w:highlight w:val="white"/>
          <w:lang w:val="es-ES"/>
        </w:rPr>
        <w:t xml:space="preserve"> </w:t>
      </w:r>
    </w:p>
    <w:p w:rsidR="009B718D" w:rsidRDefault="009B718D">
      <w:pPr>
        <w:jc w:val="both"/>
        <w:rPr>
          <w:rFonts w:ascii="Arial" w:hAnsi="Arial"/>
          <w:lang w:val="es-ES"/>
        </w:rPr>
      </w:pPr>
    </w:p>
    <w:p w:rsidR="009B718D" w:rsidRDefault="00CF176F">
      <w:pPr>
        <w:jc w:val="both"/>
        <w:rPr>
          <w:rFonts w:ascii="Arial" w:hAnsi="Arial"/>
          <w:b/>
          <w:bCs/>
          <w:lang w:val="es-ES"/>
        </w:rPr>
      </w:pPr>
      <w:r>
        <w:rPr>
          <w:rFonts w:ascii="Arial" w:hAnsi="Arial"/>
          <w:b/>
          <w:bCs/>
          <w:lang w:val="es-ES"/>
        </w:rPr>
        <w:lastRenderedPageBreak/>
        <w:t>8. Modificación</w:t>
      </w:r>
    </w:p>
    <w:p w:rsidR="009B718D" w:rsidRDefault="00CF176F">
      <w:pPr>
        <w:jc w:val="both"/>
        <w:rPr>
          <w:rFonts w:ascii="Arial" w:hAnsi="Arial"/>
          <w:lang w:val="es-ES"/>
        </w:rPr>
      </w:pPr>
      <w:r>
        <w:rPr>
          <w:rFonts w:ascii="Arial" w:hAnsi="Arial" w:cs="Arial"/>
          <w:color w:val="333333"/>
          <w:highlight w:val="white"/>
          <w:lang w:val="es-ES"/>
        </w:rPr>
        <w:t xml:space="preserve">Cualquiera que altere el que establece este convenio se tiene que pactar por acuerdo escrito de las partes. En </w:t>
      </w:r>
      <w:r>
        <w:rPr>
          <w:rFonts w:ascii="Arial" w:hAnsi="Arial" w:cs="Arial"/>
          <w:color w:val="333333"/>
          <w:highlight w:val="white"/>
          <w:lang w:val="es-ES"/>
        </w:rPr>
        <w:t>cualquier caso, el documento en que se formalice la modificación se tiene que adjuntar a este convenio como adenda.</w:t>
      </w:r>
      <w:r>
        <w:rPr>
          <w:rFonts w:ascii="Arial" w:hAnsi="Arial" w:cs="Arial"/>
          <w:highlight w:val="white"/>
          <w:lang w:val="es-ES"/>
        </w:rPr>
        <w:t xml:space="preserve"> </w:t>
      </w:r>
    </w:p>
    <w:p w:rsidR="009B718D" w:rsidRDefault="009B718D">
      <w:pPr>
        <w:jc w:val="both"/>
        <w:rPr>
          <w:rFonts w:ascii="Arial" w:hAnsi="Arial"/>
          <w:lang w:val="es-ES"/>
        </w:rPr>
      </w:pPr>
    </w:p>
    <w:p w:rsidR="009B718D" w:rsidRDefault="00CF176F">
      <w:pPr>
        <w:jc w:val="both"/>
        <w:rPr>
          <w:rFonts w:ascii="Arial" w:hAnsi="Arial"/>
          <w:b/>
          <w:bCs/>
          <w:lang w:val="es-ES"/>
        </w:rPr>
      </w:pPr>
      <w:r>
        <w:rPr>
          <w:rFonts w:ascii="Arial" w:hAnsi="Arial"/>
          <w:b/>
          <w:bCs/>
          <w:lang w:val="es-ES"/>
        </w:rPr>
        <w:t>9. Comisión de seguimiento</w:t>
      </w:r>
    </w:p>
    <w:p w:rsidR="009B718D" w:rsidRDefault="00CF176F">
      <w:pPr>
        <w:jc w:val="both"/>
        <w:rPr>
          <w:rFonts w:ascii="Arial" w:hAnsi="Arial"/>
          <w:lang w:val="es-ES"/>
        </w:rPr>
      </w:pPr>
      <w:r>
        <w:rPr>
          <w:rFonts w:ascii="Arial" w:hAnsi="Arial"/>
          <w:color w:val="333333"/>
          <w:lang w:val="es-ES"/>
        </w:rPr>
        <w:t xml:space="preserve">Una comisión técnica integrada por dos representantes de cada una de las partes, será la encargada de hacer el </w:t>
      </w:r>
      <w:r>
        <w:rPr>
          <w:rFonts w:ascii="Arial" w:hAnsi="Arial"/>
          <w:color w:val="333333"/>
          <w:lang w:val="es-ES"/>
        </w:rPr>
        <w:t>seguimiento del presente convenio. Esta comisión se reunirá a instancia de cualquier de las partes, cuando se considere oportuno.</w:t>
      </w:r>
      <w:r>
        <w:rPr>
          <w:rFonts w:ascii="Arial" w:hAnsi="Arial"/>
          <w:b/>
          <w:color w:val="000000"/>
          <w:lang w:val="es-ES"/>
        </w:rPr>
        <w:t xml:space="preserve"> </w:t>
      </w:r>
    </w:p>
    <w:p w:rsidR="009B718D" w:rsidRDefault="009B718D">
      <w:pPr>
        <w:jc w:val="both"/>
        <w:rPr>
          <w:rFonts w:ascii="Arial" w:hAnsi="Arial"/>
          <w:lang w:val="es-ES"/>
        </w:rPr>
      </w:pPr>
    </w:p>
    <w:p w:rsidR="009B718D" w:rsidRDefault="00CF176F">
      <w:pPr>
        <w:jc w:val="both"/>
        <w:rPr>
          <w:rFonts w:ascii="Arial" w:hAnsi="Arial"/>
          <w:b/>
          <w:bCs/>
          <w:lang w:val="es-ES"/>
        </w:rPr>
      </w:pPr>
      <w:r>
        <w:rPr>
          <w:rFonts w:ascii="Arial" w:hAnsi="Arial"/>
          <w:b/>
          <w:bCs/>
          <w:lang w:val="es-ES"/>
        </w:rPr>
        <w:t>10. Resolución del convenio</w:t>
      </w:r>
    </w:p>
    <w:p w:rsidR="009B718D" w:rsidRDefault="00CF176F">
      <w:pPr>
        <w:jc w:val="both"/>
        <w:rPr>
          <w:rFonts w:ascii="Arial" w:hAnsi="Arial"/>
          <w:lang w:val="es-ES"/>
        </w:rPr>
      </w:pPr>
      <w:r>
        <w:rPr>
          <w:rFonts w:ascii="Arial" w:hAnsi="Arial"/>
          <w:lang w:val="es-ES"/>
        </w:rPr>
        <w:t>El convenio se resolverá si se dan las siguientes causas:</w:t>
      </w:r>
    </w:p>
    <w:p w:rsidR="009B718D" w:rsidRDefault="00CF176F">
      <w:pPr>
        <w:jc w:val="both"/>
        <w:rPr>
          <w:rFonts w:ascii="Arial" w:hAnsi="Arial"/>
          <w:lang w:val="es-ES"/>
        </w:rPr>
      </w:pPr>
      <w:r>
        <w:rPr>
          <w:rFonts w:ascii="Arial" w:hAnsi="Arial" w:cs="Arial"/>
          <w:b/>
          <w:bCs/>
          <w:color w:val="333333"/>
          <w:lang w:val="es-ES"/>
        </w:rPr>
        <w:t xml:space="preserve">- </w:t>
      </w:r>
      <w:r>
        <w:rPr>
          <w:rFonts w:ascii="Arial" w:hAnsi="Arial" w:cs="Arial"/>
          <w:bCs/>
          <w:color w:val="333333"/>
          <w:lang w:val="es-ES"/>
        </w:rPr>
        <w:t>Incumplimiento de las obligaciones p</w:t>
      </w:r>
      <w:r>
        <w:rPr>
          <w:rFonts w:ascii="Arial" w:hAnsi="Arial" w:cs="Arial"/>
          <w:bCs/>
          <w:color w:val="333333"/>
          <w:lang w:val="es-ES"/>
        </w:rPr>
        <w:t>or parte de cualquier de las partes firmantes, o de ambas.</w:t>
      </w:r>
    </w:p>
    <w:p w:rsidR="009B718D" w:rsidRDefault="00CF176F">
      <w:pPr>
        <w:jc w:val="both"/>
        <w:rPr>
          <w:rFonts w:ascii="Arial" w:hAnsi="Arial"/>
          <w:lang w:val="es-ES"/>
        </w:rPr>
      </w:pPr>
      <w:r>
        <w:rPr>
          <w:rFonts w:ascii="Arial" w:hAnsi="Arial" w:cs="Arial"/>
          <w:b/>
          <w:bCs/>
          <w:color w:val="333333"/>
          <w:lang w:val="es-ES"/>
        </w:rPr>
        <w:t xml:space="preserve">- </w:t>
      </w:r>
      <w:r>
        <w:rPr>
          <w:rFonts w:ascii="Arial" w:hAnsi="Arial" w:cs="Arial"/>
          <w:bCs/>
          <w:color w:val="333333"/>
          <w:lang w:val="es-ES"/>
        </w:rPr>
        <w:t>La anulación o la revocación del acto de concesión de la subvención.</w:t>
      </w:r>
    </w:p>
    <w:p w:rsidR="009B718D" w:rsidRDefault="00CF176F">
      <w:pPr>
        <w:jc w:val="both"/>
        <w:rPr>
          <w:rFonts w:ascii="Arial" w:hAnsi="Arial"/>
          <w:lang w:val="es-ES"/>
        </w:rPr>
      </w:pPr>
      <w:r>
        <w:rPr>
          <w:rFonts w:ascii="Arial" w:hAnsi="Arial" w:cs="Arial"/>
          <w:b/>
          <w:bCs/>
          <w:color w:val="333333"/>
          <w:lang w:val="es-ES"/>
        </w:rPr>
        <w:t xml:space="preserve">- </w:t>
      </w:r>
      <w:r>
        <w:rPr>
          <w:rFonts w:ascii="Arial" w:hAnsi="Arial" w:cs="Arial"/>
          <w:bCs/>
          <w:color w:val="333333"/>
          <w:lang w:val="es-ES"/>
        </w:rPr>
        <w:t>Imposibilidad material o legal de cumplir las obligaciones que se derivan del objeto del convenio.</w:t>
      </w:r>
    </w:p>
    <w:p w:rsidR="009B718D" w:rsidRDefault="00CF176F">
      <w:pPr>
        <w:jc w:val="both"/>
        <w:rPr>
          <w:rFonts w:ascii="Arial" w:hAnsi="Arial"/>
          <w:lang w:val="es-ES"/>
        </w:rPr>
      </w:pPr>
      <w:r>
        <w:rPr>
          <w:rFonts w:ascii="Arial" w:hAnsi="Arial" w:cs="Arial"/>
          <w:b/>
          <w:bCs/>
          <w:color w:val="333333"/>
          <w:lang w:val="es-ES"/>
        </w:rPr>
        <w:t xml:space="preserve">- </w:t>
      </w:r>
      <w:r>
        <w:rPr>
          <w:rFonts w:ascii="Arial" w:hAnsi="Arial" w:cs="Arial"/>
          <w:bCs/>
          <w:color w:val="333333"/>
          <w:lang w:val="es-ES"/>
        </w:rPr>
        <w:t xml:space="preserve">Denuncia de cualquier </w:t>
      </w:r>
      <w:r>
        <w:rPr>
          <w:rFonts w:ascii="Arial" w:hAnsi="Arial" w:cs="Arial"/>
          <w:bCs/>
          <w:color w:val="333333"/>
          <w:lang w:val="es-ES"/>
        </w:rPr>
        <w:t>de las partes, manifestada por escrito.</w:t>
      </w:r>
    </w:p>
    <w:p w:rsidR="009B718D" w:rsidRDefault="00CF176F">
      <w:pPr>
        <w:jc w:val="both"/>
        <w:rPr>
          <w:rFonts w:ascii="Arial" w:hAnsi="Arial"/>
          <w:lang w:val="es-ES"/>
        </w:rPr>
      </w:pPr>
      <w:r>
        <w:rPr>
          <w:rFonts w:ascii="Arial" w:hAnsi="Arial" w:cs="Arial"/>
          <w:b/>
          <w:bCs/>
          <w:color w:val="333333"/>
          <w:lang w:val="es-ES"/>
        </w:rPr>
        <w:t xml:space="preserve">- </w:t>
      </w:r>
      <w:r>
        <w:rPr>
          <w:rFonts w:ascii="Arial" w:hAnsi="Arial" w:cs="Arial"/>
          <w:bCs/>
          <w:color w:val="333333"/>
          <w:lang w:val="es-ES"/>
        </w:rPr>
        <w:t>El resto de las causas previstas a la normativa de aplicación.</w:t>
      </w:r>
      <w:r>
        <w:rPr>
          <w:rFonts w:ascii="Arial" w:hAnsi="Arial" w:cs="Arial"/>
          <w:b/>
          <w:bCs/>
          <w:color w:val="000000"/>
          <w:lang w:val="es-ES"/>
        </w:rPr>
        <w:t xml:space="preserve"> </w:t>
      </w:r>
    </w:p>
    <w:p w:rsidR="009B718D" w:rsidRDefault="009B718D">
      <w:pPr>
        <w:jc w:val="both"/>
        <w:rPr>
          <w:rFonts w:ascii="Arial" w:hAnsi="Arial"/>
          <w:lang w:val="es-ES"/>
        </w:rPr>
      </w:pPr>
    </w:p>
    <w:p w:rsidR="009B718D" w:rsidRDefault="00CF176F">
      <w:pPr>
        <w:jc w:val="both"/>
        <w:rPr>
          <w:rFonts w:ascii="Arial" w:hAnsi="Arial"/>
          <w:b/>
          <w:bCs/>
          <w:lang w:val="es-ES"/>
        </w:rPr>
      </w:pPr>
      <w:r>
        <w:rPr>
          <w:rFonts w:ascii="Arial" w:hAnsi="Arial" w:cs="Arial"/>
          <w:b/>
          <w:bCs/>
          <w:color w:val="000000"/>
          <w:lang w:val="es-ES"/>
        </w:rPr>
        <w:t>11. Ejecución</w:t>
      </w:r>
    </w:p>
    <w:p w:rsidR="009B718D" w:rsidRDefault="00CF176F">
      <w:pPr>
        <w:jc w:val="both"/>
        <w:rPr>
          <w:rFonts w:ascii="Arial" w:hAnsi="Arial"/>
          <w:lang w:val="es-ES"/>
        </w:rPr>
      </w:pPr>
      <w:r>
        <w:rPr>
          <w:rFonts w:ascii="Arial" w:hAnsi="Arial"/>
          <w:lang w:val="es-ES"/>
        </w:rPr>
        <w:t xml:space="preserve">El ámbito temporal dentro del cual se tienen que llevar a cabo las actuaciones materiales amparadas por el convenio se entiende desde </w:t>
      </w:r>
      <w:r>
        <w:rPr>
          <w:rFonts w:ascii="Arial" w:hAnsi="Arial"/>
          <w:lang w:val="es-ES"/>
        </w:rPr>
        <w:t>el 1 de enero de 2020 hasta el 31 de diciembre de 2020.</w:t>
      </w:r>
    </w:p>
    <w:p w:rsidR="009B718D" w:rsidRDefault="009B718D">
      <w:pPr>
        <w:jc w:val="both"/>
        <w:rPr>
          <w:rFonts w:ascii="Arial" w:hAnsi="Arial"/>
          <w:lang w:val="es-ES"/>
        </w:rPr>
      </w:pPr>
    </w:p>
    <w:p w:rsidR="009B718D" w:rsidRDefault="00CF176F">
      <w:pPr>
        <w:jc w:val="both"/>
        <w:rPr>
          <w:rFonts w:ascii="Arial" w:hAnsi="Arial"/>
          <w:b/>
          <w:bCs/>
          <w:lang w:val="es-ES"/>
        </w:rPr>
      </w:pPr>
      <w:r>
        <w:rPr>
          <w:rFonts w:ascii="Arial" w:hAnsi="Arial"/>
          <w:b/>
          <w:bCs/>
          <w:lang w:val="es-ES"/>
        </w:rPr>
        <w:t>12. Vigencia del convenio</w:t>
      </w:r>
    </w:p>
    <w:p w:rsidR="009B718D" w:rsidRDefault="00CF176F">
      <w:pPr>
        <w:jc w:val="both"/>
        <w:rPr>
          <w:rFonts w:ascii="Arial" w:hAnsi="Arial"/>
          <w:lang w:val="es-ES"/>
        </w:rPr>
      </w:pPr>
      <w:r>
        <w:rPr>
          <w:rFonts w:ascii="Arial" w:hAnsi="Arial"/>
          <w:color w:val="333333"/>
          <w:lang w:val="es-ES"/>
        </w:rPr>
        <w:t>El presente convenio será vigente desde su formalización hasta la fecha de finalización de la justificación.</w:t>
      </w:r>
      <w:r>
        <w:rPr>
          <w:rFonts w:ascii="Arial" w:hAnsi="Arial"/>
          <w:lang w:val="es-ES"/>
        </w:rPr>
        <w:t xml:space="preserve"> </w:t>
      </w:r>
    </w:p>
    <w:p w:rsidR="009B718D" w:rsidRDefault="009B718D">
      <w:pPr>
        <w:jc w:val="both"/>
        <w:rPr>
          <w:rFonts w:ascii="Arial" w:hAnsi="Arial"/>
          <w:lang w:val="es-ES"/>
        </w:rPr>
      </w:pPr>
    </w:p>
    <w:p w:rsidR="009B718D" w:rsidRDefault="00CF176F">
      <w:pPr>
        <w:jc w:val="both"/>
        <w:rPr>
          <w:rFonts w:ascii="Arial" w:hAnsi="Arial"/>
          <w:b/>
          <w:bCs/>
          <w:lang w:val="es-ES"/>
        </w:rPr>
      </w:pPr>
      <w:r>
        <w:rPr>
          <w:rFonts w:ascii="Arial" w:hAnsi="Arial"/>
          <w:b/>
          <w:bCs/>
          <w:lang w:val="es-ES"/>
        </w:rPr>
        <w:t>13. Normativa aplicable</w:t>
      </w:r>
    </w:p>
    <w:p w:rsidR="009B718D" w:rsidRDefault="00CF176F">
      <w:pPr>
        <w:jc w:val="both"/>
        <w:rPr>
          <w:rFonts w:ascii="Arial" w:hAnsi="Arial"/>
          <w:lang w:val="es-ES"/>
        </w:rPr>
      </w:pPr>
      <w:r>
        <w:rPr>
          <w:rFonts w:ascii="Arial" w:hAnsi="Arial"/>
          <w:color w:val="333333"/>
          <w:highlight w:val="white"/>
          <w:lang w:val="es-ES"/>
        </w:rPr>
        <w:t xml:space="preserve">Este convenio se rige por sus propias </w:t>
      </w:r>
      <w:r>
        <w:rPr>
          <w:rFonts w:ascii="Arial" w:hAnsi="Arial"/>
          <w:color w:val="333333"/>
          <w:highlight w:val="white"/>
          <w:lang w:val="es-ES"/>
        </w:rPr>
        <w:t>cláusulas y en todo aquello que no esté previsto le serán de aplicación la Ley 39/2015, de 1 de octubre, del Procedimiento Administrativo Común de las Administraciones Públicas y la Ley 40/2015, de 1 de octubre, de Régimen Jurídico del Sector Público.</w:t>
      </w:r>
      <w:r>
        <w:rPr>
          <w:rFonts w:ascii="Arial" w:hAnsi="Arial"/>
          <w:highlight w:val="white"/>
          <w:lang w:val="es-ES"/>
        </w:rPr>
        <w:t xml:space="preserve"> </w:t>
      </w:r>
    </w:p>
    <w:p w:rsidR="009B718D" w:rsidRDefault="009B718D">
      <w:pPr>
        <w:jc w:val="both"/>
        <w:rPr>
          <w:rFonts w:ascii="Arial" w:hAnsi="Arial"/>
          <w:lang w:val="es-ES"/>
        </w:rPr>
      </w:pPr>
    </w:p>
    <w:p w:rsidR="009B718D" w:rsidRDefault="00CF176F">
      <w:pPr>
        <w:jc w:val="both"/>
        <w:rPr>
          <w:rFonts w:ascii="Arial" w:hAnsi="Arial"/>
          <w:lang w:val="es-ES"/>
        </w:rPr>
      </w:pPr>
      <w:r>
        <w:rPr>
          <w:rFonts w:ascii="Arial" w:hAnsi="Arial"/>
          <w:color w:val="333333"/>
          <w:highlight w:val="white"/>
          <w:lang w:val="es-ES"/>
        </w:rPr>
        <w:lastRenderedPageBreak/>
        <w:t>Así mismo, también será de aplicación, la normativa en materia de subvenciones establecida en la Ley 38/2003, de 17 de noviembre, General de Subvenciones y su Reglamento de desarrollo, aprobado por Real Decreto 887/2006, de 21 de julio, y Real Decreto 2/20</w:t>
      </w:r>
      <w:r>
        <w:rPr>
          <w:rFonts w:ascii="Arial" w:hAnsi="Arial"/>
          <w:color w:val="333333"/>
          <w:highlight w:val="white"/>
          <w:lang w:val="es-ES"/>
        </w:rPr>
        <w:t>05, de 28 de diciembre que aprueba el Texto Refundido de la Ley de Subvenciones de las Illes Balears.</w:t>
      </w:r>
      <w:r>
        <w:rPr>
          <w:rFonts w:ascii="Arial" w:hAnsi="Arial"/>
          <w:highlight w:val="white"/>
          <w:lang w:val="es-ES"/>
        </w:rPr>
        <w:t xml:space="preserve"> </w:t>
      </w:r>
    </w:p>
    <w:p w:rsidR="009B718D" w:rsidRDefault="009B718D">
      <w:pPr>
        <w:jc w:val="both"/>
        <w:rPr>
          <w:rFonts w:ascii="Arial" w:hAnsi="Arial"/>
          <w:lang w:val="es-ES"/>
        </w:rPr>
      </w:pPr>
    </w:p>
    <w:p w:rsidR="009B718D" w:rsidRDefault="00CF176F">
      <w:pPr>
        <w:jc w:val="both"/>
        <w:rPr>
          <w:rFonts w:ascii="Arial" w:hAnsi="Arial"/>
          <w:lang w:val="es-ES"/>
        </w:rPr>
      </w:pPr>
      <w:r>
        <w:rPr>
          <w:rFonts w:ascii="Arial" w:hAnsi="Arial"/>
          <w:color w:val="333333"/>
          <w:highlight w:val="white"/>
          <w:lang w:val="es-ES"/>
        </w:rPr>
        <w:t>Así mismo, de acuerdo con el establecido en el artículo 6 de la Ley 9/2017, de 8 de noviembre, de Contratos del Sector Público, este convenio resta excl</w:t>
      </w:r>
      <w:r>
        <w:rPr>
          <w:rFonts w:ascii="Arial" w:hAnsi="Arial"/>
          <w:color w:val="333333"/>
          <w:highlight w:val="white"/>
          <w:lang w:val="es-ES"/>
        </w:rPr>
        <w:t>uido del ámbito de aplicación de esta Ley.</w:t>
      </w:r>
      <w:r>
        <w:rPr>
          <w:rFonts w:ascii="Arial" w:hAnsi="Arial"/>
          <w:highlight w:val="white"/>
          <w:lang w:val="es-ES"/>
        </w:rPr>
        <w:t xml:space="preserve"> </w:t>
      </w:r>
    </w:p>
    <w:p w:rsidR="009B718D" w:rsidRDefault="009B718D">
      <w:pPr>
        <w:jc w:val="both"/>
        <w:rPr>
          <w:rFonts w:ascii="Arial" w:hAnsi="Arial"/>
          <w:lang w:val="es-ES"/>
        </w:rPr>
      </w:pPr>
    </w:p>
    <w:p w:rsidR="009B718D" w:rsidRDefault="00CF176F">
      <w:pPr>
        <w:jc w:val="both"/>
        <w:rPr>
          <w:rFonts w:ascii="Arial" w:hAnsi="Arial"/>
          <w:b/>
          <w:bCs/>
          <w:lang w:val="es-ES"/>
        </w:rPr>
      </w:pPr>
      <w:r>
        <w:rPr>
          <w:rFonts w:ascii="Arial" w:hAnsi="Arial"/>
          <w:b/>
          <w:bCs/>
          <w:lang w:val="es-ES"/>
        </w:rPr>
        <w:t>14. Protección de datos de carácter personal</w:t>
      </w:r>
    </w:p>
    <w:p w:rsidR="009B718D" w:rsidRDefault="00CF176F">
      <w:pPr>
        <w:jc w:val="both"/>
        <w:rPr>
          <w:rFonts w:ascii="Arial" w:hAnsi="Arial"/>
          <w:lang w:val="es-ES"/>
        </w:rPr>
      </w:pPr>
      <w:r>
        <w:rPr>
          <w:rFonts w:ascii="Arial" w:hAnsi="Arial"/>
          <w:color w:val="333333"/>
          <w:lang w:val="es-ES"/>
        </w:rPr>
        <w:t>Las partes se comprometen a cumplir las exigencias previstas en el Reglamento (UE) 2016/679, de 7 de abril de 2016, relativo a la protección de las personas físicas e</w:t>
      </w:r>
      <w:r>
        <w:rPr>
          <w:rFonts w:ascii="Arial" w:hAnsi="Arial"/>
          <w:color w:val="333333"/>
          <w:lang w:val="es-ES"/>
        </w:rPr>
        <w:t>n el que respeta al tratamiento de datos personales y a la libre circulación de estos datos, y en la Ley Orgánica 3/2018, de 5 de diciembre, de protección de datos personales y garantía de los derechos digitales.</w:t>
      </w:r>
      <w:r>
        <w:rPr>
          <w:rFonts w:ascii="Arial" w:hAnsi="Arial"/>
          <w:lang w:val="es-ES"/>
        </w:rPr>
        <w:t xml:space="preserve"> </w:t>
      </w:r>
    </w:p>
    <w:p w:rsidR="009B718D" w:rsidRDefault="009B718D">
      <w:pPr>
        <w:jc w:val="both"/>
        <w:rPr>
          <w:rFonts w:ascii="Arial" w:hAnsi="Arial"/>
          <w:lang w:val="es-ES"/>
        </w:rPr>
      </w:pPr>
    </w:p>
    <w:p w:rsidR="009B718D" w:rsidRDefault="00CF176F">
      <w:pPr>
        <w:jc w:val="both"/>
        <w:rPr>
          <w:b/>
          <w:bCs/>
        </w:rPr>
      </w:pPr>
      <w:r>
        <w:rPr>
          <w:rFonts w:ascii="Arial" w:hAnsi="Arial"/>
          <w:b/>
          <w:bCs/>
          <w:lang w:val="es-ES"/>
        </w:rPr>
        <w:t>15. Resolución de conflictos</w:t>
      </w:r>
    </w:p>
    <w:p w:rsidR="009B718D" w:rsidRDefault="00CF176F">
      <w:pPr>
        <w:jc w:val="both"/>
        <w:rPr>
          <w:rFonts w:ascii="Arial" w:hAnsi="Arial"/>
          <w:lang w:val="es-ES"/>
        </w:rPr>
      </w:pPr>
      <w:r>
        <w:rPr>
          <w:rFonts w:ascii="Arial" w:hAnsi="Arial"/>
          <w:color w:val="333333"/>
          <w:lang w:val="es-ES"/>
        </w:rPr>
        <w:t>Las partes q</w:t>
      </w:r>
      <w:r>
        <w:rPr>
          <w:rFonts w:ascii="Arial" w:hAnsi="Arial"/>
          <w:color w:val="333333"/>
          <w:lang w:val="es-ES"/>
        </w:rPr>
        <w:t xml:space="preserve">ue suscriben este convenio se comprometen a intentar resolver en común las diferencias que puedan surgir en la aplicación y la interpretación de este convenio. Pero si esto no es posible, las cuestiones litigiosas que puedan afectar la interpretación y la </w:t>
      </w:r>
      <w:r>
        <w:rPr>
          <w:rFonts w:ascii="Arial" w:hAnsi="Arial"/>
          <w:color w:val="333333"/>
          <w:lang w:val="es-ES"/>
        </w:rPr>
        <w:t>ejecución de este convenio que se puedan derivar, atendida la naturaleza jurídico administrativa del convenio, se tienen que someter a la Jurisdicción Contencioso-Administrativa, según la Ley 29/1998, de 13 de julio, reguladora de la Jurisdicción Contencio</w:t>
      </w:r>
      <w:r>
        <w:rPr>
          <w:rFonts w:ascii="Arial" w:hAnsi="Arial"/>
          <w:color w:val="333333"/>
          <w:lang w:val="es-ES"/>
        </w:rPr>
        <w:t>so-Administrativa.</w:t>
      </w:r>
      <w:r>
        <w:rPr>
          <w:rFonts w:ascii="Arial" w:hAnsi="Arial"/>
          <w:lang w:val="es-ES"/>
        </w:rPr>
        <w:t xml:space="preserve"> </w:t>
      </w:r>
    </w:p>
    <w:p w:rsidR="009B718D" w:rsidRDefault="00CF176F">
      <w:pPr>
        <w:jc w:val="both"/>
        <w:rPr>
          <w:rFonts w:ascii="Arial" w:hAnsi="Arial"/>
          <w:lang w:val="es-ES"/>
        </w:rPr>
      </w:pPr>
      <w:r>
        <w:rPr>
          <w:rFonts w:ascii="Arial" w:hAnsi="Arial"/>
          <w:color w:val="333333"/>
          <w:lang w:val="es-ES"/>
        </w:rPr>
        <w:t>Como muestra de conformidad, firmamos este Convenio en tres ejemplares.</w:t>
      </w:r>
      <w:r>
        <w:rPr>
          <w:rFonts w:ascii="Arial" w:hAnsi="Arial"/>
          <w:color w:val="000000"/>
          <w:lang w:val="es-ES"/>
        </w:rPr>
        <w:t xml:space="preserve"> </w:t>
      </w:r>
    </w:p>
    <w:p w:rsidR="009B718D" w:rsidRDefault="009B718D">
      <w:pPr>
        <w:jc w:val="both"/>
        <w:rPr>
          <w:rFonts w:ascii="Arial" w:hAnsi="Arial"/>
          <w:lang w:val="es-ES"/>
        </w:rPr>
      </w:pPr>
    </w:p>
    <w:p w:rsidR="009B718D" w:rsidRDefault="00CF176F">
      <w:pPr>
        <w:jc w:val="both"/>
        <w:rPr>
          <w:rFonts w:ascii="Arial" w:hAnsi="Arial"/>
          <w:lang w:val="es-ES"/>
        </w:rPr>
      </w:pPr>
      <w:r>
        <w:rPr>
          <w:rFonts w:ascii="Arial" w:hAnsi="Arial"/>
          <w:color w:val="000000"/>
          <w:lang w:val="es-ES"/>
        </w:rPr>
        <w:t xml:space="preserve">Eivissa,    de </w:t>
      </w:r>
      <w:r>
        <w:rPr>
          <w:rFonts w:ascii="Arial" w:hAnsi="Arial"/>
          <w:color w:val="000000"/>
          <w:lang w:val="es-ES"/>
        </w:rPr>
        <w:t xml:space="preserve">           </w:t>
      </w:r>
      <w:r>
        <w:rPr>
          <w:rFonts w:ascii="Arial" w:hAnsi="Arial"/>
          <w:color w:val="000000"/>
          <w:lang w:val="es-ES"/>
        </w:rPr>
        <w:t xml:space="preserve"> de 2021</w:t>
      </w:r>
    </w:p>
    <w:p w:rsidR="009B718D" w:rsidRDefault="009B718D">
      <w:pPr>
        <w:jc w:val="both"/>
        <w:rPr>
          <w:rFonts w:ascii="Arial" w:hAnsi="Arial"/>
          <w:lang w:val="es-ES"/>
        </w:rPr>
      </w:pPr>
    </w:p>
    <w:p w:rsidR="009B718D" w:rsidRDefault="00CF176F">
      <w:pPr>
        <w:jc w:val="both"/>
        <w:rPr>
          <w:rFonts w:ascii="Arial" w:hAnsi="Arial"/>
          <w:lang w:val="es-ES"/>
        </w:rPr>
      </w:pPr>
      <w:r>
        <w:rPr>
          <w:rFonts w:ascii="Arial" w:hAnsi="Arial"/>
          <w:color w:val="000000"/>
          <w:lang w:val="es-ES"/>
        </w:rPr>
        <w:t xml:space="preserve">Por el Consell Insular d’Eivissa, </w:t>
      </w:r>
      <w:r>
        <w:rPr>
          <w:rFonts w:ascii="Arial" w:hAnsi="Arial"/>
          <w:color w:val="000000"/>
          <w:lang w:val="es-ES"/>
        </w:rPr>
        <w:tab/>
      </w:r>
      <w:r>
        <w:rPr>
          <w:rFonts w:ascii="Arial" w:hAnsi="Arial"/>
          <w:color w:val="000000"/>
          <w:lang w:val="es-ES"/>
        </w:rPr>
        <w:tab/>
        <w:t xml:space="preserve">Por el Grup d’Acció Local per al </w:t>
      </w:r>
      <w:r>
        <w:rPr>
          <w:rFonts w:ascii="Arial" w:hAnsi="Arial"/>
          <w:color w:val="000000"/>
          <w:lang w:val="es-ES"/>
        </w:rPr>
        <w:tab/>
      </w:r>
      <w:r>
        <w:rPr>
          <w:rFonts w:ascii="Arial" w:hAnsi="Arial"/>
          <w:color w:val="000000"/>
          <w:lang w:val="es-ES"/>
        </w:rPr>
        <w:tab/>
      </w:r>
      <w:r>
        <w:rPr>
          <w:rFonts w:ascii="Arial" w:hAnsi="Arial"/>
          <w:color w:val="000000"/>
          <w:lang w:val="es-ES"/>
        </w:rPr>
        <w:tab/>
      </w:r>
      <w:r>
        <w:rPr>
          <w:rFonts w:ascii="Arial" w:hAnsi="Arial"/>
          <w:color w:val="000000"/>
          <w:lang w:val="es-ES"/>
        </w:rPr>
        <w:tab/>
      </w:r>
      <w:r>
        <w:rPr>
          <w:rFonts w:ascii="Arial" w:hAnsi="Arial"/>
          <w:color w:val="000000"/>
          <w:lang w:val="es-ES"/>
        </w:rPr>
        <w:tab/>
      </w:r>
      <w:r>
        <w:rPr>
          <w:rFonts w:ascii="Arial" w:hAnsi="Arial"/>
          <w:color w:val="000000"/>
          <w:lang w:val="es-ES"/>
        </w:rPr>
        <w:tab/>
      </w:r>
      <w:r>
        <w:rPr>
          <w:rFonts w:ascii="Arial" w:hAnsi="Arial"/>
          <w:color w:val="000000"/>
          <w:lang w:val="es-ES"/>
        </w:rPr>
        <w:tab/>
        <w:t xml:space="preserve">Desenvolupament Rural i Pesquer </w:t>
      </w:r>
      <w:r>
        <w:rPr>
          <w:rFonts w:ascii="Arial" w:hAnsi="Arial"/>
          <w:color w:val="000000"/>
          <w:lang w:val="es-ES"/>
        </w:rPr>
        <w:tab/>
      </w:r>
      <w:r>
        <w:rPr>
          <w:rFonts w:ascii="Arial" w:hAnsi="Arial"/>
          <w:color w:val="000000"/>
          <w:lang w:val="es-ES"/>
        </w:rPr>
        <w:tab/>
      </w:r>
      <w:r>
        <w:rPr>
          <w:rFonts w:ascii="Arial" w:hAnsi="Arial"/>
          <w:color w:val="000000"/>
          <w:lang w:val="es-ES"/>
        </w:rPr>
        <w:tab/>
      </w:r>
      <w:r>
        <w:rPr>
          <w:rFonts w:ascii="Arial" w:hAnsi="Arial"/>
          <w:color w:val="000000"/>
          <w:lang w:val="es-ES"/>
        </w:rPr>
        <w:tab/>
      </w:r>
      <w:r>
        <w:rPr>
          <w:rFonts w:ascii="Arial" w:hAnsi="Arial"/>
          <w:color w:val="000000"/>
          <w:lang w:val="es-ES"/>
        </w:rPr>
        <w:tab/>
      </w:r>
      <w:r>
        <w:rPr>
          <w:rFonts w:ascii="Arial" w:hAnsi="Arial"/>
          <w:color w:val="000000"/>
          <w:lang w:val="es-ES"/>
        </w:rPr>
        <w:tab/>
      </w:r>
      <w:r>
        <w:rPr>
          <w:rFonts w:ascii="Arial" w:hAnsi="Arial"/>
          <w:color w:val="000000"/>
          <w:lang w:val="es-ES"/>
        </w:rPr>
        <w:tab/>
        <w:t>d`Eivissa i</w:t>
      </w:r>
      <w:r>
        <w:rPr>
          <w:rFonts w:ascii="Arial" w:hAnsi="Arial"/>
          <w:color w:val="000000"/>
          <w:lang w:val="es-ES"/>
        </w:rPr>
        <w:t xml:space="preserve"> Formentera</w:t>
      </w:r>
      <w:r>
        <w:rPr>
          <w:rFonts w:ascii="Arial" w:hAnsi="Arial"/>
          <w:color w:val="000000"/>
          <w:lang w:val="es-ES"/>
        </w:rPr>
        <w:tab/>
        <w:t xml:space="preserve">                     </w:t>
      </w:r>
    </w:p>
    <w:p w:rsidR="009B718D" w:rsidRDefault="009B718D">
      <w:pPr>
        <w:jc w:val="both"/>
        <w:rPr>
          <w:rFonts w:ascii="Arial" w:hAnsi="Arial"/>
          <w:lang w:val="es-ES"/>
        </w:rPr>
      </w:pPr>
    </w:p>
    <w:p w:rsidR="009B718D" w:rsidRDefault="009B718D">
      <w:pPr>
        <w:jc w:val="both"/>
        <w:rPr>
          <w:rFonts w:ascii="Arial" w:hAnsi="Arial"/>
          <w:lang w:val="es-ES"/>
        </w:rPr>
      </w:pPr>
    </w:p>
    <w:p w:rsidR="009B718D" w:rsidRDefault="009B718D">
      <w:pPr>
        <w:jc w:val="both"/>
        <w:rPr>
          <w:rFonts w:ascii="Arial" w:hAnsi="Arial"/>
          <w:lang w:val="es-ES"/>
        </w:rPr>
      </w:pPr>
    </w:p>
    <w:p w:rsidR="009B718D" w:rsidRDefault="009B718D">
      <w:pPr>
        <w:jc w:val="both"/>
        <w:rPr>
          <w:rFonts w:ascii="Arial" w:hAnsi="Arial"/>
          <w:lang w:val="es-ES"/>
        </w:rPr>
      </w:pPr>
    </w:p>
    <w:sectPr w:rsidR="009B718D">
      <w:headerReference w:type="default" r:id="rId7"/>
      <w:footerReference w:type="default" r:id="rId8"/>
      <w:pgSz w:w="11906" w:h="16838"/>
      <w:pgMar w:top="1985"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76F" w:rsidRDefault="00CF176F">
      <w:pPr>
        <w:spacing w:before="0" w:after="0"/>
      </w:pPr>
      <w:r>
        <w:separator/>
      </w:r>
    </w:p>
  </w:endnote>
  <w:endnote w:type="continuationSeparator" w:id="0">
    <w:p w:rsidR="00CF176F" w:rsidRDefault="00CF176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FrnkGothITC Bk BT">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Liberation Mono">
    <w:altName w:val="Times New Roman"/>
    <w:panose1 w:val="00000000000000000000"/>
    <w:charset w:val="00"/>
    <w:family w:val="roman"/>
    <w:notTrueType/>
    <w:pitch w:val="default"/>
  </w:font>
  <w:font w:name="Liberation Sans;Arial">
    <w:altName w:val="Times New Roman"/>
    <w:panose1 w:val="00000000000000000000"/>
    <w:charset w:val="00"/>
    <w:family w:val="roman"/>
    <w:notTrueType/>
    <w:pitch w:val="default"/>
  </w:font>
  <w:font w:name="FrnkGothITC Bk BT;Tahoma">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imesNewRomanPS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18D" w:rsidRDefault="00CF176F">
    <w:pPr>
      <w:pStyle w:val="Piedepgina"/>
      <w:jc w:val="center"/>
    </w:pPr>
    <w:r>
      <w:fldChar w:fldCharType="begin"/>
    </w:r>
    <w:r>
      <w:instrText>PAGE</w:instrText>
    </w:r>
    <w:r>
      <w:fldChar w:fldCharType="separate"/>
    </w:r>
    <w:r w:rsidR="00D6454D">
      <w:rPr>
        <w:noProof/>
      </w:rPr>
      <w:t>1</w:t>
    </w:r>
    <w:r>
      <w:fldChar w:fldCharType="end"/>
    </w:r>
  </w:p>
  <w:p w:rsidR="009B718D" w:rsidRDefault="009B718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76F" w:rsidRDefault="00CF176F">
      <w:pPr>
        <w:spacing w:before="0" w:after="0"/>
      </w:pPr>
      <w:r>
        <w:separator/>
      </w:r>
    </w:p>
  </w:footnote>
  <w:footnote w:type="continuationSeparator" w:id="0">
    <w:p w:rsidR="00CF176F" w:rsidRDefault="00CF176F">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18D" w:rsidRDefault="00CF176F">
    <w:pPr>
      <w:pStyle w:val="Encabezado"/>
    </w:pPr>
    <w:r>
      <w:rPr>
        <w:noProof/>
        <w:lang w:val="es-ES" w:eastAsia="es-ES"/>
      </w:rPr>
      <w:drawing>
        <wp:anchor distT="0" distB="0" distL="0" distR="0" simplePos="0" relativeHeight="8" behindDoc="1" locked="0" layoutInCell="0" allowOverlap="1">
          <wp:simplePos x="0" y="0"/>
          <wp:positionH relativeFrom="column">
            <wp:posOffset>4291965</wp:posOffset>
          </wp:positionH>
          <wp:positionV relativeFrom="paragraph">
            <wp:posOffset>-259080</wp:posOffset>
          </wp:positionV>
          <wp:extent cx="1085850" cy="819150"/>
          <wp:effectExtent l="0" t="0" r="0" b="0"/>
          <wp:wrapNone/>
          <wp:docPr id="1" name="0 Imagen" descr="lead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Imagen" descr="leader (1).jpg"/>
                  <pic:cNvPicPr>
                    <a:picLocks noChangeAspect="1" noChangeArrowheads="1"/>
                  </pic:cNvPicPr>
                </pic:nvPicPr>
                <pic:blipFill>
                  <a:blip r:embed="rId1"/>
                  <a:stretch>
                    <a:fillRect/>
                  </a:stretch>
                </pic:blipFill>
                <pic:spPr bwMode="auto">
                  <a:xfrm>
                    <a:off x="0" y="0"/>
                    <a:ext cx="1085850" cy="819150"/>
                  </a:xfrm>
                  <a:prstGeom prst="rect">
                    <a:avLst/>
                  </a:prstGeom>
                </pic:spPr>
              </pic:pic>
            </a:graphicData>
          </a:graphic>
        </wp:anchor>
      </w:drawing>
    </w:r>
    <w:r>
      <w:rPr>
        <w:noProof/>
        <w:lang w:val="es-ES" w:eastAsia="es-ES"/>
      </w:rPr>
      <w:drawing>
        <wp:anchor distT="0" distB="0" distL="0" distR="0" simplePos="0" relativeHeight="15" behindDoc="1" locked="0" layoutInCell="0" allowOverlap="1">
          <wp:simplePos x="0" y="0"/>
          <wp:positionH relativeFrom="column">
            <wp:posOffset>-486410</wp:posOffset>
          </wp:positionH>
          <wp:positionV relativeFrom="paragraph">
            <wp:posOffset>-34925</wp:posOffset>
          </wp:positionV>
          <wp:extent cx="2343785" cy="604520"/>
          <wp:effectExtent l="0" t="0" r="0" b="0"/>
          <wp:wrapSquare wrapText="largest"/>
          <wp:docPr id="2"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2"/>
                  <a:stretch>
                    <a:fillRect/>
                  </a:stretch>
                </pic:blipFill>
                <pic:spPr bwMode="auto">
                  <a:xfrm>
                    <a:off x="0" y="0"/>
                    <a:ext cx="2343785" cy="60452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2"/>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18D"/>
    <w:rsid w:val="009B718D"/>
    <w:rsid w:val="00CF176F"/>
    <w:rsid w:val="00D6454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Arial Unicode MS"/>
        <w:szCs w:val="24"/>
        <w:lang w:val="es-E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70" w:after="198"/>
    </w:pPr>
    <w:rPr>
      <w:rFonts w:ascii="Calibri" w:eastAsia="Calibri" w:hAnsi="Calibri" w:cs="Tahoma"/>
      <w:color w:val="00000A"/>
      <w:sz w:val="22"/>
      <w:szCs w:val="22"/>
      <w:lang w:val="en-US" w:eastAsia="en-US" w:bidi="ar-SA"/>
    </w:rPr>
  </w:style>
  <w:style w:type="paragraph" w:styleId="Ttulo1">
    <w:name w:val="heading 1"/>
    <w:basedOn w:val="Normal"/>
    <w:next w:val="Normal"/>
    <w:qFormat/>
    <w:pPr>
      <w:keepNext/>
      <w:spacing w:before="0" w:after="0"/>
      <w:jc w:val="center"/>
      <w:outlineLvl w:val="0"/>
    </w:pPr>
    <w:rPr>
      <w:b/>
      <w:sz w:val="24"/>
      <w:lang w:val="es-ES"/>
    </w:rPr>
  </w:style>
  <w:style w:type="paragraph" w:styleId="Ttulo2">
    <w:name w:val="heading 2"/>
    <w:basedOn w:val="Normal"/>
    <w:qFormat/>
    <w:pPr>
      <w:spacing w:before="0" w:after="0"/>
      <w:contextualSpacing/>
      <w:outlineLvl w:val="1"/>
    </w:pPr>
    <w:rPr>
      <w:rFonts w:ascii="Times New Roman" w:eastAsia="Times New Roman" w:hAnsi="Times New Roman" w:cs="Times New Roman"/>
      <w:b/>
      <w:bCs/>
      <w:sz w:val="36"/>
      <w:szCs w:val="36"/>
    </w:rPr>
  </w:style>
  <w:style w:type="paragraph" w:styleId="Ttulo3">
    <w:name w:val="heading 3"/>
    <w:basedOn w:val="Normal"/>
    <w:next w:val="Normal"/>
    <w:qFormat/>
    <w:pPr>
      <w:keepNext/>
      <w:spacing w:before="0" w:after="0"/>
      <w:outlineLvl w:val="2"/>
    </w:pPr>
    <w:rPr>
      <w:bCs/>
      <w:sz w:val="24"/>
      <w:u w:val="single"/>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qFormat/>
    <w:rPr>
      <w:rFonts w:ascii="Times New Roman" w:eastAsia="Times New Roman" w:hAnsi="Times New Roman" w:cs="Times New Roman"/>
      <w:b/>
      <w:bCs/>
      <w:sz w:val="36"/>
      <w:szCs w:val="36"/>
      <w:lang w:eastAsia="en-US"/>
    </w:rPr>
  </w:style>
  <w:style w:type="character" w:customStyle="1" w:styleId="EnlacedeInternet">
    <w:name w:val="Enlace de Internet"/>
    <w:basedOn w:val="Fuentedeprrafopredeter"/>
    <w:qFormat/>
    <w:rPr>
      <w:color w:val="0000FF"/>
      <w:u w:val="single"/>
    </w:rPr>
  </w:style>
  <w:style w:type="character" w:customStyle="1" w:styleId="TextoindependienteCar">
    <w:name w:val="Texto independiente Car"/>
    <w:basedOn w:val="Fuentedeprrafopredeter"/>
    <w:qFormat/>
    <w:rPr>
      <w:rFonts w:ascii="FrnkGothITC Bk BT" w:eastAsia="Times New Roman" w:hAnsi="FrnkGothITC Bk BT" w:cs="Times New Roman"/>
      <w:b/>
      <w:sz w:val="24"/>
      <w:szCs w:val="20"/>
      <w:lang w:val="ca-ES" w:eastAsia="es-ES"/>
    </w:rPr>
  </w:style>
  <w:style w:type="character" w:customStyle="1" w:styleId="Sangra3detindependienteCar">
    <w:name w:val="Sangría 3 de t. independiente Car"/>
    <w:basedOn w:val="Fuentedeprrafopredeter"/>
    <w:qFormat/>
    <w:rPr>
      <w:rFonts w:ascii="Arial" w:eastAsia="Times New Roman" w:hAnsi="Arial" w:cs="Arial"/>
      <w:sz w:val="24"/>
      <w:szCs w:val="24"/>
      <w:lang w:val="es-ES" w:eastAsia="zh-CN"/>
    </w:rPr>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TextodegloboCar">
    <w:name w:val="Texto de globo Car"/>
    <w:basedOn w:val="Fuentedeprrafopredeter"/>
    <w:qFormat/>
    <w:rPr>
      <w:rFonts w:ascii="Tahoma" w:hAnsi="Tahoma" w:cs="Tahoma"/>
      <w:sz w:val="16"/>
      <w:szCs w:val="16"/>
    </w:rPr>
  </w:style>
  <w:style w:type="character" w:customStyle="1" w:styleId="WW8Num3z0">
    <w:name w:val="WW8Num3z0"/>
    <w:qFormat/>
    <w:rPr>
      <w:rFonts w:ascii="Times New Roman" w:hAnsi="Times New Roman" w:cs="Times New Roman"/>
      <w:sz w:val="22"/>
      <w:szCs w:val="22"/>
      <w:lang w:val="ca-ES"/>
    </w:rPr>
  </w:style>
  <w:style w:type="character" w:customStyle="1" w:styleId="WW8Num2z0">
    <w:name w:val="WW8Num2z0"/>
    <w:qFormat/>
    <w:rPr>
      <w:rFonts w:ascii="Times New Roman" w:hAnsi="Times New Roman" w:cs="Times New Roman"/>
      <w:szCs w:val="22"/>
    </w:rPr>
  </w:style>
  <w:style w:type="character" w:customStyle="1" w:styleId="Smbolosdenumeracin">
    <w:name w:val="Símbolos de numeración"/>
    <w:qFormat/>
  </w:style>
  <w:style w:type="character" w:styleId="Nmerodepgina">
    <w:name w:val="page number"/>
    <w:qFormat/>
  </w:style>
  <w:style w:type="character" w:customStyle="1" w:styleId="EnlacedeInternetvisitado">
    <w:name w:val="Enlace de Internet visitado"/>
    <w:qFormat/>
    <w:rPr>
      <w:color w:val="800080"/>
      <w:u w:val="single"/>
    </w:rPr>
  </w:style>
  <w:style w:type="character" w:customStyle="1" w:styleId="Fuentedeprrafopredeter1">
    <w:name w:val="Fuente de párrafo predeter.1"/>
    <w:qFormat/>
  </w:style>
  <w:style w:type="character" w:customStyle="1" w:styleId="WW8Num14z0">
    <w:name w:val="WW8Num14z0"/>
    <w:qFormat/>
    <w:rPr>
      <w:rFonts w:ascii="Times New Roman" w:hAnsi="Times New Roman" w:cs="Times New Roman"/>
    </w:rPr>
  </w:style>
  <w:style w:type="character" w:customStyle="1" w:styleId="WW8Num13z3">
    <w:name w:val="WW8Num13z3"/>
    <w:qFormat/>
    <w:rPr>
      <w:rFonts w:ascii="Symbol" w:hAnsi="Symbol" w:cs="Symbol"/>
    </w:rPr>
  </w:style>
  <w:style w:type="character" w:customStyle="1" w:styleId="WW8Num13z2">
    <w:name w:val="WW8Num13z2"/>
    <w:qFormat/>
    <w:rPr>
      <w:rFonts w:ascii="Wingdings" w:hAnsi="Wingdings" w:cs="Wingdings"/>
    </w:rPr>
  </w:style>
  <w:style w:type="character" w:customStyle="1" w:styleId="WW8Num13z1">
    <w:name w:val="WW8Num13z1"/>
    <w:qFormat/>
    <w:rPr>
      <w:rFonts w:ascii="Courier New" w:hAnsi="Courier New" w:cs="Courier New"/>
    </w:rPr>
  </w:style>
  <w:style w:type="character" w:customStyle="1" w:styleId="WW8Num13z0">
    <w:name w:val="WW8Num13z0"/>
    <w:qFormat/>
    <w:rPr>
      <w:rFonts w:ascii="Times New Roman" w:eastAsia="Times New Roman" w:hAnsi="Times New Roman" w:cs="Times New Roman"/>
    </w:rPr>
  </w:style>
  <w:style w:type="character" w:customStyle="1" w:styleId="WW8Num12z2">
    <w:name w:val="WW8Num12z2"/>
    <w:qFormat/>
    <w:rPr>
      <w:rFonts w:ascii="Wingdings" w:hAnsi="Wingdings" w:cs="Wingdings"/>
    </w:rPr>
  </w:style>
  <w:style w:type="character" w:customStyle="1" w:styleId="WW8Num12z1">
    <w:name w:val="WW8Num12z1"/>
    <w:qFormat/>
    <w:rPr>
      <w:rFonts w:ascii="Courier New" w:hAnsi="Courier New" w:cs="Courier New"/>
    </w:rPr>
  </w:style>
  <w:style w:type="character" w:customStyle="1" w:styleId="WW8Num12z0">
    <w:name w:val="WW8Num12z0"/>
    <w:qFormat/>
    <w:rPr>
      <w:rFonts w:ascii="Symbol" w:hAnsi="Symbol" w:cs="Symbol"/>
    </w:rPr>
  </w:style>
  <w:style w:type="character" w:customStyle="1" w:styleId="WW8Num11z3">
    <w:name w:val="WW8Num11z3"/>
    <w:qFormat/>
    <w:rPr>
      <w:rFonts w:ascii="Symbol" w:hAnsi="Symbol" w:cs="Symbol"/>
    </w:rPr>
  </w:style>
  <w:style w:type="character" w:customStyle="1" w:styleId="WW8Num11z2">
    <w:name w:val="WW8Num11z2"/>
    <w:qFormat/>
    <w:rPr>
      <w:rFonts w:ascii="Wingdings" w:hAnsi="Wingdings" w:cs="Wingdings"/>
    </w:rPr>
  </w:style>
  <w:style w:type="character" w:customStyle="1" w:styleId="WW8Num11z1">
    <w:name w:val="WW8Num11z1"/>
    <w:qFormat/>
    <w:rPr>
      <w:rFonts w:ascii="Courier New" w:hAnsi="Courier New" w:cs="Courier New"/>
    </w:rPr>
  </w:style>
  <w:style w:type="character" w:customStyle="1" w:styleId="WW8Num11z0">
    <w:name w:val="WW8Num11z0"/>
    <w:qFormat/>
    <w:rPr>
      <w:rFonts w:ascii="Times New Roman" w:eastAsia="Times New Roman" w:hAnsi="Times New Roman" w:cs="Times New Roman"/>
    </w:rPr>
  </w:style>
  <w:style w:type="character" w:customStyle="1" w:styleId="WW8Num9z0">
    <w:name w:val="WW8Num9z0"/>
    <w:qFormat/>
    <w:rPr>
      <w:rFonts w:ascii="Times New Roman" w:hAnsi="Times New Roman" w:cs="Times New Roman"/>
    </w:rPr>
  </w:style>
  <w:style w:type="character" w:customStyle="1" w:styleId="WW8Num8z3">
    <w:name w:val="WW8Num8z3"/>
    <w:qFormat/>
    <w:rPr>
      <w:rFonts w:ascii="Symbol" w:hAnsi="Symbol" w:cs="Symbol"/>
    </w:rPr>
  </w:style>
  <w:style w:type="character" w:customStyle="1" w:styleId="WW8Num8z2">
    <w:name w:val="WW8Num8z2"/>
    <w:qFormat/>
    <w:rPr>
      <w:rFonts w:ascii="Wingdings" w:hAnsi="Wingdings" w:cs="Wingdings"/>
    </w:rPr>
  </w:style>
  <w:style w:type="character" w:customStyle="1" w:styleId="WW8Num8z1">
    <w:name w:val="WW8Num8z1"/>
    <w:qFormat/>
    <w:rPr>
      <w:rFonts w:ascii="Courier New" w:hAnsi="Courier New" w:cs="Courier New"/>
    </w:rPr>
  </w:style>
  <w:style w:type="character" w:customStyle="1" w:styleId="WW8Num8z0">
    <w:name w:val="WW8Num8z0"/>
    <w:qFormat/>
    <w:rPr>
      <w:rFonts w:ascii="Times New Roman" w:eastAsia="Times New Roman" w:hAnsi="Times New Roman" w:cs="Times New Roman"/>
    </w:rPr>
  </w:style>
  <w:style w:type="character" w:customStyle="1" w:styleId="WW8Num7z3">
    <w:name w:val="WW8Num7z3"/>
    <w:qFormat/>
    <w:rPr>
      <w:rFonts w:ascii="Symbol" w:hAnsi="Symbol" w:cs="Symbol"/>
    </w:rPr>
  </w:style>
  <w:style w:type="character" w:customStyle="1" w:styleId="WW8Num7z2">
    <w:name w:val="WW8Num7z2"/>
    <w:qFormat/>
    <w:rPr>
      <w:rFonts w:ascii="Wingdings" w:hAnsi="Wingdings" w:cs="Wingdings"/>
    </w:rPr>
  </w:style>
  <w:style w:type="character" w:customStyle="1" w:styleId="WW8Num7z1">
    <w:name w:val="WW8Num7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1">
    <w:name w:val="WW8Num4z1"/>
    <w:qFormat/>
    <w:rPr>
      <w:rFonts w:ascii="Courier New" w:hAnsi="Courier New" w:cs="Courier New"/>
    </w:rPr>
  </w:style>
  <w:style w:type="character" w:customStyle="1" w:styleId="Absatz-Standardschriftart">
    <w:name w:val="Absatz-Standardschriftart"/>
    <w:qFormat/>
  </w:style>
  <w:style w:type="character" w:customStyle="1" w:styleId="Fuentedeprrafopredeter2">
    <w:name w:val="Fuente de párrafo predeter.2"/>
    <w:qFormat/>
  </w:style>
  <w:style w:type="character" w:customStyle="1" w:styleId="WW8Num7z0">
    <w:name w:val="WW8Num7z0"/>
    <w:qFormat/>
    <w:rPr>
      <w:rFonts w:ascii="Times New Roman" w:hAnsi="Times New Roman" w:cs="Times New Roman"/>
    </w:rPr>
  </w:style>
  <w:style w:type="character" w:customStyle="1" w:styleId="WW8Num6z0">
    <w:name w:val="WW8Num6z0"/>
    <w:qFormat/>
    <w:rPr>
      <w:rFonts w:cs="Arial"/>
      <w:iCs/>
      <w:sz w:val="22"/>
      <w:szCs w:val="22"/>
      <w:lang w:val="ca-ES"/>
    </w:rPr>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WW8Num5z0">
    <w:name w:val="WW8Num5z0"/>
    <w:qFormat/>
    <w:rPr>
      <w:rFonts w:ascii="Times New Roman" w:hAnsi="Times New Roman" w:cs="Times New Roman"/>
    </w:rPr>
  </w:style>
  <w:style w:type="character" w:customStyle="1" w:styleId="WW8Num4z0">
    <w:name w:val="WW8Num4z0"/>
    <w:qFormat/>
    <w:rPr>
      <w:rFonts w:cs="Arial"/>
      <w:iCs/>
      <w:sz w:val="22"/>
      <w:szCs w:val="22"/>
      <w:lang w:val="ca-ES"/>
    </w:rPr>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Destacado">
    <w:name w:val="Destacado"/>
    <w:qFormat/>
    <w:rPr>
      <w:i/>
      <w:iCs/>
    </w:rPr>
  </w:style>
  <w:style w:type="character" w:customStyle="1" w:styleId="EnlladInternet">
    <w:name w:val="Enllaç d'Internet"/>
    <w:qFormat/>
    <w:rPr>
      <w:color w:val="000080"/>
      <w:u w:val="single"/>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spacing w:before="0" w:after="0"/>
      <w:jc w:val="both"/>
    </w:pPr>
    <w:rPr>
      <w:rFonts w:ascii="FrnkGothITC Bk BT" w:eastAsia="Times New Roman" w:hAnsi="FrnkGothITC Bk BT" w:cs="Times New Roman"/>
      <w:b/>
      <w:sz w:val="24"/>
      <w:szCs w:val="20"/>
      <w:lang w:val="ca-ES" w:eastAsia="es-ES"/>
    </w:rPr>
  </w:style>
  <w:style w:type="paragraph" w:styleId="Lista">
    <w:name w:val="List"/>
    <w:basedOn w:val="Textoindependiente"/>
    <w:rPr>
      <w:rFonts w:cs="Arial Unicode MS"/>
    </w:rPr>
  </w:style>
  <w:style w:type="paragraph" w:styleId="Epgrafe">
    <w:name w:val="caption"/>
    <w:basedOn w:val="Normal"/>
    <w:qFormat/>
    <w:pPr>
      <w:suppressLineNumbers/>
      <w:spacing w:before="120" w:after="120"/>
    </w:pPr>
    <w:rPr>
      <w:rFonts w:cs="Mangal;Liberation Mono"/>
      <w:i/>
      <w:iCs/>
      <w:sz w:val="24"/>
      <w:szCs w:val="24"/>
    </w:rPr>
  </w:style>
  <w:style w:type="paragraph" w:customStyle="1" w:styleId="ndice">
    <w:name w:val="Índice"/>
    <w:basedOn w:val="Normal"/>
    <w:qFormat/>
    <w:pPr>
      <w:suppressLineNumbers/>
    </w:pPr>
    <w:rPr>
      <w:rFonts w:cs="Arial Unicode MS"/>
    </w:rPr>
  </w:style>
  <w:style w:type="paragraph" w:customStyle="1" w:styleId="Encapalament">
    <w:name w:val="Encapçalament"/>
    <w:basedOn w:val="Normal"/>
    <w:next w:val="Textoindependiente"/>
    <w:qFormat/>
    <w:pPr>
      <w:keepNext/>
      <w:spacing w:before="240" w:after="120"/>
    </w:pPr>
    <w:rPr>
      <w:rFonts w:ascii="Liberation Sans;Arial" w:eastAsia="Microsoft YaHei" w:hAnsi="Liberation Sans;Arial" w:cs="Arial"/>
      <w:sz w:val="28"/>
      <w:szCs w:val="28"/>
    </w:rPr>
  </w:style>
  <w:style w:type="paragraph" w:customStyle="1" w:styleId="ndex">
    <w:name w:val="Índex"/>
    <w:basedOn w:val="Normal"/>
    <w:qFormat/>
    <w:pPr>
      <w:suppressLineNumbers/>
    </w:pPr>
    <w:rPr>
      <w:rFonts w:ascii="Times New Roman" w:hAnsi="Times New Roman" w:cs="Arial"/>
    </w:rPr>
  </w:style>
  <w:style w:type="paragraph" w:styleId="Prrafodelista">
    <w:name w:val="List Paragraph"/>
    <w:basedOn w:val="Normal"/>
    <w:qFormat/>
    <w:pPr>
      <w:ind w:left="720"/>
    </w:pPr>
    <w:rPr>
      <w:lang w:val="es-ES"/>
    </w:rPr>
  </w:style>
  <w:style w:type="paragraph" w:styleId="Sangra3detindependiente">
    <w:name w:val="Body Text Indent 3"/>
    <w:basedOn w:val="Normal"/>
    <w:qFormat/>
    <w:pPr>
      <w:spacing w:before="0" w:after="0"/>
      <w:ind w:left="709"/>
      <w:jc w:val="both"/>
    </w:pPr>
    <w:rPr>
      <w:rFonts w:ascii="Arial" w:eastAsia="Times New Roman" w:hAnsi="Arial" w:cs="Arial"/>
      <w:sz w:val="24"/>
      <w:szCs w:val="24"/>
      <w:lang w:val="es-ES" w:eastAsia="zh-CN"/>
    </w:rPr>
  </w:style>
  <w:style w:type="paragraph" w:customStyle="1" w:styleId="Capaleraipeu">
    <w:name w:val="Capçalera i peu"/>
    <w:basedOn w:val="Normal"/>
    <w:qFormat/>
  </w:style>
  <w:style w:type="paragraph" w:customStyle="1" w:styleId="Cabeceraypie">
    <w:name w:val="Cabecera y pie"/>
    <w:basedOn w:val="Normal"/>
    <w:qFormat/>
  </w:style>
  <w:style w:type="paragraph" w:styleId="Encabezado">
    <w:name w:val="header"/>
    <w:basedOn w:val="Normal"/>
    <w:pPr>
      <w:tabs>
        <w:tab w:val="center" w:pos="4252"/>
        <w:tab w:val="right" w:pos="8504"/>
      </w:tabs>
      <w:spacing w:before="0" w:after="0"/>
    </w:pPr>
  </w:style>
  <w:style w:type="paragraph" w:styleId="Piedepgina">
    <w:name w:val="footer"/>
    <w:basedOn w:val="Normal"/>
    <w:pPr>
      <w:tabs>
        <w:tab w:val="center" w:pos="4252"/>
        <w:tab w:val="right" w:pos="8504"/>
      </w:tabs>
      <w:spacing w:before="0" w:after="0"/>
    </w:pPr>
  </w:style>
  <w:style w:type="paragraph" w:styleId="Textodeglobo">
    <w:name w:val="Balloon Text"/>
    <w:basedOn w:val="Normal"/>
    <w:qFormat/>
    <w:pPr>
      <w:spacing w:before="0" w:after="0"/>
    </w:pPr>
    <w:rPr>
      <w:rFonts w:ascii="Tahoma" w:hAnsi="Tahoma"/>
      <w:sz w:val="16"/>
      <w:szCs w:val="16"/>
    </w:rPr>
  </w:style>
  <w:style w:type="paragraph" w:customStyle="1" w:styleId="Sangra2detindependiente1">
    <w:name w:val="Sangría 2 de t. independiente1"/>
    <w:basedOn w:val="Normal"/>
    <w:qFormat/>
    <w:pPr>
      <w:spacing w:before="0" w:after="0"/>
      <w:ind w:left="567"/>
    </w:pPr>
    <w:rPr>
      <w:rFonts w:ascii="FrnkGothITC Bk BT;Tahoma" w:hAnsi="FrnkGothITC Bk BT;Tahoma" w:cs="FrnkGothITC Bk BT;Tahoma"/>
      <w:sz w:val="24"/>
      <w:szCs w:val="20"/>
      <w:lang w:val="es-ES"/>
    </w:rPr>
  </w:style>
  <w:style w:type="paragraph" w:customStyle="1" w:styleId="Textoindependiente31">
    <w:name w:val="Texto independiente 31"/>
    <w:basedOn w:val="Normal"/>
    <w:qFormat/>
    <w:rPr>
      <w:rFonts w:cs="Arial"/>
      <w:color w:val="000000"/>
    </w:rPr>
  </w:style>
  <w:style w:type="paragraph" w:customStyle="1" w:styleId="Contenidodelmarco">
    <w:name w:val="Contenido del marco"/>
    <w:basedOn w:val="Textoindependiente"/>
    <w:qFormat/>
  </w:style>
  <w:style w:type="paragraph" w:customStyle="1" w:styleId="Textoindependiente21">
    <w:name w:val="Texto independiente 21"/>
    <w:basedOn w:val="Normal"/>
    <w:qFormat/>
    <w:pPr>
      <w:spacing w:before="0" w:after="120" w:line="480" w:lineRule="auto"/>
    </w:pPr>
    <w:rPr>
      <w:sz w:val="24"/>
      <w:lang w:val="es-ES"/>
    </w:rPr>
  </w:style>
  <w:style w:type="paragraph" w:customStyle="1" w:styleId="direccion">
    <w:name w:val="direccion"/>
    <w:qFormat/>
    <w:pPr>
      <w:widowControl w:val="0"/>
    </w:pPr>
    <w:rPr>
      <w:rFonts w:ascii="Arial" w:eastAsia="Arial" w:hAnsi="Arial" w:cs="Arial"/>
      <w:color w:val="000000"/>
      <w:sz w:val="16"/>
      <w:lang w:bidi="ar-SA"/>
    </w:rPr>
  </w:style>
  <w:style w:type="paragraph" w:customStyle="1" w:styleId="departament">
    <w:name w:val="departament"/>
    <w:qFormat/>
    <w:pPr>
      <w:widowControl w:val="0"/>
    </w:pPr>
    <w:rPr>
      <w:rFonts w:ascii="Arial" w:eastAsia="Arial" w:hAnsi="Arial" w:cs="Arial"/>
      <w:b/>
      <w:color w:val="CC0000"/>
      <w:sz w:val="16"/>
      <w:lang w:bidi="ar-SA"/>
    </w:rPr>
  </w:style>
  <w:style w:type="paragraph" w:customStyle="1" w:styleId="cargo">
    <w:name w:val="cargo"/>
    <w:qFormat/>
    <w:pPr>
      <w:widowControl w:val="0"/>
    </w:pPr>
    <w:rPr>
      <w:rFonts w:ascii="Arial" w:eastAsia="Arial" w:hAnsi="Arial" w:cs="Arial"/>
      <w:color w:val="000000"/>
      <w:sz w:val="16"/>
      <w:lang w:bidi="ar-SA"/>
    </w:rPr>
  </w:style>
  <w:style w:type="paragraph" w:customStyle="1" w:styleId="nombre">
    <w:name w:val="nombre"/>
    <w:qFormat/>
    <w:pPr>
      <w:widowControl w:val="0"/>
    </w:pPr>
    <w:rPr>
      <w:rFonts w:ascii="Arial" w:eastAsia="Arial" w:hAnsi="Arial" w:cs="Arial"/>
      <w:b/>
      <w:color w:val="000000"/>
      <w:sz w:val="16"/>
      <w:lang w:bidi="ar-SA"/>
    </w:rPr>
  </w:style>
  <w:style w:type="paragraph" w:customStyle="1" w:styleId="Etiqueta">
    <w:name w:val="Etiqueta"/>
    <w:basedOn w:val="Normal"/>
    <w:qFormat/>
    <w:pPr>
      <w:suppressLineNumbers/>
      <w:spacing w:before="120" w:after="120"/>
    </w:pPr>
    <w:rPr>
      <w:i/>
      <w:iCs/>
      <w:sz w:val="24"/>
      <w:szCs w:val="24"/>
    </w:rPr>
  </w:style>
  <w:style w:type="paragraph" w:customStyle="1" w:styleId="Encabezado1">
    <w:name w:val="Encabezado1"/>
    <w:basedOn w:val="Normal"/>
    <w:qFormat/>
    <w:pPr>
      <w:keepNext/>
      <w:spacing w:before="240" w:after="120"/>
    </w:pPr>
    <w:rPr>
      <w:rFonts w:ascii="Arial" w:eastAsia="Lucida Sans Unicode" w:hAnsi="Arial"/>
      <w:sz w:val="28"/>
      <w:szCs w:val="28"/>
    </w:rPr>
  </w:style>
  <w:style w:type="paragraph" w:customStyle="1" w:styleId="Encabezado2">
    <w:name w:val="Encabezado2"/>
    <w:basedOn w:val="Normal"/>
    <w:qFormat/>
    <w:pPr>
      <w:keepNext/>
      <w:spacing w:before="240" w:after="120"/>
    </w:pPr>
    <w:rPr>
      <w:rFonts w:ascii="Liberation Sans;Arial" w:eastAsia="Microsoft YaHei" w:hAnsi="Liberation Sans;Arial" w:cs="Mangal;Liberation Mono"/>
      <w:sz w:val="28"/>
      <w:szCs w:val="28"/>
    </w:rPr>
  </w:style>
  <w:style w:type="numbering" w:customStyle="1" w:styleId="WW8Num3">
    <w:name w:val="WW8Num3"/>
    <w:qFormat/>
  </w:style>
  <w:style w:type="numbering" w:customStyle="1" w:styleId="WW8Num2">
    <w:name w:val="WW8Num2"/>
    <w:qFormat/>
  </w:style>
  <w:style w:type="numbering" w:customStyle="1" w:styleId="WW8Num1">
    <w:name w:val="WW8Num1"/>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Arial Unicode MS"/>
        <w:szCs w:val="24"/>
        <w:lang w:val="es-E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70" w:after="198"/>
    </w:pPr>
    <w:rPr>
      <w:rFonts w:ascii="Calibri" w:eastAsia="Calibri" w:hAnsi="Calibri" w:cs="Tahoma"/>
      <w:color w:val="00000A"/>
      <w:sz w:val="22"/>
      <w:szCs w:val="22"/>
      <w:lang w:val="en-US" w:eastAsia="en-US" w:bidi="ar-SA"/>
    </w:rPr>
  </w:style>
  <w:style w:type="paragraph" w:styleId="Ttulo1">
    <w:name w:val="heading 1"/>
    <w:basedOn w:val="Normal"/>
    <w:next w:val="Normal"/>
    <w:qFormat/>
    <w:pPr>
      <w:keepNext/>
      <w:spacing w:before="0" w:after="0"/>
      <w:jc w:val="center"/>
      <w:outlineLvl w:val="0"/>
    </w:pPr>
    <w:rPr>
      <w:b/>
      <w:sz w:val="24"/>
      <w:lang w:val="es-ES"/>
    </w:rPr>
  </w:style>
  <w:style w:type="paragraph" w:styleId="Ttulo2">
    <w:name w:val="heading 2"/>
    <w:basedOn w:val="Normal"/>
    <w:qFormat/>
    <w:pPr>
      <w:spacing w:before="0" w:after="0"/>
      <w:contextualSpacing/>
      <w:outlineLvl w:val="1"/>
    </w:pPr>
    <w:rPr>
      <w:rFonts w:ascii="Times New Roman" w:eastAsia="Times New Roman" w:hAnsi="Times New Roman" w:cs="Times New Roman"/>
      <w:b/>
      <w:bCs/>
      <w:sz w:val="36"/>
      <w:szCs w:val="36"/>
    </w:rPr>
  </w:style>
  <w:style w:type="paragraph" w:styleId="Ttulo3">
    <w:name w:val="heading 3"/>
    <w:basedOn w:val="Normal"/>
    <w:next w:val="Normal"/>
    <w:qFormat/>
    <w:pPr>
      <w:keepNext/>
      <w:spacing w:before="0" w:after="0"/>
      <w:outlineLvl w:val="2"/>
    </w:pPr>
    <w:rPr>
      <w:bCs/>
      <w:sz w:val="24"/>
      <w:u w:val="single"/>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qFormat/>
    <w:rPr>
      <w:rFonts w:ascii="Times New Roman" w:eastAsia="Times New Roman" w:hAnsi="Times New Roman" w:cs="Times New Roman"/>
      <w:b/>
      <w:bCs/>
      <w:sz w:val="36"/>
      <w:szCs w:val="36"/>
      <w:lang w:eastAsia="en-US"/>
    </w:rPr>
  </w:style>
  <w:style w:type="character" w:customStyle="1" w:styleId="EnlacedeInternet">
    <w:name w:val="Enlace de Internet"/>
    <w:basedOn w:val="Fuentedeprrafopredeter"/>
    <w:qFormat/>
    <w:rPr>
      <w:color w:val="0000FF"/>
      <w:u w:val="single"/>
    </w:rPr>
  </w:style>
  <w:style w:type="character" w:customStyle="1" w:styleId="TextoindependienteCar">
    <w:name w:val="Texto independiente Car"/>
    <w:basedOn w:val="Fuentedeprrafopredeter"/>
    <w:qFormat/>
    <w:rPr>
      <w:rFonts w:ascii="FrnkGothITC Bk BT" w:eastAsia="Times New Roman" w:hAnsi="FrnkGothITC Bk BT" w:cs="Times New Roman"/>
      <w:b/>
      <w:sz w:val="24"/>
      <w:szCs w:val="20"/>
      <w:lang w:val="ca-ES" w:eastAsia="es-ES"/>
    </w:rPr>
  </w:style>
  <w:style w:type="character" w:customStyle="1" w:styleId="Sangra3detindependienteCar">
    <w:name w:val="Sangría 3 de t. independiente Car"/>
    <w:basedOn w:val="Fuentedeprrafopredeter"/>
    <w:qFormat/>
    <w:rPr>
      <w:rFonts w:ascii="Arial" w:eastAsia="Times New Roman" w:hAnsi="Arial" w:cs="Arial"/>
      <w:sz w:val="24"/>
      <w:szCs w:val="24"/>
      <w:lang w:val="es-ES" w:eastAsia="zh-CN"/>
    </w:rPr>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TextodegloboCar">
    <w:name w:val="Texto de globo Car"/>
    <w:basedOn w:val="Fuentedeprrafopredeter"/>
    <w:qFormat/>
    <w:rPr>
      <w:rFonts w:ascii="Tahoma" w:hAnsi="Tahoma" w:cs="Tahoma"/>
      <w:sz w:val="16"/>
      <w:szCs w:val="16"/>
    </w:rPr>
  </w:style>
  <w:style w:type="character" w:customStyle="1" w:styleId="WW8Num3z0">
    <w:name w:val="WW8Num3z0"/>
    <w:qFormat/>
    <w:rPr>
      <w:rFonts w:ascii="Times New Roman" w:hAnsi="Times New Roman" w:cs="Times New Roman"/>
      <w:sz w:val="22"/>
      <w:szCs w:val="22"/>
      <w:lang w:val="ca-ES"/>
    </w:rPr>
  </w:style>
  <w:style w:type="character" w:customStyle="1" w:styleId="WW8Num2z0">
    <w:name w:val="WW8Num2z0"/>
    <w:qFormat/>
    <w:rPr>
      <w:rFonts w:ascii="Times New Roman" w:hAnsi="Times New Roman" w:cs="Times New Roman"/>
      <w:szCs w:val="22"/>
    </w:rPr>
  </w:style>
  <w:style w:type="character" w:customStyle="1" w:styleId="Smbolosdenumeracin">
    <w:name w:val="Símbolos de numeración"/>
    <w:qFormat/>
  </w:style>
  <w:style w:type="character" w:styleId="Nmerodepgina">
    <w:name w:val="page number"/>
    <w:qFormat/>
  </w:style>
  <w:style w:type="character" w:customStyle="1" w:styleId="EnlacedeInternetvisitado">
    <w:name w:val="Enlace de Internet visitado"/>
    <w:qFormat/>
    <w:rPr>
      <w:color w:val="800080"/>
      <w:u w:val="single"/>
    </w:rPr>
  </w:style>
  <w:style w:type="character" w:customStyle="1" w:styleId="Fuentedeprrafopredeter1">
    <w:name w:val="Fuente de párrafo predeter.1"/>
    <w:qFormat/>
  </w:style>
  <w:style w:type="character" w:customStyle="1" w:styleId="WW8Num14z0">
    <w:name w:val="WW8Num14z0"/>
    <w:qFormat/>
    <w:rPr>
      <w:rFonts w:ascii="Times New Roman" w:hAnsi="Times New Roman" w:cs="Times New Roman"/>
    </w:rPr>
  </w:style>
  <w:style w:type="character" w:customStyle="1" w:styleId="WW8Num13z3">
    <w:name w:val="WW8Num13z3"/>
    <w:qFormat/>
    <w:rPr>
      <w:rFonts w:ascii="Symbol" w:hAnsi="Symbol" w:cs="Symbol"/>
    </w:rPr>
  </w:style>
  <w:style w:type="character" w:customStyle="1" w:styleId="WW8Num13z2">
    <w:name w:val="WW8Num13z2"/>
    <w:qFormat/>
    <w:rPr>
      <w:rFonts w:ascii="Wingdings" w:hAnsi="Wingdings" w:cs="Wingdings"/>
    </w:rPr>
  </w:style>
  <w:style w:type="character" w:customStyle="1" w:styleId="WW8Num13z1">
    <w:name w:val="WW8Num13z1"/>
    <w:qFormat/>
    <w:rPr>
      <w:rFonts w:ascii="Courier New" w:hAnsi="Courier New" w:cs="Courier New"/>
    </w:rPr>
  </w:style>
  <w:style w:type="character" w:customStyle="1" w:styleId="WW8Num13z0">
    <w:name w:val="WW8Num13z0"/>
    <w:qFormat/>
    <w:rPr>
      <w:rFonts w:ascii="Times New Roman" w:eastAsia="Times New Roman" w:hAnsi="Times New Roman" w:cs="Times New Roman"/>
    </w:rPr>
  </w:style>
  <w:style w:type="character" w:customStyle="1" w:styleId="WW8Num12z2">
    <w:name w:val="WW8Num12z2"/>
    <w:qFormat/>
    <w:rPr>
      <w:rFonts w:ascii="Wingdings" w:hAnsi="Wingdings" w:cs="Wingdings"/>
    </w:rPr>
  </w:style>
  <w:style w:type="character" w:customStyle="1" w:styleId="WW8Num12z1">
    <w:name w:val="WW8Num12z1"/>
    <w:qFormat/>
    <w:rPr>
      <w:rFonts w:ascii="Courier New" w:hAnsi="Courier New" w:cs="Courier New"/>
    </w:rPr>
  </w:style>
  <w:style w:type="character" w:customStyle="1" w:styleId="WW8Num12z0">
    <w:name w:val="WW8Num12z0"/>
    <w:qFormat/>
    <w:rPr>
      <w:rFonts w:ascii="Symbol" w:hAnsi="Symbol" w:cs="Symbol"/>
    </w:rPr>
  </w:style>
  <w:style w:type="character" w:customStyle="1" w:styleId="WW8Num11z3">
    <w:name w:val="WW8Num11z3"/>
    <w:qFormat/>
    <w:rPr>
      <w:rFonts w:ascii="Symbol" w:hAnsi="Symbol" w:cs="Symbol"/>
    </w:rPr>
  </w:style>
  <w:style w:type="character" w:customStyle="1" w:styleId="WW8Num11z2">
    <w:name w:val="WW8Num11z2"/>
    <w:qFormat/>
    <w:rPr>
      <w:rFonts w:ascii="Wingdings" w:hAnsi="Wingdings" w:cs="Wingdings"/>
    </w:rPr>
  </w:style>
  <w:style w:type="character" w:customStyle="1" w:styleId="WW8Num11z1">
    <w:name w:val="WW8Num11z1"/>
    <w:qFormat/>
    <w:rPr>
      <w:rFonts w:ascii="Courier New" w:hAnsi="Courier New" w:cs="Courier New"/>
    </w:rPr>
  </w:style>
  <w:style w:type="character" w:customStyle="1" w:styleId="WW8Num11z0">
    <w:name w:val="WW8Num11z0"/>
    <w:qFormat/>
    <w:rPr>
      <w:rFonts w:ascii="Times New Roman" w:eastAsia="Times New Roman" w:hAnsi="Times New Roman" w:cs="Times New Roman"/>
    </w:rPr>
  </w:style>
  <w:style w:type="character" w:customStyle="1" w:styleId="WW8Num9z0">
    <w:name w:val="WW8Num9z0"/>
    <w:qFormat/>
    <w:rPr>
      <w:rFonts w:ascii="Times New Roman" w:hAnsi="Times New Roman" w:cs="Times New Roman"/>
    </w:rPr>
  </w:style>
  <w:style w:type="character" w:customStyle="1" w:styleId="WW8Num8z3">
    <w:name w:val="WW8Num8z3"/>
    <w:qFormat/>
    <w:rPr>
      <w:rFonts w:ascii="Symbol" w:hAnsi="Symbol" w:cs="Symbol"/>
    </w:rPr>
  </w:style>
  <w:style w:type="character" w:customStyle="1" w:styleId="WW8Num8z2">
    <w:name w:val="WW8Num8z2"/>
    <w:qFormat/>
    <w:rPr>
      <w:rFonts w:ascii="Wingdings" w:hAnsi="Wingdings" w:cs="Wingdings"/>
    </w:rPr>
  </w:style>
  <w:style w:type="character" w:customStyle="1" w:styleId="WW8Num8z1">
    <w:name w:val="WW8Num8z1"/>
    <w:qFormat/>
    <w:rPr>
      <w:rFonts w:ascii="Courier New" w:hAnsi="Courier New" w:cs="Courier New"/>
    </w:rPr>
  </w:style>
  <w:style w:type="character" w:customStyle="1" w:styleId="WW8Num8z0">
    <w:name w:val="WW8Num8z0"/>
    <w:qFormat/>
    <w:rPr>
      <w:rFonts w:ascii="Times New Roman" w:eastAsia="Times New Roman" w:hAnsi="Times New Roman" w:cs="Times New Roman"/>
    </w:rPr>
  </w:style>
  <w:style w:type="character" w:customStyle="1" w:styleId="WW8Num7z3">
    <w:name w:val="WW8Num7z3"/>
    <w:qFormat/>
    <w:rPr>
      <w:rFonts w:ascii="Symbol" w:hAnsi="Symbol" w:cs="Symbol"/>
    </w:rPr>
  </w:style>
  <w:style w:type="character" w:customStyle="1" w:styleId="WW8Num7z2">
    <w:name w:val="WW8Num7z2"/>
    <w:qFormat/>
    <w:rPr>
      <w:rFonts w:ascii="Wingdings" w:hAnsi="Wingdings" w:cs="Wingdings"/>
    </w:rPr>
  </w:style>
  <w:style w:type="character" w:customStyle="1" w:styleId="WW8Num7z1">
    <w:name w:val="WW8Num7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1">
    <w:name w:val="WW8Num4z1"/>
    <w:qFormat/>
    <w:rPr>
      <w:rFonts w:ascii="Courier New" w:hAnsi="Courier New" w:cs="Courier New"/>
    </w:rPr>
  </w:style>
  <w:style w:type="character" w:customStyle="1" w:styleId="Absatz-Standardschriftart">
    <w:name w:val="Absatz-Standardschriftart"/>
    <w:qFormat/>
  </w:style>
  <w:style w:type="character" w:customStyle="1" w:styleId="Fuentedeprrafopredeter2">
    <w:name w:val="Fuente de párrafo predeter.2"/>
    <w:qFormat/>
  </w:style>
  <w:style w:type="character" w:customStyle="1" w:styleId="WW8Num7z0">
    <w:name w:val="WW8Num7z0"/>
    <w:qFormat/>
    <w:rPr>
      <w:rFonts w:ascii="Times New Roman" w:hAnsi="Times New Roman" w:cs="Times New Roman"/>
    </w:rPr>
  </w:style>
  <w:style w:type="character" w:customStyle="1" w:styleId="WW8Num6z0">
    <w:name w:val="WW8Num6z0"/>
    <w:qFormat/>
    <w:rPr>
      <w:rFonts w:cs="Arial"/>
      <w:iCs/>
      <w:sz w:val="22"/>
      <w:szCs w:val="22"/>
      <w:lang w:val="ca-ES"/>
    </w:rPr>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WW8Num5z0">
    <w:name w:val="WW8Num5z0"/>
    <w:qFormat/>
    <w:rPr>
      <w:rFonts w:ascii="Times New Roman" w:hAnsi="Times New Roman" w:cs="Times New Roman"/>
    </w:rPr>
  </w:style>
  <w:style w:type="character" w:customStyle="1" w:styleId="WW8Num4z0">
    <w:name w:val="WW8Num4z0"/>
    <w:qFormat/>
    <w:rPr>
      <w:rFonts w:cs="Arial"/>
      <w:iCs/>
      <w:sz w:val="22"/>
      <w:szCs w:val="22"/>
      <w:lang w:val="ca-ES"/>
    </w:rPr>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Destacado">
    <w:name w:val="Destacado"/>
    <w:qFormat/>
    <w:rPr>
      <w:i/>
      <w:iCs/>
    </w:rPr>
  </w:style>
  <w:style w:type="character" w:customStyle="1" w:styleId="EnlladInternet">
    <w:name w:val="Enllaç d'Internet"/>
    <w:qFormat/>
    <w:rPr>
      <w:color w:val="000080"/>
      <w:u w:val="single"/>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spacing w:before="0" w:after="0"/>
      <w:jc w:val="both"/>
    </w:pPr>
    <w:rPr>
      <w:rFonts w:ascii="FrnkGothITC Bk BT" w:eastAsia="Times New Roman" w:hAnsi="FrnkGothITC Bk BT" w:cs="Times New Roman"/>
      <w:b/>
      <w:sz w:val="24"/>
      <w:szCs w:val="20"/>
      <w:lang w:val="ca-ES" w:eastAsia="es-ES"/>
    </w:rPr>
  </w:style>
  <w:style w:type="paragraph" w:styleId="Lista">
    <w:name w:val="List"/>
    <w:basedOn w:val="Textoindependiente"/>
    <w:rPr>
      <w:rFonts w:cs="Arial Unicode MS"/>
    </w:rPr>
  </w:style>
  <w:style w:type="paragraph" w:styleId="Epgrafe">
    <w:name w:val="caption"/>
    <w:basedOn w:val="Normal"/>
    <w:qFormat/>
    <w:pPr>
      <w:suppressLineNumbers/>
      <w:spacing w:before="120" w:after="120"/>
    </w:pPr>
    <w:rPr>
      <w:rFonts w:cs="Mangal;Liberation Mono"/>
      <w:i/>
      <w:iCs/>
      <w:sz w:val="24"/>
      <w:szCs w:val="24"/>
    </w:rPr>
  </w:style>
  <w:style w:type="paragraph" w:customStyle="1" w:styleId="ndice">
    <w:name w:val="Índice"/>
    <w:basedOn w:val="Normal"/>
    <w:qFormat/>
    <w:pPr>
      <w:suppressLineNumbers/>
    </w:pPr>
    <w:rPr>
      <w:rFonts w:cs="Arial Unicode MS"/>
    </w:rPr>
  </w:style>
  <w:style w:type="paragraph" w:customStyle="1" w:styleId="Encapalament">
    <w:name w:val="Encapçalament"/>
    <w:basedOn w:val="Normal"/>
    <w:next w:val="Textoindependiente"/>
    <w:qFormat/>
    <w:pPr>
      <w:keepNext/>
      <w:spacing w:before="240" w:after="120"/>
    </w:pPr>
    <w:rPr>
      <w:rFonts w:ascii="Liberation Sans;Arial" w:eastAsia="Microsoft YaHei" w:hAnsi="Liberation Sans;Arial" w:cs="Arial"/>
      <w:sz w:val="28"/>
      <w:szCs w:val="28"/>
    </w:rPr>
  </w:style>
  <w:style w:type="paragraph" w:customStyle="1" w:styleId="ndex">
    <w:name w:val="Índex"/>
    <w:basedOn w:val="Normal"/>
    <w:qFormat/>
    <w:pPr>
      <w:suppressLineNumbers/>
    </w:pPr>
    <w:rPr>
      <w:rFonts w:ascii="Times New Roman" w:hAnsi="Times New Roman" w:cs="Arial"/>
    </w:rPr>
  </w:style>
  <w:style w:type="paragraph" w:styleId="Prrafodelista">
    <w:name w:val="List Paragraph"/>
    <w:basedOn w:val="Normal"/>
    <w:qFormat/>
    <w:pPr>
      <w:ind w:left="720"/>
    </w:pPr>
    <w:rPr>
      <w:lang w:val="es-ES"/>
    </w:rPr>
  </w:style>
  <w:style w:type="paragraph" w:styleId="Sangra3detindependiente">
    <w:name w:val="Body Text Indent 3"/>
    <w:basedOn w:val="Normal"/>
    <w:qFormat/>
    <w:pPr>
      <w:spacing w:before="0" w:after="0"/>
      <w:ind w:left="709"/>
      <w:jc w:val="both"/>
    </w:pPr>
    <w:rPr>
      <w:rFonts w:ascii="Arial" w:eastAsia="Times New Roman" w:hAnsi="Arial" w:cs="Arial"/>
      <w:sz w:val="24"/>
      <w:szCs w:val="24"/>
      <w:lang w:val="es-ES" w:eastAsia="zh-CN"/>
    </w:rPr>
  </w:style>
  <w:style w:type="paragraph" w:customStyle="1" w:styleId="Capaleraipeu">
    <w:name w:val="Capçalera i peu"/>
    <w:basedOn w:val="Normal"/>
    <w:qFormat/>
  </w:style>
  <w:style w:type="paragraph" w:customStyle="1" w:styleId="Cabeceraypie">
    <w:name w:val="Cabecera y pie"/>
    <w:basedOn w:val="Normal"/>
    <w:qFormat/>
  </w:style>
  <w:style w:type="paragraph" w:styleId="Encabezado">
    <w:name w:val="header"/>
    <w:basedOn w:val="Normal"/>
    <w:pPr>
      <w:tabs>
        <w:tab w:val="center" w:pos="4252"/>
        <w:tab w:val="right" w:pos="8504"/>
      </w:tabs>
      <w:spacing w:before="0" w:after="0"/>
    </w:pPr>
  </w:style>
  <w:style w:type="paragraph" w:styleId="Piedepgina">
    <w:name w:val="footer"/>
    <w:basedOn w:val="Normal"/>
    <w:pPr>
      <w:tabs>
        <w:tab w:val="center" w:pos="4252"/>
        <w:tab w:val="right" w:pos="8504"/>
      </w:tabs>
      <w:spacing w:before="0" w:after="0"/>
    </w:pPr>
  </w:style>
  <w:style w:type="paragraph" w:styleId="Textodeglobo">
    <w:name w:val="Balloon Text"/>
    <w:basedOn w:val="Normal"/>
    <w:qFormat/>
    <w:pPr>
      <w:spacing w:before="0" w:after="0"/>
    </w:pPr>
    <w:rPr>
      <w:rFonts w:ascii="Tahoma" w:hAnsi="Tahoma"/>
      <w:sz w:val="16"/>
      <w:szCs w:val="16"/>
    </w:rPr>
  </w:style>
  <w:style w:type="paragraph" w:customStyle="1" w:styleId="Sangra2detindependiente1">
    <w:name w:val="Sangría 2 de t. independiente1"/>
    <w:basedOn w:val="Normal"/>
    <w:qFormat/>
    <w:pPr>
      <w:spacing w:before="0" w:after="0"/>
      <w:ind w:left="567"/>
    </w:pPr>
    <w:rPr>
      <w:rFonts w:ascii="FrnkGothITC Bk BT;Tahoma" w:hAnsi="FrnkGothITC Bk BT;Tahoma" w:cs="FrnkGothITC Bk BT;Tahoma"/>
      <w:sz w:val="24"/>
      <w:szCs w:val="20"/>
      <w:lang w:val="es-ES"/>
    </w:rPr>
  </w:style>
  <w:style w:type="paragraph" w:customStyle="1" w:styleId="Textoindependiente31">
    <w:name w:val="Texto independiente 31"/>
    <w:basedOn w:val="Normal"/>
    <w:qFormat/>
    <w:rPr>
      <w:rFonts w:cs="Arial"/>
      <w:color w:val="000000"/>
    </w:rPr>
  </w:style>
  <w:style w:type="paragraph" w:customStyle="1" w:styleId="Contenidodelmarco">
    <w:name w:val="Contenido del marco"/>
    <w:basedOn w:val="Textoindependiente"/>
    <w:qFormat/>
  </w:style>
  <w:style w:type="paragraph" w:customStyle="1" w:styleId="Textoindependiente21">
    <w:name w:val="Texto independiente 21"/>
    <w:basedOn w:val="Normal"/>
    <w:qFormat/>
    <w:pPr>
      <w:spacing w:before="0" w:after="120" w:line="480" w:lineRule="auto"/>
    </w:pPr>
    <w:rPr>
      <w:sz w:val="24"/>
      <w:lang w:val="es-ES"/>
    </w:rPr>
  </w:style>
  <w:style w:type="paragraph" w:customStyle="1" w:styleId="direccion">
    <w:name w:val="direccion"/>
    <w:qFormat/>
    <w:pPr>
      <w:widowControl w:val="0"/>
    </w:pPr>
    <w:rPr>
      <w:rFonts w:ascii="Arial" w:eastAsia="Arial" w:hAnsi="Arial" w:cs="Arial"/>
      <w:color w:val="000000"/>
      <w:sz w:val="16"/>
      <w:lang w:bidi="ar-SA"/>
    </w:rPr>
  </w:style>
  <w:style w:type="paragraph" w:customStyle="1" w:styleId="departament">
    <w:name w:val="departament"/>
    <w:qFormat/>
    <w:pPr>
      <w:widowControl w:val="0"/>
    </w:pPr>
    <w:rPr>
      <w:rFonts w:ascii="Arial" w:eastAsia="Arial" w:hAnsi="Arial" w:cs="Arial"/>
      <w:b/>
      <w:color w:val="CC0000"/>
      <w:sz w:val="16"/>
      <w:lang w:bidi="ar-SA"/>
    </w:rPr>
  </w:style>
  <w:style w:type="paragraph" w:customStyle="1" w:styleId="cargo">
    <w:name w:val="cargo"/>
    <w:qFormat/>
    <w:pPr>
      <w:widowControl w:val="0"/>
    </w:pPr>
    <w:rPr>
      <w:rFonts w:ascii="Arial" w:eastAsia="Arial" w:hAnsi="Arial" w:cs="Arial"/>
      <w:color w:val="000000"/>
      <w:sz w:val="16"/>
      <w:lang w:bidi="ar-SA"/>
    </w:rPr>
  </w:style>
  <w:style w:type="paragraph" w:customStyle="1" w:styleId="nombre">
    <w:name w:val="nombre"/>
    <w:qFormat/>
    <w:pPr>
      <w:widowControl w:val="0"/>
    </w:pPr>
    <w:rPr>
      <w:rFonts w:ascii="Arial" w:eastAsia="Arial" w:hAnsi="Arial" w:cs="Arial"/>
      <w:b/>
      <w:color w:val="000000"/>
      <w:sz w:val="16"/>
      <w:lang w:bidi="ar-SA"/>
    </w:rPr>
  </w:style>
  <w:style w:type="paragraph" w:customStyle="1" w:styleId="Etiqueta">
    <w:name w:val="Etiqueta"/>
    <w:basedOn w:val="Normal"/>
    <w:qFormat/>
    <w:pPr>
      <w:suppressLineNumbers/>
      <w:spacing w:before="120" w:after="120"/>
    </w:pPr>
    <w:rPr>
      <w:i/>
      <w:iCs/>
      <w:sz w:val="24"/>
      <w:szCs w:val="24"/>
    </w:rPr>
  </w:style>
  <w:style w:type="paragraph" w:customStyle="1" w:styleId="Encabezado1">
    <w:name w:val="Encabezado1"/>
    <w:basedOn w:val="Normal"/>
    <w:qFormat/>
    <w:pPr>
      <w:keepNext/>
      <w:spacing w:before="240" w:after="120"/>
    </w:pPr>
    <w:rPr>
      <w:rFonts w:ascii="Arial" w:eastAsia="Lucida Sans Unicode" w:hAnsi="Arial"/>
      <w:sz w:val="28"/>
      <w:szCs w:val="28"/>
    </w:rPr>
  </w:style>
  <w:style w:type="paragraph" w:customStyle="1" w:styleId="Encabezado2">
    <w:name w:val="Encabezado2"/>
    <w:basedOn w:val="Normal"/>
    <w:qFormat/>
    <w:pPr>
      <w:keepNext/>
      <w:spacing w:before="240" w:after="120"/>
    </w:pPr>
    <w:rPr>
      <w:rFonts w:ascii="Liberation Sans;Arial" w:eastAsia="Microsoft YaHei" w:hAnsi="Liberation Sans;Arial" w:cs="Mangal;Liberation Mono"/>
      <w:sz w:val="28"/>
      <w:szCs w:val="28"/>
    </w:rPr>
  </w:style>
  <w:style w:type="numbering" w:customStyle="1" w:styleId="WW8Num3">
    <w:name w:val="WW8Num3"/>
    <w:qFormat/>
  </w:style>
  <w:style w:type="numbering" w:customStyle="1" w:styleId="WW8Num2">
    <w:name w:val="WW8Num2"/>
    <w:qFormat/>
  </w:style>
  <w:style w:type="numbering" w:customStyle="1" w:styleId="WW8Num1">
    <w:name w:val="WW8Num1"/>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2555</Words>
  <Characters>14056</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16578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Itziar Arratiebl Ostolaza</dc:creator>
  <cp:lastModifiedBy>Reyes Garcia Peña</cp:lastModifiedBy>
  <cp:revision>2</cp:revision>
  <cp:lastPrinted>2019-12-02T14:03:00Z</cp:lastPrinted>
  <dcterms:created xsi:type="dcterms:W3CDTF">2021-02-17T14:17:00Z</dcterms:created>
  <dcterms:modified xsi:type="dcterms:W3CDTF">2021-02-17T14:17:00Z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