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45EE" w:rsidRPr="004A27AE" w:rsidRDefault="002D45EE" w:rsidP="0077471D">
      <w:pPr>
        <w:spacing w:after="0" w:line="240" w:lineRule="auto"/>
        <w:jc w:val="right"/>
        <w:rPr>
          <w:rFonts w:ascii="Arial" w:hAnsi="Arial" w:cs="Arial"/>
          <w:sz w:val="20"/>
          <w:szCs w:val="20"/>
        </w:rPr>
      </w:pPr>
      <w:proofErr w:type="spellStart"/>
      <w:r w:rsidRPr="004A27AE">
        <w:rPr>
          <w:rFonts w:ascii="Arial" w:hAnsi="Arial" w:cs="Arial"/>
          <w:sz w:val="20"/>
          <w:szCs w:val="20"/>
        </w:rPr>
        <w:t>Exp</w:t>
      </w:r>
      <w:proofErr w:type="spellEnd"/>
      <w:r w:rsidRPr="004A27AE">
        <w:rPr>
          <w:rFonts w:ascii="Arial" w:hAnsi="Arial" w:cs="Arial"/>
          <w:sz w:val="20"/>
          <w:szCs w:val="20"/>
        </w:rPr>
        <w:t>.- X2021000350</w:t>
      </w:r>
    </w:p>
    <w:p w:rsidR="002D45EE" w:rsidRPr="004A27AE" w:rsidRDefault="002D45EE" w:rsidP="0077471D">
      <w:pPr>
        <w:spacing w:after="0" w:line="240" w:lineRule="auto"/>
        <w:jc w:val="both"/>
        <w:rPr>
          <w:rFonts w:ascii="Arial" w:hAnsi="Arial" w:cs="Arial"/>
          <w:sz w:val="20"/>
          <w:szCs w:val="20"/>
        </w:rPr>
      </w:pPr>
    </w:p>
    <w:p w:rsidR="002D45EE" w:rsidRPr="00592F30" w:rsidRDefault="002D45EE" w:rsidP="0077471D">
      <w:pPr>
        <w:spacing w:after="0" w:line="240" w:lineRule="auto"/>
        <w:jc w:val="both"/>
        <w:rPr>
          <w:rFonts w:ascii="Arial" w:hAnsi="Arial" w:cs="Arial"/>
          <w:b/>
          <w:sz w:val="20"/>
          <w:szCs w:val="20"/>
        </w:rPr>
      </w:pPr>
      <w:r w:rsidRPr="00592F30">
        <w:rPr>
          <w:rFonts w:ascii="Arial" w:hAnsi="Arial" w:cs="Arial"/>
          <w:b/>
          <w:sz w:val="20"/>
          <w:szCs w:val="20"/>
        </w:rPr>
        <w:t>Convocatoria de subvenciones por actividades desarrolladas por entidades, asociaciones y colectivos del municipio de Breda por el año 2021</w:t>
      </w:r>
    </w:p>
    <w:p w:rsidR="002D45EE" w:rsidRPr="00592F30" w:rsidRDefault="002D45EE" w:rsidP="0077471D">
      <w:pPr>
        <w:spacing w:after="0" w:line="240" w:lineRule="auto"/>
        <w:jc w:val="both"/>
        <w:rPr>
          <w:rFonts w:ascii="Arial" w:hAnsi="Arial" w:cs="Arial"/>
          <w:b/>
          <w:sz w:val="20"/>
          <w:szCs w:val="20"/>
        </w:rPr>
      </w:pPr>
      <w:r w:rsidRPr="004A27AE">
        <w:rPr>
          <w:rFonts w:ascii="Arial" w:hAnsi="Arial" w:cs="Arial"/>
          <w:sz w:val="20"/>
          <w:szCs w:val="20"/>
        </w:rPr>
        <w:br/>
      </w:r>
      <w:r w:rsidRPr="00592F30">
        <w:rPr>
          <w:rFonts w:ascii="Arial" w:hAnsi="Arial" w:cs="Arial"/>
          <w:b/>
          <w:sz w:val="20"/>
          <w:szCs w:val="20"/>
        </w:rPr>
        <w:t>Artículo 1. Objeto de la convocatoria</w:t>
      </w:r>
    </w:p>
    <w:p w:rsidR="002D45EE" w:rsidRPr="004A27AE" w:rsidRDefault="002D45EE" w:rsidP="0077471D">
      <w:pPr>
        <w:spacing w:after="0" w:line="240" w:lineRule="auto"/>
        <w:jc w:val="both"/>
        <w:rPr>
          <w:rFonts w:ascii="Arial" w:hAnsi="Arial" w:cs="Arial"/>
          <w:sz w:val="20"/>
          <w:szCs w:val="20"/>
        </w:rPr>
      </w:pPr>
      <w:r w:rsidRPr="004A27AE">
        <w:rPr>
          <w:rFonts w:ascii="Arial" w:hAnsi="Arial" w:cs="Arial"/>
          <w:sz w:val="20"/>
          <w:szCs w:val="20"/>
        </w:rPr>
        <w:br/>
        <w:t>Subvenciones para entidades, asociaciones y colectivos por el año 2021 que realicen actividades con el objetivo de fomentar, promover y difundir valores de integración, solidaridad y diversidad, sostenibilidad, hábitos saludables, conocimiento del municipio y asociacionismo, según las bases específicas reguladoras para la concesión de subvenciones por actividades desarrolladas por entidades, asociaciones y colectivos del municipio de Breda aprobadas por el Pleno de 29 de enero y publicadas al BOP de Girona, número 28, del 8 de febrero de 2018.</w:t>
      </w:r>
    </w:p>
    <w:p w:rsidR="0077471D" w:rsidRPr="004A27AE" w:rsidRDefault="002D45EE" w:rsidP="0077471D">
      <w:pPr>
        <w:spacing w:after="0" w:line="240" w:lineRule="auto"/>
        <w:jc w:val="both"/>
        <w:rPr>
          <w:rFonts w:ascii="Arial" w:hAnsi="Arial" w:cs="Arial"/>
          <w:sz w:val="20"/>
          <w:szCs w:val="20"/>
        </w:rPr>
      </w:pPr>
      <w:r w:rsidRPr="004A27AE">
        <w:rPr>
          <w:rFonts w:ascii="Arial" w:hAnsi="Arial" w:cs="Arial"/>
          <w:sz w:val="20"/>
          <w:szCs w:val="20"/>
        </w:rPr>
        <w:br/>
        <w:t>Se consideran gastos subvencionables aquellas que respondan a la naturaleza de la actividad subvencionada y se efectúen dentro del plazo establecido para la realización de las actividades en la convocatoria.</w:t>
      </w:r>
      <w:r w:rsidRPr="004A27AE">
        <w:rPr>
          <w:rFonts w:ascii="Arial" w:hAnsi="Arial" w:cs="Arial"/>
          <w:sz w:val="20"/>
          <w:szCs w:val="20"/>
        </w:rPr>
        <w:br/>
      </w:r>
      <w:r w:rsidRPr="004A27AE">
        <w:rPr>
          <w:rFonts w:ascii="Arial" w:hAnsi="Arial" w:cs="Arial"/>
          <w:sz w:val="20"/>
          <w:szCs w:val="20"/>
        </w:rPr>
        <w:br/>
        <w:t>A todos los efectos se consid</w:t>
      </w:r>
      <w:r w:rsidR="009F54D8" w:rsidRPr="004A27AE">
        <w:rPr>
          <w:rFonts w:ascii="Arial" w:hAnsi="Arial" w:cs="Arial"/>
          <w:sz w:val="20"/>
          <w:szCs w:val="20"/>
        </w:rPr>
        <w:t>erarán gastos subvencionables lo</w:t>
      </w:r>
      <w:r w:rsidRPr="004A27AE">
        <w:rPr>
          <w:rFonts w:ascii="Arial" w:hAnsi="Arial" w:cs="Arial"/>
          <w:sz w:val="20"/>
          <w:szCs w:val="20"/>
        </w:rPr>
        <w:t>s s</w:t>
      </w:r>
      <w:r w:rsidR="009F54D8" w:rsidRPr="004A27AE">
        <w:rPr>
          <w:rFonts w:ascii="Arial" w:hAnsi="Arial" w:cs="Arial"/>
          <w:sz w:val="20"/>
          <w:szCs w:val="20"/>
        </w:rPr>
        <w:t>iguientes:</w:t>
      </w:r>
    </w:p>
    <w:p w:rsidR="002D45EE" w:rsidRPr="004A27AE" w:rsidRDefault="009F54D8" w:rsidP="0077471D">
      <w:pPr>
        <w:pStyle w:val="Prrafodelista"/>
        <w:numPr>
          <w:ilvl w:val="0"/>
          <w:numId w:val="6"/>
        </w:numPr>
        <w:spacing w:after="0" w:line="240" w:lineRule="auto"/>
        <w:jc w:val="both"/>
        <w:rPr>
          <w:rFonts w:ascii="Arial" w:hAnsi="Arial" w:cs="Arial"/>
          <w:sz w:val="20"/>
          <w:szCs w:val="20"/>
        </w:rPr>
      </w:pPr>
      <w:r w:rsidRPr="004A27AE">
        <w:rPr>
          <w:rFonts w:ascii="Arial" w:hAnsi="Arial" w:cs="Arial"/>
          <w:sz w:val="20"/>
          <w:szCs w:val="20"/>
        </w:rPr>
        <w:t>A</w:t>
      </w:r>
      <w:r w:rsidR="002D45EE" w:rsidRPr="004A27AE">
        <w:rPr>
          <w:rFonts w:ascii="Arial" w:hAnsi="Arial" w:cs="Arial"/>
          <w:sz w:val="20"/>
          <w:szCs w:val="20"/>
        </w:rPr>
        <w:t xml:space="preserve">dquisición de material fungible o no </w:t>
      </w:r>
      <w:proofErr w:type="spellStart"/>
      <w:r w:rsidR="002D45EE" w:rsidRPr="004A27AE">
        <w:rPr>
          <w:rFonts w:ascii="Arial" w:hAnsi="Arial" w:cs="Arial"/>
          <w:sz w:val="20"/>
          <w:szCs w:val="20"/>
        </w:rPr>
        <w:t>inventariable</w:t>
      </w:r>
      <w:proofErr w:type="spellEnd"/>
    </w:p>
    <w:p w:rsidR="002D45EE" w:rsidRPr="004A27AE" w:rsidRDefault="009F54D8" w:rsidP="0077471D">
      <w:pPr>
        <w:pStyle w:val="Prrafodelista"/>
        <w:numPr>
          <w:ilvl w:val="0"/>
          <w:numId w:val="6"/>
        </w:numPr>
        <w:spacing w:after="0" w:line="240" w:lineRule="auto"/>
        <w:jc w:val="both"/>
        <w:rPr>
          <w:rFonts w:ascii="Arial" w:hAnsi="Arial" w:cs="Arial"/>
          <w:sz w:val="20"/>
          <w:szCs w:val="20"/>
        </w:rPr>
      </w:pPr>
      <w:r w:rsidRPr="004A27AE">
        <w:rPr>
          <w:rFonts w:ascii="Arial" w:hAnsi="Arial" w:cs="Arial"/>
          <w:sz w:val="20"/>
          <w:szCs w:val="20"/>
        </w:rPr>
        <w:t>A</w:t>
      </w:r>
      <w:r w:rsidR="002D45EE" w:rsidRPr="004A27AE">
        <w:rPr>
          <w:rFonts w:ascii="Arial" w:hAnsi="Arial" w:cs="Arial"/>
          <w:sz w:val="20"/>
          <w:szCs w:val="20"/>
        </w:rPr>
        <w:t>dquisición de bienes amueblas directamente relacionados con la actividad</w:t>
      </w:r>
    </w:p>
    <w:p w:rsidR="009F54D8" w:rsidRPr="004A27AE" w:rsidRDefault="009F54D8" w:rsidP="0077471D">
      <w:pPr>
        <w:pStyle w:val="Prrafodelista"/>
        <w:numPr>
          <w:ilvl w:val="0"/>
          <w:numId w:val="6"/>
        </w:numPr>
        <w:spacing w:after="0" w:line="240" w:lineRule="auto"/>
        <w:jc w:val="both"/>
        <w:rPr>
          <w:rFonts w:ascii="Arial" w:hAnsi="Arial" w:cs="Arial"/>
          <w:sz w:val="20"/>
          <w:szCs w:val="20"/>
        </w:rPr>
      </w:pPr>
      <w:r w:rsidRPr="004A27AE">
        <w:rPr>
          <w:rFonts w:ascii="Arial" w:hAnsi="Arial" w:cs="Arial"/>
          <w:sz w:val="20"/>
          <w:szCs w:val="20"/>
        </w:rPr>
        <w:t>P</w:t>
      </w:r>
      <w:r w:rsidR="002D45EE" w:rsidRPr="004A27AE">
        <w:rPr>
          <w:rFonts w:ascii="Arial" w:hAnsi="Arial" w:cs="Arial"/>
          <w:sz w:val="20"/>
          <w:szCs w:val="20"/>
        </w:rPr>
        <w:t>ublicidad y propaganda dirigida a la difu</w:t>
      </w:r>
      <w:r w:rsidRPr="004A27AE">
        <w:rPr>
          <w:rFonts w:ascii="Arial" w:hAnsi="Arial" w:cs="Arial"/>
          <w:sz w:val="20"/>
          <w:szCs w:val="20"/>
        </w:rPr>
        <w:t>sión de las actividades</w:t>
      </w:r>
    </w:p>
    <w:p w:rsidR="0077471D" w:rsidRPr="004A27AE" w:rsidRDefault="009F54D8" w:rsidP="0077471D">
      <w:pPr>
        <w:pStyle w:val="Prrafodelista"/>
        <w:numPr>
          <w:ilvl w:val="0"/>
          <w:numId w:val="6"/>
        </w:numPr>
        <w:spacing w:after="0" w:line="240" w:lineRule="auto"/>
        <w:jc w:val="both"/>
        <w:rPr>
          <w:rFonts w:ascii="Arial" w:hAnsi="Arial" w:cs="Arial"/>
          <w:sz w:val="20"/>
          <w:szCs w:val="20"/>
        </w:rPr>
      </w:pPr>
      <w:r w:rsidRPr="004A27AE">
        <w:rPr>
          <w:rFonts w:ascii="Arial" w:hAnsi="Arial" w:cs="Arial"/>
          <w:sz w:val="20"/>
          <w:szCs w:val="20"/>
        </w:rPr>
        <w:t>A</w:t>
      </w:r>
      <w:r w:rsidR="002D45EE" w:rsidRPr="004A27AE">
        <w:rPr>
          <w:rFonts w:ascii="Arial" w:hAnsi="Arial" w:cs="Arial"/>
          <w:sz w:val="20"/>
          <w:szCs w:val="20"/>
        </w:rPr>
        <w:t>lquiler de equipos de sonido, luce</w:t>
      </w:r>
      <w:r w:rsidRPr="004A27AE">
        <w:rPr>
          <w:rFonts w:ascii="Arial" w:hAnsi="Arial" w:cs="Arial"/>
          <w:sz w:val="20"/>
          <w:szCs w:val="20"/>
        </w:rPr>
        <w:t>s, mesas, sillas, etc.</w:t>
      </w:r>
    </w:p>
    <w:p w:rsidR="0077471D" w:rsidRPr="004A27AE" w:rsidRDefault="009F54D8" w:rsidP="0077471D">
      <w:pPr>
        <w:pStyle w:val="Prrafodelista"/>
        <w:numPr>
          <w:ilvl w:val="0"/>
          <w:numId w:val="6"/>
        </w:numPr>
        <w:spacing w:after="0" w:line="240" w:lineRule="auto"/>
        <w:jc w:val="both"/>
        <w:rPr>
          <w:rFonts w:ascii="Arial" w:hAnsi="Arial" w:cs="Arial"/>
          <w:sz w:val="20"/>
          <w:szCs w:val="20"/>
        </w:rPr>
      </w:pPr>
      <w:r w:rsidRPr="004A27AE">
        <w:rPr>
          <w:rFonts w:ascii="Arial" w:hAnsi="Arial" w:cs="Arial"/>
          <w:sz w:val="20"/>
          <w:szCs w:val="20"/>
        </w:rPr>
        <w:t>C</w:t>
      </w:r>
      <w:r w:rsidR="002D45EE" w:rsidRPr="004A27AE">
        <w:rPr>
          <w:rFonts w:ascii="Arial" w:hAnsi="Arial" w:cs="Arial"/>
          <w:sz w:val="20"/>
          <w:szCs w:val="20"/>
        </w:rPr>
        <w:t>ontratación de servicios externos, de espectáculos, de póliza de responsabilidad civil, etc.</w:t>
      </w:r>
    </w:p>
    <w:p w:rsidR="0077471D" w:rsidRPr="004A27AE" w:rsidRDefault="009F54D8" w:rsidP="0077471D">
      <w:pPr>
        <w:pStyle w:val="Prrafodelista"/>
        <w:numPr>
          <w:ilvl w:val="0"/>
          <w:numId w:val="6"/>
        </w:numPr>
        <w:spacing w:after="0" w:line="240" w:lineRule="auto"/>
        <w:jc w:val="both"/>
        <w:rPr>
          <w:rFonts w:ascii="Arial" w:hAnsi="Arial" w:cs="Arial"/>
          <w:sz w:val="20"/>
          <w:szCs w:val="20"/>
        </w:rPr>
      </w:pPr>
      <w:r w:rsidRPr="004A27AE">
        <w:rPr>
          <w:rFonts w:ascii="Arial" w:hAnsi="Arial" w:cs="Arial"/>
          <w:sz w:val="20"/>
          <w:szCs w:val="20"/>
        </w:rPr>
        <w:t>T</w:t>
      </w:r>
      <w:r w:rsidR="002D45EE" w:rsidRPr="004A27AE">
        <w:rPr>
          <w:rFonts w:ascii="Arial" w:hAnsi="Arial" w:cs="Arial"/>
          <w:sz w:val="20"/>
          <w:szCs w:val="20"/>
        </w:rPr>
        <w:t>raslado de infraestructura municipal imprescindible por el desarrollo de la actividad.</w:t>
      </w:r>
    </w:p>
    <w:p w:rsidR="0077471D" w:rsidRPr="004A27AE" w:rsidRDefault="009F54D8" w:rsidP="0077471D">
      <w:pPr>
        <w:pStyle w:val="Prrafodelista"/>
        <w:numPr>
          <w:ilvl w:val="0"/>
          <w:numId w:val="6"/>
        </w:numPr>
        <w:spacing w:after="0" w:line="240" w:lineRule="auto"/>
        <w:jc w:val="both"/>
        <w:rPr>
          <w:rFonts w:ascii="Arial" w:hAnsi="Arial" w:cs="Arial"/>
          <w:sz w:val="20"/>
          <w:szCs w:val="20"/>
        </w:rPr>
      </w:pPr>
      <w:r w:rsidRPr="004A27AE">
        <w:rPr>
          <w:rFonts w:ascii="Arial" w:hAnsi="Arial" w:cs="Arial"/>
          <w:sz w:val="20"/>
          <w:szCs w:val="20"/>
        </w:rPr>
        <w:t>M</w:t>
      </w:r>
      <w:r w:rsidR="002D45EE" w:rsidRPr="004A27AE">
        <w:rPr>
          <w:rFonts w:ascii="Arial" w:hAnsi="Arial" w:cs="Arial"/>
          <w:sz w:val="20"/>
          <w:szCs w:val="20"/>
        </w:rPr>
        <w:t>antenimiento de un local propio (alquiler, electricidad, agua, etc.)</w:t>
      </w:r>
    </w:p>
    <w:p w:rsidR="0077471D" w:rsidRPr="004A27AE" w:rsidRDefault="009F54D8" w:rsidP="0077471D">
      <w:pPr>
        <w:pStyle w:val="Prrafodelista"/>
        <w:numPr>
          <w:ilvl w:val="0"/>
          <w:numId w:val="6"/>
        </w:numPr>
        <w:spacing w:after="0" w:line="240" w:lineRule="auto"/>
        <w:jc w:val="both"/>
        <w:rPr>
          <w:rFonts w:ascii="Arial" w:hAnsi="Arial" w:cs="Arial"/>
          <w:sz w:val="20"/>
          <w:szCs w:val="20"/>
        </w:rPr>
      </w:pPr>
      <w:r w:rsidRPr="004A27AE">
        <w:rPr>
          <w:rFonts w:ascii="Arial" w:hAnsi="Arial" w:cs="Arial"/>
          <w:sz w:val="20"/>
          <w:szCs w:val="20"/>
        </w:rPr>
        <w:t>P</w:t>
      </w:r>
      <w:r w:rsidR="002D45EE" w:rsidRPr="004A27AE">
        <w:rPr>
          <w:rFonts w:ascii="Arial" w:hAnsi="Arial" w:cs="Arial"/>
          <w:sz w:val="20"/>
          <w:szCs w:val="20"/>
        </w:rPr>
        <w:t>ersonal y nóminas (con relación directo con la actividad subvencionada)</w:t>
      </w:r>
    </w:p>
    <w:p w:rsidR="0077471D" w:rsidRPr="004A27AE" w:rsidRDefault="002D45EE" w:rsidP="0077471D">
      <w:pPr>
        <w:spacing w:after="0" w:line="240" w:lineRule="auto"/>
        <w:jc w:val="both"/>
        <w:rPr>
          <w:rFonts w:ascii="Arial" w:hAnsi="Arial" w:cs="Arial"/>
          <w:sz w:val="20"/>
          <w:szCs w:val="20"/>
        </w:rPr>
      </w:pPr>
      <w:r w:rsidRPr="004A27AE">
        <w:rPr>
          <w:rFonts w:ascii="Arial" w:hAnsi="Arial" w:cs="Arial"/>
          <w:sz w:val="20"/>
          <w:szCs w:val="20"/>
        </w:rPr>
        <w:br/>
        <w:t>En ningún caso serán gastos s</w:t>
      </w:r>
      <w:r w:rsidR="0077471D" w:rsidRPr="004A27AE">
        <w:rPr>
          <w:rFonts w:ascii="Arial" w:hAnsi="Arial" w:cs="Arial"/>
          <w:sz w:val="20"/>
          <w:szCs w:val="20"/>
        </w:rPr>
        <w:t>ubvencionables las siguientes:</w:t>
      </w:r>
    </w:p>
    <w:p w:rsidR="0077471D" w:rsidRPr="004A27AE" w:rsidRDefault="002D45EE" w:rsidP="004A27AE">
      <w:pPr>
        <w:pStyle w:val="Prrafodelista"/>
        <w:numPr>
          <w:ilvl w:val="0"/>
          <w:numId w:val="8"/>
        </w:numPr>
        <w:spacing w:after="0" w:line="240" w:lineRule="auto"/>
        <w:ind w:left="709"/>
        <w:jc w:val="both"/>
        <w:rPr>
          <w:rFonts w:ascii="Arial" w:hAnsi="Arial" w:cs="Arial"/>
          <w:sz w:val="20"/>
          <w:szCs w:val="20"/>
        </w:rPr>
      </w:pPr>
      <w:r w:rsidRPr="004A27AE">
        <w:rPr>
          <w:rFonts w:ascii="Arial" w:hAnsi="Arial" w:cs="Arial"/>
          <w:sz w:val="20"/>
          <w:szCs w:val="20"/>
        </w:rPr>
        <w:t>Mobiliario, no relacionado directamente con la actividad subvencionable, obras, inversiones ...</w:t>
      </w:r>
    </w:p>
    <w:p w:rsidR="0077471D" w:rsidRPr="004A27AE" w:rsidRDefault="002D45EE" w:rsidP="004A27AE">
      <w:pPr>
        <w:pStyle w:val="Prrafodelista"/>
        <w:numPr>
          <w:ilvl w:val="0"/>
          <w:numId w:val="7"/>
        </w:numPr>
        <w:spacing w:after="0" w:line="240" w:lineRule="auto"/>
        <w:ind w:left="709"/>
        <w:jc w:val="both"/>
        <w:rPr>
          <w:rFonts w:ascii="Arial" w:hAnsi="Arial" w:cs="Arial"/>
          <w:sz w:val="20"/>
          <w:szCs w:val="20"/>
        </w:rPr>
      </w:pPr>
      <w:r w:rsidRPr="004A27AE">
        <w:rPr>
          <w:rFonts w:ascii="Arial" w:hAnsi="Arial" w:cs="Arial"/>
          <w:sz w:val="20"/>
          <w:szCs w:val="20"/>
        </w:rPr>
        <w:t>Intereses, recargos y sanciones administrativas</w:t>
      </w:r>
    </w:p>
    <w:p w:rsidR="0077471D" w:rsidRPr="004A27AE" w:rsidRDefault="002D45EE" w:rsidP="004A27AE">
      <w:pPr>
        <w:pStyle w:val="Prrafodelista"/>
        <w:numPr>
          <w:ilvl w:val="0"/>
          <w:numId w:val="7"/>
        </w:numPr>
        <w:spacing w:after="0" w:line="240" w:lineRule="auto"/>
        <w:ind w:left="709"/>
        <w:jc w:val="both"/>
        <w:rPr>
          <w:rFonts w:ascii="Arial" w:hAnsi="Arial" w:cs="Arial"/>
          <w:sz w:val="20"/>
          <w:szCs w:val="20"/>
        </w:rPr>
      </w:pPr>
      <w:r w:rsidRPr="004A27AE">
        <w:rPr>
          <w:rFonts w:ascii="Arial" w:hAnsi="Arial" w:cs="Arial"/>
          <w:sz w:val="20"/>
          <w:szCs w:val="20"/>
        </w:rPr>
        <w:t>Dietas y gastos por desplazamientos de los miembros de la entidad, asociación o colectivo no relacionadas directamente con la actividad subvencionable.</w:t>
      </w:r>
    </w:p>
    <w:p w:rsidR="0077471D" w:rsidRPr="004A27AE" w:rsidRDefault="002D45EE" w:rsidP="004A27AE">
      <w:pPr>
        <w:pStyle w:val="Prrafodelista"/>
        <w:numPr>
          <w:ilvl w:val="0"/>
          <w:numId w:val="7"/>
        </w:numPr>
        <w:spacing w:after="0" w:line="240" w:lineRule="auto"/>
        <w:ind w:left="709"/>
        <w:jc w:val="both"/>
        <w:rPr>
          <w:rFonts w:ascii="Arial" w:hAnsi="Arial" w:cs="Arial"/>
          <w:sz w:val="20"/>
          <w:szCs w:val="20"/>
        </w:rPr>
      </w:pPr>
      <w:r w:rsidRPr="004A27AE">
        <w:rPr>
          <w:rFonts w:ascii="Arial" w:hAnsi="Arial" w:cs="Arial"/>
          <w:sz w:val="20"/>
          <w:szCs w:val="20"/>
        </w:rPr>
        <w:t>Las facturas emitidas por personas que formen parte de la Junta directiva de la entidad o asociación.</w:t>
      </w:r>
    </w:p>
    <w:p w:rsidR="0077471D" w:rsidRPr="004A27AE" w:rsidRDefault="002D45EE" w:rsidP="004A27AE">
      <w:pPr>
        <w:pStyle w:val="Prrafodelista"/>
        <w:numPr>
          <w:ilvl w:val="0"/>
          <w:numId w:val="7"/>
        </w:numPr>
        <w:spacing w:after="0" w:line="240" w:lineRule="auto"/>
        <w:ind w:left="709"/>
        <w:jc w:val="both"/>
        <w:rPr>
          <w:rFonts w:ascii="Arial" w:hAnsi="Arial" w:cs="Arial"/>
          <w:sz w:val="20"/>
          <w:szCs w:val="20"/>
        </w:rPr>
      </w:pPr>
      <w:r w:rsidRPr="004A27AE">
        <w:rPr>
          <w:rFonts w:ascii="Arial" w:hAnsi="Arial" w:cs="Arial"/>
          <w:sz w:val="20"/>
          <w:szCs w:val="20"/>
        </w:rPr>
        <w:t>El IVA no será subvencionable cuando tenga el carácter de deducible, compensable o repercutibl</w:t>
      </w:r>
      <w:r w:rsidR="0077471D" w:rsidRPr="004A27AE">
        <w:rPr>
          <w:rFonts w:ascii="Arial" w:hAnsi="Arial" w:cs="Arial"/>
          <w:sz w:val="20"/>
          <w:szCs w:val="20"/>
        </w:rPr>
        <w:t>e por parte de la entidad so</w:t>
      </w:r>
      <w:r w:rsidRPr="004A27AE">
        <w:rPr>
          <w:rFonts w:ascii="Arial" w:hAnsi="Arial" w:cs="Arial"/>
          <w:sz w:val="20"/>
          <w:szCs w:val="20"/>
        </w:rPr>
        <w:t>licitando de la subvención.</w:t>
      </w:r>
    </w:p>
    <w:p w:rsidR="0077471D" w:rsidRPr="004A27AE" w:rsidRDefault="002D45EE" w:rsidP="004A27AE">
      <w:pPr>
        <w:pStyle w:val="Prrafodelista"/>
        <w:numPr>
          <w:ilvl w:val="0"/>
          <w:numId w:val="7"/>
        </w:numPr>
        <w:spacing w:after="0" w:line="240" w:lineRule="auto"/>
        <w:ind w:left="709"/>
        <w:jc w:val="both"/>
        <w:rPr>
          <w:rFonts w:ascii="Arial" w:hAnsi="Arial" w:cs="Arial"/>
          <w:sz w:val="20"/>
          <w:szCs w:val="20"/>
        </w:rPr>
      </w:pPr>
      <w:r w:rsidRPr="004A27AE">
        <w:rPr>
          <w:rFonts w:ascii="Arial" w:hAnsi="Arial" w:cs="Arial"/>
          <w:sz w:val="20"/>
          <w:szCs w:val="20"/>
        </w:rPr>
        <w:t>Gastos de personal y nóminas (sin relación directo con la actividad subvencionada)</w:t>
      </w:r>
    </w:p>
    <w:p w:rsidR="0077471D" w:rsidRPr="004A27AE" w:rsidRDefault="002D45EE" w:rsidP="0077471D">
      <w:pPr>
        <w:spacing w:after="0" w:line="240" w:lineRule="auto"/>
        <w:jc w:val="both"/>
        <w:rPr>
          <w:rFonts w:ascii="Arial" w:hAnsi="Arial" w:cs="Arial"/>
          <w:sz w:val="20"/>
          <w:szCs w:val="20"/>
        </w:rPr>
      </w:pPr>
      <w:r w:rsidRPr="004A27AE">
        <w:rPr>
          <w:rFonts w:ascii="Arial" w:hAnsi="Arial" w:cs="Arial"/>
          <w:sz w:val="20"/>
          <w:szCs w:val="20"/>
        </w:rPr>
        <w:br/>
        <w:t>Las subvenciones concedidas al amparo de estas Bases, se tendrán que destinar a financiar proyec</w:t>
      </w:r>
      <w:r w:rsidR="0077471D" w:rsidRPr="004A27AE">
        <w:rPr>
          <w:rFonts w:ascii="Arial" w:hAnsi="Arial" w:cs="Arial"/>
          <w:sz w:val="20"/>
          <w:szCs w:val="20"/>
        </w:rPr>
        <w:t xml:space="preserve">tes/actividades </w:t>
      </w:r>
      <w:proofErr w:type="gramStart"/>
      <w:r w:rsidR="0077471D" w:rsidRPr="004A27AE">
        <w:rPr>
          <w:rFonts w:ascii="Arial" w:hAnsi="Arial" w:cs="Arial"/>
          <w:sz w:val="20"/>
          <w:szCs w:val="20"/>
        </w:rPr>
        <w:t>desarrollados/</w:t>
      </w:r>
      <w:proofErr w:type="gramEnd"/>
      <w:r w:rsidR="0077471D" w:rsidRPr="004A27AE">
        <w:rPr>
          <w:rFonts w:ascii="Arial" w:hAnsi="Arial" w:cs="Arial"/>
          <w:sz w:val="20"/>
          <w:szCs w:val="20"/>
        </w:rPr>
        <w:t>a</w:t>
      </w:r>
      <w:r w:rsidRPr="004A27AE">
        <w:rPr>
          <w:rFonts w:ascii="Arial" w:hAnsi="Arial" w:cs="Arial"/>
          <w:sz w:val="20"/>
          <w:szCs w:val="20"/>
        </w:rPr>
        <w:t>s durante el siguiente periodo: Del 1 de diciembre del año 2020 al 30 de noviembre del año 2021.</w:t>
      </w:r>
    </w:p>
    <w:p w:rsidR="0077471D" w:rsidRPr="004A27AE" w:rsidRDefault="002D45EE" w:rsidP="0077471D">
      <w:pPr>
        <w:spacing w:after="0" w:line="240" w:lineRule="auto"/>
        <w:jc w:val="both"/>
        <w:rPr>
          <w:rFonts w:ascii="Arial" w:hAnsi="Arial" w:cs="Arial"/>
          <w:sz w:val="20"/>
          <w:szCs w:val="20"/>
        </w:rPr>
      </w:pPr>
      <w:r w:rsidRPr="004A27AE">
        <w:rPr>
          <w:rFonts w:ascii="Arial" w:hAnsi="Arial" w:cs="Arial"/>
          <w:sz w:val="20"/>
          <w:szCs w:val="20"/>
        </w:rPr>
        <w:br/>
        <w:t>Solo se aceptarán aquellos proyect</w:t>
      </w:r>
      <w:r w:rsidR="0077471D" w:rsidRPr="004A27AE">
        <w:rPr>
          <w:rFonts w:ascii="Arial" w:hAnsi="Arial" w:cs="Arial"/>
          <w:sz w:val="20"/>
          <w:szCs w:val="20"/>
        </w:rPr>
        <w:t>es/actividades desarrollados/a</w:t>
      </w:r>
      <w:r w:rsidRPr="004A27AE">
        <w:rPr>
          <w:rFonts w:ascii="Arial" w:hAnsi="Arial" w:cs="Arial"/>
          <w:sz w:val="20"/>
          <w:szCs w:val="20"/>
        </w:rPr>
        <w:t>s que no hayan sido subvencionados previamente por el Ayuntamiento de Breda ni por jefe otro Administración/entidad.</w:t>
      </w:r>
    </w:p>
    <w:p w:rsidR="00592F30" w:rsidRDefault="00592F30" w:rsidP="0077471D">
      <w:pPr>
        <w:spacing w:after="0" w:line="240" w:lineRule="auto"/>
        <w:jc w:val="both"/>
        <w:rPr>
          <w:rFonts w:ascii="Arial" w:hAnsi="Arial" w:cs="Arial"/>
          <w:sz w:val="20"/>
          <w:szCs w:val="20"/>
        </w:rPr>
      </w:pPr>
    </w:p>
    <w:p w:rsidR="0077471D" w:rsidRPr="00592F30" w:rsidRDefault="002D45EE" w:rsidP="0077471D">
      <w:pPr>
        <w:spacing w:after="0" w:line="240" w:lineRule="auto"/>
        <w:jc w:val="both"/>
        <w:rPr>
          <w:rFonts w:ascii="Arial" w:hAnsi="Arial" w:cs="Arial"/>
          <w:b/>
          <w:sz w:val="20"/>
          <w:szCs w:val="20"/>
        </w:rPr>
      </w:pPr>
      <w:r w:rsidRPr="004A27AE">
        <w:rPr>
          <w:rFonts w:ascii="Arial" w:hAnsi="Arial" w:cs="Arial"/>
          <w:sz w:val="20"/>
          <w:szCs w:val="20"/>
        </w:rPr>
        <w:br/>
      </w:r>
      <w:r w:rsidRPr="00592F30">
        <w:rPr>
          <w:rFonts w:ascii="Arial" w:hAnsi="Arial" w:cs="Arial"/>
          <w:b/>
          <w:sz w:val="20"/>
          <w:szCs w:val="20"/>
        </w:rPr>
        <w:t>Artículo 2. Créditos presupuestarios</w:t>
      </w:r>
    </w:p>
    <w:p w:rsidR="0077471D" w:rsidRPr="004A27AE" w:rsidRDefault="002D45EE" w:rsidP="0077471D">
      <w:pPr>
        <w:spacing w:after="0" w:line="240" w:lineRule="auto"/>
        <w:jc w:val="both"/>
        <w:rPr>
          <w:rFonts w:ascii="Arial" w:hAnsi="Arial" w:cs="Arial"/>
          <w:sz w:val="20"/>
          <w:szCs w:val="20"/>
        </w:rPr>
      </w:pPr>
      <w:r w:rsidRPr="004A27AE">
        <w:rPr>
          <w:rFonts w:ascii="Arial" w:hAnsi="Arial" w:cs="Arial"/>
          <w:sz w:val="20"/>
          <w:szCs w:val="20"/>
        </w:rPr>
        <w:br/>
        <w:t>Los pagos de las subvenciones objeto de esta convocatoria se harán a cargo de las siguientes aplicaciones presupuestarias:</w:t>
      </w:r>
    </w:p>
    <w:p w:rsidR="004A27AE" w:rsidRPr="004A27AE" w:rsidRDefault="004A27AE" w:rsidP="0077471D">
      <w:pPr>
        <w:spacing w:after="0" w:line="240" w:lineRule="auto"/>
        <w:jc w:val="both"/>
        <w:rPr>
          <w:rFonts w:ascii="Arial" w:hAnsi="Arial" w:cs="Arial"/>
          <w:sz w:val="20"/>
          <w:szCs w:val="20"/>
        </w:rPr>
      </w:pPr>
    </w:p>
    <w:tbl>
      <w:tblPr>
        <w:tblStyle w:val="Tablaconcuadrcula"/>
        <w:tblW w:w="5000" w:type="pct"/>
        <w:tblLook w:val="04A0"/>
      </w:tblPr>
      <w:tblGrid>
        <w:gridCol w:w="821"/>
        <w:gridCol w:w="1484"/>
        <w:gridCol w:w="5332"/>
        <w:gridCol w:w="1649"/>
      </w:tblGrid>
      <w:tr w:rsidR="004A27AE" w:rsidRPr="004A27AE" w:rsidTr="004A27AE">
        <w:tc>
          <w:tcPr>
            <w:tcW w:w="442" w:type="pct"/>
          </w:tcPr>
          <w:p w:rsidR="004A27AE" w:rsidRPr="004A27AE" w:rsidRDefault="004A27AE" w:rsidP="0077471D">
            <w:pPr>
              <w:spacing w:after="0" w:line="240" w:lineRule="auto"/>
              <w:jc w:val="both"/>
              <w:rPr>
                <w:rFonts w:ascii="Arial" w:hAnsi="Arial" w:cs="Arial"/>
                <w:sz w:val="20"/>
                <w:szCs w:val="20"/>
              </w:rPr>
            </w:pPr>
            <w:r w:rsidRPr="004A27AE">
              <w:rPr>
                <w:rFonts w:ascii="Arial" w:hAnsi="Arial" w:cs="Arial"/>
                <w:sz w:val="20"/>
                <w:szCs w:val="20"/>
              </w:rPr>
              <w:t>231</w:t>
            </w:r>
          </w:p>
        </w:tc>
        <w:tc>
          <w:tcPr>
            <w:tcW w:w="799" w:type="pct"/>
          </w:tcPr>
          <w:p w:rsidR="004A27AE" w:rsidRPr="004A27AE" w:rsidRDefault="004A27AE" w:rsidP="0077471D">
            <w:pPr>
              <w:spacing w:after="0" w:line="240" w:lineRule="auto"/>
              <w:jc w:val="both"/>
              <w:rPr>
                <w:rFonts w:ascii="Arial" w:hAnsi="Arial" w:cs="Arial"/>
                <w:sz w:val="20"/>
                <w:szCs w:val="20"/>
              </w:rPr>
            </w:pPr>
            <w:r w:rsidRPr="004A27AE">
              <w:rPr>
                <w:rFonts w:ascii="Arial" w:hAnsi="Arial" w:cs="Arial"/>
                <w:sz w:val="20"/>
                <w:szCs w:val="20"/>
              </w:rPr>
              <w:t>4800000</w:t>
            </w:r>
          </w:p>
        </w:tc>
        <w:tc>
          <w:tcPr>
            <w:tcW w:w="2871" w:type="pct"/>
          </w:tcPr>
          <w:p w:rsidR="004A27AE" w:rsidRPr="004A27AE" w:rsidRDefault="004A27AE" w:rsidP="0077471D">
            <w:pPr>
              <w:spacing w:after="0" w:line="240" w:lineRule="auto"/>
              <w:jc w:val="both"/>
              <w:rPr>
                <w:rFonts w:ascii="Arial" w:hAnsi="Arial" w:cs="Arial"/>
                <w:sz w:val="20"/>
                <w:szCs w:val="20"/>
              </w:rPr>
            </w:pPr>
            <w:r w:rsidRPr="004A27AE">
              <w:rPr>
                <w:rFonts w:ascii="Arial" w:hAnsi="Arial" w:cs="Arial"/>
                <w:sz w:val="20"/>
                <w:szCs w:val="20"/>
              </w:rPr>
              <w:t>Atenciones benéficas y asistenciales</w:t>
            </w:r>
          </w:p>
        </w:tc>
        <w:tc>
          <w:tcPr>
            <w:tcW w:w="888" w:type="pct"/>
          </w:tcPr>
          <w:p w:rsidR="004A27AE" w:rsidRPr="004A27AE" w:rsidRDefault="004A27AE" w:rsidP="00592F30">
            <w:pPr>
              <w:spacing w:after="0" w:line="240" w:lineRule="auto"/>
              <w:jc w:val="right"/>
              <w:rPr>
                <w:rFonts w:ascii="Arial" w:hAnsi="Arial" w:cs="Arial"/>
                <w:sz w:val="20"/>
                <w:szCs w:val="20"/>
              </w:rPr>
            </w:pPr>
            <w:r w:rsidRPr="004A27AE">
              <w:rPr>
                <w:rFonts w:ascii="Arial" w:hAnsi="Arial" w:cs="Arial"/>
                <w:sz w:val="20"/>
                <w:szCs w:val="20"/>
              </w:rPr>
              <w:t>8.000,00€</w:t>
            </w:r>
          </w:p>
        </w:tc>
      </w:tr>
      <w:tr w:rsidR="004A27AE" w:rsidRPr="004A27AE" w:rsidTr="004A27AE">
        <w:tc>
          <w:tcPr>
            <w:tcW w:w="442" w:type="pct"/>
          </w:tcPr>
          <w:p w:rsidR="004A27AE" w:rsidRPr="004A27AE" w:rsidRDefault="004A27AE" w:rsidP="0077471D">
            <w:pPr>
              <w:spacing w:after="0" w:line="240" w:lineRule="auto"/>
              <w:jc w:val="both"/>
              <w:rPr>
                <w:rFonts w:ascii="Arial" w:hAnsi="Arial" w:cs="Arial"/>
                <w:sz w:val="20"/>
                <w:szCs w:val="20"/>
              </w:rPr>
            </w:pPr>
            <w:r w:rsidRPr="004A27AE">
              <w:rPr>
                <w:rFonts w:ascii="Arial" w:hAnsi="Arial" w:cs="Arial"/>
                <w:sz w:val="20"/>
                <w:szCs w:val="20"/>
              </w:rPr>
              <w:t>334</w:t>
            </w:r>
          </w:p>
        </w:tc>
        <w:tc>
          <w:tcPr>
            <w:tcW w:w="799" w:type="pct"/>
          </w:tcPr>
          <w:p w:rsidR="004A27AE" w:rsidRPr="004A27AE" w:rsidRDefault="004A27AE" w:rsidP="0077471D">
            <w:pPr>
              <w:spacing w:after="0" w:line="240" w:lineRule="auto"/>
              <w:jc w:val="both"/>
              <w:rPr>
                <w:rFonts w:ascii="Arial" w:hAnsi="Arial" w:cs="Arial"/>
                <w:sz w:val="20"/>
                <w:szCs w:val="20"/>
              </w:rPr>
            </w:pPr>
            <w:r w:rsidRPr="004A27AE">
              <w:rPr>
                <w:rFonts w:ascii="Arial" w:hAnsi="Arial" w:cs="Arial"/>
                <w:sz w:val="20"/>
                <w:szCs w:val="20"/>
              </w:rPr>
              <w:t>4800100</w:t>
            </w:r>
          </w:p>
        </w:tc>
        <w:tc>
          <w:tcPr>
            <w:tcW w:w="2871" w:type="pct"/>
          </w:tcPr>
          <w:p w:rsidR="004A27AE" w:rsidRPr="004A27AE" w:rsidRDefault="004A27AE" w:rsidP="0077471D">
            <w:pPr>
              <w:spacing w:after="0" w:line="240" w:lineRule="auto"/>
              <w:jc w:val="both"/>
              <w:rPr>
                <w:rFonts w:ascii="Arial" w:hAnsi="Arial" w:cs="Arial"/>
                <w:sz w:val="20"/>
                <w:szCs w:val="20"/>
              </w:rPr>
            </w:pPr>
            <w:r w:rsidRPr="004A27AE">
              <w:rPr>
                <w:rFonts w:ascii="Arial" w:hAnsi="Arial" w:cs="Arial"/>
                <w:sz w:val="20"/>
                <w:szCs w:val="20"/>
              </w:rPr>
              <w:t>Subvenciones a entidades culturales</w:t>
            </w:r>
          </w:p>
        </w:tc>
        <w:tc>
          <w:tcPr>
            <w:tcW w:w="888" w:type="pct"/>
          </w:tcPr>
          <w:p w:rsidR="004A27AE" w:rsidRPr="004A27AE" w:rsidRDefault="004A27AE" w:rsidP="00592F30">
            <w:pPr>
              <w:spacing w:after="0" w:line="240" w:lineRule="auto"/>
              <w:jc w:val="right"/>
              <w:rPr>
                <w:rFonts w:ascii="Arial" w:hAnsi="Arial" w:cs="Arial"/>
                <w:sz w:val="20"/>
                <w:szCs w:val="20"/>
              </w:rPr>
            </w:pPr>
            <w:r w:rsidRPr="004A27AE">
              <w:rPr>
                <w:rFonts w:ascii="Arial" w:hAnsi="Arial" w:cs="Arial"/>
                <w:sz w:val="20"/>
                <w:szCs w:val="20"/>
              </w:rPr>
              <w:t>1.000,00€</w:t>
            </w:r>
          </w:p>
        </w:tc>
      </w:tr>
      <w:tr w:rsidR="004A27AE" w:rsidRPr="004A27AE" w:rsidTr="004A27AE">
        <w:tc>
          <w:tcPr>
            <w:tcW w:w="442" w:type="pct"/>
          </w:tcPr>
          <w:p w:rsidR="004A27AE" w:rsidRPr="004A27AE" w:rsidRDefault="004A27AE" w:rsidP="0077471D">
            <w:pPr>
              <w:spacing w:after="0" w:line="240" w:lineRule="auto"/>
              <w:jc w:val="both"/>
              <w:rPr>
                <w:rFonts w:ascii="Arial" w:hAnsi="Arial" w:cs="Arial"/>
                <w:sz w:val="20"/>
                <w:szCs w:val="20"/>
              </w:rPr>
            </w:pPr>
            <w:r w:rsidRPr="004A27AE">
              <w:rPr>
                <w:rFonts w:ascii="Arial" w:hAnsi="Arial" w:cs="Arial"/>
                <w:sz w:val="20"/>
                <w:szCs w:val="20"/>
              </w:rPr>
              <w:t>341</w:t>
            </w:r>
          </w:p>
        </w:tc>
        <w:tc>
          <w:tcPr>
            <w:tcW w:w="799" w:type="pct"/>
          </w:tcPr>
          <w:p w:rsidR="004A27AE" w:rsidRPr="004A27AE" w:rsidRDefault="004A27AE" w:rsidP="0077471D">
            <w:pPr>
              <w:spacing w:after="0" w:line="240" w:lineRule="auto"/>
              <w:jc w:val="both"/>
              <w:rPr>
                <w:rFonts w:ascii="Arial" w:hAnsi="Arial" w:cs="Arial"/>
                <w:sz w:val="20"/>
                <w:szCs w:val="20"/>
              </w:rPr>
            </w:pPr>
            <w:r w:rsidRPr="004A27AE">
              <w:rPr>
                <w:rFonts w:ascii="Arial" w:hAnsi="Arial" w:cs="Arial"/>
                <w:sz w:val="20"/>
                <w:szCs w:val="20"/>
              </w:rPr>
              <w:t>4800200</w:t>
            </w:r>
          </w:p>
        </w:tc>
        <w:tc>
          <w:tcPr>
            <w:tcW w:w="2871" w:type="pct"/>
          </w:tcPr>
          <w:p w:rsidR="004A27AE" w:rsidRPr="004A27AE" w:rsidRDefault="004A27AE" w:rsidP="0077471D">
            <w:pPr>
              <w:spacing w:after="0" w:line="240" w:lineRule="auto"/>
              <w:jc w:val="both"/>
              <w:rPr>
                <w:rFonts w:ascii="Arial" w:hAnsi="Arial" w:cs="Arial"/>
                <w:sz w:val="20"/>
                <w:szCs w:val="20"/>
              </w:rPr>
            </w:pPr>
            <w:r w:rsidRPr="004A27AE">
              <w:rPr>
                <w:rFonts w:ascii="Arial" w:hAnsi="Arial" w:cs="Arial"/>
                <w:sz w:val="20"/>
                <w:szCs w:val="20"/>
              </w:rPr>
              <w:t>Subvenciones a entidades deportivas</w:t>
            </w:r>
          </w:p>
        </w:tc>
        <w:tc>
          <w:tcPr>
            <w:tcW w:w="888" w:type="pct"/>
          </w:tcPr>
          <w:p w:rsidR="004A27AE" w:rsidRPr="004A27AE" w:rsidRDefault="004A27AE" w:rsidP="00592F30">
            <w:pPr>
              <w:spacing w:after="0" w:line="240" w:lineRule="auto"/>
              <w:jc w:val="right"/>
              <w:rPr>
                <w:rFonts w:ascii="Arial" w:hAnsi="Arial" w:cs="Arial"/>
                <w:sz w:val="20"/>
                <w:szCs w:val="20"/>
              </w:rPr>
            </w:pPr>
            <w:r w:rsidRPr="004A27AE">
              <w:rPr>
                <w:rFonts w:ascii="Arial" w:hAnsi="Arial" w:cs="Arial"/>
                <w:sz w:val="20"/>
                <w:szCs w:val="20"/>
              </w:rPr>
              <w:t>8.000,00€</w:t>
            </w:r>
          </w:p>
        </w:tc>
      </w:tr>
      <w:tr w:rsidR="004A27AE" w:rsidRPr="004A27AE" w:rsidTr="004A27AE">
        <w:tc>
          <w:tcPr>
            <w:tcW w:w="442" w:type="pct"/>
          </w:tcPr>
          <w:p w:rsidR="004A27AE" w:rsidRPr="004A27AE" w:rsidRDefault="004A27AE" w:rsidP="0077471D">
            <w:pPr>
              <w:spacing w:after="0" w:line="240" w:lineRule="auto"/>
              <w:jc w:val="both"/>
              <w:rPr>
                <w:rFonts w:ascii="Arial" w:hAnsi="Arial" w:cs="Arial"/>
                <w:sz w:val="20"/>
                <w:szCs w:val="20"/>
              </w:rPr>
            </w:pPr>
            <w:r w:rsidRPr="004A27AE">
              <w:rPr>
                <w:rFonts w:ascii="Arial" w:hAnsi="Arial" w:cs="Arial"/>
                <w:sz w:val="20"/>
                <w:szCs w:val="20"/>
              </w:rPr>
              <w:t>323</w:t>
            </w:r>
          </w:p>
        </w:tc>
        <w:tc>
          <w:tcPr>
            <w:tcW w:w="799" w:type="pct"/>
          </w:tcPr>
          <w:p w:rsidR="004A27AE" w:rsidRPr="004A27AE" w:rsidRDefault="004A27AE" w:rsidP="0077471D">
            <w:pPr>
              <w:spacing w:after="0" w:line="240" w:lineRule="auto"/>
              <w:jc w:val="both"/>
              <w:rPr>
                <w:rFonts w:ascii="Arial" w:hAnsi="Arial" w:cs="Arial"/>
                <w:sz w:val="20"/>
                <w:szCs w:val="20"/>
              </w:rPr>
            </w:pPr>
            <w:r w:rsidRPr="004A27AE">
              <w:rPr>
                <w:rFonts w:ascii="Arial" w:hAnsi="Arial" w:cs="Arial"/>
                <w:sz w:val="20"/>
                <w:szCs w:val="20"/>
              </w:rPr>
              <w:t>4800300</w:t>
            </w:r>
          </w:p>
        </w:tc>
        <w:tc>
          <w:tcPr>
            <w:tcW w:w="2871" w:type="pct"/>
          </w:tcPr>
          <w:p w:rsidR="004A27AE" w:rsidRPr="004A27AE" w:rsidRDefault="004A27AE" w:rsidP="0077471D">
            <w:pPr>
              <w:spacing w:after="0" w:line="240" w:lineRule="auto"/>
              <w:jc w:val="both"/>
              <w:rPr>
                <w:rFonts w:ascii="Arial" w:hAnsi="Arial" w:cs="Arial"/>
                <w:sz w:val="20"/>
                <w:szCs w:val="20"/>
              </w:rPr>
            </w:pPr>
            <w:r w:rsidRPr="004A27AE">
              <w:rPr>
                <w:rFonts w:ascii="Arial" w:hAnsi="Arial" w:cs="Arial"/>
                <w:sz w:val="20"/>
                <w:szCs w:val="20"/>
              </w:rPr>
              <w:t>Subvenciones a entidades educativas</w:t>
            </w:r>
          </w:p>
        </w:tc>
        <w:tc>
          <w:tcPr>
            <w:tcW w:w="888" w:type="pct"/>
          </w:tcPr>
          <w:p w:rsidR="004A27AE" w:rsidRPr="004A27AE" w:rsidRDefault="004A27AE" w:rsidP="00592F30">
            <w:pPr>
              <w:spacing w:after="0" w:line="240" w:lineRule="auto"/>
              <w:jc w:val="right"/>
              <w:rPr>
                <w:rFonts w:ascii="Arial" w:hAnsi="Arial" w:cs="Arial"/>
                <w:sz w:val="20"/>
                <w:szCs w:val="20"/>
              </w:rPr>
            </w:pPr>
            <w:r w:rsidRPr="004A27AE">
              <w:rPr>
                <w:rFonts w:ascii="Arial" w:hAnsi="Arial" w:cs="Arial"/>
                <w:sz w:val="20"/>
                <w:szCs w:val="20"/>
              </w:rPr>
              <w:t>1.000,00€</w:t>
            </w:r>
          </w:p>
        </w:tc>
      </w:tr>
      <w:tr w:rsidR="004A27AE" w:rsidRPr="004A27AE" w:rsidTr="004A27AE">
        <w:tc>
          <w:tcPr>
            <w:tcW w:w="442" w:type="pct"/>
          </w:tcPr>
          <w:p w:rsidR="004A27AE" w:rsidRPr="004A27AE" w:rsidRDefault="004A27AE" w:rsidP="0077471D">
            <w:pPr>
              <w:spacing w:after="0" w:line="240" w:lineRule="auto"/>
              <w:jc w:val="both"/>
              <w:rPr>
                <w:rFonts w:ascii="Arial" w:hAnsi="Arial" w:cs="Arial"/>
                <w:sz w:val="20"/>
                <w:szCs w:val="20"/>
              </w:rPr>
            </w:pPr>
            <w:r w:rsidRPr="004A27AE">
              <w:rPr>
                <w:rFonts w:ascii="Arial" w:hAnsi="Arial" w:cs="Arial"/>
                <w:sz w:val="20"/>
                <w:szCs w:val="20"/>
              </w:rPr>
              <w:t>920</w:t>
            </w:r>
          </w:p>
        </w:tc>
        <w:tc>
          <w:tcPr>
            <w:tcW w:w="799" w:type="pct"/>
          </w:tcPr>
          <w:p w:rsidR="004A27AE" w:rsidRPr="004A27AE" w:rsidRDefault="004A27AE" w:rsidP="0077471D">
            <w:pPr>
              <w:spacing w:after="0" w:line="240" w:lineRule="auto"/>
              <w:jc w:val="both"/>
              <w:rPr>
                <w:rFonts w:ascii="Arial" w:hAnsi="Arial" w:cs="Arial"/>
                <w:sz w:val="20"/>
                <w:szCs w:val="20"/>
              </w:rPr>
            </w:pPr>
            <w:r w:rsidRPr="004A27AE">
              <w:rPr>
                <w:rFonts w:ascii="Arial" w:hAnsi="Arial" w:cs="Arial"/>
                <w:sz w:val="20"/>
                <w:szCs w:val="20"/>
              </w:rPr>
              <w:t>4800400</w:t>
            </w:r>
          </w:p>
        </w:tc>
        <w:tc>
          <w:tcPr>
            <w:tcW w:w="2871" w:type="pct"/>
          </w:tcPr>
          <w:p w:rsidR="004A27AE" w:rsidRPr="004A27AE" w:rsidRDefault="004A27AE" w:rsidP="0077471D">
            <w:pPr>
              <w:spacing w:after="0" w:line="240" w:lineRule="auto"/>
              <w:jc w:val="both"/>
              <w:rPr>
                <w:rFonts w:ascii="Arial" w:hAnsi="Arial" w:cs="Arial"/>
                <w:sz w:val="20"/>
                <w:szCs w:val="20"/>
              </w:rPr>
            </w:pPr>
            <w:r w:rsidRPr="004A27AE">
              <w:rPr>
                <w:rFonts w:ascii="Arial" w:hAnsi="Arial" w:cs="Arial"/>
                <w:sz w:val="20"/>
                <w:szCs w:val="20"/>
              </w:rPr>
              <w:t>Subvenciones a otras entidades</w:t>
            </w:r>
          </w:p>
        </w:tc>
        <w:tc>
          <w:tcPr>
            <w:tcW w:w="888" w:type="pct"/>
          </w:tcPr>
          <w:p w:rsidR="004A27AE" w:rsidRPr="004A27AE" w:rsidRDefault="004A27AE" w:rsidP="00592F30">
            <w:pPr>
              <w:spacing w:after="0" w:line="240" w:lineRule="auto"/>
              <w:jc w:val="right"/>
              <w:rPr>
                <w:rFonts w:ascii="Arial" w:hAnsi="Arial" w:cs="Arial"/>
                <w:sz w:val="20"/>
                <w:szCs w:val="20"/>
              </w:rPr>
            </w:pPr>
            <w:r w:rsidRPr="004A27AE">
              <w:rPr>
                <w:rFonts w:ascii="Arial" w:hAnsi="Arial" w:cs="Arial"/>
                <w:sz w:val="20"/>
                <w:szCs w:val="20"/>
              </w:rPr>
              <w:t>4.500,00€</w:t>
            </w:r>
          </w:p>
        </w:tc>
      </w:tr>
    </w:tbl>
    <w:p w:rsidR="00592F30" w:rsidRDefault="00592F30" w:rsidP="0077471D">
      <w:pPr>
        <w:spacing w:after="0" w:line="240" w:lineRule="auto"/>
        <w:jc w:val="both"/>
        <w:rPr>
          <w:rFonts w:ascii="Arial" w:hAnsi="Arial" w:cs="Arial"/>
          <w:sz w:val="20"/>
          <w:szCs w:val="20"/>
        </w:rPr>
      </w:pPr>
      <w:r>
        <w:rPr>
          <w:rFonts w:ascii="Arial" w:hAnsi="Arial" w:cs="Arial"/>
          <w:sz w:val="20"/>
          <w:szCs w:val="20"/>
        </w:rPr>
        <w:br/>
        <w:t xml:space="preserve"> </w:t>
      </w:r>
    </w:p>
    <w:p w:rsidR="004A27AE" w:rsidRPr="00592F30" w:rsidRDefault="00592F30" w:rsidP="0077471D">
      <w:pPr>
        <w:spacing w:after="0" w:line="240" w:lineRule="auto"/>
        <w:jc w:val="both"/>
        <w:rPr>
          <w:rFonts w:ascii="Arial" w:hAnsi="Arial" w:cs="Arial"/>
          <w:b/>
          <w:sz w:val="20"/>
          <w:szCs w:val="20"/>
        </w:rPr>
      </w:pPr>
      <w:r>
        <w:rPr>
          <w:rFonts w:ascii="Arial" w:hAnsi="Arial" w:cs="Arial"/>
          <w:sz w:val="20"/>
          <w:szCs w:val="20"/>
        </w:rPr>
        <w:br w:type="column"/>
      </w:r>
      <w:r w:rsidR="002D45EE" w:rsidRPr="00592F30">
        <w:rPr>
          <w:rFonts w:ascii="Arial" w:hAnsi="Arial" w:cs="Arial"/>
          <w:b/>
          <w:sz w:val="20"/>
          <w:szCs w:val="20"/>
        </w:rPr>
        <w:t>A</w:t>
      </w:r>
      <w:r w:rsidR="0077471D" w:rsidRPr="00592F30">
        <w:rPr>
          <w:rFonts w:ascii="Arial" w:hAnsi="Arial" w:cs="Arial"/>
          <w:b/>
          <w:sz w:val="20"/>
          <w:szCs w:val="20"/>
        </w:rPr>
        <w:t>rtículo 3. Presentación de solicitudes y plazo</w:t>
      </w:r>
    </w:p>
    <w:p w:rsidR="004A27AE" w:rsidRPr="004A27AE" w:rsidRDefault="0077471D" w:rsidP="0077471D">
      <w:pPr>
        <w:spacing w:after="0" w:line="240" w:lineRule="auto"/>
        <w:jc w:val="both"/>
        <w:rPr>
          <w:rFonts w:ascii="Arial" w:hAnsi="Arial" w:cs="Arial"/>
          <w:sz w:val="20"/>
          <w:szCs w:val="20"/>
        </w:rPr>
      </w:pPr>
      <w:r w:rsidRPr="004A27AE">
        <w:rPr>
          <w:rFonts w:ascii="Arial" w:hAnsi="Arial" w:cs="Arial"/>
          <w:sz w:val="20"/>
          <w:szCs w:val="20"/>
        </w:rPr>
        <w:br/>
        <w:t>Las so</w:t>
      </w:r>
      <w:r w:rsidR="002D45EE" w:rsidRPr="004A27AE">
        <w:rPr>
          <w:rFonts w:ascii="Arial" w:hAnsi="Arial" w:cs="Arial"/>
          <w:sz w:val="20"/>
          <w:szCs w:val="20"/>
        </w:rPr>
        <w:t>licitudes de subvención se podrán presentar, mediante el modelo normalizado disponible al web del Ayuntamiento de Breda (</w:t>
      </w:r>
      <w:hyperlink r:id="rId8" w:history="1">
        <w:r w:rsidR="00592F30" w:rsidRPr="00E82B38">
          <w:rPr>
            <w:rStyle w:val="Hipervnculo"/>
            <w:rFonts w:ascii="Arial" w:hAnsi="Arial" w:cs="Arial"/>
            <w:sz w:val="20"/>
            <w:szCs w:val="20"/>
          </w:rPr>
          <w:t>www.breda.cat</w:t>
        </w:r>
      </w:hyperlink>
      <w:r w:rsidR="002D45EE" w:rsidRPr="004A27AE">
        <w:rPr>
          <w:rFonts w:ascii="Arial" w:hAnsi="Arial" w:cs="Arial"/>
          <w:sz w:val="20"/>
          <w:szCs w:val="20"/>
        </w:rPr>
        <w:t>), firmado por la persona interesada o por el representante legal de la entidad, a partir del día siguiente de la publicación del extracto de la convocatoria al Boletín Oficial de la Provincia de Girona y hasta el día 31 de ma</w:t>
      </w:r>
      <w:r w:rsidR="009F54D8" w:rsidRPr="004A27AE">
        <w:rPr>
          <w:rFonts w:ascii="Arial" w:hAnsi="Arial" w:cs="Arial"/>
          <w:sz w:val="20"/>
          <w:szCs w:val="20"/>
        </w:rPr>
        <w:t>yo de 2021.</w:t>
      </w:r>
    </w:p>
    <w:p w:rsidR="004A27AE" w:rsidRPr="004A27AE" w:rsidRDefault="009F54D8" w:rsidP="0077471D">
      <w:pPr>
        <w:spacing w:after="0" w:line="240" w:lineRule="auto"/>
        <w:jc w:val="both"/>
        <w:rPr>
          <w:rFonts w:ascii="Arial" w:hAnsi="Arial" w:cs="Arial"/>
          <w:sz w:val="20"/>
          <w:szCs w:val="20"/>
        </w:rPr>
      </w:pPr>
      <w:r w:rsidRPr="004A27AE">
        <w:rPr>
          <w:rFonts w:ascii="Arial" w:hAnsi="Arial" w:cs="Arial"/>
          <w:sz w:val="20"/>
          <w:szCs w:val="20"/>
        </w:rPr>
        <w:br/>
        <w:t>Las entidades so</w:t>
      </w:r>
      <w:r w:rsidR="002D45EE" w:rsidRPr="004A27AE">
        <w:rPr>
          <w:rFonts w:ascii="Arial" w:hAnsi="Arial" w:cs="Arial"/>
          <w:sz w:val="20"/>
          <w:szCs w:val="20"/>
        </w:rPr>
        <w:t>licitant</w:t>
      </w:r>
      <w:r w:rsidRPr="004A27AE">
        <w:rPr>
          <w:rFonts w:ascii="Arial" w:hAnsi="Arial" w:cs="Arial"/>
          <w:sz w:val="20"/>
          <w:szCs w:val="20"/>
        </w:rPr>
        <w:t>e</w:t>
      </w:r>
      <w:r w:rsidR="002D45EE" w:rsidRPr="004A27AE">
        <w:rPr>
          <w:rFonts w:ascii="Arial" w:hAnsi="Arial" w:cs="Arial"/>
          <w:sz w:val="20"/>
          <w:szCs w:val="20"/>
        </w:rPr>
        <w:t>s solo podrán prese</w:t>
      </w:r>
      <w:r w:rsidRPr="004A27AE">
        <w:rPr>
          <w:rFonts w:ascii="Arial" w:hAnsi="Arial" w:cs="Arial"/>
          <w:sz w:val="20"/>
          <w:szCs w:val="20"/>
        </w:rPr>
        <w:t>ntar una solicitud.</w:t>
      </w:r>
    </w:p>
    <w:p w:rsidR="004A27AE" w:rsidRPr="004A27AE" w:rsidRDefault="009F54D8" w:rsidP="0077471D">
      <w:pPr>
        <w:spacing w:after="0" w:line="240" w:lineRule="auto"/>
        <w:jc w:val="both"/>
        <w:rPr>
          <w:rFonts w:ascii="Arial" w:hAnsi="Arial" w:cs="Arial"/>
          <w:sz w:val="20"/>
          <w:szCs w:val="20"/>
        </w:rPr>
      </w:pPr>
      <w:r w:rsidRPr="004A27AE">
        <w:rPr>
          <w:rFonts w:ascii="Arial" w:hAnsi="Arial" w:cs="Arial"/>
          <w:sz w:val="20"/>
          <w:szCs w:val="20"/>
        </w:rPr>
        <w:br/>
        <w:t>Las so</w:t>
      </w:r>
      <w:r w:rsidR="002D45EE" w:rsidRPr="004A27AE">
        <w:rPr>
          <w:rFonts w:ascii="Arial" w:hAnsi="Arial" w:cs="Arial"/>
          <w:sz w:val="20"/>
          <w:szCs w:val="20"/>
        </w:rPr>
        <w:t>licitudes, que se tienen que hacer llegar mediante el modelo normalizado disponible en el web del Ayuntamiento de Breda (</w:t>
      </w:r>
      <w:hyperlink r:id="rId9" w:history="1">
        <w:r w:rsidR="00592F30" w:rsidRPr="00E82B38">
          <w:rPr>
            <w:rStyle w:val="Hipervnculo"/>
            <w:rFonts w:ascii="Arial" w:hAnsi="Arial" w:cs="Arial"/>
            <w:sz w:val="20"/>
            <w:szCs w:val="20"/>
          </w:rPr>
          <w:t>www.breda.cat</w:t>
        </w:r>
      </w:hyperlink>
      <w:r w:rsidR="002D45EE" w:rsidRPr="004A27AE">
        <w:rPr>
          <w:rFonts w:ascii="Arial" w:hAnsi="Arial" w:cs="Arial"/>
          <w:sz w:val="20"/>
          <w:szCs w:val="20"/>
        </w:rPr>
        <w:t>), se tienen que presentar de forma telemática: con la firma electrónica con certificado validado en la plataforma PSIS del Consorcio de Administración</w:t>
      </w:r>
      <w:r w:rsidR="004A27AE" w:rsidRPr="004A27AE">
        <w:rPr>
          <w:rFonts w:ascii="Arial" w:hAnsi="Arial" w:cs="Arial"/>
          <w:sz w:val="20"/>
          <w:szCs w:val="20"/>
        </w:rPr>
        <w:t xml:space="preserve"> Abierta de </w:t>
      </w:r>
      <w:r w:rsidR="00592F30">
        <w:rPr>
          <w:rFonts w:ascii="Arial" w:hAnsi="Arial" w:cs="Arial"/>
          <w:sz w:val="20"/>
          <w:szCs w:val="20"/>
        </w:rPr>
        <w:t>Catalunya</w:t>
      </w:r>
      <w:r w:rsidR="004A27AE" w:rsidRPr="004A27AE">
        <w:rPr>
          <w:rFonts w:ascii="Arial" w:hAnsi="Arial" w:cs="Arial"/>
          <w:sz w:val="20"/>
          <w:szCs w:val="20"/>
        </w:rPr>
        <w:t xml:space="preserve"> por E-TRAM</w:t>
      </w:r>
      <w:r w:rsidR="002D45EE" w:rsidRPr="004A27AE">
        <w:rPr>
          <w:rFonts w:ascii="Arial" w:hAnsi="Arial" w:cs="Arial"/>
          <w:sz w:val="20"/>
          <w:szCs w:val="20"/>
        </w:rPr>
        <w:t xml:space="preserve"> de la a</w:t>
      </w:r>
      <w:r w:rsidRPr="004A27AE">
        <w:rPr>
          <w:rFonts w:ascii="Arial" w:hAnsi="Arial" w:cs="Arial"/>
          <w:sz w:val="20"/>
          <w:szCs w:val="20"/>
        </w:rPr>
        <w:t>dministración local.</w:t>
      </w:r>
    </w:p>
    <w:p w:rsidR="004A27AE" w:rsidRPr="004A27AE" w:rsidRDefault="009F54D8" w:rsidP="0077471D">
      <w:pPr>
        <w:spacing w:after="0" w:line="240" w:lineRule="auto"/>
        <w:jc w:val="both"/>
        <w:rPr>
          <w:rFonts w:ascii="Arial" w:hAnsi="Arial" w:cs="Arial"/>
          <w:sz w:val="20"/>
          <w:szCs w:val="20"/>
        </w:rPr>
      </w:pPr>
      <w:r w:rsidRPr="004A27AE">
        <w:rPr>
          <w:rFonts w:ascii="Arial" w:hAnsi="Arial" w:cs="Arial"/>
          <w:sz w:val="20"/>
          <w:szCs w:val="20"/>
        </w:rPr>
        <w:br/>
        <w:t>A la sol</w:t>
      </w:r>
      <w:r w:rsidR="002D45EE" w:rsidRPr="004A27AE">
        <w:rPr>
          <w:rFonts w:ascii="Arial" w:hAnsi="Arial" w:cs="Arial"/>
          <w:sz w:val="20"/>
          <w:szCs w:val="20"/>
        </w:rPr>
        <w:t xml:space="preserve">icitud formal de subvención habrá que adjuntar la documentación que se detalla en el punto 5 de las Bases. Esta documentación tendrá que </w:t>
      </w:r>
      <w:r w:rsidRPr="004A27AE">
        <w:rPr>
          <w:rFonts w:ascii="Arial" w:hAnsi="Arial" w:cs="Arial"/>
          <w:sz w:val="20"/>
          <w:szCs w:val="20"/>
        </w:rPr>
        <w:t>ir firmada por la persona so</w:t>
      </w:r>
      <w:r w:rsidR="002D45EE" w:rsidRPr="004A27AE">
        <w:rPr>
          <w:rFonts w:ascii="Arial" w:hAnsi="Arial" w:cs="Arial"/>
          <w:sz w:val="20"/>
          <w:szCs w:val="20"/>
        </w:rPr>
        <w:t>licitando y será original o copia debidamente autenticada.</w:t>
      </w:r>
    </w:p>
    <w:p w:rsidR="004A27AE" w:rsidRPr="004A27AE" w:rsidRDefault="002D45EE" w:rsidP="0077471D">
      <w:pPr>
        <w:spacing w:after="0" w:line="240" w:lineRule="auto"/>
        <w:jc w:val="both"/>
        <w:rPr>
          <w:rFonts w:ascii="Arial" w:hAnsi="Arial" w:cs="Arial"/>
          <w:sz w:val="20"/>
          <w:szCs w:val="20"/>
        </w:rPr>
      </w:pPr>
      <w:r w:rsidRPr="004A27AE">
        <w:rPr>
          <w:rFonts w:ascii="Arial" w:hAnsi="Arial" w:cs="Arial"/>
          <w:sz w:val="20"/>
          <w:szCs w:val="20"/>
        </w:rPr>
        <w:br/>
        <w:t>Si algunos de estos documentos no han sufrido variaciones respete convocatorias anteriores y ya están en posesión del Ayuntamiento, no habrá que aportarlos de nuevo.</w:t>
      </w:r>
    </w:p>
    <w:p w:rsidR="004A27AE" w:rsidRPr="004A27AE" w:rsidRDefault="002D45EE" w:rsidP="0077471D">
      <w:pPr>
        <w:spacing w:after="0" w:line="240" w:lineRule="auto"/>
        <w:jc w:val="both"/>
        <w:rPr>
          <w:rFonts w:ascii="Arial" w:hAnsi="Arial" w:cs="Arial"/>
          <w:sz w:val="20"/>
          <w:szCs w:val="20"/>
        </w:rPr>
      </w:pPr>
      <w:r w:rsidRPr="004A27AE">
        <w:rPr>
          <w:rFonts w:ascii="Arial" w:hAnsi="Arial" w:cs="Arial"/>
          <w:sz w:val="20"/>
          <w:szCs w:val="20"/>
        </w:rPr>
        <w:br/>
        <w:t>En caso de que la documentación presentada sea incorrecta o incompleta, se requerirá al/a la beneficiario/aria, para que en el plazo de diez días hábiles a partir del día siguiente a la notificación, proceda a su rectificación o a las enmiendas necesarias, con la indicación que si no lo hace así se entend</w:t>
      </w:r>
      <w:r w:rsidR="0077471D" w:rsidRPr="004A27AE">
        <w:rPr>
          <w:rFonts w:ascii="Arial" w:hAnsi="Arial" w:cs="Arial"/>
          <w:sz w:val="20"/>
          <w:szCs w:val="20"/>
        </w:rPr>
        <w:t>erá por cejado en la suya so</w:t>
      </w:r>
      <w:r w:rsidRPr="004A27AE">
        <w:rPr>
          <w:rFonts w:ascii="Arial" w:hAnsi="Arial" w:cs="Arial"/>
          <w:sz w:val="20"/>
          <w:szCs w:val="20"/>
        </w:rPr>
        <w:t>licitud, de acuerdo con el que establece el artículo 68 de la Ley 39/2015, de 1 de octubre, del procedimiento administrativo común de las administraciones públicas, con la resolución previa, que se tiene que dictar en los términos previstos en el artículo 21 de la Ley 39/2015, y se archivarán las actuaciones sin ningún trámite ulterior.</w:t>
      </w:r>
    </w:p>
    <w:p w:rsidR="004A27AE" w:rsidRPr="004A27AE" w:rsidRDefault="002D45EE" w:rsidP="0077471D">
      <w:pPr>
        <w:spacing w:after="0" w:line="240" w:lineRule="auto"/>
        <w:jc w:val="both"/>
        <w:rPr>
          <w:rFonts w:ascii="Arial" w:hAnsi="Arial" w:cs="Arial"/>
          <w:sz w:val="20"/>
          <w:szCs w:val="20"/>
        </w:rPr>
      </w:pPr>
      <w:r w:rsidRPr="004A27AE">
        <w:rPr>
          <w:rFonts w:ascii="Arial" w:hAnsi="Arial" w:cs="Arial"/>
          <w:sz w:val="20"/>
          <w:szCs w:val="20"/>
        </w:rPr>
        <w:br/>
        <w:t>El plazo para justificar los gastos objeto de subvención en esta convocatoria finaliza el 30 de noviembre de 2021.</w:t>
      </w:r>
    </w:p>
    <w:p w:rsidR="00592F30" w:rsidRDefault="00592F30" w:rsidP="0077471D">
      <w:pPr>
        <w:spacing w:after="0" w:line="240" w:lineRule="auto"/>
        <w:jc w:val="both"/>
        <w:rPr>
          <w:rFonts w:ascii="Arial" w:hAnsi="Arial" w:cs="Arial"/>
          <w:sz w:val="20"/>
          <w:szCs w:val="20"/>
        </w:rPr>
      </w:pPr>
    </w:p>
    <w:p w:rsidR="00592F30" w:rsidRPr="00592F30" w:rsidRDefault="002D45EE" w:rsidP="0077471D">
      <w:pPr>
        <w:spacing w:after="0" w:line="240" w:lineRule="auto"/>
        <w:jc w:val="both"/>
        <w:rPr>
          <w:rFonts w:ascii="Arial" w:hAnsi="Arial" w:cs="Arial"/>
          <w:b/>
          <w:sz w:val="20"/>
          <w:szCs w:val="20"/>
        </w:rPr>
      </w:pPr>
      <w:r w:rsidRPr="004A27AE">
        <w:rPr>
          <w:rFonts w:ascii="Arial" w:hAnsi="Arial" w:cs="Arial"/>
          <w:sz w:val="20"/>
          <w:szCs w:val="20"/>
        </w:rPr>
        <w:br/>
      </w:r>
      <w:r w:rsidRPr="00592F30">
        <w:rPr>
          <w:rFonts w:ascii="Arial" w:hAnsi="Arial" w:cs="Arial"/>
          <w:b/>
          <w:sz w:val="20"/>
          <w:szCs w:val="20"/>
        </w:rPr>
        <w:t>Artículo 4. Plazo de resolución, de notificación y régimen de recursos</w:t>
      </w:r>
    </w:p>
    <w:p w:rsidR="004A27AE" w:rsidRPr="004A27AE" w:rsidRDefault="002D45EE" w:rsidP="0077471D">
      <w:pPr>
        <w:spacing w:after="0" w:line="240" w:lineRule="auto"/>
        <w:jc w:val="both"/>
        <w:rPr>
          <w:rFonts w:ascii="Arial" w:hAnsi="Arial" w:cs="Arial"/>
          <w:sz w:val="20"/>
          <w:szCs w:val="20"/>
        </w:rPr>
      </w:pPr>
      <w:r w:rsidRPr="004A27AE">
        <w:rPr>
          <w:rFonts w:ascii="Arial" w:hAnsi="Arial" w:cs="Arial"/>
          <w:sz w:val="20"/>
          <w:szCs w:val="20"/>
        </w:rPr>
        <w:br/>
        <w:t xml:space="preserve">El plazo para el otorgamiento de las subvenciones será, como máximo, de tres meses a contar desde la fecha de cierre del </w:t>
      </w:r>
      <w:r w:rsidR="0077471D" w:rsidRPr="004A27AE">
        <w:rPr>
          <w:rFonts w:ascii="Arial" w:hAnsi="Arial" w:cs="Arial"/>
          <w:sz w:val="20"/>
          <w:szCs w:val="20"/>
        </w:rPr>
        <w:t>periodo de presentación de so</w:t>
      </w:r>
      <w:r w:rsidRPr="004A27AE">
        <w:rPr>
          <w:rFonts w:ascii="Arial" w:hAnsi="Arial" w:cs="Arial"/>
          <w:sz w:val="20"/>
          <w:szCs w:val="20"/>
        </w:rPr>
        <w:t>licitudes.</w:t>
      </w:r>
    </w:p>
    <w:p w:rsidR="004A27AE" w:rsidRPr="004A27AE" w:rsidRDefault="002D45EE" w:rsidP="0077471D">
      <w:pPr>
        <w:spacing w:after="0" w:line="240" w:lineRule="auto"/>
        <w:jc w:val="both"/>
        <w:rPr>
          <w:rFonts w:ascii="Arial" w:hAnsi="Arial" w:cs="Arial"/>
          <w:sz w:val="20"/>
          <w:szCs w:val="20"/>
        </w:rPr>
      </w:pPr>
      <w:r w:rsidRPr="004A27AE">
        <w:rPr>
          <w:rFonts w:ascii="Arial" w:hAnsi="Arial" w:cs="Arial"/>
          <w:sz w:val="20"/>
          <w:szCs w:val="20"/>
        </w:rPr>
        <w:br/>
        <w:t>Una vez acordada la concesión de las subvenciones, estas serán notificadas a las personas interesadas en un plazo máximo de 10 días desde la fecha de aprobación de la resolución, de acuerdo con aquello previsto en el artículo 59 de la LRJAPPAC.</w:t>
      </w:r>
    </w:p>
    <w:p w:rsidR="00592F30" w:rsidRDefault="002D45EE" w:rsidP="0077471D">
      <w:pPr>
        <w:spacing w:after="0" w:line="240" w:lineRule="auto"/>
        <w:jc w:val="both"/>
        <w:rPr>
          <w:rFonts w:ascii="Arial" w:hAnsi="Arial" w:cs="Arial"/>
          <w:sz w:val="20"/>
          <w:szCs w:val="20"/>
        </w:rPr>
      </w:pPr>
      <w:r w:rsidRPr="004A27AE">
        <w:rPr>
          <w:rFonts w:ascii="Arial" w:hAnsi="Arial" w:cs="Arial"/>
          <w:sz w:val="20"/>
          <w:szCs w:val="20"/>
        </w:rPr>
        <w:br/>
        <w:t>La carencia de resolución dentro del plazo indicado tendrá efectos desestimatorios.</w:t>
      </w:r>
    </w:p>
    <w:p w:rsidR="004A27AE" w:rsidRPr="004A27AE" w:rsidRDefault="002D45EE" w:rsidP="0077471D">
      <w:pPr>
        <w:spacing w:after="0" w:line="240" w:lineRule="auto"/>
        <w:jc w:val="both"/>
        <w:rPr>
          <w:rFonts w:ascii="Arial" w:hAnsi="Arial" w:cs="Arial"/>
          <w:sz w:val="20"/>
          <w:szCs w:val="20"/>
        </w:rPr>
      </w:pPr>
      <w:r w:rsidRPr="004A27AE">
        <w:rPr>
          <w:rFonts w:ascii="Arial" w:hAnsi="Arial" w:cs="Arial"/>
          <w:sz w:val="20"/>
          <w:szCs w:val="20"/>
        </w:rPr>
        <w:br/>
        <w:t>En el supuesto de que en el plazo de un mes desde la presentación del recurso no se haya dictado y notificado resolución se entenderá desestimado por silencio.</w:t>
      </w:r>
    </w:p>
    <w:p w:rsidR="004A27AE" w:rsidRPr="00592F30" w:rsidRDefault="002D45EE" w:rsidP="0077471D">
      <w:pPr>
        <w:spacing w:after="0" w:line="240" w:lineRule="auto"/>
        <w:jc w:val="both"/>
        <w:rPr>
          <w:rFonts w:ascii="Arial" w:hAnsi="Arial" w:cs="Arial"/>
          <w:b/>
          <w:sz w:val="20"/>
          <w:szCs w:val="20"/>
        </w:rPr>
      </w:pPr>
      <w:r w:rsidRPr="004A27AE">
        <w:rPr>
          <w:rFonts w:ascii="Arial" w:hAnsi="Arial" w:cs="Arial"/>
          <w:sz w:val="20"/>
          <w:szCs w:val="20"/>
        </w:rPr>
        <w:br/>
      </w:r>
      <w:r w:rsidRPr="004A27AE">
        <w:rPr>
          <w:rFonts w:ascii="Arial" w:hAnsi="Arial" w:cs="Arial"/>
          <w:sz w:val="20"/>
          <w:szCs w:val="20"/>
        </w:rPr>
        <w:br/>
      </w:r>
      <w:r w:rsidRPr="00592F30">
        <w:rPr>
          <w:rFonts w:ascii="Arial" w:hAnsi="Arial" w:cs="Arial"/>
          <w:b/>
          <w:sz w:val="20"/>
          <w:szCs w:val="20"/>
        </w:rPr>
        <w:t>Artículo 5.- Plazo y forma de justificación</w:t>
      </w:r>
    </w:p>
    <w:p w:rsidR="004A27AE" w:rsidRPr="004A27AE" w:rsidRDefault="002D45EE" w:rsidP="0077471D">
      <w:pPr>
        <w:spacing w:after="0" w:line="240" w:lineRule="auto"/>
        <w:jc w:val="both"/>
        <w:rPr>
          <w:rFonts w:ascii="Arial" w:hAnsi="Arial" w:cs="Arial"/>
          <w:sz w:val="20"/>
          <w:szCs w:val="20"/>
        </w:rPr>
      </w:pPr>
      <w:r w:rsidRPr="004A27AE">
        <w:rPr>
          <w:rFonts w:ascii="Arial" w:hAnsi="Arial" w:cs="Arial"/>
          <w:sz w:val="20"/>
          <w:szCs w:val="20"/>
        </w:rPr>
        <w:br/>
        <w:t>Los beneficiarios presentarán la justificación, mediante el modelo de cuenta justificativa simplificada que se encuentra disponible en el web del Ayuntamiento de Breda, al cual habrá que adjuntar copia de las facturas originales o bien fotocopias autenticadas, acreditativas de la realización de la actividad, como mínimo, al coste total de la parte de obra establecida para realizar en el presente ejercicio, de la cual se pagará el porcentaje establecido para la subvención.</w:t>
      </w:r>
    </w:p>
    <w:p w:rsidR="004A27AE" w:rsidRPr="004A27AE" w:rsidRDefault="002D45EE" w:rsidP="0077471D">
      <w:pPr>
        <w:spacing w:after="0" w:line="240" w:lineRule="auto"/>
        <w:jc w:val="both"/>
        <w:rPr>
          <w:rFonts w:ascii="Arial" w:hAnsi="Arial" w:cs="Arial"/>
          <w:sz w:val="20"/>
          <w:szCs w:val="20"/>
        </w:rPr>
      </w:pPr>
      <w:r w:rsidRPr="004A27AE">
        <w:rPr>
          <w:rFonts w:ascii="Arial" w:hAnsi="Arial" w:cs="Arial"/>
          <w:sz w:val="20"/>
          <w:szCs w:val="20"/>
        </w:rPr>
        <w:br/>
        <w:t>Para la aceptación de las justificaciones, hará falta que el gasto haya estado efectivamente pagada con anterioridad al acabado del periodo de justificación.</w:t>
      </w:r>
    </w:p>
    <w:p w:rsidR="004A27AE" w:rsidRPr="004A27AE" w:rsidRDefault="002D45EE" w:rsidP="0077471D">
      <w:pPr>
        <w:spacing w:after="0" w:line="240" w:lineRule="auto"/>
        <w:jc w:val="both"/>
        <w:rPr>
          <w:rFonts w:ascii="Arial" w:hAnsi="Arial" w:cs="Arial"/>
          <w:sz w:val="20"/>
          <w:szCs w:val="20"/>
        </w:rPr>
      </w:pPr>
      <w:r w:rsidRPr="004A27AE">
        <w:rPr>
          <w:rFonts w:ascii="Arial" w:hAnsi="Arial" w:cs="Arial"/>
          <w:sz w:val="20"/>
          <w:szCs w:val="20"/>
        </w:rPr>
        <w:br/>
        <w:t xml:space="preserve">Una vez examinada la documentación justificativa, con las comprobaciones que, si procede se efectúen, el Ayuntamiento de Breda podrá reducir la subvención en caso de que no se acrediten los elementos que se han tenido en cuenta en la concesión, especialmente el del importe del gasto subvencionable. Es decir, en caso de que el gasto justificado sea inferior a la fijada como gasto a justificar en el acuerdo de concesión, la subvención se reducirá de forma que se mantenga el mismo porcentaje de subvención sobre la cantidad fijada como gasto a justificar. En cambio, si el coste de la actuación resulta finalmente </w:t>
      </w:r>
      <w:r w:rsidR="0077471D" w:rsidRPr="004A27AE">
        <w:rPr>
          <w:rFonts w:ascii="Arial" w:hAnsi="Arial" w:cs="Arial"/>
          <w:sz w:val="20"/>
          <w:szCs w:val="20"/>
        </w:rPr>
        <w:t>superior al previsto en la so</w:t>
      </w:r>
      <w:r w:rsidRPr="004A27AE">
        <w:rPr>
          <w:rFonts w:ascii="Arial" w:hAnsi="Arial" w:cs="Arial"/>
          <w:sz w:val="20"/>
          <w:szCs w:val="20"/>
        </w:rPr>
        <w:t>licitud, la subvención se mantendrá en la cuantía inicialmente otorgada.</w:t>
      </w:r>
    </w:p>
    <w:p w:rsidR="004A27AE" w:rsidRPr="004A27AE" w:rsidRDefault="002D45EE" w:rsidP="0077471D">
      <w:pPr>
        <w:spacing w:after="0" w:line="240" w:lineRule="auto"/>
        <w:jc w:val="both"/>
        <w:rPr>
          <w:rFonts w:ascii="Arial" w:hAnsi="Arial" w:cs="Arial"/>
          <w:sz w:val="20"/>
          <w:szCs w:val="20"/>
        </w:rPr>
      </w:pPr>
      <w:r w:rsidRPr="004A27AE">
        <w:rPr>
          <w:rFonts w:ascii="Arial" w:hAnsi="Arial" w:cs="Arial"/>
          <w:sz w:val="20"/>
          <w:szCs w:val="20"/>
        </w:rPr>
        <w:br/>
        <w:t>El plazo de justificación de las subvenciones otorgadas acabará el 30 de noviembre del año la aprobación de la convocatoria.</w:t>
      </w:r>
    </w:p>
    <w:p w:rsidR="004A27AE" w:rsidRPr="004A27AE" w:rsidRDefault="002D45EE" w:rsidP="0077471D">
      <w:pPr>
        <w:spacing w:after="0" w:line="240" w:lineRule="auto"/>
        <w:jc w:val="both"/>
        <w:rPr>
          <w:rFonts w:ascii="Arial" w:hAnsi="Arial" w:cs="Arial"/>
          <w:sz w:val="20"/>
          <w:szCs w:val="20"/>
        </w:rPr>
      </w:pPr>
      <w:r w:rsidRPr="004A27AE">
        <w:rPr>
          <w:rFonts w:ascii="Arial" w:hAnsi="Arial" w:cs="Arial"/>
          <w:sz w:val="20"/>
          <w:szCs w:val="20"/>
        </w:rPr>
        <w:br/>
        <w:t>Si una vez finalizada el plazo de presentación de la documentación justificativa esta no se hubiera presentado, se requerirá al beneficiario que la presente en un plazo máximo de quince días hábiles, a contar del día siguiente de la notificación formal, con la advertencia que en caso de que no lo haga se procederá a revocar la su</w:t>
      </w:r>
      <w:r w:rsidR="0077471D" w:rsidRPr="004A27AE">
        <w:rPr>
          <w:rFonts w:ascii="Arial" w:hAnsi="Arial" w:cs="Arial"/>
          <w:sz w:val="20"/>
          <w:szCs w:val="20"/>
        </w:rPr>
        <w:t>bvención.</w:t>
      </w:r>
    </w:p>
    <w:p w:rsidR="004A27AE" w:rsidRPr="00592F30" w:rsidRDefault="0077471D" w:rsidP="0077471D">
      <w:pPr>
        <w:spacing w:after="0" w:line="240" w:lineRule="auto"/>
        <w:jc w:val="both"/>
        <w:rPr>
          <w:rFonts w:ascii="Arial" w:hAnsi="Arial" w:cs="Arial"/>
          <w:b/>
          <w:sz w:val="20"/>
          <w:szCs w:val="20"/>
        </w:rPr>
      </w:pPr>
      <w:r w:rsidRPr="004A27AE">
        <w:rPr>
          <w:rFonts w:ascii="Arial" w:hAnsi="Arial" w:cs="Arial"/>
          <w:sz w:val="20"/>
          <w:szCs w:val="20"/>
        </w:rPr>
        <w:br/>
        <w:t>En cuanto a las so</w:t>
      </w:r>
      <w:r w:rsidR="002D45EE" w:rsidRPr="004A27AE">
        <w:rPr>
          <w:rFonts w:ascii="Arial" w:hAnsi="Arial" w:cs="Arial"/>
          <w:sz w:val="20"/>
          <w:szCs w:val="20"/>
        </w:rPr>
        <w:t>licitudes de prórroga de justificación, y de acuerdo con el que establece el artículo 28 del Reglamento General de Subvenciones del Ayuntamiento de Breda, el beneficiario puede pedir, antes de que acabe el plazo fijado, una prórroga por un plazo máximo igual en mitad del que tenga establecido. Igualmente se podrá pedir una prórroga de ejecución con las mismas condiciones. El Ayuntamiento estimará o desestimará discrecionalmente la propuesta, con la valoración previa de la petición.</w:t>
      </w:r>
      <w:r w:rsidR="002D45EE" w:rsidRPr="004A27AE">
        <w:rPr>
          <w:rFonts w:ascii="Arial" w:hAnsi="Arial" w:cs="Arial"/>
          <w:sz w:val="20"/>
          <w:szCs w:val="20"/>
        </w:rPr>
        <w:br/>
      </w:r>
      <w:r w:rsidR="002D45EE" w:rsidRPr="004A27AE">
        <w:rPr>
          <w:rFonts w:ascii="Arial" w:hAnsi="Arial" w:cs="Arial"/>
          <w:sz w:val="20"/>
          <w:szCs w:val="20"/>
        </w:rPr>
        <w:br/>
      </w:r>
      <w:r w:rsidR="002D45EE" w:rsidRPr="004A27AE">
        <w:rPr>
          <w:rFonts w:ascii="Arial" w:hAnsi="Arial" w:cs="Arial"/>
          <w:sz w:val="20"/>
          <w:szCs w:val="20"/>
        </w:rPr>
        <w:br/>
      </w:r>
      <w:r w:rsidR="002D45EE" w:rsidRPr="00592F30">
        <w:rPr>
          <w:rFonts w:ascii="Arial" w:hAnsi="Arial" w:cs="Arial"/>
          <w:b/>
          <w:sz w:val="20"/>
          <w:szCs w:val="20"/>
        </w:rPr>
        <w:t>Artículo 6. Deficiencias en la justificación</w:t>
      </w:r>
    </w:p>
    <w:p w:rsidR="000B73AA" w:rsidRPr="004A27AE" w:rsidRDefault="002D45EE" w:rsidP="0077471D">
      <w:pPr>
        <w:spacing w:after="0" w:line="240" w:lineRule="auto"/>
        <w:jc w:val="both"/>
        <w:rPr>
          <w:rFonts w:ascii="Arial" w:hAnsi="Arial" w:cs="Arial"/>
          <w:sz w:val="20"/>
          <w:szCs w:val="20"/>
        </w:rPr>
      </w:pPr>
      <w:r w:rsidRPr="004A27AE">
        <w:rPr>
          <w:rFonts w:ascii="Arial" w:hAnsi="Arial" w:cs="Arial"/>
          <w:sz w:val="20"/>
          <w:szCs w:val="20"/>
        </w:rPr>
        <w:br/>
        <w:t>1.- En el supuesto de que los documentos presentados como justificación fueran incorrectas o incompletos</w:t>
      </w:r>
      <w:r w:rsidR="0077471D" w:rsidRPr="004A27AE">
        <w:rPr>
          <w:rFonts w:ascii="Arial" w:hAnsi="Arial" w:cs="Arial"/>
          <w:sz w:val="20"/>
          <w:szCs w:val="20"/>
        </w:rPr>
        <w:t>, se comunicará al interesado/</w:t>
      </w:r>
      <w:r w:rsidRPr="004A27AE">
        <w:rPr>
          <w:rFonts w:ascii="Arial" w:hAnsi="Arial" w:cs="Arial"/>
          <w:sz w:val="20"/>
          <w:szCs w:val="20"/>
        </w:rPr>
        <w:t>a la necesidad de subsanar las anomalías detectadas en un plazo máximo improrrogable de diez días hábiles, a contar del día siguiente que sea notificado, con la advertencia que de no hacerlo se procederá a la revocación o a la reducción de la subvención según corresponda, con la consecuente obligación de reintegro en caso de que se hubiera avanzado su pago.</w:t>
      </w:r>
      <w:r w:rsidRPr="004A27AE">
        <w:rPr>
          <w:rFonts w:ascii="Arial" w:hAnsi="Arial" w:cs="Arial"/>
          <w:sz w:val="20"/>
          <w:szCs w:val="20"/>
        </w:rPr>
        <w:br/>
      </w:r>
      <w:r w:rsidRPr="004A27AE">
        <w:rPr>
          <w:rFonts w:ascii="Arial" w:hAnsi="Arial" w:cs="Arial"/>
          <w:sz w:val="20"/>
          <w:szCs w:val="20"/>
        </w:rPr>
        <w:br/>
        <w:t>2.- Si una vez finalizada el plazo de presentación de la documentación justificativa esta no se hubiera presentado, se procederá a requerir al/la beneficiario/aria para que la presente en un plazo máximo improrrogable de quince días hábiles, a contar del día siguiente que sea notificado, con la advertencia que de no hacerlo se procederá a revocar la subvención con la consecuente obligación de reintegro en caso de que se hubiera avanzado su pago.</w:t>
      </w:r>
    </w:p>
    <w:p w:rsidR="002D45EE" w:rsidRPr="002D45EE" w:rsidRDefault="002D45EE" w:rsidP="0077471D">
      <w:pPr>
        <w:spacing w:after="0" w:line="240" w:lineRule="auto"/>
        <w:jc w:val="both"/>
        <w:rPr>
          <w:rFonts w:ascii="Arial" w:hAnsi="Arial" w:cs="Arial"/>
          <w:sz w:val="20"/>
          <w:szCs w:val="20"/>
        </w:rPr>
      </w:pPr>
    </w:p>
    <w:sectPr w:rsidR="002D45EE" w:rsidRPr="002D45EE" w:rsidSect="002A7DEA">
      <w:headerReference w:type="default" r:id="rId10"/>
      <w:footerReference w:type="default" r:id="rId11"/>
      <w:pgSz w:w="11906" w:h="16838" w:code="9"/>
      <w:pgMar w:top="1701" w:right="1418" w:bottom="567" w:left="1418" w:header="567" w:footer="45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27AE" w:rsidRDefault="004A27AE" w:rsidP="00115EB3">
      <w:pPr>
        <w:spacing w:after="0" w:line="240" w:lineRule="auto"/>
      </w:pPr>
      <w:r>
        <w:separator/>
      </w:r>
    </w:p>
  </w:endnote>
  <w:endnote w:type="continuationSeparator" w:id="1">
    <w:p w:rsidR="004A27AE" w:rsidRDefault="004A27AE" w:rsidP="00115E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7AE" w:rsidRPr="00832801" w:rsidRDefault="004A27AE" w:rsidP="00832801">
    <w:pPr>
      <w:spacing w:after="0" w:line="240" w:lineRule="auto"/>
      <w:rPr>
        <w:rFonts w:ascii="Arial" w:hAnsi="Arial" w:cs="Arial"/>
        <w:b/>
        <w:sz w:val="20"/>
        <w:szCs w:val="20"/>
      </w:rPr>
    </w:pPr>
    <w:r>
      <w:rPr>
        <w:noProof/>
        <w:lang w:val="ca-ES" w:eastAsia="ca-ES"/>
      </w:rPr>
      <w:drawing>
        <wp:inline distT="0" distB="0" distL="0" distR="0">
          <wp:extent cx="2230120" cy="228600"/>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2230120" cy="228600"/>
                  </a:xfrm>
                  <a:prstGeom prst="rect">
                    <a:avLst/>
                  </a:prstGeom>
                  <a:noFill/>
                  <a:ln w="9525">
                    <a:noFill/>
                    <a:miter lim="800000"/>
                    <a:headEnd/>
                    <a:tailEnd/>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27AE" w:rsidRDefault="004A27AE" w:rsidP="00115EB3">
      <w:pPr>
        <w:spacing w:after="0" w:line="240" w:lineRule="auto"/>
      </w:pPr>
      <w:r>
        <w:separator/>
      </w:r>
    </w:p>
  </w:footnote>
  <w:footnote w:type="continuationSeparator" w:id="1">
    <w:p w:rsidR="004A27AE" w:rsidRDefault="004A27AE" w:rsidP="00115EB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7AE" w:rsidRPr="00832801" w:rsidRDefault="004A27AE" w:rsidP="006A44DB">
    <w:r>
      <w:rPr>
        <w:noProof/>
        <w:lang w:val="ca-ES" w:eastAsia="ca-ES"/>
      </w:rPr>
      <w:drawing>
        <wp:inline distT="0" distB="0" distL="0" distR="0">
          <wp:extent cx="1651000" cy="497840"/>
          <wp:effectExtent l="1905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1651000" cy="497840"/>
                  </a:xfrm>
                  <a:prstGeom prst="rect">
                    <a:avLst/>
                  </a:prstGeom>
                  <a:noFill/>
                  <a:ln w="9525">
                    <a:noFill/>
                    <a:miter lim="800000"/>
                    <a:headEnd/>
                    <a:tailEnd/>
                  </a:ln>
                </pic:spPr>
              </pic:pic>
            </a:graphicData>
          </a:graphic>
        </wp:inline>
      </w:drawing>
    </w:r>
    <w:bookmarkStart w:id="0" w:name="_GoBack"/>
    <w:bookmarkEnd w:id="0"/>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E22765"/>
    <w:multiLevelType w:val="hybridMultilevel"/>
    <w:tmpl w:val="31D2D698"/>
    <w:lvl w:ilvl="0" w:tplc="51FC9B4A">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1A376DC1"/>
    <w:multiLevelType w:val="hybridMultilevel"/>
    <w:tmpl w:val="A9DA7F30"/>
    <w:lvl w:ilvl="0" w:tplc="51FC9B4A">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20DC5AB8"/>
    <w:multiLevelType w:val="hybridMultilevel"/>
    <w:tmpl w:val="3F121824"/>
    <w:lvl w:ilvl="0" w:tplc="51FC9B4A">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219D32E0"/>
    <w:multiLevelType w:val="hybridMultilevel"/>
    <w:tmpl w:val="EE6C447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4030005">
      <w:start w:val="1"/>
      <w:numFmt w:val="decimal"/>
      <w:lvlText w:val="%3."/>
      <w:lvlJc w:val="left"/>
      <w:pPr>
        <w:tabs>
          <w:tab w:val="num" w:pos="2160"/>
        </w:tabs>
        <w:ind w:left="2160" w:hanging="360"/>
      </w:pPr>
    </w:lvl>
    <w:lvl w:ilvl="3" w:tplc="04030001">
      <w:start w:val="1"/>
      <w:numFmt w:val="decimal"/>
      <w:lvlText w:val="%4."/>
      <w:lvlJc w:val="left"/>
      <w:pPr>
        <w:tabs>
          <w:tab w:val="num" w:pos="2880"/>
        </w:tabs>
        <w:ind w:left="2880" w:hanging="360"/>
      </w:pPr>
    </w:lvl>
    <w:lvl w:ilvl="4" w:tplc="04030003">
      <w:start w:val="1"/>
      <w:numFmt w:val="decimal"/>
      <w:lvlText w:val="%5."/>
      <w:lvlJc w:val="left"/>
      <w:pPr>
        <w:tabs>
          <w:tab w:val="num" w:pos="3600"/>
        </w:tabs>
        <w:ind w:left="3600" w:hanging="360"/>
      </w:pPr>
    </w:lvl>
    <w:lvl w:ilvl="5" w:tplc="04030005">
      <w:start w:val="1"/>
      <w:numFmt w:val="decimal"/>
      <w:lvlText w:val="%6."/>
      <w:lvlJc w:val="left"/>
      <w:pPr>
        <w:tabs>
          <w:tab w:val="num" w:pos="4320"/>
        </w:tabs>
        <w:ind w:left="4320" w:hanging="360"/>
      </w:pPr>
    </w:lvl>
    <w:lvl w:ilvl="6" w:tplc="04030001">
      <w:start w:val="1"/>
      <w:numFmt w:val="decimal"/>
      <w:lvlText w:val="%7."/>
      <w:lvlJc w:val="left"/>
      <w:pPr>
        <w:tabs>
          <w:tab w:val="num" w:pos="5040"/>
        </w:tabs>
        <w:ind w:left="5040" w:hanging="360"/>
      </w:pPr>
    </w:lvl>
    <w:lvl w:ilvl="7" w:tplc="04030003">
      <w:start w:val="1"/>
      <w:numFmt w:val="decimal"/>
      <w:lvlText w:val="%8."/>
      <w:lvlJc w:val="left"/>
      <w:pPr>
        <w:tabs>
          <w:tab w:val="num" w:pos="5760"/>
        </w:tabs>
        <w:ind w:left="5760" w:hanging="360"/>
      </w:pPr>
    </w:lvl>
    <w:lvl w:ilvl="8" w:tplc="04030005">
      <w:start w:val="1"/>
      <w:numFmt w:val="decimal"/>
      <w:lvlText w:val="%9."/>
      <w:lvlJc w:val="left"/>
      <w:pPr>
        <w:tabs>
          <w:tab w:val="num" w:pos="6480"/>
        </w:tabs>
        <w:ind w:left="6480" w:hanging="360"/>
      </w:pPr>
    </w:lvl>
  </w:abstractNum>
  <w:abstractNum w:abstractNumId="4">
    <w:nsid w:val="2F35520A"/>
    <w:multiLevelType w:val="hybridMultilevel"/>
    <w:tmpl w:val="2FEE331E"/>
    <w:lvl w:ilvl="0" w:tplc="51FC9B4A">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5B6E4500"/>
    <w:multiLevelType w:val="hybridMultilevel"/>
    <w:tmpl w:val="8502362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4030005">
      <w:start w:val="1"/>
      <w:numFmt w:val="decimal"/>
      <w:lvlText w:val="%3."/>
      <w:lvlJc w:val="left"/>
      <w:pPr>
        <w:tabs>
          <w:tab w:val="num" w:pos="2160"/>
        </w:tabs>
        <w:ind w:left="2160" w:hanging="360"/>
      </w:pPr>
    </w:lvl>
    <w:lvl w:ilvl="3" w:tplc="04030001">
      <w:start w:val="1"/>
      <w:numFmt w:val="decimal"/>
      <w:lvlText w:val="%4."/>
      <w:lvlJc w:val="left"/>
      <w:pPr>
        <w:tabs>
          <w:tab w:val="num" w:pos="2880"/>
        </w:tabs>
        <w:ind w:left="2880" w:hanging="360"/>
      </w:pPr>
    </w:lvl>
    <w:lvl w:ilvl="4" w:tplc="04030003">
      <w:start w:val="1"/>
      <w:numFmt w:val="decimal"/>
      <w:lvlText w:val="%5."/>
      <w:lvlJc w:val="left"/>
      <w:pPr>
        <w:tabs>
          <w:tab w:val="num" w:pos="3600"/>
        </w:tabs>
        <w:ind w:left="3600" w:hanging="360"/>
      </w:pPr>
    </w:lvl>
    <w:lvl w:ilvl="5" w:tplc="04030005">
      <w:start w:val="1"/>
      <w:numFmt w:val="decimal"/>
      <w:lvlText w:val="%6."/>
      <w:lvlJc w:val="left"/>
      <w:pPr>
        <w:tabs>
          <w:tab w:val="num" w:pos="4320"/>
        </w:tabs>
        <w:ind w:left="4320" w:hanging="360"/>
      </w:pPr>
    </w:lvl>
    <w:lvl w:ilvl="6" w:tplc="04030001">
      <w:start w:val="1"/>
      <w:numFmt w:val="decimal"/>
      <w:lvlText w:val="%7."/>
      <w:lvlJc w:val="left"/>
      <w:pPr>
        <w:tabs>
          <w:tab w:val="num" w:pos="5040"/>
        </w:tabs>
        <w:ind w:left="5040" w:hanging="360"/>
      </w:pPr>
    </w:lvl>
    <w:lvl w:ilvl="7" w:tplc="04030003">
      <w:start w:val="1"/>
      <w:numFmt w:val="decimal"/>
      <w:lvlText w:val="%8."/>
      <w:lvlJc w:val="left"/>
      <w:pPr>
        <w:tabs>
          <w:tab w:val="num" w:pos="5760"/>
        </w:tabs>
        <w:ind w:left="5760" w:hanging="360"/>
      </w:pPr>
    </w:lvl>
    <w:lvl w:ilvl="8" w:tplc="04030005">
      <w:start w:val="1"/>
      <w:numFmt w:val="decimal"/>
      <w:lvlText w:val="%9."/>
      <w:lvlJc w:val="left"/>
      <w:pPr>
        <w:tabs>
          <w:tab w:val="num" w:pos="6480"/>
        </w:tabs>
        <w:ind w:left="6480" w:hanging="360"/>
      </w:pPr>
    </w:lvl>
  </w:abstractNum>
  <w:abstractNum w:abstractNumId="6">
    <w:nsid w:val="6D9411CA"/>
    <w:multiLevelType w:val="hybridMultilevel"/>
    <w:tmpl w:val="6A441906"/>
    <w:lvl w:ilvl="0" w:tplc="51FC9B4A">
      <w:start w:val="1"/>
      <w:numFmt w:val="bullet"/>
      <w:lvlText w:val="-"/>
      <w:lvlJc w:val="left"/>
      <w:pPr>
        <w:ind w:left="1440" w:hanging="360"/>
      </w:pPr>
      <w:rPr>
        <w:rFonts w:ascii="Arial" w:hAnsi="Aria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4"/>
  </w:num>
  <w:num w:numId="6">
    <w:abstractNumId w:val="1"/>
  </w:num>
  <w:num w:numId="7">
    <w:abstractNumId w:val="2"/>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87"/>
  <w:proofState w:spelling="clean" w:grammar="clean"/>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6579E7"/>
    <w:rsid w:val="00020ED7"/>
    <w:rsid w:val="000472D9"/>
    <w:rsid w:val="00053499"/>
    <w:rsid w:val="00082947"/>
    <w:rsid w:val="000B73AA"/>
    <w:rsid w:val="00115EB3"/>
    <w:rsid w:val="00187DC0"/>
    <w:rsid w:val="001B4C59"/>
    <w:rsid w:val="001C334D"/>
    <w:rsid w:val="002033E2"/>
    <w:rsid w:val="00247763"/>
    <w:rsid w:val="00267893"/>
    <w:rsid w:val="002A7DEA"/>
    <w:rsid w:val="002B6E58"/>
    <w:rsid w:val="002D45EE"/>
    <w:rsid w:val="002F03E2"/>
    <w:rsid w:val="00323196"/>
    <w:rsid w:val="004446CE"/>
    <w:rsid w:val="00460D93"/>
    <w:rsid w:val="004730D7"/>
    <w:rsid w:val="004A27AE"/>
    <w:rsid w:val="00583F45"/>
    <w:rsid w:val="00592F30"/>
    <w:rsid w:val="005D6E43"/>
    <w:rsid w:val="00614609"/>
    <w:rsid w:val="006579E7"/>
    <w:rsid w:val="006761E7"/>
    <w:rsid w:val="00691713"/>
    <w:rsid w:val="006A44DB"/>
    <w:rsid w:val="006D197D"/>
    <w:rsid w:val="00737A8D"/>
    <w:rsid w:val="00746412"/>
    <w:rsid w:val="0077471D"/>
    <w:rsid w:val="007A420C"/>
    <w:rsid w:val="007B0FE2"/>
    <w:rsid w:val="007B43F8"/>
    <w:rsid w:val="00816B25"/>
    <w:rsid w:val="00832801"/>
    <w:rsid w:val="008A344C"/>
    <w:rsid w:val="008E0902"/>
    <w:rsid w:val="009A5F36"/>
    <w:rsid w:val="009C5310"/>
    <w:rsid w:val="009F54D8"/>
    <w:rsid w:val="00A453DA"/>
    <w:rsid w:val="00AF50FE"/>
    <w:rsid w:val="00B62DA4"/>
    <w:rsid w:val="00B80AF1"/>
    <w:rsid w:val="00D030F4"/>
    <w:rsid w:val="00D829A1"/>
    <w:rsid w:val="00DB051D"/>
    <w:rsid w:val="00E35F51"/>
    <w:rsid w:val="00E45FB6"/>
    <w:rsid w:val="00E62F15"/>
    <w:rsid w:val="00EE450A"/>
    <w:rsid w:val="00F051D7"/>
    <w:rsid w:val="00F464D1"/>
    <w:rsid w:val="00FC1C7C"/>
    <w:rsid w:val="00FF386B"/>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6412"/>
    <w:pPr>
      <w:spacing w:after="200" w:line="276" w:lineRule="auto"/>
    </w:pPr>
    <w:rPr>
      <w:sz w:val="22"/>
      <w:szCs w:val="22"/>
      <w:lang w:val="es-ES_tradnl"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15E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nhideWhenUsed/>
    <w:rsid w:val="00115EB3"/>
    <w:pPr>
      <w:tabs>
        <w:tab w:val="center" w:pos="4252"/>
        <w:tab w:val="right" w:pos="8504"/>
      </w:tabs>
    </w:pPr>
    <w:rPr>
      <w:lang w:val="es-ES"/>
    </w:rPr>
  </w:style>
  <w:style w:type="character" w:customStyle="1" w:styleId="EncabezadoCar">
    <w:name w:val="Encabezado Car"/>
    <w:link w:val="Encabezado"/>
    <w:rsid w:val="00115EB3"/>
    <w:rPr>
      <w:sz w:val="22"/>
      <w:szCs w:val="22"/>
      <w:lang w:val="es-ES" w:eastAsia="en-US"/>
    </w:rPr>
  </w:style>
  <w:style w:type="paragraph" w:styleId="Piedepgina">
    <w:name w:val="footer"/>
    <w:basedOn w:val="Normal"/>
    <w:link w:val="PiedepginaCar"/>
    <w:unhideWhenUsed/>
    <w:rsid w:val="00115EB3"/>
    <w:pPr>
      <w:tabs>
        <w:tab w:val="center" w:pos="4252"/>
        <w:tab w:val="right" w:pos="8504"/>
      </w:tabs>
    </w:pPr>
    <w:rPr>
      <w:lang w:val="es-ES"/>
    </w:rPr>
  </w:style>
  <w:style w:type="character" w:customStyle="1" w:styleId="PiedepginaCar">
    <w:name w:val="Pie de página Car"/>
    <w:link w:val="Piedepgina"/>
    <w:rsid w:val="00115EB3"/>
    <w:rPr>
      <w:sz w:val="22"/>
      <w:szCs w:val="22"/>
      <w:lang w:val="es-ES" w:eastAsia="en-US"/>
    </w:rPr>
  </w:style>
  <w:style w:type="paragraph" w:styleId="Textodeglobo">
    <w:name w:val="Balloon Text"/>
    <w:basedOn w:val="Normal"/>
    <w:link w:val="TextodegloboCar"/>
    <w:uiPriority w:val="99"/>
    <w:semiHidden/>
    <w:unhideWhenUsed/>
    <w:rsid w:val="00115EB3"/>
    <w:pPr>
      <w:spacing w:after="0" w:line="240" w:lineRule="auto"/>
    </w:pPr>
    <w:rPr>
      <w:rFonts w:ascii="Tahoma" w:hAnsi="Tahoma"/>
      <w:sz w:val="16"/>
      <w:szCs w:val="16"/>
      <w:lang w:val="es-ES"/>
    </w:rPr>
  </w:style>
  <w:style w:type="character" w:customStyle="1" w:styleId="TextodegloboCar">
    <w:name w:val="Texto de globo Car"/>
    <w:link w:val="Textodeglobo"/>
    <w:uiPriority w:val="99"/>
    <w:semiHidden/>
    <w:rsid w:val="00115EB3"/>
    <w:rPr>
      <w:rFonts w:ascii="Tahoma" w:hAnsi="Tahoma" w:cs="Tahoma"/>
      <w:sz w:val="16"/>
      <w:szCs w:val="16"/>
      <w:lang w:val="es-ES" w:eastAsia="en-US"/>
    </w:rPr>
  </w:style>
  <w:style w:type="character" w:styleId="nfasis">
    <w:name w:val="Emphasis"/>
    <w:uiPriority w:val="20"/>
    <w:qFormat/>
    <w:rsid w:val="00B62DA4"/>
    <w:rPr>
      <w:i/>
      <w:iCs/>
    </w:rPr>
  </w:style>
  <w:style w:type="character" w:styleId="Hipervnculo">
    <w:name w:val="Hyperlink"/>
    <w:basedOn w:val="Fuentedeprrafopredeter"/>
    <w:uiPriority w:val="99"/>
    <w:unhideWhenUsed/>
    <w:rsid w:val="00832801"/>
    <w:rPr>
      <w:rFonts w:ascii="Verdana" w:hAnsi="Verdana" w:hint="default"/>
      <w:color w:val="0000FF"/>
      <w:sz w:val="22"/>
      <w:u w:val="single"/>
    </w:rPr>
  </w:style>
  <w:style w:type="paragraph" w:customStyle="1" w:styleId="Default">
    <w:name w:val="Default"/>
    <w:rsid w:val="00832801"/>
    <w:pPr>
      <w:autoSpaceDE w:val="0"/>
      <w:autoSpaceDN w:val="0"/>
      <w:adjustRightInd w:val="0"/>
    </w:pPr>
    <w:rPr>
      <w:rFonts w:ascii="Arial" w:eastAsia="Times New Roman" w:hAnsi="Arial" w:cs="Arial"/>
      <w:color w:val="000000"/>
      <w:sz w:val="24"/>
      <w:szCs w:val="24"/>
    </w:rPr>
  </w:style>
  <w:style w:type="paragraph" w:styleId="Prrafodelista">
    <w:name w:val="List Paragraph"/>
    <w:basedOn w:val="Normal"/>
    <w:uiPriority w:val="34"/>
    <w:qFormat/>
    <w:rsid w:val="00D030F4"/>
    <w:pPr>
      <w:ind w:left="720"/>
      <w:contextualSpacing/>
    </w:pPr>
  </w:style>
</w:styles>
</file>

<file path=word/webSettings.xml><?xml version="1.0" encoding="utf-8"?>
<w:webSettings xmlns:r="http://schemas.openxmlformats.org/officeDocument/2006/relationships" xmlns:w="http://schemas.openxmlformats.org/wordprocessingml/2006/main">
  <w:divs>
    <w:div w:id="111634701">
      <w:bodyDiv w:val="1"/>
      <w:marLeft w:val="0"/>
      <w:marRight w:val="0"/>
      <w:marTop w:val="0"/>
      <w:marBottom w:val="0"/>
      <w:divBdr>
        <w:top w:val="none" w:sz="0" w:space="0" w:color="auto"/>
        <w:left w:val="none" w:sz="0" w:space="0" w:color="auto"/>
        <w:bottom w:val="none" w:sz="0" w:space="0" w:color="auto"/>
        <w:right w:val="none" w:sz="0" w:space="0" w:color="auto"/>
      </w:divBdr>
    </w:div>
    <w:div w:id="171311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eda.c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reda.ca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27E53F-CC1C-4EDC-B7BF-8B56F99A2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3</Pages>
  <Words>1398</Words>
  <Characters>7974</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Documento en blanco (X2019002333)</vt:lpstr>
    </vt:vector>
  </TitlesOfParts>
  <Company>OVH SAS</Company>
  <LinksUpToDate>false</LinksUpToDate>
  <CharactersWithSpaces>9354</CharactersWithSpaces>
  <SharedDoc>false</SharedDoc>
  <HLinks>
    <vt:vector size="12" baseType="variant">
      <vt:variant>
        <vt:i4>5898249</vt:i4>
      </vt:variant>
      <vt:variant>
        <vt:i4>3</vt:i4>
      </vt:variant>
      <vt:variant>
        <vt:i4>0</vt:i4>
      </vt:variant>
      <vt:variant>
        <vt:i4>5</vt:i4>
      </vt:variant>
      <vt:variant>
        <vt:lpwstr>http://www.breda.cat/</vt:lpwstr>
      </vt:variant>
      <vt:variant>
        <vt:lpwstr/>
      </vt:variant>
      <vt:variant>
        <vt:i4>5898249</vt:i4>
      </vt:variant>
      <vt:variant>
        <vt:i4>0</vt:i4>
      </vt:variant>
      <vt:variant>
        <vt:i4>0</vt:i4>
      </vt:variant>
      <vt:variant>
        <vt:i4>5</vt:i4>
      </vt:variant>
      <vt:variant>
        <vt:lpwstr>http://www.breda.cat/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en blanco (X2019002333)</dc:title>
  <dc:creator>sbombi</dc:creator>
  <cp:lastModifiedBy>sbombi</cp:lastModifiedBy>
  <cp:revision>4</cp:revision>
  <dcterms:created xsi:type="dcterms:W3CDTF">2020-02-07T09:53:00Z</dcterms:created>
  <dcterms:modified xsi:type="dcterms:W3CDTF">2021-02-17T13:37:00Z</dcterms:modified>
</cp:coreProperties>
</file>