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12DEE" w14:textId="6E8EBB68" w:rsidR="004C1B93" w:rsidRPr="000A24ED" w:rsidRDefault="004C1B93" w:rsidP="004C1B93">
      <w:pPr>
        <w:spacing w:line="240" w:lineRule="auto"/>
        <w:jc w:val="both"/>
        <w:rPr>
          <w:rFonts w:ascii="Times New Roman" w:hAnsi="Times New Roman" w:cs="Times New Roman"/>
          <w:b/>
          <w:bCs/>
          <w:sz w:val="24"/>
          <w:szCs w:val="24"/>
        </w:rPr>
      </w:pPr>
      <w:r w:rsidRPr="000A24ED">
        <w:rPr>
          <w:rFonts w:ascii="Times New Roman" w:hAnsi="Times New Roman" w:cs="Times New Roman"/>
          <w:b/>
          <w:bCs/>
          <w:sz w:val="24"/>
          <w:szCs w:val="24"/>
        </w:rPr>
        <w:t>BASES DE LAS AYUDAS MUNICIPALES PARA L</w:t>
      </w:r>
      <w:r>
        <w:rPr>
          <w:rFonts w:ascii="Times New Roman" w:hAnsi="Times New Roman" w:cs="Times New Roman"/>
          <w:b/>
          <w:bCs/>
          <w:sz w:val="24"/>
          <w:szCs w:val="24"/>
        </w:rPr>
        <w:t>A</w:t>
      </w:r>
      <w:r w:rsidRPr="000A24ED">
        <w:rPr>
          <w:rFonts w:ascii="Times New Roman" w:hAnsi="Times New Roman" w:cs="Times New Roman"/>
          <w:b/>
          <w:bCs/>
          <w:sz w:val="24"/>
          <w:szCs w:val="24"/>
        </w:rPr>
        <w:t xml:space="preserve"> ADQUISICIÓN DE MATERIAL ESCOLAR DEL ALUMNADO D</w:t>
      </w:r>
      <w:r>
        <w:rPr>
          <w:rFonts w:ascii="Times New Roman" w:hAnsi="Times New Roman" w:cs="Times New Roman"/>
          <w:b/>
          <w:bCs/>
          <w:sz w:val="24"/>
          <w:szCs w:val="24"/>
        </w:rPr>
        <w:t>E</w:t>
      </w:r>
      <w:r w:rsidRPr="000A24ED">
        <w:rPr>
          <w:rFonts w:ascii="Times New Roman" w:hAnsi="Times New Roman" w:cs="Times New Roman"/>
          <w:b/>
          <w:bCs/>
          <w:sz w:val="24"/>
          <w:szCs w:val="24"/>
        </w:rPr>
        <w:t xml:space="preserve"> EDUCACIÓN PRIMARIA I SECUNDAR</w:t>
      </w:r>
      <w:r>
        <w:rPr>
          <w:rFonts w:ascii="Times New Roman" w:hAnsi="Times New Roman" w:cs="Times New Roman"/>
          <w:b/>
          <w:bCs/>
          <w:sz w:val="24"/>
          <w:szCs w:val="24"/>
        </w:rPr>
        <w:t>I</w:t>
      </w:r>
      <w:r w:rsidRPr="000A24ED">
        <w:rPr>
          <w:rFonts w:ascii="Times New Roman" w:hAnsi="Times New Roman" w:cs="Times New Roman"/>
          <w:b/>
          <w:bCs/>
          <w:sz w:val="24"/>
          <w:szCs w:val="24"/>
        </w:rPr>
        <w:t>A. CURSO ESCOLAR 2020/2021</w:t>
      </w:r>
    </w:p>
    <w:p w14:paraId="406BAFAC" w14:textId="77777777" w:rsidR="004C1B93" w:rsidRPr="000A24ED" w:rsidRDefault="004C1B93" w:rsidP="004C1B93">
      <w:pPr>
        <w:spacing w:line="240" w:lineRule="auto"/>
        <w:jc w:val="both"/>
        <w:rPr>
          <w:rFonts w:ascii="Times New Roman" w:hAnsi="Times New Roman" w:cs="Times New Roman"/>
          <w:b/>
          <w:bCs/>
          <w:sz w:val="24"/>
          <w:szCs w:val="24"/>
        </w:rPr>
      </w:pPr>
    </w:p>
    <w:p w14:paraId="7E3F1EE7" w14:textId="77777777" w:rsidR="004C1B93" w:rsidRPr="000A24ED" w:rsidRDefault="004C1B93" w:rsidP="004C1B93">
      <w:pPr>
        <w:spacing w:line="240" w:lineRule="auto"/>
        <w:jc w:val="both"/>
        <w:rPr>
          <w:rFonts w:ascii="Times New Roman" w:hAnsi="Times New Roman" w:cs="Times New Roman"/>
          <w:sz w:val="24"/>
          <w:szCs w:val="24"/>
        </w:rPr>
      </w:pPr>
    </w:p>
    <w:p w14:paraId="56917C1A" w14:textId="77777777"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1.- OBJETO DE LA CONVOCATORIA:</w:t>
      </w:r>
    </w:p>
    <w:p w14:paraId="2652D8C6"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El objeto de la presente convocatoria es regular el sistema de concesión de subvenciones en concepto de ayudas adquisición de material escolar y material electrónico, para el alumnado de Primaria y ESO. De este modo, el Ayuntamiento de l'Alqueria de la Comtessa pretende colaborar con las familias en gastos que resultan imprescindibles para la formación de los menores y que dificulta la gestión de las economías familiares a comienzos del curso escolar.</w:t>
      </w:r>
    </w:p>
    <w:p w14:paraId="5352E9E9" w14:textId="77777777" w:rsidR="004C1B93" w:rsidRPr="004C1B93" w:rsidRDefault="004C1B93" w:rsidP="004C1B93">
      <w:pPr>
        <w:spacing w:line="240" w:lineRule="auto"/>
        <w:jc w:val="both"/>
        <w:rPr>
          <w:rFonts w:ascii="Times New Roman" w:hAnsi="Times New Roman" w:cs="Times New Roman"/>
          <w:b/>
          <w:bCs/>
          <w:sz w:val="24"/>
          <w:szCs w:val="24"/>
        </w:rPr>
      </w:pPr>
    </w:p>
    <w:p w14:paraId="0F6FA087" w14:textId="722BE627"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2.- REQUISITOS DE LOS BENEFICIARIOS:</w:t>
      </w:r>
    </w:p>
    <w:p w14:paraId="486E12B7" w14:textId="74B867E9"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Estar empadronado/ada junto con el suyos padres, tutores, acogedores o guardadores en el municipio de l'Alqueria de la Comtessa, al menos desde el 1 de enero de 2020. En caso de que los progenitores estén separados o divorciados será suficiente con que estén empadronados el/la menor y/o el padre , madre o tutor del menor.</w:t>
      </w:r>
    </w:p>
    <w:p w14:paraId="41D0CEBF" w14:textId="77777777" w:rsidR="004C1B93" w:rsidRPr="000A24ED" w:rsidRDefault="004C1B93" w:rsidP="004C1B93">
      <w:pPr>
        <w:spacing w:line="240" w:lineRule="auto"/>
        <w:jc w:val="both"/>
        <w:rPr>
          <w:rFonts w:ascii="Times New Roman" w:hAnsi="Times New Roman" w:cs="Times New Roman"/>
          <w:sz w:val="24"/>
          <w:szCs w:val="24"/>
        </w:rPr>
      </w:pPr>
    </w:p>
    <w:p w14:paraId="02984E2E"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La comprobación de este requisito se realizará de oficio por el Ayuntamiento sin que sea necesaria la aportación de ningún documento acreditativo del mismo.</w:t>
      </w:r>
    </w:p>
    <w:p w14:paraId="27FBF78E" w14:textId="77777777" w:rsidR="004C1B93" w:rsidRPr="000A24ED" w:rsidRDefault="004C1B93" w:rsidP="004C1B93">
      <w:pPr>
        <w:spacing w:line="240" w:lineRule="auto"/>
        <w:jc w:val="both"/>
        <w:rPr>
          <w:rFonts w:ascii="Times New Roman" w:hAnsi="Times New Roman" w:cs="Times New Roman"/>
          <w:sz w:val="24"/>
          <w:szCs w:val="24"/>
        </w:rPr>
      </w:pPr>
    </w:p>
    <w:p w14:paraId="0854C8F3"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Que se encuentran escolarizados en centros públicos o concertados en el curso 2020/21.</w:t>
      </w:r>
    </w:p>
    <w:p w14:paraId="37ADCBE6" w14:textId="77777777" w:rsidR="004C1B93" w:rsidRPr="000A24ED" w:rsidRDefault="004C1B93" w:rsidP="004C1B93">
      <w:pPr>
        <w:spacing w:line="240" w:lineRule="auto"/>
        <w:jc w:val="both"/>
        <w:rPr>
          <w:rFonts w:ascii="Times New Roman" w:hAnsi="Times New Roman" w:cs="Times New Roman"/>
          <w:sz w:val="24"/>
          <w:szCs w:val="24"/>
        </w:rPr>
      </w:pPr>
    </w:p>
    <w:p w14:paraId="2174042F" w14:textId="3631651A"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Será imprescindible adjuntar a la solicitud ticket o factura de la compra del material escolar o material electrónico como ordenadores o tablets electrónicas. Queda excluido la compra de ropa o calzado, pago de excursiones o salidas, libros que cuentan con un cheque de compra de la Generalitat Valenciana, contratación de servicios Psicopedagógicos y de orientación, cuota AMPA...</w:t>
      </w:r>
    </w:p>
    <w:p w14:paraId="7AD13971" w14:textId="77777777" w:rsidR="004C1B93" w:rsidRPr="000A24ED" w:rsidRDefault="004C1B93" w:rsidP="004C1B93">
      <w:pPr>
        <w:spacing w:line="240" w:lineRule="auto"/>
        <w:jc w:val="both"/>
        <w:rPr>
          <w:rFonts w:ascii="Times New Roman" w:hAnsi="Times New Roman" w:cs="Times New Roman"/>
          <w:sz w:val="24"/>
          <w:szCs w:val="24"/>
        </w:rPr>
      </w:pPr>
    </w:p>
    <w:p w14:paraId="4FE864AC" w14:textId="4E92D616"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3.- CUANTÍA DE L</w:t>
      </w:r>
      <w:r w:rsidRPr="004C1B93">
        <w:rPr>
          <w:rFonts w:ascii="Times New Roman" w:hAnsi="Times New Roman" w:cs="Times New Roman"/>
          <w:b/>
          <w:bCs/>
          <w:sz w:val="24"/>
          <w:szCs w:val="24"/>
        </w:rPr>
        <w:t>A</w:t>
      </w:r>
      <w:r w:rsidRPr="004C1B93">
        <w:rPr>
          <w:rFonts w:ascii="Times New Roman" w:hAnsi="Times New Roman" w:cs="Times New Roman"/>
          <w:b/>
          <w:bCs/>
          <w:sz w:val="24"/>
          <w:szCs w:val="24"/>
        </w:rPr>
        <w:t xml:space="preserve"> AYUDA</w:t>
      </w:r>
    </w:p>
    <w:p w14:paraId="216AF2C1"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El importe de las ayudas será: </w:t>
      </w:r>
    </w:p>
    <w:p w14:paraId="1EEF888B" w14:textId="77777777" w:rsidR="004C1B93" w:rsidRPr="000A24ED" w:rsidRDefault="004C1B93" w:rsidP="004C1B93">
      <w:pPr>
        <w:spacing w:line="240" w:lineRule="auto"/>
        <w:jc w:val="both"/>
        <w:rPr>
          <w:rFonts w:ascii="Times New Roman" w:hAnsi="Times New Roman" w:cs="Times New Roman"/>
          <w:sz w:val="24"/>
          <w:szCs w:val="24"/>
        </w:rPr>
      </w:pPr>
    </w:p>
    <w:p w14:paraId="6655F956"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w:t>
      </w:r>
      <w:r w:rsidRPr="000A24ED">
        <w:rPr>
          <w:rFonts w:ascii="Times New Roman" w:hAnsi="Times New Roman" w:cs="Times New Roman"/>
          <w:sz w:val="24"/>
          <w:szCs w:val="24"/>
        </w:rPr>
        <w:tab/>
        <w:t>Hasta 50€ para el caso de la compra única de material escolar.</w:t>
      </w:r>
    </w:p>
    <w:p w14:paraId="0B4B44F7" w14:textId="77777777" w:rsidR="004C1B93" w:rsidRPr="000A24ED" w:rsidRDefault="004C1B93" w:rsidP="004C1B93">
      <w:pPr>
        <w:spacing w:line="240" w:lineRule="auto"/>
        <w:jc w:val="both"/>
        <w:rPr>
          <w:rFonts w:ascii="Times New Roman" w:hAnsi="Times New Roman" w:cs="Times New Roman"/>
          <w:sz w:val="24"/>
          <w:szCs w:val="24"/>
        </w:rPr>
      </w:pPr>
    </w:p>
    <w:p w14:paraId="61A180B5" w14:textId="1F3F2A6E"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lastRenderedPageBreak/>
        <w:t></w:t>
      </w:r>
      <w:r w:rsidRPr="000A24ED">
        <w:rPr>
          <w:rFonts w:ascii="Times New Roman" w:hAnsi="Times New Roman" w:cs="Times New Roman"/>
          <w:sz w:val="24"/>
          <w:szCs w:val="24"/>
        </w:rPr>
        <w:tab/>
        <w:t>Hasta 100€ en el caso de que además del material escolar, se adquiere material electrónico: ordenadores o tablets electrónicas.</w:t>
      </w:r>
    </w:p>
    <w:p w14:paraId="5033911B" w14:textId="554B8DFC" w:rsidR="004C1B93" w:rsidRPr="004C1B93" w:rsidRDefault="004C1B93" w:rsidP="004C1B93">
      <w:pPr>
        <w:spacing w:line="240" w:lineRule="auto"/>
        <w:jc w:val="both"/>
        <w:rPr>
          <w:rFonts w:ascii="Times New Roman" w:hAnsi="Times New Roman" w:cs="Times New Roman"/>
          <w:b/>
          <w:bCs/>
          <w:sz w:val="24"/>
          <w:szCs w:val="24"/>
        </w:rPr>
      </w:pPr>
    </w:p>
    <w:p w14:paraId="6552A5D4" w14:textId="2864A334"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4.- CRITERIOS D</w:t>
      </w:r>
      <w:r w:rsidRPr="004C1B93">
        <w:rPr>
          <w:rFonts w:ascii="Times New Roman" w:hAnsi="Times New Roman" w:cs="Times New Roman"/>
          <w:b/>
          <w:bCs/>
          <w:sz w:val="24"/>
          <w:szCs w:val="24"/>
        </w:rPr>
        <w:t>E</w:t>
      </w:r>
      <w:r w:rsidRPr="004C1B93">
        <w:rPr>
          <w:rFonts w:ascii="Times New Roman" w:hAnsi="Times New Roman" w:cs="Times New Roman"/>
          <w:b/>
          <w:bCs/>
          <w:sz w:val="24"/>
          <w:szCs w:val="24"/>
        </w:rPr>
        <w:t xml:space="preserve"> ACCESO:</w:t>
      </w:r>
    </w:p>
    <w:p w14:paraId="2EB09ADF" w14:textId="77777777" w:rsidR="004C1B93" w:rsidRPr="000A24ED" w:rsidRDefault="004C1B93" w:rsidP="004C1B93">
      <w:pPr>
        <w:spacing w:line="240" w:lineRule="auto"/>
        <w:jc w:val="both"/>
        <w:rPr>
          <w:rFonts w:ascii="Times New Roman" w:hAnsi="Times New Roman" w:cs="Times New Roman"/>
          <w:sz w:val="24"/>
          <w:szCs w:val="24"/>
        </w:rPr>
      </w:pPr>
    </w:p>
    <w:p w14:paraId="48322338"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Las solicitudes, siempre que cumplan los requisitos establecidos en estas bases para resultar beneficiarios, serán atendidas de forma directa, siempre que el número de solicitudes no supero el importe total de 10.000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467DFCC0" w14:textId="77777777" w:rsidR="004C1B93" w:rsidRPr="000A24ED" w:rsidRDefault="004C1B93" w:rsidP="004C1B93">
      <w:pPr>
        <w:spacing w:line="240" w:lineRule="auto"/>
        <w:jc w:val="both"/>
        <w:rPr>
          <w:rFonts w:ascii="Times New Roman" w:hAnsi="Times New Roman" w:cs="Times New Roman"/>
          <w:sz w:val="24"/>
          <w:szCs w:val="24"/>
        </w:rPr>
      </w:pPr>
    </w:p>
    <w:p w14:paraId="6A5630AF"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w:t>
      </w:r>
      <w:r w:rsidRPr="000A24ED">
        <w:rPr>
          <w:rFonts w:ascii="Times New Roman" w:hAnsi="Times New Roman" w:cs="Times New Roman"/>
          <w:sz w:val="24"/>
          <w:szCs w:val="24"/>
        </w:rPr>
        <w:tab/>
        <w:t>Criterios sociales y laborales.</w:t>
      </w:r>
    </w:p>
    <w:p w14:paraId="079688BD"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w:t>
      </w:r>
      <w:r w:rsidRPr="000A24ED">
        <w:rPr>
          <w:rFonts w:ascii="Times New Roman" w:hAnsi="Times New Roman" w:cs="Times New Roman"/>
          <w:sz w:val="24"/>
          <w:szCs w:val="24"/>
        </w:rPr>
        <w:tab/>
        <w:t>Criterios económicos.</w:t>
      </w:r>
    </w:p>
    <w:p w14:paraId="35086200" w14:textId="77777777" w:rsidR="004C1B93" w:rsidRPr="000A24ED" w:rsidRDefault="004C1B93" w:rsidP="004C1B93">
      <w:pPr>
        <w:spacing w:line="240" w:lineRule="auto"/>
        <w:jc w:val="both"/>
        <w:rPr>
          <w:rFonts w:ascii="Times New Roman" w:hAnsi="Times New Roman" w:cs="Times New Roman"/>
          <w:sz w:val="24"/>
          <w:szCs w:val="24"/>
        </w:rPr>
      </w:pPr>
    </w:p>
    <w:p w14:paraId="1DA45B57"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1.-PUNTUACIÓN DE LOS ASPECTOS SOCIALES LABORALES.</w:t>
      </w:r>
    </w:p>
    <w:p w14:paraId="4550DB11"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1. Familias numerosas de categoría especial</w:t>
      </w:r>
      <w:r w:rsidRPr="000A24ED">
        <w:rPr>
          <w:rFonts w:ascii="Times New Roman" w:hAnsi="Times New Roman" w:cs="Times New Roman"/>
          <w:sz w:val="24"/>
          <w:szCs w:val="24"/>
        </w:rPr>
        <w:tab/>
        <w:t>2 puntos</w:t>
      </w:r>
    </w:p>
    <w:p w14:paraId="49F0F96F"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2. Familias numerosas de categoría general</w:t>
      </w:r>
      <w:r w:rsidRPr="000A24ED">
        <w:rPr>
          <w:rFonts w:ascii="Times New Roman" w:hAnsi="Times New Roman" w:cs="Times New Roman"/>
          <w:sz w:val="24"/>
          <w:szCs w:val="24"/>
        </w:rPr>
        <w:tab/>
        <w:t>1 punto</w:t>
      </w:r>
    </w:p>
    <w:p w14:paraId="3C9E047F"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3. Familias monoparentales</w:t>
      </w:r>
      <w:r w:rsidRPr="000A24ED">
        <w:rPr>
          <w:rFonts w:ascii="Times New Roman" w:hAnsi="Times New Roman" w:cs="Times New Roman"/>
          <w:sz w:val="24"/>
          <w:szCs w:val="24"/>
        </w:rPr>
        <w:tab/>
        <w:t>2 puntos</w:t>
      </w:r>
    </w:p>
    <w:p w14:paraId="151F4891"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4. Discapacidad de algún miembro de la familia, igual o superior al 33%</w:t>
      </w:r>
      <w:r w:rsidRPr="000A24ED">
        <w:rPr>
          <w:rFonts w:ascii="Times New Roman" w:hAnsi="Times New Roman" w:cs="Times New Roman"/>
          <w:sz w:val="24"/>
          <w:szCs w:val="24"/>
        </w:rPr>
        <w:tab/>
        <w:t>1 punto</w:t>
      </w:r>
    </w:p>
    <w:p w14:paraId="6C2FA0A4"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5. Familias en que los dos progenitores están parados y ninguno recibe prestación ni subsidio</w:t>
      </w:r>
      <w:r w:rsidRPr="000A24ED">
        <w:rPr>
          <w:rFonts w:ascii="Times New Roman" w:hAnsi="Times New Roman" w:cs="Times New Roman"/>
          <w:sz w:val="24"/>
          <w:szCs w:val="24"/>
        </w:rPr>
        <w:tab/>
        <w:t>4 puntos</w:t>
      </w:r>
    </w:p>
    <w:p w14:paraId="7A3295BB"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6. Familias en qué uno de los dos progenitores está parado y no recibe ningún tipo de prestación o subsidio</w:t>
      </w:r>
      <w:r w:rsidRPr="000A24ED">
        <w:rPr>
          <w:rFonts w:ascii="Times New Roman" w:hAnsi="Times New Roman" w:cs="Times New Roman"/>
          <w:sz w:val="24"/>
          <w:szCs w:val="24"/>
        </w:rPr>
        <w:tab/>
        <w:t>3 puntos</w:t>
      </w:r>
    </w:p>
    <w:p w14:paraId="01A72557"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7. Familias en que los dos progenitores están parados y alguno o los dos perciben prestación o subsidio</w:t>
      </w:r>
      <w:r w:rsidRPr="000A24ED">
        <w:rPr>
          <w:rFonts w:ascii="Times New Roman" w:hAnsi="Times New Roman" w:cs="Times New Roman"/>
          <w:sz w:val="24"/>
          <w:szCs w:val="24"/>
        </w:rPr>
        <w:tab/>
        <w:t>2 puntos</w:t>
      </w:r>
    </w:p>
    <w:p w14:paraId="04503E92"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8. Familias en riesgo de exclusión social</w:t>
      </w:r>
      <w:r w:rsidRPr="000A24ED">
        <w:rPr>
          <w:rFonts w:ascii="Times New Roman" w:hAnsi="Times New Roman" w:cs="Times New Roman"/>
          <w:sz w:val="24"/>
          <w:szCs w:val="24"/>
        </w:rPr>
        <w:tab/>
        <w:t>3 puntos</w:t>
      </w:r>
    </w:p>
    <w:p w14:paraId="157D10DA" w14:textId="77777777" w:rsidR="004C1B93" w:rsidRPr="000A24ED" w:rsidRDefault="004C1B93" w:rsidP="004C1B93">
      <w:pPr>
        <w:spacing w:line="240" w:lineRule="auto"/>
        <w:jc w:val="both"/>
        <w:rPr>
          <w:rFonts w:ascii="Times New Roman" w:hAnsi="Times New Roman" w:cs="Times New Roman"/>
          <w:sz w:val="24"/>
          <w:szCs w:val="24"/>
        </w:rPr>
      </w:pPr>
    </w:p>
    <w:p w14:paraId="79FC47CD"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2.- PUNTUACIÓN DE LA SITUACIÓN ECONÓMICA DE LA UNIDAD FAMILIAR</w:t>
      </w:r>
    </w:p>
    <w:p w14:paraId="5E5B84C7" w14:textId="77777777" w:rsidR="004C1B93" w:rsidRPr="000A24ED" w:rsidRDefault="004C1B93" w:rsidP="004C1B93">
      <w:pPr>
        <w:spacing w:line="240" w:lineRule="auto"/>
        <w:jc w:val="both"/>
        <w:rPr>
          <w:rFonts w:ascii="Times New Roman" w:hAnsi="Times New Roman" w:cs="Times New Roman"/>
          <w:sz w:val="24"/>
          <w:szCs w:val="24"/>
        </w:rPr>
      </w:pPr>
    </w:p>
    <w:p w14:paraId="7801BBB4"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A efectos de las presentes ayudas, se considera renta anual disponible per cápita de los miembros empadronados, la suma de las siguientes cantidades dividida entre el número de miembros de la unidad familiar:</w:t>
      </w:r>
    </w:p>
    <w:p w14:paraId="758ADA6E" w14:textId="77777777" w:rsidR="004C1B93" w:rsidRPr="000A24ED" w:rsidRDefault="004C1B93" w:rsidP="004C1B93">
      <w:pPr>
        <w:spacing w:line="240" w:lineRule="auto"/>
        <w:jc w:val="both"/>
        <w:rPr>
          <w:rFonts w:ascii="Times New Roman" w:hAnsi="Times New Roman" w:cs="Times New Roman"/>
          <w:sz w:val="24"/>
          <w:szCs w:val="24"/>
        </w:rPr>
      </w:pPr>
    </w:p>
    <w:p w14:paraId="6AEA997B"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Para los que presentan declaración del IRPF, la parte general de la base imponible y la base imponible del ahorro (casillas 392 + 405-537 de los modelos de la renta).</w:t>
      </w:r>
    </w:p>
    <w:p w14:paraId="450EF6B3" w14:textId="77777777" w:rsidR="004C1B93" w:rsidRPr="000A24ED" w:rsidRDefault="004C1B93" w:rsidP="004C1B93">
      <w:pPr>
        <w:spacing w:line="240" w:lineRule="auto"/>
        <w:jc w:val="both"/>
        <w:rPr>
          <w:rFonts w:ascii="Times New Roman" w:hAnsi="Times New Roman" w:cs="Times New Roman"/>
          <w:sz w:val="24"/>
          <w:szCs w:val="24"/>
        </w:rPr>
      </w:pPr>
    </w:p>
    <w:p w14:paraId="6A1B03F9"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Se valorará de acuerdo con la siguiente tabla:</w:t>
      </w:r>
    </w:p>
    <w:p w14:paraId="29744438"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Hasta 1.407,26 euros</w:t>
      </w:r>
      <w:r w:rsidRPr="000A24ED">
        <w:rPr>
          <w:rFonts w:ascii="Times New Roman" w:hAnsi="Times New Roman" w:cs="Times New Roman"/>
          <w:sz w:val="24"/>
          <w:szCs w:val="24"/>
        </w:rPr>
        <w:tab/>
        <w:t>13 puntos</w:t>
      </w:r>
    </w:p>
    <w:p w14:paraId="6C69ED3C"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De 1.407,27 euros a 1.876,33 euros</w:t>
      </w:r>
      <w:r w:rsidRPr="000A24ED">
        <w:rPr>
          <w:rFonts w:ascii="Times New Roman" w:hAnsi="Times New Roman" w:cs="Times New Roman"/>
          <w:sz w:val="24"/>
          <w:szCs w:val="24"/>
        </w:rPr>
        <w:tab/>
        <w:t>12 puntos</w:t>
      </w:r>
    </w:p>
    <w:p w14:paraId="36BF0F48"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De 1.876,34 euros a 2.345,40 euros </w:t>
      </w:r>
      <w:r w:rsidRPr="000A24ED">
        <w:rPr>
          <w:rFonts w:ascii="Times New Roman" w:hAnsi="Times New Roman" w:cs="Times New Roman"/>
          <w:sz w:val="24"/>
          <w:szCs w:val="24"/>
        </w:rPr>
        <w:tab/>
        <w:t>11 puntos</w:t>
      </w:r>
    </w:p>
    <w:p w14:paraId="5ABA19FE"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De 2.345,41 euros a 2.814,50 euros </w:t>
      </w:r>
      <w:r w:rsidRPr="000A24ED">
        <w:rPr>
          <w:rFonts w:ascii="Times New Roman" w:hAnsi="Times New Roman" w:cs="Times New Roman"/>
          <w:sz w:val="24"/>
          <w:szCs w:val="24"/>
        </w:rPr>
        <w:tab/>
        <w:t>10 puntos</w:t>
      </w:r>
    </w:p>
    <w:p w14:paraId="30840123"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De 2.814,51 euros a 3.283,56 euros </w:t>
      </w:r>
      <w:r w:rsidRPr="000A24ED">
        <w:rPr>
          <w:rFonts w:ascii="Times New Roman" w:hAnsi="Times New Roman" w:cs="Times New Roman"/>
          <w:sz w:val="24"/>
          <w:szCs w:val="24"/>
        </w:rPr>
        <w:tab/>
        <w:t>9 puntos</w:t>
      </w:r>
    </w:p>
    <w:p w14:paraId="532C69B7"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De 3.283,57 euros a 3.752,66 euros </w:t>
      </w:r>
      <w:r w:rsidRPr="000A24ED">
        <w:rPr>
          <w:rFonts w:ascii="Times New Roman" w:hAnsi="Times New Roman" w:cs="Times New Roman"/>
          <w:sz w:val="24"/>
          <w:szCs w:val="24"/>
        </w:rPr>
        <w:tab/>
        <w:t>8 puntos</w:t>
      </w:r>
    </w:p>
    <w:p w14:paraId="69E06EB0"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De 3.752,67 euros a 4.221,73 euros </w:t>
      </w:r>
      <w:r w:rsidRPr="000A24ED">
        <w:rPr>
          <w:rFonts w:ascii="Times New Roman" w:hAnsi="Times New Roman" w:cs="Times New Roman"/>
          <w:sz w:val="24"/>
          <w:szCs w:val="24"/>
        </w:rPr>
        <w:tab/>
        <w:t>7 puntos</w:t>
      </w:r>
    </w:p>
    <w:p w14:paraId="620354A4"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De 4.221,74 euros a 4.690,83 euros </w:t>
      </w:r>
      <w:r w:rsidRPr="000A24ED">
        <w:rPr>
          <w:rFonts w:ascii="Times New Roman" w:hAnsi="Times New Roman" w:cs="Times New Roman"/>
          <w:sz w:val="24"/>
          <w:szCs w:val="24"/>
        </w:rPr>
        <w:tab/>
        <w:t>6 puntos</w:t>
      </w:r>
    </w:p>
    <w:p w14:paraId="34D2F756"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De 4.690,84 euros a 5.159,90 euros</w:t>
      </w:r>
      <w:r w:rsidRPr="000A24ED">
        <w:rPr>
          <w:rFonts w:ascii="Times New Roman" w:hAnsi="Times New Roman" w:cs="Times New Roman"/>
          <w:sz w:val="24"/>
          <w:szCs w:val="24"/>
        </w:rPr>
        <w:tab/>
        <w:t>5 puntos</w:t>
      </w:r>
    </w:p>
    <w:p w14:paraId="1C677D54"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De 5.159,91 euros a 5.628,98 euros</w:t>
      </w:r>
      <w:r w:rsidRPr="000A24ED">
        <w:rPr>
          <w:rFonts w:ascii="Times New Roman" w:hAnsi="Times New Roman" w:cs="Times New Roman"/>
          <w:sz w:val="24"/>
          <w:szCs w:val="24"/>
        </w:rPr>
        <w:tab/>
        <w:t>4 puntos</w:t>
      </w:r>
    </w:p>
    <w:p w14:paraId="493FC63F"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De 5.628,99 euros a 6.098,08 euros</w:t>
      </w:r>
      <w:r w:rsidRPr="000A24ED">
        <w:rPr>
          <w:rFonts w:ascii="Times New Roman" w:hAnsi="Times New Roman" w:cs="Times New Roman"/>
          <w:sz w:val="24"/>
          <w:szCs w:val="24"/>
        </w:rPr>
        <w:tab/>
        <w:t>3 puntos</w:t>
      </w:r>
    </w:p>
    <w:p w14:paraId="2EA54AB6"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De 6.098,09 euros a 6.567,15 euros</w:t>
      </w:r>
      <w:r w:rsidRPr="000A24ED">
        <w:rPr>
          <w:rFonts w:ascii="Times New Roman" w:hAnsi="Times New Roman" w:cs="Times New Roman"/>
          <w:sz w:val="24"/>
          <w:szCs w:val="24"/>
        </w:rPr>
        <w:tab/>
        <w:t>2 puntos</w:t>
      </w:r>
    </w:p>
    <w:p w14:paraId="162FEA35"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Más de 6.567,15 euros</w:t>
      </w:r>
      <w:r w:rsidRPr="000A24ED">
        <w:rPr>
          <w:rFonts w:ascii="Times New Roman" w:hAnsi="Times New Roman" w:cs="Times New Roman"/>
          <w:sz w:val="24"/>
          <w:szCs w:val="24"/>
        </w:rPr>
        <w:tab/>
        <w:t>1 punto</w:t>
      </w:r>
    </w:p>
    <w:p w14:paraId="0A44CAC0" w14:textId="77777777" w:rsidR="004C1B93" w:rsidRPr="000A24ED" w:rsidRDefault="004C1B93" w:rsidP="004C1B93">
      <w:pPr>
        <w:spacing w:line="240" w:lineRule="auto"/>
        <w:jc w:val="both"/>
        <w:rPr>
          <w:rFonts w:ascii="Times New Roman" w:hAnsi="Times New Roman" w:cs="Times New Roman"/>
          <w:sz w:val="24"/>
          <w:szCs w:val="24"/>
        </w:rPr>
      </w:pPr>
    </w:p>
    <w:p w14:paraId="0C22D77C"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Miembros computables:</w:t>
      </w:r>
    </w:p>
    <w:p w14:paraId="2FB15836" w14:textId="77777777" w:rsidR="004C1B93" w:rsidRPr="000A24ED" w:rsidRDefault="004C1B93" w:rsidP="004C1B93">
      <w:pPr>
        <w:spacing w:line="240" w:lineRule="auto"/>
        <w:jc w:val="both"/>
        <w:rPr>
          <w:rFonts w:ascii="Times New Roman" w:hAnsi="Times New Roman" w:cs="Times New Roman"/>
          <w:sz w:val="24"/>
          <w:szCs w:val="24"/>
        </w:rPr>
      </w:pPr>
    </w:p>
    <w:p w14:paraId="4191D0E1"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Para el cálculo de la renta familiar a efectos de beca, son miembros computables de la unidad familiar el padre y la madre, el tutor o persona encargada de la guarda y protección del beneficiario, si es el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12072999" w14:textId="77777777" w:rsidR="004C1B93" w:rsidRPr="000A24ED" w:rsidRDefault="004C1B93" w:rsidP="004C1B93">
      <w:pPr>
        <w:spacing w:line="240" w:lineRule="auto"/>
        <w:jc w:val="both"/>
        <w:rPr>
          <w:rFonts w:ascii="Times New Roman" w:hAnsi="Times New Roman" w:cs="Times New Roman"/>
          <w:sz w:val="24"/>
          <w:szCs w:val="24"/>
        </w:rPr>
      </w:pPr>
    </w:p>
    <w:p w14:paraId="37D38E9A"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Se valorarán todos los ingresos de todos los miembros de la unidad familiar mayores de 16 años</w:t>
      </w:r>
    </w:p>
    <w:p w14:paraId="4A127061" w14:textId="77777777" w:rsidR="004C1B93" w:rsidRPr="000A24ED" w:rsidRDefault="004C1B93" w:rsidP="004C1B93">
      <w:pPr>
        <w:spacing w:line="240" w:lineRule="auto"/>
        <w:jc w:val="both"/>
        <w:rPr>
          <w:rFonts w:ascii="Times New Roman" w:hAnsi="Times New Roman" w:cs="Times New Roman"/>
          <w:sz w:val="24"/>
          <w:szCs w:val="24"/>
        </w:rPr>
      </w:pPr>
    </w:p>
    <w:p w14:paraId="406E0930"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lastRenderedPageBreak/>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58634902" w14:textId="77777777" w:rsidR="004C1B93" w:rsidRPr="000A24ED" w:rsidRDefault="004C1B93" w:rsidP="004C1B93">
      <w:pPr>
        <w:spacing w:line="240" w:lineRule="auto"/>
        <w:jc w:val="both"/>
        <w:rPr>
          <w:rFonts w:ascii="Times New Roman" w:hAnsi="Times New Roman" w:cs="Times New Roman"/>
          <w:sz w:val="24"/>
          <w:szCs w:val="24"/>
        </w:rPr>
      </w:pPr>
    </w:p>
    <w:p w14:paraId="73F4B202"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En el caso de divorcio o separación legal de los padres, no se considerará miembro computable aquel de ellos que no conviva con el solicitante de la beca.</w:t>
      </w:r>
    </w:p>
    <w:p w14:paraId="0D5DE03B" w14:textId="77777777" w:rsidR="004C1B93" w:rsidRPr="000A24ED" w:rsidRDefault="004C1B93" w:rsidP="004C1B93">
      <w:pPr>
        <w:spacing w:line="240" w:lineRule="auto"/>
        <w:jc w:val="both"/>
        <w:rPr>
          <w:rFonts w:ascii="Times New Roman" w:hAnsi="Times New Roman" w:cs="Times New Roman"/>
          <w:sz w:val="24"/>
          <w:szCs w:val="24"/>
        </w:rPr>
      </w:pPr>
    </w:p>
    <w:p w14:paraId="656FE151"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Tendrá, no obstante, la consideración de miembro computable y sustentador principal, si procede, el nuevo cónyuge o persona unida por análoga relación las rentas y patrimonio se incluirán dentro del cómputo de la renta y patrimonio familiares.</w:t>
      </w:r>
    </w:p>
    <w:p w14:paraId="1023CEE0" w14:textId="77777777" w:rsidR="004C1B93" w:rsidRPr="000A24ED" w:rsidRDefault="004C1B93" w:rsidP="004C1B93">
      <w:pPr>
        <w:spacing w:line="240" w:lineRule="auto"/>
        <w:jc w:val="both"/>
        <w:rPr>
          <w:rFonts w:ascii="Times New Roman" w:hAnsi="Times New Roman" w:cs="Times New Roman"/>
          <w:sz w:val="24"/>
          <w:szCs w:val="24"/>
        </w:rPr>
      </w:pPr>
    </w:p>
    <w:p w14:paraId="48C410CF"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24C5C033" w14:textId="77777777" w:rsidR="004C1B93" w:rsidRPr="000A24ED" w:rsidRDefault="004C1B93" w:rsidP="004C1B93">
      <w:pPr>
        <w:spacing w:line="240" w:lineRule="auto"/>
        <w:jc w:val="both"/>
        <w:rPr>
          <w:rFonts w:ascii="Times New Roman" w:hAnsi="Times New Roman" w:cs="Times New Roman"/>
          <w:sz w:val="24"/>
          <w:szCs w:val="24"/>
        </w:rPr>
      </w:pPr>
    </w:p>
    <w:p w14:paraId="16B816B1" w14:textId="02C2B781"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5.- PLAZO DE SOLICITUD</w:t>
      </w:r>
    </w:p>
    <w:p w14:paraId="7345E35C" w14:textId="03067435"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Para la obtención de las ayudas será requisito necesario la previa solicitud dentro del plazo legalmente establecido mediante instancia (ANEXO) a disposición de los interesados en la web municipal. La instancia tiene que contener la pertinente declaración, si es el caso de no ser beneficiario otras ayudas para la misma finalidad u objeto y la declaración jurada de estar al corriente de las obligaciones tributarias y de la seguridad social.</w:t>
      </w:r>
    </w:p>
    <w:p w14:paraId="631B23AA" w14:textId="29A4CC68"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La solicitud se tiene que presentar a las oficinas del Ayuntamiento de L'Alqueria de la Comtessa en el plazo de 10 días hábiles desde la publicación de la convocatoria en el BOP.</w:t>
      </w:r>
    </w:p>
    <w:p w14:paraId="23342E7D"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Si alguna de las solicitudes o de la documentación presentada contiene alguna deficiencia, se requerirá el interesado porque lo enmiendo en el plazo de 10 días a contar del día siguiente de la notificación del requerimiento. La falta de enmienda de las deficiencias señaladas en el plazo otorgado implicará la dejación de la solicitud presentada.</w:t>
      </w:r>
    </w:p>
    <w:p w14:paraId="206AF5A2" w14:textId="77777777" w:rsidR="004C1B93" w:rsidRPr="004C1B93" w:rsidRDefault="004C1B93" w:rsidP="004C1B93">
      <w:pPr>
        <w:spacing w:line="240" w:lineRule="auto"/>
        <w:jc w:val="both"/>
        <w:rPr>
          <w:rFonts w:ascii="Times New Roman" w:hAnsi="Times New Roman" w:cs="Times New Roman"/>
          <w:b/>
          <w:bCs/>
          <w:sz w:val="24"/>
          <w:szCs w:val="24"/>
        </w:rPr>
      </w:pPr>
    </w:p>
    <w:p w14:paraId="2CA77E5C" w14:textId="05D6ACEC"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6.- DOCUMENTACIÓN NECESARIA:</w:t>
      </w:r>
    </w:p>
    <w:p w14:paraId="30A750D6"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Fotocopia del DNI de los padres, tutores, guardadores o acogedores del menor, así como del mismo menor.</w:t>
      </w:r>
    </w:p>
    <w:p w14:paraId="1DD4EB2D"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lastRenderedPageBreak/>
        <w:t> Fotocopia del Libro de familia, título de familia numerosa o monoparental, según el caso.</w:t>
      </w:r>
    </w:p>
    <w:p w14:paraId="0C4ED120"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Certificado del grado de discapacidad del alumno, hermanos o padres, si es el caso.</w:t>
      </w:r>
    </w:p>
    <w:p w14:paraId="46B97FCF" w14:textId="1929500B"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Situación de paro laboral del padre y de la madre, justificada documento DARDE del SERVEF, y acreditación de percepción de prestaciones o subsidio.</w:t>
      </w:r>
    </w:p>
    <w:p w14:paraId="5568F11A"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xml:space="preserve"> Declaración de IRPF del ejercicio 2019 de ambos progenitores. En el caso de que uno de los dos progenitores no realizo la declaración de IRPF será necesario documento justificativo de no presentación. </w:t>
      </w:r>
    </w:p>
    <w:p w14:paraId="35F66889"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Informe social en caso de acreditar situaciones especiales y riesgo de exclusión social.</w:t>
      </w:r>
    </w:p>
    <w:p w14:paraId="47B147F8" w14:textId="60F082CC"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 Fotocopia de matricula.</w:t>
      </w:r>
    </w:p>
    <w:p w14:paraId="7722DD77" w14:textId="77777777" w:rsidR="004C1B93" w:rsidRPr="000A24ED" w:rsidRDefault="004C1B93" w:rsidP="004C1B93">
      <w:pPr>
        <w:spacing w:line="240" w:lineRule="auto"/>
        <w:jc w:val="both"/>
        <w:rPr>
          <w:rFonts w:ascii="Times New Roman" w:hAnsi="Times New Roman" w:cs="Times New Roman"/>
          <w:sz w:val="24"/>
          <w:szCs w:val="24"/>
        </w:rPr>
      </w:pPr>
    </w:p>
    <w:p w14:paraId="339CB851" w14:textId="17B480ED"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7.- CRITERIOS DE GRADUACIÓN DE LOS POSIBLES INCUMPLIMIENTOS DE CONDICIONES IMPUESTAS:</w:t>
      </w:r>
    </w:p>
    <w:p w14:paraId="28449E68" w14:textId="39D9C5A2" w:rsidR="004C1B93"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727FA506" w14:textId="77777777" w:rsidR="004C1B93" w:rsidRPr="000A24ED" w:rsidRDefault="004C1B93" w:rsidP="004C1B93">
      <w:pPr>
        <w:spacing w:line="240" w:lineRule="auto"/>
        <w:jc w:val="both"/>
        <w:rPr>
          <w:rFonts w:ascii="Times New Roman" w:hAnsi="Times New Roman" w:cs="Times New Roman"/>
          <w:sz w:val="24"/>
          <w:szCs w:val="24"/>
        </w:rPr>
      </w:pPr>
    </w:p>
    <w:p w14:paraId="52400B8D" w14:textId="25EADAD5"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8.- FORMA DE PAGO</w:t>
      </w:r>
    </w:p>
    <w:p w14:paraId="7E07F32A" w14:textId="77777777"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Mediante el abono al número de cuenta del beneficiario, paro/madre o tutor legal del menor de edad.</w:t>
      </w:r>
    </w:p>
    <w:p w14:paraId="6E57A5A5" w14:textId="77777777" w:rsidR="004C1B93" w:rsidRPr="000A24ED" w:rsidRDefault="004C1B93" w:rsidP="004C1B93">
      <w:pPr>
        <w:spacing w:line="240" w:lineRule="auto"/>
        <w:jc w:val="both"/>
        <w:rPr>
          <w:rFonts w:ascii="Times New Roman" w:hAnsi="Times New Roman" w:cs="Times New Roman"/>
          <w:sz w:val="24"/>
          <w:szCs w:val="24"/>
        </w:rPr>
      </w:pPr>
    </w:p>
    <w:p w14:paraId="7F3353BE" w14:textId="2FCAD3BC" w:rsidR="004C1B93" w:rsidRPr="004C1B93" w:rsidRDefault="004C1B93" w:rsidP="004C1B93">
      <w:pPr>
        <w:spacing w:line="240" w:lineRule="auto"/>
        <w:jc w:val="both"/>
        <w:rPr>
          <w:rFonts w:ascii="Times New Roman" w:hAnsi="Times New Roman" w:cs="Times New Roman"/>
          <w:b/>
          <w:bCs/>
          <w:sz w:val="24"/>
          <w:szCs w:val="24"/>
        </w:rPr>
      </w:pPr>
      <w:r w:rsidRPr="004C1B93">
        <w:rPr>
          <w:rFonts w:ascii="Times New Roman" w:hAnsi="Times New Roman" w:cs="Times New Roman"/>
          <w:b/>
          <w:bCs/>
          <w:sz w:val="24"/>
          <w:szCs w:val="24"/>
        </w:rPr>
        <w:t>9</w:t>
      </w:r>
      <w:r w:rsidRPr="004C1B93">
        <w:rPr>
          <w:rFonts w:ascii="Times New Roman" w:hAnsi="Times New Roman" w:cs="Times New Roman"/>
          <w:b/>
          <w:bCs/>
          <w:sz w:val="24"/>
          <w:szCs w:val="24"/>
        </w:rPr>
        <w:t>.- DENEGACIÓN</w:t>
      </w:r>
    </w:p>
    <w:p w14:paraId="6F208A92" w14:textId="5EE4BD89" w:rsidR="004C1B93" w:rsidRPr="000A24ED" w:rsidRDefault="004C1B93" w:rsidP="004C1B93">
      <w:pPr>
        <w:spacing w:line="240" w:lineRule="auto"/>
        <w:jc w:val="both"/>
        <w:rPr>
          <w:rFonts w:ascii="Times New Roman" w:hAnsi="Times New Roman" w:cs="Times New Roman"/>
          <w:sz w:val="24"/>
          <w:szCs w:val="24"/>
        </w:rPr>
      </w:pPr>
      <w:r w:rsidRPr="000A24ED">
        <w:rPr>
          <w:rFonts w:ascii="Times New Roman" w:hAnsi="Times New Roman" w:cs="Times New Roman"/>
          <w:sz w:val="24"/>
          <w:szCs w:val="24"/>
        </w:rPr>
        <w:t>Será motivo de denegación de la solicitud en el caso de que se mant</w:t>
      </w:r>
      <w:r>
        <w:rPr>
          <w:rFonts w:ascii="Times New Roman" w:hAnsi="Times New Roman" w:cs="Times New Roman"/>
          <w:sz w:val="24"/>
          <w:szCs w:val="24"/>
        </w:rPr>
        <w:t>enga</w:t>
      </w:r>
      <w:r w:rsidRPr="000A24ED">
        <w:rPr>
          <w:rFonts w:ascii="Times New Roman" w:hAnsi="Times New Roman" w:cs="Times New Roman"/>
          <w:sz w:val="24"/>
          <w:szCs w:val="24"/>
        </w:rPr>
        <w:t>n deudas con la administración o no estar al corriente de las obligaciones tributarías por parte de alguno de los dos progenitores de/la menor solicitante.</w:t>
      </w:r>
    </w:p>
    <w:p w14:paraId="7ADDF5DF" w14:textId="77777777" w:rsidR="00561809" w:rsidRPr="007316FA" w:rsidRDefault="00561809" w:rsidP="007316FA"/>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CB195C" w14:textId="77777777" w:rsidR="004C1B93" w:rsidRDefault="004C1B93" w:rsidP="007D2083">
      <w:r>
        <w:separator/>
      </w:r>
    </w:p>
  </w:endnote>
  <w:endnote w:type="continuationSeparator" w:id="0">
    <w:p w14:paraId="73A324E5" w14:textId="77777777" w:rsidR="004C1B93" w:rsidRDefault="004C1B93"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A77A9"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E6852" w14:textId="77777777" w:rsidR="004C1B93" w:rsidRDefault="004C1B93" w:rsidP="007D2083">
      <w:r>
        <w:separator/>
      </w:r>
    </w:p>
  </w:footnote>
  <w:footnote w:type="continuationSeparator" w:id="0">
    <w:p w14:paraId="59EA7C9D" w14:textId="77777777" w:rsidR="004C1B93" w:rsidRDefault="004C1B93"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7C057" w14:textId="77777777" w:rsidR="005A34AB" w:rsidRDefault="004C1B93">
    <w:pPr>
      <w:pStyle w:val="Encabezado"/>
      <w:rPr>
        <w:rFonts w:ascii="Verdana" w:hAnsi="Verdana"/>
        <w:sz w:val="20"/>
      </w:rPr>
    </w:pPr>
  </w:p>
  <w:p w14:paraId="198A90CA" w14:textId="20ABF479" w:rsidR="00765BAF" w:rsidRPr="00FA5B09" w:rsidRDefault="004C1B93"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1E723241" wp14:editId="48D4A432">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73E15E49" w14:textId="1A8E28CF" w:rsidR="00765BAF" w:rsidRPr="00FA5B09" w:rsidRDefault="004C1B93"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1DFEA31C" wp14:editId="30933612">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037A3"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"/>
          </w:pict>
        </mc:Fallback>
      </mc:AlternateContent>
    </w:r>
    <w:r w:rsidR="003A47E5" w:rsidRPr="00FA5B09">
      <w:rPr>
        <w:color w:val="000000"/>
        <w:spacing w:val="-1"/>
        <w:lang w:val="en-GB"/>
      </w:rPr>
      <w:t>C/Nou, núm 4    DP 46715     Telf. 96 289 30 02    Fax 96 289 42 32    CIF P-4603700-H</w:t>
    </w:r>
  </w:p>
  <w:p w14:paraId="27EB0C9C" w14:textId="77777777" w:rsidR="00765BAF" w:rsidRPr="00FA5B09" w:rsidRDefault="004C1B93" w:rsidP="00765BAF">
    <w:pPr>
      <w:pStyle w:val="Encabezado"/>
      <w:rPr>
        <w:lang w:val="en-GB"/>
      </w:rPr>
    </w:pPr>
  </w:p>
  <w:p w14:paraId="7F4F7A56" w14:textId="77777777" w:rsidR="005A34AB" w:rsidRPr="00765BAF" w:rsidRDefault="004C1B93">
    <w:pPr>
      <w:pStyle w:val="Encabezado"/>
      <w:rPr>
        <w:rFonts w:ascii="Verdana" w:hAnsi="Verdana"/>
        <w:sz w:val="20"/>
        <w:lang w:val="en-GB"/>
      </w:rPr>
    </w:pPr>
  </w:p>
  <w:p w14:paraId="271521E4" w14:textId="77777777" w:rsidR="005A34AB" w:rsidRPr="00765BAF" w:rsidRDefault="004C1B93"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89B9B" w14:textId="2AC359AE" w:rsidR="005A34AB" w:rsidRPr="00FA5B09" w:rsidRDefault="004C1B93"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4CC42530" wp14:editId="07FA5CB6">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7E46737A" w14:textId="77857741" w:rsidR="005A34AB" w:rsidRPr="00FA5B09" w:rsidRDefault="004C1B93"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1BD38F3C" wp14:editId="409D8F0B">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9C33D"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"/>
          </w:pict>
        </mc:Fallback>
      </mc:AlternateContent>
    </w:r>
    <w:r w:rsidR="003A47E5" w:rsidRPr="00FA5B09">
      <w:rPr>
        <w:color w:val="000000"/>
        <w:spacing w:val="-1"/>
        <w:lang w:val="en-GB"/>
      </w:rPr>
      <w:t>C/Nou, núm 4    DP 46715     Telf. 96 289 30 02    Fax 96 289 42 32    CIF P-4603700-H</w:t>
    </w:r>
  </w:p>
  <w:p w14:paraId="6FC91E5B" w14:textId="77777777" w:rsidR="005A34AB" w:rsidRPr="00FA5B09" w:rsidRDefault="004C1B93" w:rsidP="005A34AB">
    <w:pPr>
      <w:pStyle w:val="Encabezado"/>
      <w:rPr>
        <w:lang w:val="en-GB"/>
      </w:rPr>
    </w:pPr>
  </w:p>
  <w:p w14:paraId="119E7FD3" w14:textId="77777777" w:rsidR="005A34AB" w:rsidRPr="00A80049" w:rsidRDefault="004C1B93">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B93"/>
    <w:rsid w:val="003A47E5"/>
    <w:rsid w:val="004570F6"/>
    <w:rsid w:val="004C1B93"/>
    <w:rsid w:val="00561809"/>
    <w:rsid w:val="007316FA"/>
    <w:rsid w:val="007D20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8"/>
    <o:shapelayout v:ext="edit">
      <o:idmap v:ext="edit" data="1"/>
    </o:shapelayout>
  </w:shapeDefaults>
  <w:decimalSymbol w:val=","/>
  <w:listSeparator w:val=";"/>
  <w14:docId w14:val="693131F5"/>
  <w15:docId w15:val="{FBEB3F51-ED65-47B5-9DC5-D7E541DDB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B93"/>
    <w:pPr>
      <w:spacing w:after="160" w:line="259" w:lineRule="auto"/>
    </w:pPr>
    <w:rPr>
      <w:lang w:val="ca-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rPr>
  </w:style>
  <w:style w:type="paragraph" w:styleId="Ttulo6">
    <w:name w:val="heading 6"/>
    <w:basedOn w:val="Normal"/>
    <w:next w:val="Normal"/>
    <w:link w:val="Ttulo6Car"/>
    <w:qFormat/>
    <w:rsid w:val="007D2083"/>
    <w:pPr>
      <w:spacing w:before="240" w:after="6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3</TotalTime>
  <Pages>5</Pages>
  <Words>1297</Words>
  <Characters>7135</Characters>
  <Application>Microsoft Office Word</Application>
  <DocSecurity>0</DocSecurity>
  <Lines>59</Lines>
  <Paragraphs>16</Paragraphs>
  <ScaleCrop>false</ScaleCrop>
  <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Secretaria</cp:lastModifiedBy>
  <cp:revision>1</cp:revision>
  <dcterms:created xsi:type="dcterms:W3CDTF">2021-02-11T12:07:00Z</dcterms:created>
  <dcterms:modified xsi:type="dcterms:W3CDTF">2021-02-11T12:10:00Z</dcterms:modified>
</cp:coreProperties>
</file>