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591" w:rsidRDefault="00C46591" w:rsidP="00E66F7C">
      <w:pPr>
        <w:rPr>
          <w:rFonts w:eastAsia="ArialMT"/>
          <w:b/>
          <w:sz w:val="22"/>
          <w:szCs w:val="22"/>
        </w:rPr>
      </w:pPr>
    </w:p>
    <w:p w:rsidR="000D1AB0" w:rsidRDefault="000D1AB0" w:rsidP="001A15BF">
      <w:pPr>
        <w:autoSpaceDE w:val="0"/>
        <w:autoSpaceDN w:val="0"/>
        <w:adjustRightInd w:val="0"/>
        <w:outlineLvl w:val="0"/>
        <w:rPr>
          <w:b/>
        </w:rPr>
      </w:pPr>
    </w:p>
    <w:p w:rsidR="001A15BF" w:rsidRPr="007829D5" w:rsidRDefault="00C46591" w:rsidP="001A15BF">
      <w:pPr>
        <w:autoSpaceDE w:val="0"/>
        <w:autoSpaceDN w:val="0"/>
        <w:adjustRightInd w:val="0"/>
        <w:outlineLvl w:val="0"/>
        <w:rPr>
          <w:rFonts w:eastAsia="ArialMT"/>
          <w:b/>
          <w:sz w:val="22"/>
          <w:szCs w:val="22"/>
        </w:rPr>
      </w:pPr>
      <w:r w:rsidRPr="00495072">
        <w:rPr>
          <w:b/>
        </w:rPr>
        <w:t>CONVOCATÒRIA PER</w:t>
      </w:r>
      <w:r>
        <w:rPr>
          <w:b/>
        </w:rPr>
        <w:t xml:space="preserve"> A</w:t>
      </w:r>
      <w:r w:rsidRPr="00495072">
        <w:rPr>
          <w:b/>
        </w:rPr>
        <w:t xml:space="preserve"> LA CONCESSIÓ </w:t>
      </w:r>
      <w:r w:rsidR="001A15BF" w:rsidRPr="007829D5">
        <w:rPr>
          <w:rFonts w:eastAsia="ArialMT"/>
          <w:b/>
          <w:sz w:val="22"/>
          <w:szCs w:val="22"/>
        </w:rPr>
        <w:t xml:space="preserve">D’AJUTS PER LA MOBILITAT SOSTENIBLE PER AUTÒNOMS I MICROEMPRESES </w:t>
      </w:r>
    </w:p>
    <w:p w:rsidR="00C46591" w:rsidRDefault="00C46591" w:rsidP="00E66F7C">
      <w:pPr>
        <w:rPr>
          <w:rFonts w:eastAsia="ArialMT"/>
          <w:b/>
          <w:sz w:val="22"/>
          <w:szCs w:val="22"/>
        </w:rPr>
      </w:pPr>
    </w:p>
    <w:p w:rsidR="00447C2E" w:rsidRPr="00495072" w:rsidRDefault="00447C2E" w:rsidP="00E66F7C">
      <w:pPr>
        <w:rPr>
          <w:rFonts w:cs="Arial"/>
          <w:sz w:val="22"/>
          <w:szCs w:val="22"/>
        </w:rPr>
      </w:pPr>
    </w:p>
    <w:p w:rsidR="00495072" w:rsidRPr="00495072" w:rsidRDefault="00495072" w:rsidP="00E66F7C">
      <w:pPr>
        <w:pStyle w:val="Prrafodelista"/>
        <w:numPr>
          <w:ilvl w:val="0"/>
          <w:numId w:val="30"/>
        </w:numPr>
        <w:spacing w:after="0" w:line="240" w:lineRule="auto"/>
        <w:jc w:val="both"/>
        <w:rPr>
          <w:rFonts w:ascii="Arial" w:hAnsi="Arial" w:cs="Arial"/>
          <w:b/>
        </w:rPr>
      </w:pPr>
      <w:r w:rsidRPr="00495072">
        <w:rPr>
          <w:rFonts w:ascii="Arial" w:hAnsi="Arial" w:cs="Arial"/>
          <w:b/>
        </w:rPr>
        <w:t>O</w:t>
      </w:r>
      <w:r w:rsidR="005E5612">
        <w:rPr>
          <w:rFonts w:ascii="Arial" w:hAnsi="Arial" w:cs="Arial"/>
          <w:b/>
        </w:rPr>
        <w:t>bjecte</w:t>
      </w:r>
    </w:p>
    <w:p w:rsidR="00495072" w:rsidRDefault="00495072" w:rsidP="00E66F7C">
      <w:pPr>
        <w:autoSpaceDE w:val="0"/>
        <w:autoSpaceDN w:val="0"/>
        <w:adjustRightInd w:val="0"/>
        <w:rPr>
          <w:rFonts w:cs="Arial"/>
          <w:sz w:val="22"/>
          <w:szCs w:val="22"/>
        </w:rPr>
      </w:pPr>
    </w:p>
    <w:p w:rsidR="001A15BF" w:rsidRPr="007829D5" w:rsidRDefault="005E5612" w:rsidP="001A15BF">
      <w:pPr>
        <w:autoSpaceDE w:val="0"/>
        <w:autoSpaceDN w:val="0"/>
        <w:adjustRightInd w:val="0"/>
        <w:rPr>
          <w:sz w:val="22"/>
          <w:szCs w:val="22"/>
        </w:rPr>
      </w:pPr>
      <w:r>
        <w:rPr>
          <w:rFonts w:cs="Arial"/>
          <w:sz w:val="22"/>
          <w:szCs w:val="22"/>
        </w:rPr>
        <w:t xml:space="preserve">L’objecte d’aquesta convocatòria és </w:t>
      </w:r>
      <w:r w:rsidR="001A15BF" w:rsidRPr="007829D5">
        <w:rPr>
          <w:sz w:val="22"/>
          <w:szCs w:val="22"/>
        </w:rPr>
        <w:t xml:space="preserve">impulsar models de negoci ambientalment sostenibles, fomentant la compra de  vehicles elèctrics, i híbrids endollables d’autonomia superior a 40km, destinats al servei de taxi o a ús comercial, per part d’autònoms i microempreses de Molins de Rei. </w:t>
      </w:r>
    </w:p>
    <w:p w:rsidR="00D977A1" w:rsidRPr="001D52D4" w:rsidRDefault="00D977A1" w:rsidP="00E66F7C">
      <w:pPr>
        <w:autoSpaceDE w:val="0"/>
        <w:autoSpaceDN w:val="0"/>
        <w:adjustRightInd w:val="0"/>
        <w:rPr>
          <w:rFonts w:eastAsia="ArialMT" w:cs="Arial"/>
          <w:sz w:val="22"/>
          <w:szCs w:val="22"/>
        </w:rPr>
      </w:pPr>
    </w:p>
    <w:p w:rsidR="001A15BF" w:rsidRPr="007829D5" w:rsidRDefault="001A15BF" w:rsidP="001A15BF">
      <w:pPr>
        <w:autoSpaceDE w:val="0"/>
        <w:autoSpaceDN w:val="0"/>
        <w:adjustRightInd w:val="0"/>
        <w:rPr>
          <w:rFonts w:eastAsia="Calibri"/>
          <w:sz w:val="22"/>
          <w:szCs w:val="22"/>
        </w:rPr>
      </w:pPr>
      <w:r w:rsidRPr="007829D5">
        <w:rPr>
          <w:sz w:val="22"/>
          <w:szCs w:val="22"/>
        </w:rPr>
        <w:t xml:space="preserve">El canvi climàtic associat al ràpid augment de la temperatura del nostre planeta que constitueix el major repte mediambiental i socioeconòmic al que s’enfronten els països a una escala global. Les emissions de gasos d’efecte hivernacle és creixent, i les emissions de CO2 és  el principal gas d’efecte hivernacle, i per tant és necessari que el sector empresarial sigui socialment responsable, </w:t>
      </w:r>
      <w:r w:rsidRPr="007829D5">
        <w:rPr>
          <w:rFonts w:eastAsia="Calibri"/>
          <w:sz w:val="22"/>
          <w:szCs w:val="22"/>
        </w:rPr>
        <w:t xml:space="preserve">que els models de negoci siguin compatibles amb els condicionants ambientals, i </w:t>
      </w:r>
      <w:r w:rsidRPr="007829D5">
        <w:rPr>
          <w:vanish/>
          <w:sz w:val="22"/>
          <w:szCs w:val="22"/>
        </w:rPr>
        <w:t xml:space="preserve">El cambio climático asociado al rápido aumento de la temperatura de nuestro planeta con respecto a los niveles preindustriales constituye el mayor reto medioambiental y socioeconómico al que se enfrentan los países a una escala global, lo cual ha quedado patente en el Acuerdo adoptado internacionalmente en París, en diciembre de 2015, y firmado por 195 países.El cambio climático asociado al rápido aumento de la temperatura de nuestro planeta con respecto a los niveles preindustriales constituye el mayor reto medioambiental y socioeconómico al que se enfrentan los países a una escala global, lo cual ha quedado patente en el Acuerdo adoptado internacionalmente en París, en diciembre de 2015, y firmado por </w:t>
      </w:r>
      <w:r w:rsidRPr="007829D5">
        <w:rPr>
          <w:sz w:val="22"/>
          <w:szCs w:val="22"/>
        </w:rPr>
        <w:t xml:space="preserve">contribuir a una mobilitat sostenible i millorar la qualitat de l’aire. </w:t>
      </w:r>
    </w:p>
    <w:p w:rsidR="001A15BF" w:rsidRPr="007829D5" w:rsidRDefault="001A15BF" w:rsidP="001A15BF">
      <w:pPr>
        <w:autoSpaceDE w:val="0"/>
        <w:autoSpaceDN w:val="0"/>
        <w:adjustRightInd w:val="0"/>
        <w:rPr>
          <w:sz w:val="22"/>
          <w:szCs w:val="22"/>
        </w:rPr>
      </w:pPr>
    </w:p>
    <w:p w:rsidR="001A15BF" w:rsidRPr="007829D5" w:rsidRDefault="001A15BF" w:rsidP="001A15BF">
      <w:pPr>
        <w:autoSpaceDE w:val="0"/>
        <w:autoSpaceDN w:val="0"/>
        <w:adjustRightInd w:val="0"/>
        <w:rPr>
          <w:sz w:val="22"/>
          <w:szCs w:val="22"/>
        </w:rPr>
      </w:pPr>
      <w:r w:rsidRPr="007829D5">
        <w:rPr>
          <w:sz w:val="22"/>
          <w:szCs w:val="22"/>
        </w:rPr>
        <w:t xml:space="preserve">Per aquest motiu, amb la finalitat de contribuir a la reactivació econòmica de les empreses, i que no es perdin llocs de treball,  i impulsar mesures que promoguin empreses ambientalment sostenibles, s’estableixen els ajuts per la mobilitat sostenible dels autònoms i microempreses. </w:t>
      </w:r>
    </w:p>
    <w:p w:rsidR="00C3763F" w:rsidRDefault="00C3763F" w:rsidP="00E66F7C">
      <w:pPr>
        <w:autoSpaceDE w:val="0"/>
        <w:autoSpaceDN w:val="0"/>
        <w:adjustRightInd w:val="0"/>
        <w:rPr>
          <w:rFonts w:cs="Arial"/>
          <w:sz w:val="22"/>
          <w:szCs w:val="22"/>
        </w:rPr>
      </w:pPr>
    </w:p>
    <w:p w:rsidR="005E5612" w:rsidRDefault="005E5612" w:rsidP="00E66F7C">
      <w:pPr>
        <w:autoSpaceDE w:val="0"/>
        <w:autoSpaceDN w:val="0"/>
        <w:adjustRightInd w:val="0"/>
        <w:rPr>
          <w:rFonts w:cs="Arial"/>
          <w:sz w:val="22"/>
          <w:szCs w:val="22"/>
        </w:rPr>
      </w:pPr>
    </w:p>
    <w:p w:rsidR="005E5612" w:rsidRPr="00495072" w:rsidRDefault="005E5612" w:rsidP="005E5612">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Bases reguladores i normativa d’aplicació</w:t>
      </w:r>
    </w:p>
    <w:p w:rsidR="005E5612" w:rsidRDefault="005E5612" w:rsidP="00E66F7C">
      <w:pPr>
        <w:autoSpaceDE w:val="0"/>
        <w:autoSpaceDN w:val="0"/>
        <w:adjustRightInd w:val="0"/>
        <w:rPr>
          <w:rFonts w:cs="Arial"/>
          <w:sz w:val="22"/>
          <w:szCs w:val="22"/>
        </w:rPr>
      </w:pPr>
    </w:p>
    <w:p w:rsidR="007C7722" w:rsidRPr="001A15BF" w:rsidRDefault="007C7722" w:rsidP="001A15BF">
      <w:pPr>
        <w:autoSpaceDE w:val="0"/>
        <w:autoSpaceDN w:val="0"/>
        <w:adjustRightInd w:val="0"/>
        <w:rPr>
          <w:sz w:val="22"/>
          <w:szCs w:val="22"/>
        </w:rPr>
      </w:pPr>
      <w:r>
        <w:rPr>
          <w:rFonts w:cs="Arial"/>
          <w:sz w:val="22"/>
          <w:szCs w:val="22"/>
        </w:rPr>
        <w:t xml:space="preserve">Les Bases </w:t>
      </w:r>
      <w:r w:rsidR="00DE490C">
        <w:rPr>
          <w:rFonts w:cs="Arial"/>
          <w:sz w:val="22"/>
          <w:szCs w:val="22"/>
        </w:rPr>
        <w:t>r</w:t>
      </w:r>
      <w:r>
        <w:rPr>
          <w:rFonts w:cs="Arial"/>
          <w:sz w:val="22"/>
          <w:szCs w:val="22"/>
        </w:rPr>
        <w:t>eguladores específiques de</w:t>
      </w:r>
      <w:r w:rsidRPr="007C7722">
        <w:rPr>
          <w:rFonts w:cs="Arial"/>
          <w:sz w:val="22"/>
          <w:szCs w:val="22"/>
        </w:rPr>
        <w:t xml:space="preserve"> </w:t>
      </w:r>
      <w:r w:rsidR="001A15BF">
        <w:rPr>
          <w:rFonts w:cs="Arial"/>
          <w:sz w:val="22"/>
          <w:szCs w:val="22"/>
        </w:rPr>
        <w:t>la convocatòria d’</w:t>
      </w:r>
      <w:r w:rsidR="001A15BF" w:rsidRPr="007829D5">
        <w:rPr>
          <w:sz w:val="22"/>
          <w:szCs w:val="22"/>
        </w:rPr>
        <w:t>ajuts per la mobilitat sostenible dels autònom</w:t>
      </w:r>
      <w:r w:rsidR="001A15BF">
        <w:rPr>
          <w:sz w:val="22"/>
          <w:szCs w:val="22"/>
        </w:rPr>
        <w:t xml:space="preserve">s i microempreses </w:t>
      </w:r>
      <w:r>
        <w:rPr>
          <w:rFonts w:cs="Arial"/>
          <w:sz w:val="22"/>
          <w:szCs w:val="22"/>
        </w:rPr>
        <w:t>es van aprovar pel Ple de l’Ajuntament de Molins de Rei, en</w:t>
      </w:r>
      <w:r w:rsidR="001A15BF">
        <w:rPr>
          <w:rFonts w:cs="Arial"/>
          <w:sz w:val="22"/>
          <w:szCs w:val="22"/>
        </w:rPr>
        <w:t xml:space="preserve"> sessió ordinària celebrada el 30 de setembre</w:t>
      </w:r>
      <w:r w:rsidR="00447C2E">
        <w:rPr>
          <w:rFonts w:cs="Arial"/>
          <w:sz w:val="22"/>
          <w:szCs w:val="22"/>
        </w:rPr>
        <w:t xml:space="preserve"> de 2020</w:t>
      </w:r>
      <w:r>
        <w:rPr>
          <w:rFonts w:cs="Arial"/>
          <w:sz w:val="22"/>
          <w:szCs w:val="22"/>
        </w:rPr>
        <w:t xml:space="preserve">, i publicades íntegrament </w:t>
      </w:r>
      <w:r w:rsidRPr="00495072">
        <w:rPr>
          <w:rFonts w:cs="Arial"/>
          <w:sz w:val="22"/>
          <w:szCs w:val="22"/>
        </w:rPr>
        <w:t xml:space="preserve">en el Butlletí Oficial de la Província de Barcelona, de data </w:t>
      </w:r>
      <w:r w:rsidR="001A15BF">
        <w:rPr>
          <w:rFonts w:cs="Arial"/>
          <w:sz w:val="22"/>
          <w:szCs w:val="22"/>
        </w:rPr>
        <w:t xml:space="preserve">27 d’octubre </w:t>
      </w:r>
      <w:r w:rsidR="00447C2E">
        <w:rPr>
          <w:rFonts w:cs="Arial"/>
          <w:sz w:val="22"/>
          <w:szCs w:val="22"/>
        </w:rPr>
        <w:t>de 2020</w:t>
      </w:r>
      <w:r w:rsidRPr="00495072">
        <w:rPr>
          <w:rFonts w:cs="Arial"/>
          <w:sz w:val="22"/>
          <w:szCs w:val="22"/>
        </w:rPr>
        <w:t>, amb número de registre</w:t>
      </w:r>
      <w:r w:rsidR="001A15BF">
        <w:rPr>
          <w:rFonts w:cs="Arial"/>
          <w:sz w:val="22"/>
          <w:szCs w:val="22"/>
        </w:rPr>
        <w:t xml:space="preserve"> CVE 2020029666</w:t>
      </w:r>
      <w:r>
        <w:rPr>
          <w:rFonts w:cs="Arial"/>
          <w:sz w:val="22"/>
          <w:szCs w:val="22"/>
        </w:rPr>
        <w:t>.</w:t>
      </w:r>
      <w:r w:rsidRPr="00495072">
        <w:rPr>
          <w:rFonts w:cs="Arial"/>
          <w:sz w:val="22"/>
          <w:szCs w:val="22"/>
        </w:rPr>
        <w:t xml:space="preserve">  </w:t>
      </w:r>
    </w:p>
    <w:p w:rsidR="007C7722" w:rsidRDefault="007C7722" w:rsidP="007C7722">
      <w:pPr>
        <w:autoSpaceDE w:val="0"/>
        <w:autoSpaceDN w:val="0"/>
        <w:adjustRightInd w:val="0"/>
        <w:rPr>
          <w:rFonts w:cs="Arial"/>
          <w:sz w:val="22"/>
          <w:szCs w:val="22"/>
        </w:rPr>
      </w:pPr>
    </w:p>
    <w:p w:rsidR="007C7722" w:rsidRDefault="005E5612" w:rsidP="00E66F7C">
      <w:pPr>
        <w:autoSpaceDE w:val="0"/>
        <w:autoSpaceDN w:val="0"/>
        <w:adjustRightInd w:val="0"/>
        <w:rPr>
          <w:rFonts w:cs="Arial"/>
          <w:sz w:val="22"/>
          <w:szCs w:val="22"/>
        </w:rPr>
      </w:pPr>
      <w:r>
        <w:rPr>
          <w:rFonts w:cs="Arial"/>
          <w:sz w:val="22"/>
          <w:szCs w:val="22"/>
        </w:rPr>
        <w:t>Aquests ajuts es regeixen per l’Ordenança reguladora de la concessió de subvencions de l’Ajuntament de Molins de Rei, publicada íntegrament en el Butlletí Oficial de la província de Barcelona de 15 de febrer de 2018</w:t>
      </w:r>
      <w:r w:rsidR="007C7722">
        <w:rPr>
          <w:rFonts w:cs="Arial"/>
          <w:sz w:val="22"/>
          <w:szCs w:val="22"/>
        </w:rPr>
        <w:t>, així com per la Llei 38/2003, de 17 de novembre, general de subvencions i Reial Decret 887/2006, de 21 de juny, que la desenvolupa.</w:t>
      </w:r>
    </w:p>
    <w:p w:rsidR="007C7722" w:rsidRDefault="007C7722" w:rsidP="00E66F7C">
      <w:pPr>
        <w:autoSpaceDE w:val="0"/>
        <w:autoSpaceDN w:val="0"/>
        <w:adjustRightInd w:val="0"/>
        <w:rPr>
          <w:rFonts w:cs="Arial"/>
          <w:sz w:val="22"/>
          <w:szCs w:val="22"/>
        </w:rPr>
      </w:pPr>
    </w:p>
    <w:p w:rsidR="007C7722" w:rsidRDefault="007C7722" w:rsidP="00E66F7C">
      <w:pPr>
        <w:autoSpaceDE w:val="0"/>
        <w:autoSpaceDN w:val="0"/>
        <w:adjustRightInd w:val="0"/>
        <w:rPr>
          <w:rFonts w:cs="Arial"/>
          <w:sz w:val="22"/>
          <w:szCs w:val="22"/>
        </w:rPr>
      </w:pPr>
    </w:p>
    <w:p w:rsidR="007C7722" w:rsidRPr="00495072" w:rsidRDefault="007C7722" w:rsidP="007C7722">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Disponibilitat pressupostària</w:t>
      </w:r>
    </w:p>
    <w:p w:rsidR="0015445F" w:rsidRDefault="0015445F" w:rsidP="00E66F7C">
      <w:pPr>
        <w:autoSpaceDE w:val="0"/>
        <w:autoSpaceDN w:val="0"/>
        <w:adjustRightInd w:val="0"/>
        <w:rPr>
          <w:rFonts w:cs="Arial"/>
          <w:sz w:val="22"/>
          <w:szCs w:val="22"/>
        </w:rPr>
      </w:pPr>
    </w:p>
    <w:p w:rsidR="007C7722" w:rsidRDefault="007C7722" w:rsidP="00E66F7C">
      <w:pPr>
        <w:autoSpaceDE w:val="0"/>
        <w:autoSpaceDN w:val="0"/>
        <w:adjustRightInd w:val="0"/>
        <w:rPr>
          <w:rFonts w:cs="Arial"/>
          <w:sz w:val="22"/>
          <w:szCs w:val="22"/>
        </w:rPr>
      </w:pPr>
      <w:r>
        <w:rPr>
          <w:rFonts w:cs="Arial"/>
          <w:sz w:val="22"/>
          <w:szCs w:val="22"/>
        </w:rPr>
        <w:t xml:space="preserve">La disponibilitat de crèdit </w:t>
      </w:r>
      <w:r w:rsidR="008A0A13">
        <w:rPr>
          <w:rFonts w:cs="Arial"/>
          <w:sz w:val="22"/>
          <w:szCs w:val="22"/>
        </w:rPr>
        <w:t xml:space="preserve">inicial </w:t>
      </w:r>
      <w:r w:rsidR="00447C2E">
        <w:rPr>
          <w:rFonts w:cs="Arial"/>
          <w:sz w:val="22"/>
          <w:szCs w:val="22"/>
        </w:rPr>
        <w:t>pressupostari per a l’any 2020</w:t>
      </w:r>
      <w:r>
        <w:rPr>
          <w:rFonts w:cs="Arial"/>
          <w:sz w:val="22"/>
          <w:szCs w:val="22"/>
        </w:rPr>
        <w:t xml:space="preserve"> és la corresponent a l’aplicació pressupostària següent:</w:t>
      </w:r>
    </w:p>
    <w:p w:rsidR="007C7722" w:rsidRDefault="007C7722" w:rsidP="00E66F7C">
      <w:pPr>
        <w:autoSpaceDE w:val="0"/>
        <w:autoSpaceDN w:val="0"/>
        <w:adjustRightInd w:val="0"/>
        <w:rPr>
          <w:rFonts w:cs="Arial"/>
          <w:sz w:val="22"/>
          <w:szCs w:val="22"/>
        </w:rPr>
      </w:pPr>
    </w:p>
    <w:tbl>
      <w:tblPr>
        <w:tblStyle w:val="Tablaconcuadrcula"/>
        <w:tblW w:w="8771" w:type="dxa"/>
        <w:jc w:val="center"/>
        <w:tblLook w:val="04A0"/>
      </w:tblPr>
      <w:tblGrid>
        <w:gridCol w:w="2376"/>
        <w:gridCol w:w="4678"/>
        <w:gridCol w:w="1717"/>
      </w:tblGrid>
      <w:tr w:rsidR="007C7722" w:rsidTr="0015445F">
        <w:trPr>
          <w:jc w:val="center"/>
        </w:trPr>
        <w:tc>
          <w:tcPr>
            <w:tcW w:w="2376"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APLICACIÓ PRESSUPOSTÀRIA</w:t>
            </w:r>
          </w:p>
        </w:tc>
        <w:tc>
          <w:tcPr>
            <w:tcW w:w="4678"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CONCEPTE</w:t>
            </w:r>
          </w:p>
        </w:tc>
        <w:tc>
          <w:tcPr>
            <w:tcW w:w="1717"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 xml:space="preserve">CRÈDIT </w:t>
            </w:r>
            <w:r w:rsidR="008A0A13">
              <w:rPr>
                <w:rFonts w:cs="Arial"/>
                <w:b/>
                <w:sz w:val="22"/>
                <w:szCs w:val="22"/>
              </w:rPr>
              <w:t xml:space="preserve">INICIAL </w:t>
            </w:r>
            <w:r w:rsidRPr="007C7722">
              <w:rPr>
                <w:rFonts w:cs="Arial"/>
                <w:b/>
                <w:sz w:val="22"/>
                <w:szCs w:val="22"/>
              </w:rPr>
              <w:t>20</w:t>
            </w:r>
            <w:r w:rsidR="00447C2E">
              <w:rPr>
                <w:rFonts w:cs="Arial"/>
                <w:b/>
                <w:sz w:val="22"/>
                <w:szCs w:val="22"/>
              </w:rPr>
              <w:t>20</w:t>
            </w:r>
          </w:p>
        </w:tc>
      </w:tr>
      <w:tr w:rsidR="007C7722" w:rsidTr="0015445F">
        <w:trPr>
          <w:jc w:val="center"/>
        </w:trPr>
        <w:tc>
          <w:tcPr>
            <w:tcW w:w="2376" w:type="dxa"/>
            <w:vAlign w:val="center"/>
          </w:tcPr>
          <w:p w:rsidR="007C7722" w:rsidRDefault="0015445F" w:rsidP="00E66F7C">
            <w:pPr>
              <w:autoSpaceDE w:val="0"/>
              <w:autoSpaceDN w:val="0"/>
              <w:adjustRightInd w:val="0"/>
              <w:rPr>
                <w:rFonts w:cs="Arial"/>
                <w:sz w:val="22"/>
                <w:szCs w:val="22"/>
              </w:rPr>
            </w:pPr>
            <w:r>
              <w:rPr>
                <w:rFonts w:cs="Arial"/>
                <w:sz w:val="22"/>
                <w:szCs w:val="22"/>
              </w:rPr>
              <w:t>5200/433101/4700</w:t>
            </w:r>
            <w:r w:rsidR="001A15BF">
              <w:rPr>
                <w:rFonts w:cs="Arial"/>
                <w:sz w:val="22"/>
                <w:szCs w:val="22"/>
              </w:rPr>
              <w:t>5</w:t>
            </w:r>
          </w:p>
        </w:tc>
        <w:tc>
          <w:tcPr>
            <w:tcW w:w="4678" w:type="dxa"/>
            <w:vAlign w:val="center"/>
          </w:tcPr>
          <w:p w:rsidR="007C7722" w:rsidRDefault="001A15BF" w:rsidP="00E66F7C">
            <w:pPr>
              <w:autoSpaceDE w:val="0"/>
              <w:autoSpaceDN w:val="0"/>
              <w:adjustRightInd w:val="0"/>
              <w:rPr>
                <w:rFonts w:cs="Arial"/>
                <w:sz w:val="22"/>
                <w:szCs w:val="22"/>
              </w:rPr>
            </w:pPr>
            <w:r w:rsidRPr="007829D5">
              <w:rPr>
                <w:sz w:val="22"/>
                <w:szCs w:val="22"/>
              </w:rPr>
              <w:t>Ajuts Mobilitat Sostenible per autònoms i microempreses</w:t>
            </w:r>
          </w:p>
        </w:tc>
        <w:tc>
          <w:tcPr>
            <w:tcW w:w="1717" w:type="dxa"/>
            <w:vAlign w:val="center"/>
          </w:tcPr>
          <w:p w:rsidR="007C7722" w:rsidRDefault="0015445F" w:rsidP="0015445F">
            <w:pPr>
              <w:autoSpaceDE w:val="0"/>
              <w:autoSpaceDN w:val="0"/>
              <w:adjustRightInd w:val="0"/>
              <w:jc w:val="right"/>
              <w:rPr>
                <w:rFonts w:cs="Arial"/>
                <w:sz w:val="22"/>
                <w:szCs w:val="22"/>
              </w:rPr>
            </w:pPr>
            <w:r>
              <w:rPr>
                <w:rFonts w:cs="Arial"/>
                <w:sz w:val="22"/>
                <w:szCs w:val="22"/>
              </w:rPr>
              <w:t>20.000€</w:t>
            </w:r>
          </w:p>
        </w:tc>
      </w:tr>
    </w:tbl>
    <w:p w:rsidR="007C7722" w:rsidRDefault="007C7722" w:rsidP="00E66F7C">
      <w:pPr>
        <w:autoSpaceDE w:val="0"/>
        <w:autoSpaceDN w:val="0"/>
        <w:adjustRightInd w:val="0"/>
        <w:rPr>
          <w:rFonts w:cs="Arial"/>
          <w:sz w:val="22"/>
          <w:szCs w:val="22"/>
        </w:rPr>
      </w:pPr>
    </w:p>
    <w:p w:rsidR="00B566EA" w:rsidRPr="00495072" w:rsidRDefault="00B566EA" w:rsidP="00B566EA">
      <w:pPr>
        <w:autoSpaceDE w:val="0"/>
        <w:autoSpaceDN w:val="0"/>
        <w:adjustRightInd w:val="0"/>
        <w:rPr>
          <w:rFonts w:cs="Arial"/>
          <w:sz w:val="22"/>
          <w:szCs w:val="22"/>
        </w:rPr>
      </w:pPr>
      <w:r w:rsidRPr="00495072">
        <w:rPr>
          <w:rFonts w:cs="Arial"/>
          <w:sz w:val="22"/>
          <w:szCs w:val="22"/>
        </w:rPr>
        <w:t>La concessió de les subvencions resta condicionada a l’existència de crèdit adequat i suficient en el moment de la resolució d'atorgament.</w:t>
      </w:r>
    </w:p>
    <w:p w:rsidR="003D202B" w:rsidRDefault="003D202B" w:rsidP="00E66F7C">
      <w:pPr>
        <w:autoSpaceDE w:val="0"/>
        <w:autoSpaceDN w:val="0"/>
        <w:adjustRightInd w:val="0"/>
        <w:rPr>
          <w:rFonts w:cs="Arial"/>
          <w:sz w:val="22"/>
          <w:szCs w:val="22"/>
        </w:rPr>
      </w:pPr>
    </w:p>
    <w:p w:rsidR="0015445F" w:rsidRPr="00495072" w:rsidRDefault="0015445F" w:rsidP="0015445F">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 xml:space="preserve">Sol·licitants i </w:t>
      </w:r>
      <w:r w:rsidR="00434F3D">
        <w:rPr>
          <w:rFonts w:ascii="Arial" w:hAnsi="Arial" w:cs="Arial"/>
          <w:b/>
        </w:rPr>
        <w:t>despeses subvencionables</w:t>
      </w:r>
    </w:p>
    <w:p w:rsidR="007C7722" w:rsidRDefault="007C7722" w:rsidP="00E66F7C">
      <w:pPr>
        <w:autoSpaceDE w:val="0"/>
        <w:autoSpaceDN w:val="0"/>
        <w:adjustRightInd w:val="0"/>
        <w:rPr>
          <w:rFonts w:cs="Arial"/>
          <w:sz w:val="22"/>
          <w:szCs w:val="22"/>
        </w:rPr>
      </w:pPr>
    </w:p>
    <w:p w:rsidR="00447C2E" w:rsidRDefault="0015445F" w:rsidP="00E66F7C">
      <w:pPr>
        <w:autoSpaceDE w:val="0"/>
        <w:autoSpaceDN w:val="0"/>
        <w:adjustRightInd w:val="0"/>
        <w:rPr>
          <w:rFonts w:cs="Arial"/>
          <w:sz w:val="22"/>
          <w:szCs w:val="22"/>
        </w:rPr>
      </w:pPr>
      <w:r>
        <w:rPr>
          <w:rFonts w:cs="Arial"/>
          <w:sz w:val="22"/>
          <w:szCs w:val="22"/>
        </w:rPr>
        <w:t xml:space="preserve">Poden sol·licitar aquesta subvenció les </w:t>
      </w:r>
      <w:r w:rsidR="002012D6">
        <w:rPr>
          <w:rFonts w:cs="Arial"/>
          <w:sz w:val="22"/>
          <w:szCs w:val="22"/>
        </w:rPr>
        <w:t xml:space="preserve">empreses </w:t>
      </w:r>
      <w:r>
        <w:rPr>
          <w:rFonts w:cs="Arial"/>
          <w:sz w:val="22"/>
          <w:szCs w:val="22"/>
        </w:rPr>
        <w:t xml:space="preserve"> que compleixin amb les condicions i els requisits establerts en </w:t>
      </w:r>
      <w:r w:rsidR="00434F3D">
        <w:rPr>
          <w:rFonts w:cs="Arial"/>
          <w:sz w:val="22"/>
          <w:szCs w:val="22"/>
        </w:rPr>
        <w:t>els articles 3 i 4 de les Bases reguladores específiques de</w:t>
      </w:r>
      <w:r w:rsidR="00434F3D" w:rsidRPr="007C7722">
        <w:rPr>
          <w:rFonts w:cs="Arial"/>
          <w:sz w:val="22"/>
          <w:szCs w:val="22"/>
        </w:rPr>
        <w:t xml:space="preserve"> </w:t>
      </w:r>
      <w:r w:rsidR="00434F3D" w:rsidRPr="00495072">
        <w:rPr>
          <w:rFonts w:cs="Arial"/>
          <w:sz w:val="22"/>
          <w:szCs w:val="22"/>
        </w:rPr>
        <w:t xml:space="preserve">la convocatòria </w:t>
      </w:r>
      <w:r w:rsidR="002012D6">
        <w:rPr>
          <w:rFonts w:cs="Arial"/>
          <w:sz w:val="22"/>
          <w:szCs w:val="22"/>
        </w:rPr>
        <w:t>d’</w:t>
      </w:r>
      <w:r w:rsidR="002012D6" w:rsidRPr="007829D5">
        <w:rPr>
          <w:sz w:val="22"/>
          <w:szCs w:val="22"/>
        </w:rPr>
        <w:t>ajuts per la mobilitat sostenible dels autònom</w:t>
      </w:r>
      <w:r w:rsidR="002012D6">
        <w:rPr>
          <w:sz w:val="22"/>
          <w:szCs w:val="22"/>
        </w:rPr>
        <w:t xml:space="preserve">s i microempreses. </w:t>
      </w:r>
    </w:p>
    <w:p w:rsidR="003D202B" w:rsidRPr="003D202B" w:rsidRDefault="003D202B" w:rsidP="003D202B">
      <w:pPr>
        <w:rPr>
          <w:rFonts w:cs="Arial"/>
          <w:sz w:val="22"/>
          <w:szCs w:val="22"/>
        </w:rPr>
      </w:pPr>
    </w:p>
    <w:p w:rsidR="002012D6" w:rsidRPr="00C445AE" w:rsidRDefault="002012D6" w:rsidP="002012D6">
      <w:pPr>
        <w:rPr>
          <w:color w:val="FF0000"/>
          <w:sz w:val="22"/>
          <w:szCs w:val="22"/>
        </w:rPr>
      </w:pPr>
      <w:r w:rsidRPr="007829D5">
        <w:rPr>
          <w:sz w:val="22"/>
          <w:szCs w:val="22"/>
        </w:rPr>
        <w:t>L'Ajuntament de Molins de Rei subvencionarà amb un import màxim de 2.000€ per empresa pel finançament de l’adquisició de vehicles elèctrics 100%</w:t>
      </w:r>
      <w:r>
        <w:rPr>
          <w:sz w:val="22"/>
          <w:szCs w:val="22"/>
        </w:rPr>
        <w:t xml:space="preserve">, </w:t>
      </w:r>
      <w:r w:rsidRPr="007829D5">
        <w:rPr>
          <w:sz w:val="22"/>
          <w:szCs w:val="22"/>
        </w:rPr>
        <w:t xml:space="preserve">amb un import màxim de 1.000€ per vehicles híbrids endollables amb </w:t>
      </w:r>
      <w:r w:rsidRPr="004172EE">
        <w:rPr>
          <w:sz w:val="22"/>
          <w:szCs w:val="22"/>
        </w:rPr>
        <w:t xml:space="preserve">autonomia superior a 40 km, destinats a l’ús de taxi o a ús comercial. Aquests imports s’incrementaran en un 10% en el cas </w:t>
      </w:r>
      <w:r w:rsidRPr="004172EE">
        <w:rPr>
          <w:rFonts w:ascii="Calibri" w:eastAsiaTheme="minorHAnsi" w:hAnsi="Calibri" w:cs="Calibri"/>
          <w:color w:val="000000"/>
          <w:szCs w:val="24"/>
          <w:lang w:eastAsia="en-US"/>
        </w:rPr>
        <w:t>d’a</w:t>
      </w:r>
      <w:r w:rsidRPr="004172EE">
        <w:rPr>
          <w:sz w:val="22"/>
          <w:szCs w:val="22"/>
        </w:rPr>
        <w:t>creditar el desballestament d’un vehicle autoritzat per al</w:t>
      </w:r>
      <w:r>
        <w:rPr>
          <w:sz w:val="22"/>
          <w:szCs w:val="22"/>
        </w:rPr>
        <w:t xml:space="preserve"> ús comercial o de taxi sense </w:t>
      </w:r>
      <w:r w:rsidRPr="004172EE">
        <w:rPr>
          <w:sz w:val="22"/>
          <w:szCs w:val="22"/>
        </w:rPr>
        <w:t>etiqueta mediambiental de la DGT del qual era titular, en els tres mesos anteriors a l’adquisició del vehicle subvencionat.</w:t>
      </w:r>
      <w:r>
        <w:rPr>
          <w:sz w:val="22"/>
          <w:szCs w:val="22"/>
        </w:rPr>
        <w:t xml:space="preserve"> </w:t>
      </w:r>
      <w:r w:rsidRPr="00784344">
        <w:rPr>
          <w:sz w:val="22"/>
          <w:szCs w:val="22"/>
        </w:rPr>
        <w:t xml:space="preserve"> </w:t>
      </w:r>
    </w:p>
    <w:p w:rsidR="002012D6" w:rsidRPr="007829D5" w:rsidRDefault="002012D6" w:rsidP="002012D6">
      <w:pPr>
        <w:rPr>
          <w:sz w:val="22"/>
          <w:szCs w:val="22"/>
        </w:rPr>
      </w:pPr>
    </w:p>
    <w:p w:rsidR="002012D6" w:rsidRDefault="002012D6" w:rsidP="002012D6">
      <w:pPr>
        <w:rPr>
          <w:sz w:val="22"/>
          <w:szCs w:val="22"/>
        </w:rPr>
      </w:pPr>
      <w:r w:rsidRPr="007829D5">
        <w:rPr>
          <w:sz w:val="22"/>
          <w:szCs w:val="22"/>
        </w:rPr>
        <w:t>Els vehicles subvencionables han de ser de quatre rodes, inclosos dintre dels permisos de conducció B1, B o C1</w:t>
      </w:r>
      <w:r>
        <w:rPr>
          <w:sz w:val="22"/>
          <w:szCs w:val="22"/>
        </w:rPr>
        <w:t xml:space="preserve">. </w:t>
      </w:r>
    </w:p>
    <w:p w:rsidR="002012D6" w:rsidRDefault="002012D6" w:rsidP="002012D6">
      <w:pPr>
        <w:rPr>
          <w:sz w:val="22"/>
          <w:szCs w:val="22"/>
        </w:rPr>
      </w:pPr>
    </w:p>
    <w:p w:rsidR="002012D6" w:rsidRPr="007829D5" w:rsidRDefault="002012D6" w:rsidP="002012D6">
      <w:pPr>
        <w:rPr>
          <w:sz w:val="22"/>
          <w:szCs w:val="22"/>
        </w:rPr>
      </w:pPr>
      <w:r w:rsidRPr="004172EE">
        <w:rPr>
          <w:sz w:val="22"/>
          <w:szCs w:val="22"/>
        </w:rPr>
        <w:t xml:space="preserve">També es subvencionarà motocicletes elèctriques per a ús comercial, amb un import màxim de subvenció del 10% del preu de venda abans </w:t>
      </w:r>
      <w:proofErr w:type="spellStart"/>
      <w:r w:rsidRPr="004172EE">
        <w:rPr>
          <w:sz w:val="22"/>
          <w:szCs w:val="22"/>
        </w:rPr>
        <w:t>d’IVA</w:t>
      </w:r>
      <w:proofErr w:type="spellEnd"/>
      <w:r w:rsidRPr="004172EE">
        <w:rPr>
          <w:sz w:val="22"/>
          <w:szCs w:val="22"/>
        </w:rPr>
        <w:t>, i amb un llindar màxim de subvenció de 350€.</w:t>
      </w:r>
      <w:r>
        <w:rPr>
          <w:sz w:val="22"/>
          <w:szCs w:val="22"/>
        </w:rPr>
        <w:t xml:space="preserve">  </w:t>
      </w:r>
    </w:p>
    <w:p w:rsidR="002012D6" w:rsidRPr="007829D5" w:rsidRDefault="002012D6" w:rsidP="002012D6">
      <w:pPr>
        <w:rPr>
          <w:sz w:val="22"/>
          <w:szCs w:val="22"/>
        </w:rPr>
      </w:pPr>
    </w:p>
    <w:p w:rsidR="002012D6" w:rsidRPr="007829D5" w:rsidRDefault="002012D6" w:rsidP="002012D6">
      <w:pPr>
        <w:rPr>
          <w:sz w:val="22"/>
          <w:szCs w:val="22"/>
        </w:rPr>
      </w:pPr>
      <w:r w:rsidRPr="004172EE">
        <w:rPr>
          <w:sz w:val="22"/>
          <w:szCs w:val="22"/>
        </w:rPr>
        <w:t xml:space="preserve">Les subvencions s'atorgaran exclusivament per a la compra de vehicles nous, </w:t>
      </w:r>
      <w:proofErr w:type="spellStart"/>
      <w:r w:rsidRPr="004172EE">
        <w:rPr>
          <w:sz w:val="21"/>
          <w:szCs w:val="21"/>
          <w:lang w:val="es-ES"/>
        </w:rPr>
        <w:t>mitjançant</w:t>
      </w:r>
      <w:proofErr w:type="spellEnd"/>
      <w:r w:rsidRPr="004172EE">
        <w:rPr>
          <w:sz w:val="21"/>
          <w:szCs w:val="21"/>
          <w:lang w:val="es-ES"/>
        </w:rPr>
        <w:t xml:space="preserve">  una </w:t>
      </w:r>
      <w:proofErr w:type="spellStart"/>
      <w:r w:rsidRPr="004172EE">
        <w:rPr>
          <w:sz w:val="21"/>
          <w:szCs w:val="21"/>
          <w:lang w:val="es-ES"/>
        </w:rPr>
        <w:t>adquisició</w:t>
      </w:r>
      <w:proofErr w:type="spellEnd"/>
      <w:r w:rsidRPr="004172EE">
        <w:rPr>
          <w:sz w:val="21"/>
          <w:szCs w:val="21"/>
          <w:lang w:val="es-ES"/>
        </w:rPr>
        <w:t xml:space="preserve"> directa o una </w:t>
      </w:r>
      <w:proofErr w:type="spellStart"/>
      <w:r w:rsidRPr="004172EE">
        <w:rPr>
          <w:sz w:val="21"/>
          <w:szCs w:val="21"/>
          <w:lang w:val="es-ES"/>
        </w:rPr>
        <w:t>adquisició</w:t>
      </w:r>
      <w:proofErr w:type="spellEnd"/>
      <w:r w:rsidRPr="004172EE">
        <w:rPr>
          <w:sz w:val="21"/>
          <w:szCs w:val="21"/>
          <w:lang w:val="es-ES"/>
        </w:rPr>
        <w:t xml:space="preserve"> per leasing o per  </w:t>
      </w:r>
      <w:proofErr w:type="spellStart"/>
      <w:r w:rsidRPr="004172EE">
        <w:rPr>
          <w:sz w:val="21"/>
          <w:szCs w:val="21"/>
          <w:lang w:val="es-ES"/>
        </w:rPr>
        <w:t>renting</w:t>
      </w:r>
      <w:proofErr w:type="spellEnd"/>
      <w:r w:rsidRPr="004172EE">
        <w:rPr>
          <w:sz w:val="21"/>
          <w:szCs w:val="21"/>
          <w:lang w:val="es-ES"/>
        </w:rPr>
        <w:t xml:space="preserve">, o per la compra </w:t>
      </w:r>
      <w:proofErr w:type="spellStart"/>
      <w:r w:rsidRPr="004172EE">
        <w:rPr>
          <w:sz w:val="21"/>
          <w:szCs w:val="21"/>
          <w:lang w:val="es-ES"/>
        </w:rPr>
        <w:t>d’un</w:t>
      </w:r>
      <w:proofErr w:type="spellEnd"/>
      <w:r w:rsidRPr="004172EE">
        <w:rPr>
          <w:sz w:val="21"/>
          <w:szCs w:val="21"/>
          <w:lang w:val="es-ES"/>
        </w:rPr>
        <w:t xml:space="preserve"> </w:t>
      </w:r>
      <w:proofErr w:type="spellStart"/>
      <w:r w:rsidRPr="004172EE">
        <w:rPr>
          <w:sz w:val="21"/>
          <w:szCs w:val="21"/>
          <w:lang w:val="es-ES"/>
        </w:rPr>
        <w:t>vehicle</w:t>
      </w:r>
      <w:proofErr w:type="spellEnd"/>
      <w:r w:rsidRPr="004172EE">
        <w:rPr>
          <w:sz w:val="21"/>
          <w:szCs w:val="21"/>
          <w:lang w:val="es-ES"/>
        </w:rPr>
        <w:t xml:space="preserve"> </w:t>
      </w:r>
      <w:proofErr w:type="spellStart"/>
      <w:r w:rsidRPr="004172EE">
        <w:rPr>
          <w:sz w:val="21"/>
          <w:szCs w:val="21"/>
          <w:lang w:val="es-ES"/>
        </w:rPr>
        <w:t>semi</w:t>
      </w:r>
      <w:proofErr w:type="spellEnd"/>
      <w:r w:rsidRPr="004172EE">
        <w:rPr>
          <w:sz w:val="21"/>
          <w:szCs w:val="21"/>
          <w:lang w:val="es-ES"/>
        </w:rPr>
        <w:t xml:space="preserve"> </w:t>
      </w:r>
      <w:proofErr w:type="spellStart"/>
      <w:r w:rsidRPr="004172EE">
        <w:rPr>
          <w:sz w:val="21"/>
          <w:szCs w:val="21"/>
          <w:lang w:val="es-ES"/>
        </w:rPr>
        <w:t>nou</w:t>
      </w:r>
      <w:proofErr w:type="spellEnd"/>
      <w:r w:rsidRPr="004172EE">
        <w:rPr>
          <w:sz w:val="21"/>
          <w:szCs w:val="21"/>
          <w:lang w:val="es-ES"/>
        </w:rPr>
        <w:t xml:space="preserve"> (</w:t>
      </w:r>
      <w:proofErr w:type="spellStart"/>
      <w:r w:rsidRPr="004172EE">
        <w:rPr>
          <w:sz w:val="21"/>
          <w:szCs w:val="21"/>
          <w:lang w:val="es-ES"/>
        </w:rPr>
        <w:t>matriculat</w:t>
      </w:r>
      <w:proofErr w:type="spellEnd"/>
      <w:r w:rsidRPr="004172EE">
        <w:rPr>
          <w:sz w:val="21"/>
          <w:szCs w:val="21"/>
          <w:lang w:val="es-ES"/>
        </w:rPr>
        <w:t xml:space="preserve"> per primera vegada al </w:t>
      </w:r>
      <w:proofErr w:type="spellStart"/>
      <w:r w:rsidRPr="004172EE">
        <w:rPr>
          <w:sz w:val="21"/>
          <w:szCs w:val="21"/>
          <w:lang w:val="es-ES"/>
        </w:rPr>
        <w:t>seu</w:t>
      </w:r>
      <w:proofErr w:type="spellEnd"/>
      <w:r w:rsidRPr="004172EE">
        <w:rPr>
          <w:sz w:val="21"/>
          <w:szCs w:val="21"/>
          <w:lang w:val="es-ES"/>
        </w:rPr>
        <w:t xml:space="preserve"> </w:t>
      </w:r>
      <w:proofErr w:type="spellStart"/>
      <w:r w:rsidRPr="004172EE">
        <w:rPr>
          <w:sz w:val="21"/>
          <w:szCs w:val="21"/>
          <w:lang w:val="es-ES"/>
        </w:rPr>
        <w:t>nom</w:t>
      </w:r>
      <w:proofErr w:type="spellEnd"/>
      <w:r w:rsidRPr="004172EE">
        <w:rPr>
          <w:sz w:val="21"/>
          <w:szCs w:val="21"/>
          <w:lang w:val="es-ES"/>
        </w:rPr>
        <w:t xml:space="preserve"> </w:t>
      </w:r>
      <w:proofErr w:type="spellStart"/>
      <w:r w:rsidRPr="004172EE">
        <w:rPr>
          <w:sz w:val="21"/>
          <w:szCs w:val="21"/>
          <w:lang w:val="es-ES"/>
        </w:rPr>
        <w:t>amb</w:t>
      </w:r>
      <w:proofErr w:type="spellEnd"/>
      <w:r w:rsidRPr="004172EE">
        <w:rPr>
          <w:sz w:val="21"/>
          <w:szCs w:val="21"/>
          <w:lang w:val="es-ES"/>
        </w:rPr>
        <w:t xml:space="preserve"> data posterior a l’1 de </w:t>
      </w:r>
      <w:proofErr w:type="spellStart"/>
      <w:r w:rsidRPr="004172EE">
        <w:rPr>
          <w:sz w:val="21"/>
          <w:szCs w:val="21"/>
          <w:lang w:val="es-ES"/>
        </w:rPr>
        <w:t>gener</w:t>
      </w:r>
      <w:proofErr w:type="spellEnd"/>
      <w:r w:rsidRPr="004172EE">
        <w:rPr>
          <w:sz w:val="21"/>
          <w:szCs w:val="21"/>
          <w:lang w:val="es-ES"/>
        </w:rPr>
        <w:t xml:space="preserve"> de 2020)</w:t>
      </w:r>
      <w:r w:rsidRPr="004172EE">
        <w:rPr>
          <w:sz w:val="22"/>
          <w:szCs w:val="22"/>
        </w:rPr>
        <w:t xml:space="preserve">, d’un import  </w:t>
      </w:r>
      <w:r w:rsidRPr="004172EE">
        <w:rPr>
          <w:sz w:val="21"/>
          <w:szCs w:val="21"/>
        </w:rPr>
        <w:t xml:space="preserve">abans </w:t>
      </w:r>
      <w:proofErr w:type="spellStart"/>
      <w:r w:rsidRPr="004172EE">
        <w:rPr>
          <w:sz w:val="21"/>
          <w:szCs w:val="21"/>
        </w:rPr>
        <w:t>d’IVA</w:t>
      </w:r>
      <w:proofErr w:type="spellEnd"/>
      <w:r w:rsidRPr="004172EE">
        <w:rPr>
          <w:sz w:val="21"/>
          <w:szCs w:val="21"/>
        </w:rPr>
        <w:t xml:space="preserve"> </w:t>
      </w:r>
      <w:r w:rsidRPr="004172EE">
        <w:rPr>
          <w:sz w:val="22"/>
          <w:szCs w:val="22"/>
        </w:rPr>
        <w:t>de fins a 35.000€, o 45.000€ en cas de persones amb mobilitat reduïda. Una posterior transmissió del vehicle no és objecte de subvenció.</w:t>
      </w:r>
    </w:p>
    <w:p w:rsidR="00B566EA" w:rsidRPr="004F1217" w:rsidRDefault="00B566EA" w:rsidP="004F1217">
      <w:pPr>
        <w:pStyle w:val="Prrafodelista"/>
        <w:autoSpaceDE w:val="0"/>
        <w:autoSpaceDN w:val="0"/>
        <w:adjustRightInd w:val="0"/>
        <w:ind w:left="360"/>
        <w:rPr>
          <w:rFonts w:cs="Arial"/>
        </w:rPr>
      </w:pPr>
    </w:p>
    <w:p w:rsidR="009B135E" w:rsidRDefault="00B566EA" w:rsidP="009B135E">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Presentació de la sol·licitud i</w:t>
      </w:r>
      <w:r w:rsidR="009B135E">
        <w:rPr>
          <w:rFonts w:ascii="Arial" w:hAnsi="Arial" w:cs="Arial"/>
          <w:b/>
        </w:rPr>
        <w:t xml:space="preserve"> termini</w:t>
      </w:r>
    </w:p>
    <w:p w:rsidR="009B135E" w:rsidRPr="009B135E" w:rsidRDefault="009B135E" w:rsidP="009B135E">
      <w:pPr>
        <w:autoSpaceDE w:val="0"/>
        <w:autoSpaceDN w:val="0"/>
        <w:adjustRightInd w:val="0"/>
        <w:rPr>
          <w:rFonts w:cs="Arial"/>
          <w:sz w:val="22"/>
          <w:szCs w:val="22"/>
        </w:rPr>
      </w:pPr>
    </w:p>
    <w:p w:rsidR="009B135E" w:rsidRDefault="009B135E" w:rsidP="009B135E">
      <w:pPr>
        <w:autoSpaceDE w:val="0"/>
        <w:autoSpaceDN w:val="0"/>
        <w:adjustRightInd w:val="0"/>
        <w:rPr>
          <w:rFonts w:cs="Arial"/>
          <w:sz w:val="22"/>
          <w:szCs w:val="22"/>
        </w:rPr>
      </w:pPr>
      <w:r w:rsidRPr="009B135E">
        <w:rPr>
          <w:rFonts w:cs="Arial"/>
          <w:sz w:val="22"/>
          <w:szCs w:val="22"/>
        </w:rPr>
        <w:t>Les sol·licituds i els annexes per concórrer a la present convocatòria, es poden obtenir:</w:t>
      </w:r>
    </w:p>
    <w:p w:rsidR="009B135E" w:rsidRPr="009B135E" w:rsidRDefault="009B135E" w:rsidP="009B135E">
      <w:pPr>
        <w:autoSpaceDE w:val="0"/>
        <w:autoSpaceDN w:val="0"/>
        <w:adjustRightInd w:val="0"/>
        <w:rPr>
          <w:rFonts w:cs="Arial"/>
          <w:sz w:val="22"/>
          <w:szCs w:val="22"/>
        </w:rPr>
      </w:pPr>
    </w:p>
    <w:p w:rsidR="009B135E" w:rsidRDefault="009B135E" w:rsidP="009B135E">
      <w:pPr>
        <w:pStyle w:val="Prrafodelista"/>
        <w:numPr>
          <w:ilvl w:val="0"/>
          <w:numId w:val="38"/>
        </w:numPr>
        <w:autoSpaceDE w:val="0"/>
        <w:autoSpaceDN w:val="0"/>
        <w:adjustRightInd w:val="0"/>
        <w:rPr>
          <w:rFonts w:ascii="Arial" w:hAnsi="Arial" w:cs="Arial"/>
        </w:rPr>
      </w:pPr>
      <w:r>
        <w:rPr>
          <w:rFonts w:ascii="Arial" w:hAnsi="Arial" w:cs="Arial"/>
        </w:rPr>
        <w:t>a</w:t>
      </w:r>
      <w:r w:rsidRPr="009B135E">
        <w:rPr>
          <w:rFonts w:ascii="Arial" w:hAnsi="Arial" w:cs="Arial"/>
        </w:rPr>
        <w:t xml:space="preserve">l </w:t>
      </w:r>
      <w:r>
        <w:rPr>
          <w:rFonts w:ascii="Arial" w:hAnsi="Arial" w:cs="Arial"/>
        </w:rPr>
        <w:t xml:space="preserve"> web </w:t>
      </w:r>
      <w:hyperlink r:id="rId8" w:history="1">
        <w:r w:rsidRPr="0032590C">
          <w:rPr>
            <w:rStyle w:val="Hipervnculo"/>
            <w:rFonts w:ascii="Arial" w:hAnsi="Arial" w:cs="Arial"/>
          </w:rPr>
          <w:t>www.espaiempresa.cat</w:t>
        </w:r>
      </w:hyperlink>
    </w:p>
    <w:p w:rsidR="009B135E" w:rsidRDefault="009B135E" w:rsidP="009B135E">
      <w:pPr>
        <w:pStyle w:val="Prrafodelista"/>
        <w:numPr>
          <w:ilvl w:val="0"/>
          <w:numId w:val="38"/>
        </w:numPr>
        <w:autoSpaceDE w:val="0"/>
        <w:autoSpaceDN w:val="0"/>
        <w:adjustRightInd w:val="0"/>
        <w:spacing w:after="0" w:line="240" w:lineRule="auto"/>
        <w:ind w:left="714" w:hanging="357"/>
        <w:rPr>
          <w:rFonts w:ascii="Arial" w:hAnsi="Arial" w:cs="Arial"/>
        </w:rPr>
      </w:pPr>
      <w:r>
        <w:rPr>
          <w:rFonts w:ascii="Arial" w:hAnsi="Arial" w:cs="Arial"/>
        </w:rPr>
        <w:t>presencialment a l’Oficina d’Atenció a l’Empresa de l’Ajuntament de Molins de Rei, ubicada a la Plaça del Mercat, 5-6.</w:t>
      </w:r>
    </w:p>
    <w:p w:rsidR="009B135E" w:rsidRDefault="009B135E" w:rsidP="009B135E">
      <w:pPr>
        <w:autoSpaceDE w:val="0"/>
        <w:autoSpaceDN w:val="0"/>
        <w:adjustRightInd w:val="0"/>
        <w:rPr>
          <w:rFonts w:cs="Arial"/>
          <w:sz w:val="22"/>
          <w:szCs w:val="22"/>
        </w:rPr>
      </w:pPr>
    </w:p>
    <w:p w:rsidR="003D202B" w:rsidRDefault="009B135E" w:rsidP="003D202B">
      <w:pPr>
        <w:autoSpaceDE w:val="0"/>
        <w:autoSpaceDN w:val="0"/>
        <w:adjustRightInd w:val="0"/>
        <w:rPr>
          <w:rFonts w:cs="Arial"/>
          <w:sz w:val="22"/>
          <w:szCs w:val="22"/>
        </w:rPr>
      </w:pPr>
      <w:r>
        <w:rPr>
          <w:rFonts w:cs="Arial"/>
          <w:sz w:val="22"/>
          <w:szCs w:val="22"/>
        </w:rPr>
        <w:t>En qualsevol cas, es podran presentar les sol·licituds en la forma i condicions que estableix l’article 66.1 de la Llei 39/2015, d’1 d’octubre, del procediment administratiu comú de les administracions públiques.</w:t>
      </w:r>
    </w:p>
    <w:p w:rsidR="002012D6" w:rsidRDefault="002012D6" w:rsidP="003D202B">
      <w:pPr>
        <w:autoSpaceDE w:val="0"/>
        <w:autoSpaceDN w:val="0"/>
        <w:adjustRightInd w:val="0"/>
        <w:rPr>
          <w:rFonts w:cs="Arial"/>
          <w:sz w:val="22"/>
          <w:szCs w:val="22"/>
        </w:rPr>
      </w:pPr>
    </w:p>
    <w:p w:rsidR="009B135E" w:rsidRDefault="009B135E" w:rsidP="00E66F7C">
      <w:pPr>
        <w:autoSpaceDE w:val="0"/>
        <w:autoSpaceDN w:val="0"/>
        <w:adjustRightInd w:val="0"/>
        <w:rPr>
          <w:rFonts w:cs="Arial"/>
          <w:sz w:val="22"/>
          <w:szCs w:val="22"/>
        </w:rPr>
      </w:pPr>
      <w:r w:rsidRPr="00FA618D">
        <w:rPr>
          <w:rFonts w:cs="Arial"/>
          <w:sz w:val="22"/>
          <w:szCs w:val="22"/>
        </w:rPr>
        <w:t>El període de presentació de les sol·licituds és des de l’aprovació</w:t>
      </w:r>
      <w:r w:rsidR="009D71E3">
        <w:rPr>
          <w:rFonts w:cs="Arial"/>
          <w:sz w:val="22"/>
          <w:szCs w:val="22"/>
        </w:rPr>
        <w:t xml:space="preserve"> definitiva</w:t>
      </w:r>
      <w:r w:rsidRPr="00FA618D">
        <w:rPr>
          <w:rFonts w:cs="Arial"/>
          <w:sz w:val="22"/>
          <w:szCs w:val="22"/>
        </w:rPr>
        <w:t xml:space="preserve"> de les bas</w:t>
      </w:r>
      <w:r w:rsidR="00D27196">
        <w:rPr>
          <w:rFonts w:cs="Arial"/>
          <w:sz w:val="22"/>
          <w:szCs w:val="22"/>
        </w:rPr>
        <w:t>es fins el 21 de  desembre de 2020</w:t>
      </w:r>
      <w:r w:rsidRPr="00FA618D">
        <w:rPr>
          <w:rFonts w:cs="Arial"/>
          <w:sz w:val="22"/>
          <w:szCs w:val="22"/>
        </w:rPr>
        <w:t xml:space="preserve"> o fins que s'exhaureixi el crèdit disponible.</w:t>
      </w:r>
    </w:p>
    <w:p w:rsidR="0010172D" w:rsidRDefault="0010172D" w:rsidP="003D202B">
      <w:pPr>
        <w:autoSpaceDE w:val="0"/>
        <w:autoSpaceDN w:val="0"/>
        <w:adjustRightInd w:val="0"/>
        <w:rPr>
          <w:rFonts w:cs="Arial"/>
          <w:sz w:val="22"/>
          <w:szCs w:val="22"/>
        </w:rPr>
      </w:pPr>
    </w:p>
    <w:p w:rsidR="004F1217" w:rsidRDefault="00F10DCF" w:rsidP="003D202B">
      <w:pPr>
        <w:autoSpaceDE w:val="0"/>
        <w:autoSpaceDN w:val="0"/>
        <w:adjustRightInd w:val="0"/>
        <w:rPr>
          <w:rFonts w:cs="Arial"/>
          <w:sz w:val="22"/>
          <w:szCs w:val="22"/>
        </w:rPr>
      </w:pPr>
      <w:r>
        <w:rPr>
          <w:rFonts w:cs="Arial"/>
          <w:sz w:val="22"/>
          <w:szCs w:val="22"/>
        </w:rPr>
        <w:t>La documentació a presentar és la q</w:t>
      </w:r>
      <w:r w:rsidR="004F1217">
        <w:rPr>
          <w:rFonts w:cs="Arial"/>
          <w:sz w:val="22"/>
          <w:szCs w:val="22"/>
        </w:rPr>
        <w:t>ue s’especifica en l’article 6</w:t>
      </w:r>
      <w:r>
        <w:rPr>
          <w:rFonts w:cs="Arial"/>
          <w:sz w:val="22"/>
          <w:szCs w:val="22"/>
        </w:rPr>
        <w:t>.3 de les Bases reguladores específiques de</w:t>
      </w:r>
      <w:r w:rsidRPr="007C7722">
        <w:rPr>
          <w:rFonts w:cs="Arial"/>
          <w:sz w:val="22"/>
          <w:szCs w:val="22"/>
        </w:rPr>
        <w:t xml:space="preserve"> </w:t>
      </w:r>
      <w:r w:rsidR="004F1217">
        <w:rPr>
          <w:rFonts w:cs="Arial"/>
          <w:sz w:val="22"/>
          <w:szCs w:val="22"/>
        </w:rPr>
        <w:t>la convocatòria d’</w:t>
      </w:r>
      <w:r w:rsidR="004F1217" w:rsidRPr="007829D5">
        <w:rPr>
          <w:sz w:val="22"/>
          <w:szCs w:val="22"/>
        </w:rPr>
        <w:t>ajuts per la mobilitat sostenible dels autònom</w:t>
      </w:r>
      <w:r w:rsidR="004F1217">
        <w:rPr>
          <w:sz w:val="22"/>
          <w:szCs w:val="22"/>
        </w:rPr>
        <w:t>s i microempreses.</w:t>
      </w:r>
    </w:p>
    <w:p w:rsidR="003D202B" w:rsidRDefault="003D202B" w:rsidP="003D202B">
      <w:pPr>
        <w:autoSpaceDE w:val="0"/>
        <w:autoSpaceDN w:val="0"/>
        <w:adjustRightInd w:val="0"/>
        <w:rPr>
          <w:rFonts w:cs="Arial"/>
          <w:sz w:val="22"/>
          <w:szCs w:val="22"/>
        </w:rPr>
      </w:pPr>
    </w:p>
    <w:p w:rsidR="00B566EA" w:rsidRDefault="00B566EA" w:rsidP="00E66F7C">
      <w:pPr>
        <w:autoSpaceDE w:val="0"/>
        <w:autoSpaceDN w:val="0"/>
        <w:adjustRightInd w:val="0"/>
        <w:rPr>
          <w:rFonts w:cs="Arial"/>
          <w:sz w:val="22"/>
          <w:szCs w:val="22"/>
        </w:rPr>
      </w:pPr>
    </w:p>
    <w:p w:rsidR="00495072" w:rsidRPr="00495072" w:rsidRDefault="00495072" w:rsidP="00E66F7C">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P</w:t>
      </w:r>
      <w:r w:rsidR="002760BE">
        <w:rPr>
          <w:rFonts w:ascii="Arial" w:hAnsi="Arial" w:cs="Arial"/>
          <w:b/>
        </w:rPr>
        <w:t xml:space="preserve">rocediment de concessió </w:t>
      </w:r>
    </w:p>
    <w:p w:rsidR="008C2219" w:rsidRDefault="008C2219" w:rsidP="00E66F7C">
      <w:pPr>
        <w:rPr>
          <w:rFonts w:cs="Arial"/>
          <w:sz w:val="22"/>
          <w:szCs w:val="22"/>
        </w:rPr>
      </w:pPr>
    </w:p>
    <w:p w:rsidR="00495072" w:rsidRPr="00495072" w:rsidRDefault="00495072" w:rsidP="00E66F7C">
      <w:pPr>
        <w:rPr>
          <w:rFonts w:cs="Arial"/>
          <w:sz w:val="22"/>
          <w:szCs w:val="22"/>
        </w:rPr>
      </w:pPr>
      <w:r w:rsidRPr="00495072">
        <w:rPr>
          <w:rFonts w:cs="Arial"/>
          <w:sz w:val="22"/>
          <w:szCs w:val="22"/>
        </w:rPr>
        <w:t xml:space="preserve">La concessió s’efectua </w:t>
      </w:r>
      <w:r w:rsidR="00BF218A">
        <w:rPr>
          <w:rFonts w:cs="Arial"/>
          <w:sz w:val="22"/>
          <w:szCs w:val="22"/>
        </w:rPr>
        <w:t xml:space="preserve">mitjançant el règim de concurrència competitiva,  </w:t>
      </w:r>
      <w:r w:rsidRPr="00495072">
        <w:rPr>
          <w:rFonts w:cs="Arial"/>
          <w:sz w:val="22"/>
          <w:szCs w:val="22"/>
        </w:rPr>
        <w:t>per ordre de registre d’entrada de les sol·licituds, dins els límits establerts en el pressupost municipa</w:t>
      </w:r>
      <w:r w:rsidR="003D202B">
        <w:rPr>
          <w:rFonts w:cs="Arial"/>
          <w:sz w:val="22"/>
          <w:szCs w:val="22"/>
        </w:rPr>
        <w:t>l per aquesta subvenció pel 2020</w:t>
      </w:r>
      <w:r w:rsidRPr="00495072">
        <w:rPr>
          <w:rFonts w:cs="Arial"/>
          <w:sz w:val="22"/>
          <w:szCs w:val="22"/>
        </w:rPr>
        <w:t xml:space="preserve">. </w:t>
      </w:r>
    </w:p>
    <w:p w:rsidR="00495072" w:rsidRDefault="00495072" w:rsidP="00E66F7C">
      <w:pPr>
        <w:rPr>
          <w:rFonts w:cs="Arial"/>
          <w:sz w:val="22"/>
          <w:szCs w:val="22"/>
        </w:rPr>
      </w:pPr>
    </w:p>
    <w:p w:rsidR="004F1217" w:rsidRDefault="002760BE" w:rsidP="004F1217">
      <w:pPr>
        <w:autoSpaceDE w:val="0"/>
        <w:autoSpaceDN w:val="0"/>
        <w:adjustRightInd w:val="0"/>
        <w:rPr>
          <w:rFonts w:cs="Arial"/>
          <w:sz w:val="22"/>
          <w:szCs w:val="22"/>
        </w:rPr>
      </w:pPr>
      <w:r>
        <w:rPr>
          <w:rFonts w:cs="Arial"/>
          <w:sz w:val="22"/>
          <w:szCs w:val="22"/>
        </w:rPr>
        <w:t>Els criteris d’atorgament i la valoració de les sol·licituds es regiran pe</w:t>
      </w:r>
      <w:r w:rsidR="004F1217">
        <w:rPr>
          <w:rFonts w:cs="Arial"/>
          <w:sz w:val="22"/>
          <w:szCs w:val="22"/>
        </w:rPr>
        <w:t>l que s’especifica a l’article 7</w:t>
      </w:r>
      <w:r>
        <w:rPr>
          <w:rFonts w:cs="Arial"/>
          <w:sz w:val="22"/>
          <w:szCs w:val="22"/>
        </w:rPr>
        <w:t xml:space="preserve"> de les Bases reguladores específiques de</w:t>
      </w:r>
      <w:r w:rsidRPr="007C7722">
        <w:rPr>
          <w:rFonts w:cs="Arial"/>
          <w:sz w:val="22"/>
          <w:szCs w:val="22"/>
        </w:rPr>
        <w:t xml:space="preserve"> </w:t>
      </w:r>
      <w:r w:rsidRPr="00495072">
        <w:rPr>
          <w:rFonts w:cs="Arial"/>
          <w:sz w:val="22"/>
          <w:szCs w:val="22"/>
        </w:rPr>
        <w:t xml:space="preserve">la convocatòria </w:t>
      </w:r>
      <w:r w:rsidR="004F1217">
        <w:rPr>
          <w:rFonts w:cs="Arial"/>
          <w:sz w:val="22"/>
          <w:szCs w:val="22"/>
        </w:rPr>
        <w:t>d’</w:t>
      </w:r>
      <w:r w:rsidR="004F1217" w:rsidRPr="007829D5">
        <w:rPr>
          <w:sz w:val="22"/>
          <w:szCs w:val="22"/>
        </w:rPr>
        <w:t>ajuts per la mobilitat sostenible dels autònom</w:t>
      </w:r>
      <w:r w:rsidR="004F1217">
        <w:rPr>
          <w:sz w:val="22"/>
          <w:szCs w:val="22"/>
        </w:rPr>
        <w:t>s i microempreses.</w:t>
      </w:r>
    </w:p>
    <w:p w:rsidR="003D202B" w:rsidRDefault="003D202B" w:rsidP="003D202B">
      <w:pPr>
        <w:autoSpaceDE w:val="0"/>
        <w:autoSpaceDN w:val="0"/>
        <w:adjustRightInd w:val="0"/>
        <w:rPr>
          <w:rFonts w:cs="Arial"/>
          <w:sz w:val="22"/>
          <w:szCs w:val="22"/>
        </w:rPr>
      </w:pPr>
    </w:p>
    <w:p w:rsidR="002760BE" w:rsidRDefault="002760BE" w:rsidP="002760BE">
      <w:pPr>
        <w:autoSpaceDE w:val="0"/>
        <w:autoSpaceDN w:val="0"/>
        <w:adjustRightInd w:val="0"/>
        <w:rPr>
          <w:rFonts w:cs="Arial"/>
          <w:sz w:val="22"/>
          <w:szCs w:val="22"/>
        </w:rPr>
      </w:pPr>
    </w:p>
    <w:p w:rsidR="00B566EA" w:rsidRDefault="00B566EA" w:rsidP="00B566EA">
      <w:pPr>
        <w:rPr>
          <w:rFonts w:cs="Arial"/>
          <w:sz w:val="22"/>
          <w:szCs w:val="22"/>
        </w:rPr>
      </w:pPr>
      <w:r w:rsidRPr="00495072">
        <w:rPr>
          <w:rFonts w:cs="Arial"/>
          <w:sz w:val="22"/>
          <w:szCs w:val="22"/>
        </w:rPr>
        <w:t xml:space="preserve">Aquesta subvenció té caràcter voluntari, eventual </w:t>
      </w:r>
      <w:r>
        <w:rPr>
          <w:rFonts w:cs="Arial"/>
          <w:sz w:val="22"/>
          <w:szCs w:val="22"/>
        </w:rPr>
        <w:t>i</w:t>
      </w:r>
      <w:r w:rsidRPr="00495072">
        <w:rPr>
          <w:rFonts w:cs="Arial"/>
          <w:sz w:val="22"/>
          <w:szCs w:val="22"/>
        </w:rPr>
        <w:t xml:space="preserve"> la seva vigència s’exerceix al exercici en que sigui atorgada.</w:t>
      </w:r>
    </w:p>
    <w:p w:rsidR="00B566EA" w:rsidRPr="00495072" w:rsidRDefault="00B566EA" w:rsidP="00B566EA">
      <w:pPr>
        <w:rPr>
          <w:rFonts w:cs="Arial"/>
          <w:sz w:val="22"/>
          <w:szCs w:val="22"/>
        </w:rPr>
      </w:pPr>
    </w:p>
    <w:p w:rsidR="00B566EA" w:rsidRDefault="00B566EA" w:rsidP="00B566EA">
      <w:pPr>
        <w:rPr>
          <w:rFonts w:cs="Arial"/>
          <w:sz w:val="22"/>
          <w:szCs w:val="22"/>
        </w:rPr>
      </w:pPr>
      <w:r w:rsidRPr="00495072">
        <w:rPr>
          <w:rFonts w:cs="Arial"/>
          <w:sz w:val="22"/>
          <w:szCs w:val="22"/>
        </w:rPr>
        <w:t>El beneficiari no podrà exigir l’augment o la revisió de la subvenció.</w:t>
      </w:r>
    </w:p>
    <w:p w:rsidR="00B566EA" w:rsidRDefault="00B566EA" w:rsidP="00E66F7C">
      <w:pPr>
        <w:rPr>
          <w:rFonts w:cs="Arial"/>
          <w:sz w:val="22"/>
          <w:szCs w:val="22"/>
        </w:rPr>
      </w:pPr>
    </w:p>
    <w:p w:rsidR="00E123C3" w:rsidRPr="00495072" w:rsidRDefault="00E123C3" w:rsidP="00E66F7C">
      <w:pPr>
        <w:rPr>
          <w:rFonts w:cs="Arial"/>
          <w:sz w:val="22"/>
          <w:szCs w:val="22"/>
        </w:rPr>
      </w:pPr>
    </w:p>
    <w:p w:rsidR="00495072" w:rsidRDefault="002760BE" w:rsidP="00E66F7C">
      <w:pPr>
        <w:pStyle w:val="Prrafodelista"/>
        <w:numPr>
          <w:ilvl w:val="0"/>
          <w:numId w:val="30"/>
        </w:numPr>
        <w:spacing w:after="0" w:line="240" w:lineRule="auto"/>
        <w:jc w:val="both"/>
        <w:rPr>
          <w:rFonts w:ascii="Arial" w:hAnsi="Arial" w:cs="Arial"/>
          <w:b/>
        </w:rPr>
      </w:pPr>
      <w:r>
        <w:rPr>
          <w:rFonts w:ascii="Arial" w:hAnsi="Arial" w:cs="Arial"/>
          <w:b/>
        </w:rPr>
        <w:t xml:space="preserve">Termini i forma de justificació </w:t>
      </w:r>
    </w:p>
    <w:p w:rsidR="00495072" w:rsidRDefault="00495072" w:rsidP="00E66F7C">
      <w:pPr>
        <w:rPr>
          <w:rFonts w:cs="Arial"/>
          <w:sz w:val="22"/>
          <w:szCs w:val="22"/>
        </w:rPr>
      </w:pPr>
    </w:p>
    <w:p w:rsidR="004F1217" w:rsidRPr="007829D5" w:rsidRDefault="004F1217" w:rsidP="004F1217">
      <w:pPr>
        <w:autoSpaceDE w:val="0"/>
        <w:autoSpaceDN w:val="0"/>
        <w:adjustRightInd w:val="0"/>
        <w:rPr>
          <w:sz w:val="22"/>
          <w:szCs w:val="22"/>
          <w:lang w:eastAsia="ca-ES"/>
        </w:rPr>
      </w:pPr>
      <w:proofErr w:type="spellStart"/>
      <w:r w:rsidRPr="007829D5">
        <w:rPr>
          <w:sz w:val="22"/>
          <w:szCs w:val="22"/>
        </w:rPr>
        <w:t>L’import</w:t>
      </w:r>
      <w:proofErr w:type="spellEnd"/>
      <w:r w:rsidRPr="007829D5">
        <w:rPr>
          <w:sz w:val="22"/>
          <w:szCs w:val="22"/>
        </w:rPr>
        <w:t xml:space="preserve"> de l’ajut econòmic s’abonarà en un 100% a la presentació de </w:t>
      </w:r>
      <w:r w:rsidRPr="007829D5">
        <w:rPr>
          <w:sz w:val="22"/>
          <w:szCs w:val="22"/>
          <w:lang w:eastAsia="ca-ES"/>
        </w:rPr>
        <w:t>la següent documentació:</w:t>
      </w:r>
    </w:p>
    <w:p w:rsidR="004F1217" w:rsidRPr="007829D5" w:rsidRDefault="004F1217" w:rsidP="004F1217">
      <w:pPr>
        <w:autoSpaceDE w:val="0"/>
        <w:autoSpaceDN w:val="0"/>
        <w:adjustRightInd w:val="0"/>
        <w:rPr>
          <w:sz w:val="22"/>
          <w:szCs w:val="22"/>
          <w:lang w:eastAsia="ca-ES"/>
        </w:rPr>
      </w:pPr>
    </w:p>
    <w:p w:rsidR="004F1217" w:rsidRDefault="004F1217" w:rsidP="004F1217">
      <w:pPr>
        <w:autoSpaceDE w:val="0"/>
        <w:autoSpaceDN w:val="0"/>
        <w:adjustRightInd w:val="0"/>
        <w:rPr>
          <w:sz w:val="22"/>
          <w:szCs w:val="22"/>
          <w:lang w:eastAsia="ca-ES"/>
        </w:rPr>
      </w:pPr>
      <w:r w:rsidRPr="007829D5">
        <w:rPr>
          <w:sz w:val="22"/>
          <w:szCs w:val="22"/>
          <w:lang w:eastAsia="ca-ES"/>
        </w:rPr>
        <w:t>-Factura de compra del vehicle degudament desglossada, amb indicació de la matrícula o bastidor, marca, model i versió del vehicle adquirit.</w:t>
      </w:r>
    </w:p>
    <w:p w:rsidR="004F1217" w:rsidRPr="004172EE" w:rsidRDefault="004F1217" w:rsidP="004F1217">
      <w:pPr>
        <w:autoSpaceDE w:val="0"/>
        <w:autoSpaceDN w:val="0"/>
        <w:adjustRightInd w:val="0"/>
        <w:rPr>
          <w:sz w:val="21"/>
          <w:szCs w:val="21"/>
        </w:rPr>
      </w:pPr>
      <w:r w:rsidRPr="004172EE">
        <w:rPr>
          <w:sz w:val="22"/>
          <w:szCs w:val="22"/>
          <w:lang w:eastAsia="ca-ES"/>
        </w:rPr>
        <w:t xml:space="preserve">-Contracte de </w:t>
      </w:r>
      <w:proofErr w:type="spellStart"/>
      <w:r w:rsidRPr="004172EE">
        <w:rPr>
          <w:sz w:val="22"/>
          <w:szCs w:val="22"/>
          <w:lang w:eastAsia="ca-ES"/>
        </w:rPr>
        <w:t>leasing</w:t>
      </w:r>
      <w:proofErr w:type="spellEnd"/>
      <w:r w:rsidRPr="004172EE">
        <w:rPr>
          <w:sz w:val="22"/>
          <w:szCs w:val="22"/>
          <w:lang w:eastAsia="ca-ES"/>
        </w:rPr>
        <w:t xml:space="preserve"> o </w:t>
      </w:r>
      <w:proofErr w:type="spellStart"/>
      <w:r w:rsidRPr="004172EE">
        <w:rPr>
          <w:sz w:val="22"/>
          <w:szCs w:val="22"/>
          <w:lang w:eastAsia="ca-ES"/>
        </w:rPr>
        <w:t>renting</w:t>
      </w:r>
      <w:proofErr w:type="spellEnd"/>
      <w:r w:rsidRPr="004172EE">
        <w:rPr>
          <w:sz w:val="22"/>
          <w:szCs w:val="22"/>
          <w:lang w:eastAsia="ca-ES"/>
        </w:rPr>
        <w:t>, si s’escau</w:t>
      </w:r>
      <w:r w:rsidRPr="004172EE">
        <w:rPr>
          <w:sz w:val="21"/>
          <w:szCs w:val="21"/>
        </w:rPr>
        <w:t xml:space="preserve">. </w:t>
      </w:r>
    </w:p>
    <w:p w:rsidR="004F1217" w:rsidRPr="004172EE" w:rsidRDefault="004F1217" w:rsidP="004F1217">
      <w:pPr>
        <w:autoSpaceDE w:val="0"/>
        <w:autoSpaceDN w:val="0"/>
        <w:adjustRightInd w:val="0"/>
        <w:rPr>
          <w:sz w:val="22"/>
          <w:szCs w:val="22"/>
          <w:lang w:eastAsia="ca-ES"/>
        </w:rPr>
      </w:pPr>
      <w:r w:rsidRPr="004172EE">
        <w:rPr>
          <w:rFonts w:ascii="Calibri" w:eastAsiaTheme="minorHAnsi" w:hAnsi="Calibri" w:cs="Calibri"/>
          <w:color w:val="000000"/>
          <w:szCs w:val="24"/>
          <w:lang w:eastAsia="en-US"/>
        </w:rPr>
        <w:t>-</w:t>
      </w:r>
      <w:r w:rsidRPr="004172EE">
        <w:rPr>
          <w:sz w:val="22"/>
          <w:szCs w:val="22"/>
          <w:lang w:eastAsia="ca-ES"/>
        </w:rPr>
        <w:t xml:space="preserve">Certificat acreditatiu de la baixa definitiva (desballestament) d’un vehicle autoritzat per al ús comercial o de taxi sense etiqueta mediambiental de la DGT. </w:t>
      </w:r>
    </w:p>
    <w:p w:rsidR="004F1217" w:rsidRPr="007829D5" w:rsidRDefault="004F1217" w:rsidP="004F1217">
      <w:pPr>
        <w:autoSpaceDE w:val="0"/>
        <w:autoSpaceDN w:val="0"/>
        <w:adjustRightInd w:val="0"/>
        <w:rPr>
          <w:sz w:val="22"/>
          <w:szCs w:val="22"/>
        </w:rPr>
      </w:pPr>
      <w:r w:rsidRPr="004172EE">
        <w:rPr>
          <w:sz w:val="22"/>
          <w:szCs w:val="22"/>
          <w:lang w:eastAsia="ca-ES"/>
        </w:rPr>
        <w:t>-J</w:t>
      </w:r>
      <w:r w:rsidRPr="004172EE">
        <w:rPr>
          <w:sz w:val="22"/>
          <w:szCs w:val="22"/>
        </w:rPr>
        <w:t>ustificant del pagament</w:t>
      </w:r>
      <w:r w:rsidRPr="007829D5">
        <w:rPr>
          <w:sz w:val="22"/>
          <w:szCs w:val="22"/>
        </w:rPr>
        <w:t>, o altres documents acreditatius de les despeses, i el rebut bancari conforme s'ha efectuat el seu pagament. No s'acceptaran pagaments en metàl·lic.</w:t>
      </w:r>
    </w:p>
    <w:p w:rsidR="004F1217" w:rsidRPr="007829D5" w:rsidRDefault="004F1217" w:rsidP="004F1217">
      <w:pPr>
        <w:autoSpaceDE w:val="0"/>
        <w:autoSpaceDN w:val="0"/>
        <w:adjustRightInd w:val="0"/>
        <w:rPr>
          <w:sz w:val="22"/>
          <w:szCs w:val="22"/>
          <w:lang w:eastAsia="ca-ES"/>
        </w:rPr>
      </w:pPr>
      <w:r w:rsidRPr="007829D5">
        <w:rPr>
          <w:sz w:val="22"/>
          <w:szCs w:val="22"/>
          <w:lang w:eastAsia="ca-ES"/>
        </w:rPr>
        <w:t xml:space="preserve">- Fitxa tècnica del vehicle adquirit, en la qual han de constar la tipologia del vehicle, el combustible que empra i la tecnologia. </w:t>
      </w:r>
    </w:p>
    <w:p w:rsidR="004F1217" w:rsidRPr="007829D5" w:rsidRDefault="004F1217" w:rsidP="004F1217">
      <w:pPr>
        <w:autoSpaceDE w:val="0"/>
        <w:autoSpaceDN w:val="0"/>
        <w:adjustRightInd w:val="0"/>
        <w:rPr>
          <w:sz w:val="22"/>
          <w:szCs w:val="22"/>
          <w:lang w:eastAsia="ca-ES"/>
        </w:rPr>
      </w:pPr>
      <w:r w:rsidRPr="007829D5">
        <w:rPr>
          <w:sz w:val="22"/>
          <w:szCs w:val="22"/>
          <w:lang w:eastAsia="ca-ES"/>
        </w:rPr>
        <w:t>- En el cas de vehicles destinats al servei de taxi, la llicència del taxi emesa per l'Administració competent corresponent al vehicle per al qual es demana la subvenció.</w:t>
      </w:r>
    </w:p>
    <w:p w:rsidR="004F1217" w:rsidRPr="007829D5" w:rsidRDefault="004F1217" w:rsidP="004F1217">
      <w:pPr>
        <w:autoSpaceDE w:val="0"/>
        <w:autoSpaceDN w:val="0"/>
        <w:adjustRightInd w:val="0"/>
        <w:rPr>
          <w:sz w:val="22"/>
          <w:szCs w:val="22"/>
        </w:rPr>
      </w:pPr>
    </w:p>
    <w:p w:rsidR="004F1217" w:rsidRDefault="004F1217" w:rsidP="004F1217">
      <w:pPr>
        <w:pStyle w:val="Textoindependiente"/>
        <w:spacing w:line="276" w:lineRule="auto"/>
        <w:jc w:val="both"/>
        <w:rPr>
          <w:sz w:val="22"/>
          <w:szCs w:val="22"/>
          <w:lang w:val="es-ES"/>
        </w:rPr>
      </w:pPr>
      <w:r w:rsidRPr="004F1217">
        <w:rPr>
          <w:sz w:val="22"/>
          <w:szCs w:val="22"/>
          <w:lang w:val="es-ES"/>
        </w:rPr>
        <w:t xml:space="preserve">El </w:t>
      </w:r>
      <w:proofErr w:type="spellStart"/>
      <w:r w:rsidRPr="004F1217">
        <w:rPr>
          <w:sz w:val="22"/>
          <w:szCs w:val="22"/>
          <w:lang w:val="es-ES"/>
        </w:rPr>
        <w:t>pagament</w:t>
      </w:r>
      <w:proofErr w:type="spellEnd"/>
      <w:r w:rsidRPr="004F1217">
        <w:rPr>
          <w:sz w:val="22"/>
          <w:szCs w:val="22"/>
          <w:lang w:val="es-ES"/>
        </w:rPr>
        <w:t xml:space="preserve"> de </w:t>
      </w:r>
      <w:proofErr w:type="spellStart"/>
      <w:r w:rsidRPr="004F1217">
        <w:rPr>
          <w:sz w:val="22"/>
          <w:szCs w:val="22"/>
          <w:lang w:val="es-ES"/>
        </w:rPr>
        <w:t>l’ajut</w:t>
      </w:r>
      <w:proofErr w:type="spellEnd"/>
      <w:r w:rsidRPr="004F1217">
        <w:rPr>
          <w:sz w:val="22"/>
          <w:szCs w:val="22"/>
          <w:lang w:val="es-ES"/>
        </w:rPr>
        <w:t xml:space="preserve"> </w:t>
      </w:r>
      <w:proofErr w:type="spellStart"/>
      <w:r w:rsidRPr="004F1217">
        <w:rPr>
          <w:sz w:val="22"/>
          <w:szCs w:val="22"/>
          <w:lang w:val="es-ES"/>
        </w:rPr>
        <w:t>econòmic</w:t>
      </w:r>
      <w:proofErr w:type="spellEnd"/>
      <w:r w:rsidRPr="004F1217">
        <w:rPr>
          <w:sz w:val="22"/>
          <w:szCs w:val="22"/>
          <w:lang w:val="es-ES"/>
        </w:rPr>
        <w:t xml:space="preserve"> es </w:t>
      </w:r>
      <w:proofErr w:type="spellStart"/>
      <w:r w:rsidRPr="004F1217">
        <w:rPr>
          <w:sz w:val="22"/>
          <w:szCs w:val="22"/>
          <w:lang w:val="es-ES"/>
        </w:rPr>
        <w:t>realitzarà</w:t>
      </w:r>
      <w:proofErr w:type="spellEnd"/>
      <w:r w:rsidRPr="004F1217">
        <w:rPr>
          <w:sz w:val="22"/>
          <w:szCs w:val="22"/>
          <w:lang w:val="es-ES"/>
        </w:rPr>
        <w:t xml:space="preserve"> </w:t>
      </w:r>
      <w:proofErr w:type="spellStart"/>
      <w:r w:rsidRPr="004F1217">
        <w:rPr>
          <w:sz w:val="22"/>
          <w:szCs w:val="22"/>
          <w:lang w:val="es-ES"/>
        </w:rPr>
        <w:t>mitjançant</w:t>
      </w:r>
      <w:proofErr w:type="spellEnd"/>
      <w:r w:rsidRPr="004F1217">
        <w:rPr>
          <w:sz w:val="22"/>
          <w:szCs w:val="22"/>
          <w:lang w:val="es-ES"/>
        </w:rPr>
        <w:t xml:space="preserve"> </w:t>
      </w:r>
      <w:proofErr w:type="spellStart"/>
      <w:r w:rsidRPr="004F1217">
        <w:rPr>
          <w:sz w:val="22"/>
          <w:szCs w:val="22"/>
          <w:lang w:val="es-ES"/>
        </w:rPr>
        <w:t>transferència</w:t>
      </w:r>
      <w:proofErr w:type="spellEnd"/>
      <w:r w:rsidRPr="004F1217">
        <w:rPr>
          <w:sz w:val="22"/>
          <w:szCs w:val="22"/>
          <w:lang w:val="es-ES"/>
        </w:rPr>
        <w:t xml:space="preserve"> al </w:t>
      </w:r>
      <w:proofErr w:type="spellStart"/>
      <w:r w:rsidRPr="004F1217">
        <w:rPr>
          <w:sz w:val="22"/>
          <w:szCs w:val="22"/>
          <w:lang w:val="es-ES"/>
        </w:rPr>
        <w:t>compte</w:t>
      </w:r>
      <w:proofErr w:type="spellEnd"/>
      <w:r w:rsidRPr="004F1217">
        <w:rPr>
          <w:sz w:val="22"/>
          <w:szCs w:val="22"/>
          <w:lang w:val="es-ES"/>
        </w:rPr>
        <w:t xml:space="preserve"> </w:t>
      </w:r>
      <w:proofErr w:type="spellStart"/>
      <w:r w:rsidRPr="004F1217">
        <w:rPr>
          <w:sz w:val="22"/>
          <w:szCs w:val="22"/>
          <w:lang w:val="es-ES"/>
        </w:rPr>
        <w:t>bancari</w:t>
      </w:r>
      <w:proofErr w:type="spellEnd"/>
      <w:r w:rsidRPr="004F1217">
        <w:rPr>
          <w:sz w:val="22"/>
          <w:szCs w:val="22"/>
          <w:lang w:val="es-ES"/>
        </w:rPr>
        <w:t xml:space="preserve"> de </w:t>
      </w:r>
      <w:proofErr w:type="spellStart"/>
      <w:r w:rsidRPr="004F1217">
        <w:rPr>
          <w:sz w:val="22"/>
          <w:szCs w:val="22"/>
          <w:lang w:val="es-ES"/>
        </w:rPr>
        <w:t>l’empresa</w:t>
      </w:r>
      <w:proofErr w:type="spellEnd"/>
      <w:r w:rsidRPr="004F1217">
        <w:rPr>
          <w:sz w:val="22"/>
          <w:szCs w:val="22"/>
          <w:lang w:val="es-ES"/>
        </w:rPr>
        <w:t>.</w:t>
      </w:r>
    </w:p>
    <w:p w:rsidR="00495072" w:rsidRDefault="00495072" w:rsidP="00E66F7C">
      <w:pPr>
        <w:rPr>
          <w:rFonts w:cs="Arial"/>
          <w:sz w:val="22"/>
          <w:szCs w:val="22"/>
        </w:rPr>
      </w:pPr>
    </w:p>
    <w:p w:rsidR="00D27196" w:rsidRPr="007829D5" w:rsidRDefault="00D27196" w:rsidP="00D27196">
      <w:pPr>
        <w:autoSpaceDE w:val="0"/>
        <w:autoSpaceDN w:val="0"/>
        <w:adjustRightInd w:val="0"/>
        <w:rPr>
          <w:sz w:val="22"/>
          <w:szCs w:val="22"/>
        </w:rPr>
      </w:pPr>
      <w:r w:rsidRPr="007829D5">
        <w:rPr>
          <w:sz w:val="22"/>
          <w:szCs w:val="22"/>
        </w:rPr>
        <w:t xml:space="preserve">El termini de presentació de la justificació serà de dos mesos des de l’atorgament de la </w:t>
      </w:r>
      <w:r w:rsidRPr="00CC141D">
        <w:rPr>
          <w:sz w:val="22"/>
          <w:szCs w:val="22"/>
        </w:rPr>
        <w:t>subvenció, i sempre abans del 28 de febrer de 2021.</w:t>
      </w:r>
      <w:r w:rsidRPr="007829D5">
        <w:rPr>
          <w:sz w:val="22"/>
          <w:szCs w:val="22"/>
        </w:rPr>
        <w:t xml:space="preserve"> </w:t>
      </w:r>
    </w:p>
    <w:p w:rsidR="00527E36" w:rsidRPr="00495072" w:rsidRDefault="00527E36" w:rsidP="00E66F7C">
      <w:pPr>
        <w:rPr>
          <w:rFonts w:cs="Arial"/>
          <w:sz w:val="22"/>
          <w:szCs w:val="22"/>
        </w:rPr>
      </w:pPr>
    </w:p>
    <w:p w:rsidR="00D27196" w:rsidRDefault="00D27196" w:rsidP="00E66F7C">
      <w:pPr>
        <w:rPr>
          <w:rFonts w:cs="Arial"/>
          <w:bCs/>
          <w:sz w:val="22"/>
          <w:szCs w:val="22"/>
        </w:rPr>
      </w:pPr>
    </w:p>
    <w:p w:rsidR="00527E36" w:rsidRPr="00495072" w:rsidRDefault="00527E36" w:rsidP="00E66F7C">
      <w:pPr>
        <w:rPr>
          <w:rFonts w:cs="Arial"/>
          <w:bCs/>
          <w:sz w:val="22"/>
          <w:szCs w:val="22"/>
        </w:rPr>
      </w:pPr>
      <w:r w:rsidRPr="00495072">
        <w:rPr>
          <w:rFonts w:cs="Arial"/>
          <w:bCs/>
          <w:sz w:val="22"/>
          <w:szCs w:val="22"/>
        </w:rPr>
        <w:t xml:space="preserve">Molins de Rei, </w:t>
      </w:r>
      <w:r w:rsidR="000D1AB0">
        <w:rPr>
          <w:rFonts w:cs="Arial"/>
          <w:bCs/>
          <w:sz w:val="22"/>
          <w:szCs w:val="22"/>
        </w:rPr>
        <w:t>7</w:t>
      </w:r>
      <w:r w:rsidR="005210A4" w:rsidRPr="00495072">
        <w:rPr>
          <w:rFonts w:cs="Arial"/>
          <w:bCs/>
          <w:sz w:val="22"/>
          <w:szCs w:val="22"/>
        </w:rPr>
        <w:t xml:space="preserve"> </w:t>
      </w:r>
      <w:r w:rsidR="000D1AB0">
        <w:rPr>
          <w:rFonts w:cs="Arial"/>
          <w:bCs/>
          <w:sz w:val="22"/>
          <w:szCs w:val="22"/>
        </w:rPr>
        <w:t>de desembre</w:t>
      </w:r>
      <w:r w:rsidR="004215F4">
        <w:rPr>
          <w:rFonts w:cs="Arial"/>
          <w:bCs/>
          <w:sz w:val="22"/>
          <w:szCs w:val="22"/>
        </w:rPr>
        <w:t xml:space="preserve"> </w:t>
      </w:r>
      <w:r w:rsidR="000D1AB0">
        <w:rPr>
          <w:rFonts w:cs="Arial"/>
          <w:bCs/>
          <w:sz w:val="22"/>
          <w:szCs w:val="22"/>
        </w:rPr>
        <w:t>de 2020</w:t>
      </w:r>
    </w:p>
    <w:p w:rsidR="00527E36" w:rsidRPr="00495072" w:rsidRDefault="00527E36" w:rsidP="00E66F7C">
      <w:pPr>
        <w:rPr>
          <w:rFonts w:cs="Arial"/>
          <w:bCs/>
          <w:sz w:val="22"/>
          <w:szCs w:val="22"/>
        </w:rPr>
      </w:pPr>
    </w:p>
    <w:p w:rsidR="00527E36" w:rsidRPr="00495072" w:rsidRDefault="00527E36" w:rsidP="00E66F7C">
      <w:pPr>
        <w:rPr>
          <w:rFonts w:cs="Arial"/>
          <w:bCs/>
          <w:sz w:val="22"/>
          <w:szCs w:val="22"/>
        </w:rPr>
      </w:pPr>
    </w:p>
    <w:p w:rsidR="00527E36" w:rsidRPr="00495072" w:rsidRDefault="00495072" w:rsidP="00E66F7C">
      <w:pPr>
        <w:rPr>
          <w:rFonts w:cs="Arial"/>
          <w:bCs/>
          <w:sz w:val="22"/>
          <w:szCs w:val="22"/>
        </w:rPr>
      </w:pPr>
      <w:r w:rsidRPr="00495072">
        <w:rPr>
          <w:rFonts w:cs="Arial"/>
          <w:bCs/>
          <w:sz w:val="22"/>
          <w:szCs w:val="22"/>
        </w:rPr>
        <w:t>L’Alcalde</w:t>
      </w:r>
      <w:r w:rsidR="00527E36" w:rsidRPr="00495072">
        <w:rPr>
          <w:rFonts w:cs="Arial"/>
          <w:bCs/>
          <w:sz w:val="22"/>
          <w:szCs w:val="22"/>
        </w:rPr>
        <w:t>,</w:t>
      </w:r>
    </w:p>
    <w:p w:rsidR="00527E36" w:rsidRPr="00495072" w:rsidRDefault="00527E36" w:rsidP="00E66F7C">
      <w:pPr>
        <w:rPr>
          <w:rFonts w:cs="Arial"/>
          <w:bCs/>
          <w:sz w:val="22"/>
          <w:szCs w:val="22"/>
        </w:rPr>
      </w:pPr>
    </w:p>
    <w:p w:rsidR="00527E36" w:rsidRPr="00495072" w:rsidRDefault="00527E36" w:rsidP="00E66F7C">
      <w:pPr>
        <w:rPr>
          <w:rFonts w:cs="Arial"/>
          <w:bCs/>
          <w:sz w:val="22"/>
          <w:szCs w:val="22"/>
        </w:rPr>
      </w:pPr>
    </w:p>
    <w:p w:rsidR="00527E36" w:rsidRPr="00495072" w:rsidRDefault="00527E36" w:rsidP="00E66F7C">
      <w:pPr>
        <w:rPr>
          <w:rFonts w:cs="Arial"/>
          <w:bCs/>
          <w:sz w:val="22"/>
          <w:szCs w:val="22"/>
        </w:rPr>
      </w:pPr>
    </w:p>
    <w:p w:rsidR="00041AA9" w:rsidRPr="00041AA9" w:rsidRDefault="00041AA9" w:rsidP="00041AA9">
      <w:pPr>
        <w:autoSpaceDE w:val="0"/>
        <w:autoSpaceDN w:val="0"/>
        <w:adjustRightInd w:val="0"/>
        <w:jc w:val="left"/>
        <w:rPr>
          <w:rFonts w:cs="Arial"/>
          <w:color w:val="000000"/>
          <w:szCs w:val="24"/>
          <w:lang w:val="es-ES" w:eastAsia="ca-ES"/>
        </w:rPr>
      </w:pPr>
    </w:p>
    <w:p w:rsidR="00527E36" w:rsidRPr="00495072" w:rsidRDefault="00041AA9" w:rsidP="00041AA9">
      <w:pPr>
        <w:rPr>
          <w:rFonts w:cs="Arial"/>
          <w:bCs/>
          <w:sz w:val="22"/>
          <w:szCs w:val="22"/>
        </w:rPr>
      </w:pPr>
      <w:r w:rsidRPr="00041AA9">
        <w:rPr>
          <w:rFonts w:cs="Arial"/>
          <w:color w:val="000000"/>
          <w:szCs w:val="24"/>
          <w:lang w:val="es-ES" w:eastAsia="ca-ES"/>
        </w:rPr>
        <w:t xml:space="preserve"> </w:t>
      </w:r>
      <w:r w:rsidRPr="00041AA9">
        <w:rPr>
          <w:rFonts w:cs="Arial"/>
          <w:color w:val="000000"/>
          <w:sz w:val="22"/>
          <w:szCs w:val="22"/>
          <w:lang w:val="es-ES" w:eastAsia="ca-ES"/>
        </w:rPr>
        <w:t xml:space="preserve">Xavi Paz </w:t>
      </w:r>
      <w:proofErr w:type="spellStart"/>
      <w:r w:rsidRPr="00041AA9">
        <w:rPr>
          <w:rFonts w:cs="Arial"/>
          <w:color w:val="000000"/>
          <w:sz w:val="22"/>
          <w:szCs w:val="22"/>
          <w:lang w:val="es-ES" w:eastAsia="ca-ES"/>
        </w:rPr>
        <w:t>Penche</w:t>
      </w:r>
      <w:proofErr w:type="spellEnd"/>
    </w:p>
    <w:sectPr w:rsidR="00527E36" w:rsidRPr="00495072" w:rsidSect="000D1AB0">
      <w:headerReference w:type="default" r:id="rId9"/>
      <w:footerReference w:type="default" r:id="rId10"/>
      <w:pgSz w:w="11906" w:h="16838" w:code="9"/>
      <w:pgMar w:top="1701" w:right="1701" w:bottom="567" w:left="1701" w:header="851" w:footer="69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297" w:rsidRDefault="000C1297">
      <w:r>
        <w:separator/>
      </w:r>
    </w:p>
  </w:endnote>
  <w:endnote w:type="continuationSeparator" w:id="0">
    <w:p w:rsidR="000C1297" w:rsidRDefault="000C1297">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02B" w:rsidRPr="00ED63D0" w:rsidRDefault="003D202B" w:rsidP="003D202B">
    <w:pPr>
      <w:pStyle w:val="Piedepgina"/>
      <w:rPr>
        <w:rFonts w:ascii="Georgia" w:hAnsi="Georgia"/>
        <w:sz w:val="16"/>
        <w:lang w:val="es-ES"/>
      </w:rPr>
    </w:pPr>
    <w:proofErr w:type="spellStart"/>
    <w:r w:rsidRPr="006168E3">
      <w:rPr>
        <w:rFonts w:ascii="Georgia" w:hAnsi="Georgia"/>
        <w:sz w:val="16"/>
        <w:lang w:val="es-ES"/>
      </w:rPr>
      <w:t>Plaça</w:t>
    </w:r>
    <w:proofErr w:type="spellEnd"/>
    <w:r w:rsidRPr="006168E3">
      <w:rPr>
        <w:rFonts w:ascii="Georgia" w:hAnsi="Georgia"/>
        <w:sz w:val="16"/>
        <w:lang w:val="es-ES"/>
      </w:rPr>
      <w:t xml:space="preserve"> del </w:t>
    </w:r>
    <w:proofErr w:type="spellStart"/>
    <w:r w:rsidRPr="006168E3">
      <w:rPr>
        <w:rFonts w:ascii="Georgia" w:hAnsi="Georgia"/>
        <w:sz w:val="16"/>
        <w:lang w:val="es-ES"/>
      </w:rPr>
      <w:t>Mercat</w:t>
    </w:r>
    <w:proofErr w:type="spellEnd"/>
    <w:r w:rsidRPr="006168E3">
      <w:rPr>
        <w:rFonts w:ascii="Georgia" w:hAnsi="Georgia"/>
        <w:sz w:val="16"/>
        <w:lang w:val="es-ES"/>
      </w:rPr>
      <w:t>, 5-6</w:t>
    </w:r>
    <w:r w:rsidRPr="00ED63D0">
      <w:rPr>
        <w:rFonts w:ascii="Georgia" w:hAnsi="Georgia"/>
        <w:sz w:val="16"/>
        <w:lang w:val="es-ES"/>
      </w:rPr>
      <w:t xml:space="preserve">| 08750 </w:t>
    </w:r>
    <w:proofErr w:type="spellStart"/>
    <w:r w:rsidRPr="00ED63D0">
      <w:rPr>
        <w:rFonts w:ascii="Georgia" w:hAnsi="Georgia"/>
        <w:sz w:val="16"/>
        <w:lang w:val="es-ES"/>
      </w:rPr>
      <w:t>Molins</w:t>
    </w:r>
    <w:proofErr w:type="spellEnd"/>
    <w:r w:rsidRPr="00ED63D0">
      <w:rPr>
        <w:rFonts w:ascii="Georgia" w:hAnsi="Georgia"/>
        <w:sz w:val="16"/>
        <w:lang w:val="es-ES"/>
      </w:rPr>
      <w:t xml:space="preserve"> de </w:t>
    </w:r>
    <w:proofErr w:type="spellStart"/>
    <w:r w:rsidRPr="00ED63D0">
      <w:rPr>
        <w:rFonts w:ascii="Georgia" w:hAnsi="Georgia"/>
        <w:sz w:val="16"/>
        <w:lang w:val="es-ES"/>
      </w:rPr>
      <w:t>Rei</w:t>
    </w:r>
    <w:proofErr w:type="spellEnd"/>
  </w:p>
  <w:p w:rsidR="003D202B" w:rsidRDefault="003D202B" w:rsidP="003D202B">
    <w:pPr>
      <w:pStyle w:val="Piedepgina"/>
      <w:rPr>
        <w:rFonts w:ascii="Georgia" w:hAnsi="Georgia"/>
        <w:sz w:val="16"/>
        <w:lang w:val="es-ES"/>
      </w:rPr>
    </w:pPr>
    <w:r>
      <w:rPr>
        <w:rFonts w:ascii="Georgia" w:hAnsi="Georgia"/>
        <w:sz w:val="16"/>
        <w:lang w:val="es-ES"/>
      </w:rPr>
      <w:t>Tel. 93 680 0297</w:t>
    </w:r>
    <w:r w:rsidRPr="00ED63D0">
      <w:rPr>
        <w:rFonts w:ascii="Georgia" w:hAnsi="Georgia"/>
        <w:sz w:val="16"/>
        <w:lang w:val="es-ES"/>
      </w:rPr>
      <w:t xml:space="preserve"> |  </w:t>
    </w:r>
    <w:hyperlink r:id="rId1" w:history="1">
      <w:r w:rsidRPr="00723E81">
        <w:rPr>
          <w:rStyle w:val="Hipervnculo"/>
          <w:rFonts w:ascii="Georgia" w:hAnsi="Georgia"/>
          <w:sz w:val="16"/>
          <w:lang w:val="es-ES"/>
        </w:rPr>
        <w:t>empresa@molinsderei.cat</w:t>
      </w:r>
    </w:hyperlink>
    <w:r>
      <w:rPr>
        <w:rFonts w:ascii="Georgia" w:hAnsi="Georgia"/>
        <w:sz w:val="16"/>
        <w:lang w:val="es-ES"/>
      </w:rPr>
      <w:t xml:space="preserve"> </w:t>
    </w:r>
  </w:p>
  <w:p w:rsidR="002760BE" w:rsidRPr="008E309F" w:rsidRDefault="00E64B5C" w:rsidP="00495072">
    <w:pPr>
      <w:pStyle w:val="Piedepgina"/>
      <w:jc w:val="right"/>
      <w:rPr>
        <w:rFonts w:ascii="Georgia" w:hAnsi="Georgia"/>
        <w:sz w:val="16"/>
      </w:rPr>
    </w:pPr>
    <w:r w:rsidRPr="00495072">
      <w:rPr>
        <w:rFonts w:ascii="Georgia" w:hAnsi="Georgia"/>
        <w:sz w:val="16"/>
      </w:rPr>
      <w:fldChar w:fldCharType="begin"/>
    </w:r>
    <w:r w:rsidR="002760BE" w:rsidRPr="00495072">
      <w:rPr>
        <w:rFonts w:ascii="Georgia" w:hAnsi="Georgia"/>
        <w:sz w:val="16"/>
      </w:rPr>
      <w:instrText xml:space="preserve"> PAGE   \* MERGEFORMAT </w:instrText>
    </w:r>
    <w:r w:rsidRPr="00495072">
      <w:rPr>
        <w:rFonts w:ascii="Georgia" w:hAnsi="Georgia"/>
        <w:sz w:val="16"/>
      </w:rPr>
      <w:fldChar w:fldCharType="separate"/>
    </w:r>
    <w:r w:rsidR="00D27196">
      <w:rPr>
        <w:rFonts w:ascii="Georgia" w:hAnsi="Georgia"/>
        <w:noProof/>
        <w:sz w:val="16"/>
      </w:rPr>
      <w:t>2</w:t>
    </w:r>
    <w:r w:rsidRPr="00495072">
      <w:rPr>
        <w:rFonts w:ascii="Georgia" w:hAnsi="Georgia"/>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297" w:rsidRDefault="000C1297">
      <w:r>
        <w:separator/>
      </w:r>
    </w:p>
  </w:footnote>
  <w:footnote w:type="continuationSeparator" w:id="0">
    <w:p w:rsidR="000C1297" w:rsidRDefault="000C1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0BE" w:rsidRPr="00D12404" w:rsidRDefault="002760BE" w:rsidP="009022D6">
    <w:pPr>
      <w:pStyle w:val="Encabezado"/>
      <w:tabs>
        <w:tab w:val="clear" w:pos="4252"/>
        <w:tab w:val="clear" w:pos="8504"/>
        <w:tab w:val="left" w:pos="3660"/>
      </w:tabs>
      <w:rPr>
        <w:b/>
      </w:rPr>
    </w:pPr>
    <w:r>
      <w:rPr>
        <w:noProof/>
        <w:lang w:val="es-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E64B5C">
      <w:rPr>
        <w:b/>
        <w:noProof/>
        <w:lang w:val="es-ES"/>
      </w:rPr>
      <w:pict>
        <v:line id="_x0000_s2070" style="position:absolute;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3">
    <w:nsid w:val="340267D2"/>
    <w:multiLevelType w:val="hybridMultilevel"/>
    <w:tmpl w:val="0270F9D0"/>
    <w:lvl w:ilvl="0" w:tplc="B3DA39DC">
      <w:numFmt w:val="bullet"/>
      <w:lvlText w:val="-"/>
      <w:lvlJc w:val="left"/>
      <w:pPr>
        <w:tabs>
          <w:tab w:val="num" w:pos="720"/>
        </w:tabs>
        <w:ind w:left="720" w:hanging="360"/>
      </w:pPr>
      <w:rPr>
        <w:rFonts w:ascii="Georgia" w:eastAsia="ArialMT" w:hAnsi="Georgia" w:cs="ArialMT" w:hint="default"/>
      </w:rPr>
    </w:lvl>
    <w:lvl w:ilvl="1" w:tplc="0C0A000F">
      <w:start w:val="1"/>
      <w:numFmt w:val="decimal"/>
      <w:lvlText w:val="%2."/>
      <w:lvlJc w:val="left"/>
      <w:pPr>
        <w:tabs>
          <w:tab w:val="num" w:pos="1440"/>
        </w:tabs>
        <w:ind w:left="1440" w:hanging="360"/>
      </w:pPr>
      <w:rPr>
        <w:rFonts w:hint="default"/>
      </w:rPr>
    </w:lvl>
    <w:lvl w:ilvl="2" w:tplc="8FDC74B8">
      <w:start w:val="1"/>
      <w:numFmt w:val="upperLetter"/>
      <w:lvlText w:val="%3)"/>
      <w:lvlJc w:val="left"/>
      <w:pPr>
        <w:tabs>
          <w:tab w:val="num" w:pos="2160"/>
        </w:tabs>
        <w:ind w:left="2160" w:hanging="360"/>
      </w:pPr>
      <w:rPr>
        <w:rFont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7E519C5"/>
    <w:multiLevelType w:val="hybridMultilevel"/>
    <w:tmpl w:val="82B85FC6"/>
    <w:lvl w:ilvl="0" w:tplc="B3DA39DC">
      <w:numFmt w:val="bullet"/>
      <w:lvlText w:val="-"/>
      <w:lvlJc w:val="left"/>
      <w:pPr>
        <w:ind w:left="360" w:hanging="360"/>
      </w:pPr>
      <w:rPr>
        <w:rFonts w:ascii="Georgia" w:eastAsia="ArialMT" w:hAnsi="Georgia" w:cs="ArialMT"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3E7C5D41"/>
    <w:multiLevelType w:val="hybridMultilevel"/>
    <w:tmpl w:val="3E22F636"/>
    <w:lvl w:ilvl="0" w:tplc="3488BD6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55C112F1"/>
    <w:multiLevelType w:val="hybridMultilevel"/>
    <w:tmpl w:val="A5621AE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56D0433E"/>
    <w:multiLevelType w:val="hybridMultilevel"/>
    <w:tmpl w:val="D0EED0DA"/>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5B2C6BCA"/>
    <w:multiLevelType w:val="hybridMultilevel"/>
    <w:tmpl w:val="CD0AB068"/>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613D3C62"/>
    <w:multiLevelType w:val="hybridMultilevel"/>
    <w:tmpl w:val="6CC40D76"/>
    <w:lvl w:ilvl="0" w:tplc="E110A0FE">
      <w:start w:val="1"/>
      <w:numFmt w:val="decimal"/>
      <w:lvlText w:val="%1."/>
      <w:lvlJc w:val="left"/>
      <w:pPr>
        <w:ind w:left="285" w:hanging="184"/>
      </w:pPr>
      <w:rPr>
        <w:rFonts w:hint="default"/>
        <w:spacing w:val="-1"/>
        <w:w w:val="100"/>
      </w:rPr>
    </w:lvl>
    <w:lvl w:ilvl="1" w:tplc="A156E35C">
      <w:numFmt w:val="bullet"/>
      <w:lvlText w:val="-"/>
      <w:lvlJc w:val="left"/>
      <w:pPr>
        <w:ind w:left="821" w:hanging="360"/>
      </w:pPr>
      <w:rPr>
        <w:rFonts w:ascii="Times New Roman" w:eastAsia="Times New Roman" w:hAnsi="Times New Roman" w:cs="Times New Roman" w:hint="default"/>
        <w:w w:val="99"/>
        <w:sz w:val="20"/>
        <w:szCs w:val="20"/>
      </w:rPr>
    </w:lvl>
    <w:lvl w:ilvl="2" w:tplc="C696DDE0">
      <w:numFmt w:val="bullet"/>
      <w:lvlText w:val="•"/>
      <w:lvlJc w:val="left"/>
      <w:pPr>
        <w:ind w:left="1696" w:hanging="360"/>
      </w:pPr>
      <w:rPr>
        <w:rFonts w:hint="default"/>
      </w:rPr>
    </w:lvl>
    <w:lvl w:ilvl="3" w:tplc="6BBC6798">
      <w:numFmt w:val="bullet"/>
      <w:lvlText w:val="•"/>
      <w:lvlJc w:val="left"/>
      <w:pPr>
        <w:ind w:left="2572" w:hanging="360"/>
      </w:pPr>
      <w:rPr>
        <w:rFonts w:hint="default"/>
      </w:rPr>
    </w:lvl>
    <w:lvl w:ilvl="4" w:tplc="90D0163A">
      <w:numFmt w:val="bullet"/>
      <w:lvlText w:val="•"/>
      <w:lvlJc w:val="left"/>
      <w:pPr>
        <w:ind w:left="3448" w:hanging="360"/>
      </w:pPr>
      <w:rPr>
        <w:rFonts w:hint="default"/>
      </w:rPr>
    </w:lvl>
    <w:lvl w:ilvl="5" w:tplc="F00ED40C">
      <w:numFmt w:val="bullet"/>
      <w:lvlText w:val="•"/>
      <w:lvlJc w:val="left"/>
      <w:pPr>
        <w:ind w:left="4325" w:hanging="360"/>
      </w:pPr>
      <w:rPr>
        <w:rFonts w:hint="default"/>
      </w:rPr>
    </w:lvl>
    <w:lvl w:ilvl="6" w:tplc="8E0AAF9E">
      <w:numFmt w:val="bullet"/>
      <w:lvlText w:val="•"/>
      <w:lvlJc w:val="left"/>
      <w:pPr>
        <w:ind w:left="5201" w:hanging="360"/>
      </w:pPr>
      <w:rPr>
        <w:rFonts w:hint="default"/>
      </w:rPr>
    </w:lvl>
    <w:lvl w:ilvl="7" w:tplc="E536C38A">
      <w:numFmt w:val="bullet"/>
      <w:lvlText w:val="•"/>
      <w:lvlJc w:val="left"/>
      <w:pPr>
        <w:ind w:left="6077" w:hanging="360"/>
      </w:pPr>
      <w:rPr>
        <w:rFonts w:hint="default"/>
      </w:rPr>
    </w:lvl>
    <w:lvl w:ilvl="8" w:tplc="40568F1C">
      <w:numFmt w:val="bullet"/>
      <w:lvlText w:val="•"/>
      <w:lvlJc w:val="left"/>
      <w:pPr>
        <w:ind w:left="6953" w:hanging="360"/>
      </w:pPr>
      <w:rPr>
        <w:rFonts w:hint="default"/>
      </w:rPr>
    </w:lvl>
  </w:abstractNum>
  <w:abstractNum w:abstractNumId="12">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3">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75B27F15"/>
    <w:multiLevelType w:val="hybridMultilevel"/>
    <w:tmpl w:val="671CF412"/>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
  </w:num>
  <w:num w:numId="2">
    <w:abstractNumId w:val="1"/>
  </w:num>
  <w:num w:numId="3">
    <w:abstractNumId w:val="12"/>
  </w:num>
  <w:num w:numId="4">
    <w:abstractNumId w:val="2"/>
  </w:num>
  <w:num w:numId="5">
    <w:abstractNumId w:val="2"/>
  </w:num>
  <w:num w:numId="6">
    <w:abstractNumId w:val="2"/>
  </w:num>
  <w:num w:numId="7">
    <w:abstractNumId w:val="2"/>
  </w:num>
  <w:num w:numId="8">
    <w:abstractNumId w:val="2"/>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13"/>
  </w:num>
  <w:num w:numId="30">
    <w:abstractNumId w:val="14"/>
  </w:num>
  <w:num w:numId="31">
    <w:abstractNumId w:val="0"/>
  </w:num>
  <w:num w:numId="32">
    <w:abstractNumId w:val="10"/>
  </w:num>
  <w:num w:numId="33">
    <w:abstractNumId w:val="4"/>
  </w:num>
  <w:num w:numId="34">
    <w:abstractNumId w:val="8"/>
  </w:num>
  <w:num w:numId="35">
    <w:abstractNumId w:val="3"/>
  </w:num>
  <w:num w:numId="36">
    <w:abstractNumId w:val="7"/>
  </w:num>
  <w:num w:numId="37">
    <w:abstractNumId w:val="9"/>
  </w:num>
  <w:num w:numId="38">
    <w:abstractNumId w:val="5"/>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12290">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rsids>
    <w:rsidRoot w:val="001D7EDF"/>
    <w:rsid w:val="000104BB"/>
    <w:rsid w:val="00012A65"/>
    <w:rsid w:val="00041AA9"/>
    <w:rsid w:val="000B59A7"/>
    <w:rsid w:val="000C1297"/>
    <w:rsid w:val="000D1AB0"/>
    <w:rsid w:val="000E1A6F"/>
    <w:rsid w:val="0010172D"/>
    <w:rsid w:val="0012197D"/>
    <w:rsid w:val="00146F89"/>
    <w:rsid w:val="00152508"/>
    <w:rsid w:val="0015445F"/>
    <w:rsid w:val="0017568D"/>
    <w:rsid w:val="001904A9"/>
    <w:rsid w:val="001A15BF"/>
    <w:rsid w:val="001D03E2"/>
    <w:rsid w:val="001D5AB1"/>
    <w:rsid w:val="001D7EDF"/>
    <w:rsid w:val="002012D6"/>
    <w:rsid w:val="00243F9B"/>
    <w:rsid w:val="00251FF7"/>
    <w:rsid w:val="0025586A"/>
    <w:rsid w:val="002760BE"/>
    <w:rsid w:val="002C0E4E"/>
    <w:rsid w:val="00330CBB"/>
    <w:rsid w:val="00366593"/>
    <w:rsid w:val="003D202B"/>
    <w:rsid w:val="003D4212"/>
    <w:rsid w:val="003D6880"/>
    <w:rsid w:val="004215F4"/>
    <w:rsid w:val="00434F3D"/>
    <w:rsid w:val="00436088"/>
    <w:rsid w:val="00441C2C"/>
    <w:rsid w:val="00447C2E"/>
    <w:rsid w:val="00482409"/>
    <w:rsid w:val="00495072"/>
    <w:rsid w:val="004D52AE"/>
    <w:rsid w:val="004F1217"/>
    <w:rsid w:val="0051548D"/>
    <w:rsid w:val="005179F2"/>
    <w:rsid w:val="005210A4"/>
    <w:rsid w:val="00527E36"/>
    <w:rsid w:val="00567B59"/>
    <w:rsid w:val="005B3E4E"/>
    <w:rsid w:val="005E5612"/>
    <w:rsid w:val="00695807"/>
    <w:rsid w:val="00697A9D"/>
    <w:rsid w:val="006B3EB2"/>
    <w:rsid w:val="006C4F61"/>
    <w:rsid w:val="006D2CF9"/>
    <w:rsid w:val="006F028D"/>
    <w:rsid w:val="00711283"/>
    <w:rsid w:val="00717581"/>
    <w:rsid w:val="007440AD"/>
    <w:rsid w:val="007C7722"/>
    <w:rsid w:val="007D3075"/>
    <w:rsid w:val="008A0A13"/>
    <w:rsid w:val="008B1714"/>
    <w:rsid w:val="008C2219"/>
    <w:rsid w:val="008C4423"/>
    <w:rsid w:val="008C69DB"/>
    <w:rsid w:val="008C6E4D"/>
    <w:rsid w:val="008E0EC0"/>
    <w:rsid w:val="0090042A"/>
    <w:rsid w:val="009022D6"/>
    <w:rsid w:val="00902B0C"/>
    <w:rsid w:val="00931C04"/>
    <w:rsid w:val="00933DA7"/>
    <w:rsid w:val="00942F71"/>
    <w:rsid w:val="00953113"/>
    <w:rsid w:val="009A165F"/>
    <w:rsid w:val="009A246B"/>
    <w:rsid w:val="009B135E"/>
    <w:rsid w:val="009D3B17"/>
    <w:rsid w:val="009D71E3"/>
    <w:rsid w:val="00A47D00"/>
    <w:rsid w:val="00A74FE5"/>
    <w:rsid w:val="00AA3203"/>
    <w:rsid w:val="00AC25D2"/>
    <w:rsid w:val="00B41330"/>
    <w:rsid w:val="00B566EA"/>
    <w:rsid w:val="00B56DF0"/>
    <w:rsid w:val="00B614C1"/>
    <w:rsid w:val="00B753B5"/>
    <w:rsid w:val="00B91C48"/>
    <w:rsid w:val="00BA4553"/>
    <w:rsid w:val="00BB35DA"/>
    <w:rsid w:val="00BF218A"/>
    <w:rsid w:val="00BF3B3D"/>
    <w:rsid w:val="00C37397"/>
    <w:rsid w:val="00C3762A"/>
    <w:rsid w:val="00C3763F"/>
    <w:rsid w:val="00C46591"/>
    <w:rsid w:val="00C6766B"/>
    <w:rsid w:val="00C86772"/>
    <w:rsid w:val="00CC0110"/>
    <w:rsid w:val="00CD634C"/>
    <w:rsid w:val="00CF39A5"/>
    <w:rsid w:val="00D07EDA"/>
    <w:rsid w:val="00D27196"/>
    <w:rsid w:val="00D429B5"/>
    <w:rsid w:val="00D567A5"/>
    <w:rsid w:val="00D977A1"/>
    <w:rsid w:val="00DA23F2"/>
    <w:rsid w:val="00DC2136"/>
    <w:rsid w:val="00DE4576"/>
    <w:rsid w:val="00DE490C"/>
    <w:rsid w:val="00DF6E25"/>
    <w:rsid w:val="00E030E4"/>
    <w:rsid w:val="00E123C3"/>
    <w:rsid w:val="00E30517"/>
    <w:rsid w:val="00E50A8B"/>
    <w:rsid w:val="00E64B5C"/>
    <w:rsid w:val="00E66F7C"/>
    <w:rsid w:val="00E740F4"/>
    <w:rsid w:val="00E801EA"/>
    <w:rsid w:val="00EA1B59"/>
    <w:rsid w:val="00EB7F09"/>
    <w:rsid w:val="00ED1556"/>
    <w:rsid w:val="00ED63D0"/>
    <w:rsid w:val="00F10DCF"/>
    <w:rsid w:val="00F72B84"/>
    <w:rsid w:val="00F74A18"/>
    <w:rsid w:val="00F767C9"/>
    <w:rsid w:val="00FA618D"/>
    <w:rsid w:val="00FB5EA0"/>
    <w:rsid w:val="00FD0E5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colormru v:ext="edit" colors="#e8e8e8,#985c31"/>
      <o:colormenu v:ext="edit" fillcolor="#985c3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7E36"/>
    <w:pPr>
      <w:jc w:val="both"/>
    </w:pPr>
    <w:rPr>
      <w:rFonts w:ascii="Arial" w:hAnsi="Arial"/>
      <w:sz w:val="24"/>
      <w:lang w:eastAsia="es-ES"/>
    </w:rPr>
  </w:style>
  <w:style w:type="paragraph" w:styleId="Ttulo1">
    <w:name w:val="heading 1"/>
    <w:basedOn w:val="Normal"/>
    <w:next w:val="Normal"/>
    <w:qFormat/>
    <w:rsid w:val="00933DA7"/>
    <w:pPr>
      <w:keepNext/>
      <w:numPr>
        <w:numId w:val="28"/>
      </w:numPr>
      <w:spacing w:after="600"/>
      <w:jc w:val="left"/>
      <w:outlineLvl w:val="0"/>
    </w:pPr>
    <w:rPr>
      <w:rFonts w:ascii="Trebuchet MS" w:hAnsi="Trebuchet MS"/>
      <w:color w:val="000080"/>
      <w:sz w:val="36"/>
      <w:szCs w:val="24"/>
    </w:rPr>
  </w:style>
  <w:style w:type="paragraph" w:styleId="Ttulo2">
    <w:name w:val="heading 2"/>
    <w:basedOn w:val="Normal"/>
    <w:next w:val="Normal"/>
    <w:qFormat/>
    <w:rsid w:val="00933DA7"/>
    <w:pPr>
      <w:keepNext/>
      <w:numPr>
        <w:ilvl w:val="1"/>
        <w:numId w:val="28"/>
      </w:numPr>
      <w:jc w:val="left"/>
      <w:outlineLvl w:val="1"/>
    </w:pPr>
    <w:rPr>
      <w:rFonts w:ascii="Times New Roman" w:hAnsi="Times New Roman"/>
      <w:i/>
      <w:color w:val="808080"/>
      <w:sz w:val="28"/>
      <w:szCs w:val="24"/>
    </w:rPr>
  </w:style>
  <w:style w:type="paragraph" w:styleId="Ttulo3">
    <w:name w:val="heading 3"/>
    <w:basedOn w:val="Normal"/>
    <w:next w:val="Normal"/>
    <w:qFormat/>
    <w:rsid w:val="00933DA7"/>
    <w:pPr>
      <w:keepNext/>
      <w:numPr>
        <w:ilvl w:val="2"/>
        <w:numId w:val="28"/>
      </w:numPr>
      <w:spacing w:before="120" w:after="120"/>
      <w:jc w:val="left"/>
      <w:outlineLvl w:val="2"/>
    </w:pPr>
    <w:rPr>
      <w:rFonts w:ascii="Times New Roman" w:hAnsi="Times New Roman"/>
      <w:i/>
      <w:szCs w:val="24"/>
    </w:rPr>
  </w:style>
  <w:style w:type="paragraph" w:styleId="Ttulo4">
    <w:name w:val="heading 4"/>
    <w:basedOn w:val="Normal"/>
    <w:next w:val="Normal"/>
    <w:qFormat/>
    <w:rsid w:val="00933DA7"/>
    <w:pPr>
      <w:keepNext/>
      <w:spacing w:before="120" w:after="120"/>
      <w:jc w:val="left"/>
      <w:outlineLvl w:val="3"/>
    </w:pPr>
    <w:rPr>
      <w:rFonts w:ascii="Trebuchet MS" w:hAnsi="Trebuchet MS"/>
      <w:color w:val="000080"/>
      <w:sz w:val="36"/>
      <w:szCs w:val="24"/>
    </w:rPr>
  </w:style>
  <w:style w:type="paragraph" w:styleId="Ttulo5">
    <w:name w:val="heading 5"/>
    <w:basedOn w:val="Normal"/>
    <w:next w:val="Normal"/>
    <w:qFormat/>
    <w:rsid w:val="00933DA7"/>
    <w:pPr>
      <w:keepNext/>
      <w:jc w:val="lef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33DA7"/>
    <w:pPr>
      <w:tabs>
        <w:tab w:val="center" w:pos="4252"/>
        <w:tab w:val="right" w:pos="8504"/>
      </w:tabs>
      <w:jc w:val="left"/>
    </w:pPr>
    <w:rPr>
      <w:rFonts w:ascii="Times New Roman" w:hAnsi="Times New Roman"/>
      <w:szCs w:val="24"/>
    </w:rPr>
  </w:style>
  <w:style w:type="paragraph" w:styleId="Piedepgina">
    <w:name w:val="footer"/>
    <w:basedOn w:val="Normal"/>
    <w:link w:val="PiedepginaCar"/>
    <w:uiPriority w:val="99"/>
    <w:rsid w:val="00933DA7"/>
    <w:pPr>
      <w:tabs>
        <w:tab w:val="center" w:pos="4252"/>
        <w:tab w:val="right" w:pos="8504"/>
      </w:tabs>
      <w:jc w:val="left"/>
    </w:pPr>
    <w:rPr>
      <w:rFonts w:ascii="Times New Roman" w:hAnsi="Times New Roman"/>
      <w:szCs w:val="24"/>
    </w:rPr>
  </w:style>
  <w:style w:type="character" w:styleId="Hipervnculo">
    <w:name w:val="Hyperlink"/>
    <w:basedOn w:val="Fuentedeprrafopredeter"/>
    <w:rsid w:val="00933DA7"/>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933DA7"/>
    <w:pPr>
      <w:jc w:val="left"/>
    </w:pPr>
    <w:rPr>
      <w:rFonts w:ascii="Tahoma" w:hAnsi="Tahoma" w:cs="Tahoma"/>
      <w:sz w:val="16"/>
      <w:szCs w:val="16"/>
    </w:rPr>
  </w:style>
  <w:style w:type="paragraph" w:customStyle="1" w:styleId="Default">
    <w:name w:val="Default"/>
    <w:rsid w:val="00933DA7"/>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uiPriority w:val="99"/>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styleId="Prrafodelista">
    <w:name w:val="List Paragraph"/>
    <w:basedOn w:val="Normal"/>
    <w:uiPriority w:val="34"/>
    <w:qFormat/>
    <w:rsid w:val="00495072"/>
    <w:pPr>
      <w:spacing w:after="200" w:line="276" w:lineRule="auto"/>
      <w:ind w:left="720"/>
      <w:contextualSpacing/>
      <w:jc w:val="left"/>
    </w:pPr>
    <w:rPr>
      <w:rFonts w:asciiTheme="minorHAnsi" w:eastAsiaTheme="minorHAnsi" w:hAnsiTheme="minorHAnsi" w:cstheme="minorBidi"/>
      <w:sz w:val="22"/>
      <w:szCs w:val="22"/>
      <w:lang w:eastAsia="en-US"/>
    </w:rPr>
  </w:style>
  <w:style w:type="table" w:styleId="Tablaconcuadrcula">
    <w:name w:val="Table Grid"/>
    <w:basedOn w:val="Tablanormal"/>
    <w:rsid w:val="007C7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3D202B"/>
    <w:pPr>
      <w:widowControl w:val="0"/>
      <w:autoSpaceDE w:val="0"/>
      <w:autoSpaceDN w:val="0"/>
      <w:jc w:val="left"/>
    </w:pPr>
    <w:rPr>
      <w:rFonts w:eastAsia="Arial" w:cs="Arial"/>
      <w:sz w:val="20"/>
      <w:lang w:val="en-US" w:eastAsia="en-US"/>
    </w:rPr>
  </w:style>
  <w:style w:type="character" w:customStyle="1" w:styleId="TextoindependienteCar">
    <w:name w:val="Texto independiente Car"/>
    <w:basedOn w:val="Fuentedeprrafopredeter"/>
    <w:link w:val="Textoindependiente"/>
    <w:uiPriority w:val="1"/>
    <w:rsid w:val="003D202B"/>
    <w:rPr>
      <w:rFonts w:ascii="Arial" w:eastAsia="Arial" w:hAnsi="Arial" w:cs="Arial"/>
      <w:lang w:val="en-US" w:eastAsia="en-US"/>
    </w:rPr>
  </w:style>
</w:styles>
</file>

<file path=word/webSettings.xml><?xml version="1.0" encoding="utf-8"?>
<w:webSettings xmlns:r="http://schemas.openxmlformats.org/officeDocument/2006/relationships" xmlns:w="http://schemas.openxmlformats.org/wordprocessingml/2006/main">
  <w:divs>
    <w:div w:id="1329600664">
      <w:bodyDiv w:val="1"/>
      <w:marLeft w:val="0"/>
      <w:marRight w:val="0"/>
      <w:marTop w:val="0"/>
      <w:marBottom w:val="0"/>
      <w:divBdr>
        <w:top w:val="none" w:sz="0" w:space="0" w:color="auto"/>
        <w:left w:val="none" w:sz="0" w:space="0" w:color="auto"/>
        <w:bottom w:val="none" w:sz="0" w:space="0" w:color="auto"/>
        <w:right w:val="none" w:sz="0" w:space="0" w:color="auto"/>
      </w:divBdr>
      <w:divsChild>
        <w:div w:id="1448088923">
          <w:marLeft w:val="0"/>
          <w:marRight w:val="0"/>
          <w:marTop w:val="0"/>
          <w:marBottom w:val="0"/>
          <w:divBdr>
            <w:top w:val="none" w:sz="0" w:space="0" w:color="auto"/>
            <w:left w:val="none" w:sz="0" w:space="0" w:color="auto"/>
            <w:bottom w:val="none" w:sz="0" w:space="0" w:color="auto"/>
            <w:right w:val="none" w:sz="0" w:space="0" w:color="auto"/>
          </w:divBdr>
          <w:divsChild>
            <w:div w:id="1903633743">
              <w:marLeft w:val="0"/>
              <w:marRight w:val="0"/>
              <w:marTop w:val="0"/>
              <w:marBottom w:val="0"/>
              <w:divBdr>
                <w:top w:val="none" w:sz="0" w:space="0" w:color="auto"/>
                <w:left w:val="none" w:sz="0" w:space="0" w:color="auto"/>
                <w:bottom w:val="none" w:sz="0" w:space="0" w:color="auto"/>
                <w:right w:val="none" w:sz="0" w:space="0" w:color="auto"/>
              </w:divBdr>
              <w:divsChild>
                <w:div w:id="190653485">
                  <w:marLeft w:val="0"/>
                  <w:marRight w:val="0"/>
                  <w:marTop w:val="0"/>
                  <w:marBottom w:val="0"/>
                  <w:divBdr>
                    <w:top w:val="none" w:sz="0" w:space="0" w:color="auto"/>
                    <w:left w:val="none" w:sz="0" w:space="0" w:color="auto"/>
                    <w:bottom w:val="none" w:sz="0" w:space="0" w:color="auto"/>
                    <w:right w:val="none" w:sz="0" w:space="0" w:color="auto"/>
                  </w:divBdr>
                  <w:divsChild>
                    <w:div w:id="1611737141">
                      <w:marLeft w:val="0"/>
                      <w:marRight w:val="0"/>
                      <w:marTop w:val="0"/>
                      <w:marBottom w:val="0"/>
                      <w:divBdr>
                        <w:top w:val="none" w:sz="0" w:space="0" w:color="auto"/>
                        <w:left w:val="none" w:sz="0" w:space="0" w:color="auto"/>
                        <w:bottom w:val="none" w:sz="0" w:space="0" w:color="auto"/>
                        <w:right w:val="none" w:sz="0" w:space="0" w:color="auto"/>
                      </w:divBdr>
                      <w:divsChild>
                        <w:div w:id="598292623">
                          <w:marLeft w:val="0"/>
                          <w:marRight w:val="0"/>
                          <w:marTop w:val="0"/>
                          <w:marBottom w:val="0"/>
                          <w:divBdr>
                            <w:top w:val="none" w:sz="0" w:space="0" w:color="auto"/>
                            <w:left w:val="none" w:sz="0" w:space="0" w:color="auto"/>
                            <w:bottom w:val="none" w:sz="0" w:space="0" w:color="auto"/>
                            <w:right w:val="none" w:sz="0" w:space="0" w:color="auto"/>
                          </w:divBdr>
                          <w:divsChild>
                            <w:div w:id="1644043647">
                              <w:marLeft w:val="0"/>
                              <w:marRight w:val="0"/>
                              <w:marTop w:val="0"/>
                              <w:marBottom w:val="0"/>
                              <w:divBdr>
                                <w:top w:val="none" w:sz="0" w:space="0" w:color="auto"/>
                                <w:left w:val="none" w:sz="0" w:space="0" w:color="auto"/>
                                <w:bottom w:val="none" w:sz="0" w:space="0" w:color="auto"/>
                                <w:right w:val="none" w:sz="0" w:space="0" w:color="auto"/>
                              </w:divBdr>
                              <w:divsChild>
                                <w:div w:id="1245260262">
                                  <w:marLeft w:val="0"/>
                                  <w:marRight w:val="0"/>
                                  <w:marTop w:val="0"/>
                                  <w:marBottom w:val="0"/>
                                  <w:divBdr>
                                    <w:top w:val="none" w:sz="0" w:space="0" w:color="auto"/>
                                    <w:left w:val="none" w:sz="0" w:space="0" w:color="auto"/>
                                    <w:bottom w:val="none" w:sz="0" w:space="0" w:color="auto"/>
                                    <w:right w:val="none" w:sz="0" w:space="0" w:color="auto"/>
                                  </w:divBdr>
                                  <w:divsChild>
                                    <w:div w:id="391932901">
                                      <w:marLeft w:val="60"/>
                                      <w:marRight w:val="0"/>
                                      <w:marTop w:val="0"/>
                                      <w:marBottom w:val="0"/>
                                      <w:divBdr>
                                        <w:top w:val="none" w:sz="0" w:space="0" w:color="auto"/>
                                        <w:left w:val="none" w:sz="0" w:space="0" w:color="auto"/>
                                        <w:bottom w:val="none" w:sz="0" w:space="0" w:color="auto"/>
                                        <w:right w:val="none" w:sz="0" w:space="0" w:color="auto"/>
                                      </w:divBdr>
                                      <w:divsChild>
                                        <w:div w:id="972952381">
                                          <w:marLeft w:val="0"/>
                                          <w:marRight w:val="0"/>
                                          <w:marTop w:val="0"/>
                                          <w:marBottom w:val="0"/>
                                          <w:divBdr>
                                            <w:top w:val="none" w:sz="0" w:space="0" w:color="auto"/>
                                            <w:left w:val="none" w:sz="0" w:space="0" w:color="auto"/>
                                            <w:bottom w:val="none" w:sz="0" w:space="0" w:color="auto"/>
                                            <w:right w:val="none" w:sz="0" w:space="0" w:color="auto"/>
                                          </w:divBdr>
                                          <w:divsChild>
                                            <w:div w:id="899052934">
                                              <w:marLeft w:val="0"/>
                                              <w:marRight w:val="0"/>
                                              <w:marTop w:val="0"/>
                                              <w:marBottom w:val="120"/>
                                              <w:divBdr>
                                                <w:top w:val="single" w:sz="6" w:space="0" w:color="F5F5F5"/>
                                                <w:left w:val="single" w:sz="6" w:space="0" w:color="F5F5F5"/>
                                                <w:bottom w:val="single" w:sz="6" w:space="0" w:color="F5F5F5"/>
                                                <w:right w:val="single" w:sz="6" w:space="0" w:color="F5F5F5"/>
                                              </w:divBdr>
                                              <w:divsChild>
                                                <w:div w:id="1663586505">
                                                  <w:marLeft w:val="0"/>
                                                  <w:marRight w:val="0"/>
                                                  <w:marTop w:val="0"/>
                                                  <w:marBottom w:val="0"/>
                                                  <w:divBdr>
                                                    <w:top w:val="none" w:sz="0" w:space="0" w:color="auto"/>
                                                    <w:left w:val="none" w:sz="0" w:space="0" w:color="auto"/>
                                                    <w:bottom w:val="none" w:sz="0" w:space="0" w:color="auto"/>
                                                    <w:right w:val="none" w:sz="0" w:space="0" w:color="auto"/>
                                                  </w:divBdr>
                                                  <w:divsChild>
                                                    <w:div w:id="887761722">
                                                      <w:marLeft w:val="0"/>
                                                      <w:marRight w:val="0"/>
                                                      <w:marTop w:val="0"/>
                                                      <w:marBottom w:val="0"/>
                                                      <w:divBdr>
                                                        <w:top w:val="none" w:sz="0" w:space="0" w:color="auto"/>
                                                        <w:left w:val="none" w:sz="0" w:space="0" w:color="auto"/>
                                                        <w:bottom w:val="none" w:sz="0" w:space="0" w:color="auto"/>
                                                        <w:right w:val="none" w:sz="0" w:space="0" w:color="auto"/>
                                                      </w:divBdr>
                                                    </w:div>
                                                  </w:divsChild>
                                                </w:div>
                                                <w:div w:id="188682549">
                                                  <w:marLeft w:val="0"/>
                                                  <w:marRight w:val="0"/>
                                                  <w:marTop w:val="0"/>
                                                  <w:marBottom w:val="0"/>
                                                  <w:divBdr>
                                                    <w:top w:val="none" w:sz="0" w:space="0" w:color="auto"/>
                                                    <w:left w:val="none" w:sz="0" w:space="0" w:color="auto"/>
                                                    <w:bottom w:val="none" w:sz="0" w:space="0" w:color="auto"/>
                                                    <w:right w:val="none" w:sz="0" w:space="0" w:color="auto"/>
                                                  </w:divBdr>
                                                  <w:divsChild>
                                                    <w:div w:id="10198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795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paiempres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empresa@molinsderei.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d\Mis%20documentos\plantillacar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A12AB5-AF39-459C-80B1-6BD055FB7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plantillacarta</Template>
  <TotalTime>289</TotalTime>
  <Pages>3</Pages>
  <Words>1168</Words>
  <Characters>6428</Characters>
  <Application>Microsoft Office Word</Application>
  <DocSecurity>0</DocSecurity>
  <Lines>53</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Pilar Ruiz Dias</dc:creator>
  <cp:lastModifiedBy>Usuari</cp:lastModifiedBy>
  <cp:revision>20</cp:revision>
  <cp:lastPrinted>2018-07-20T10:43:00Z</cp:lastPrinted>
  <dcterms:created xsi:type="dcterms:W3CDTF">2018-07-19T14:14:00Z</dcterms:created>
  <dcterms:modified xsi:type="dcterms:W3CDTF">2020-12-07T11:13:00Z</dcterms:modified>
</cp:coreProperties>
</file>