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Times New Roman" w:eastAsia="Times New Roman" w:hAnsi="Times New Roman" w:cs="Times New Roman"/>
          <w:noProof/>
          <w:sz w:val="24"/>
          <w:szCs w:val="24"/>
          <w:lang w:eastAsia="es-ES"/>
        </w:rPr>
        <mc:AlternateContent>
          <mc:Choice Requires="wps">
            <w:drawing>
              <wp:inline distT="0" distB="0" distL="0" distR="0" wp14:anchorId="02D77292" wp14:editId="1C605526">
                <wp:extent cx="1600200" cy="704850"/>
                <wp:effectExtent l="0" t="0" r="0" b="0"/>
                <wp:docPr id="1" name="AutoShape 1" descr="https://translate.googleusercontent.com/image_0.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0020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F64EA7" id="AutoShape 1" o:spid="_x0000_s1026" alt="https://translate.googleusercontent.com/image_0.jpeg" style="width:126pt;height: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" filled="f" stroked="f">
                <o:lock v:ext="edit" aspectratio="t"/>
                <w10:anchorlock/>
              </v:rect>
            </w:pict>
          </mc:Fallback>
        </mc:AlternateContent>
      </w:r>
    </w:p>
    <w:p w:rsidR="00E032BD" w:rsidRPr="00E032BD" w:rsidRDefault="00E032BD" w:rsidP="00E032BD">
      <w:pPr>
        <w:spacing w:after="0" w:line="240" w:lineRule="auto"/>
        <w:jc w:val="center"/>
        <w:rPr>
          <w:rFonts w:ascii="Times New Roman" w:eastAsia="Times New Roman" w:hAnsi="Times New Roman" w:cs="Times New Roman"/>
          <w:sz w:val="24"/>
          <w:szCs w:val="24"/>
          <w:lang w:eastAsia="es-ES"/>
        </w:rPr>
      </w:pPr>
      <w:r w:rsidRPr="00E032BD">
        <w:rPr>
          <w:rFonts w:ascii="Arial" w:eastAsia="Times New Roman" w:hAnsi="Arial" w:cs="Arial"/>
          <w:b/>
          <w:bCs/>
          <w:color w:val="333333"/>
          <w:sz w:val="20"/>
          <w:szCs w:val="20"/>
          <w:lang w:eastAsia="es-ES"/>
        </w:rPr>
        <w:t>ANUNCIO</w:t>
      </w:r>
    </w:p>
    <w:p w:rsidR="00E032BD" w:rsidRPr="00E032BD" w:rsidRDefault="00E032BD" w:rsidP="00E032BD">
      <w:pPr>
        <w:spacing w:after="0" w:line="240" w:lineRule="auto"/>
        <w:jc w:val="center"/>
        <w:rPr>
          <w:rFonts w:ascii="Times New Roman" w:eastAsia="Times New Roman" w:hAnsi="Times New Roman" w:cs="Times New Roman"/>
          <w:sz w:val="24"/>
          <w:szCs w:val="24"/>
          <w:lang w:eastAsia="es-ES"/>
        </w:rPr>
      </w:pPr>
      <w:r w:rsidRPr="00E032BD">
        <w:rPr>
          <w:rFonts w:ascii="Arial" w:eastAsia="Times New Roman" w:hAnsi="Arial" w:cs="Arial"/>
          <w:b/>
          <w:bCs/>
          <w:color w:val="333333"/>
          <w:sz w:val="20"/>
          <w:szCs w:val="20"/>
          <w:lang w:eastAsia="es-ES"/>
        </w:rPr>
        <w:t> </w:t>
      </w:r>
    </w:p>
    <w:p w:rsidR="00E032BD" w:rsidRPr="00E032BD" w:rsidRDefault="00E032BD" w:rsidP="00E032BD">
      <w:pPr>
        <w:spacing w:after="0" w:line="240" w:lineRule="auto"/>
        <w:jc w:val="center"/>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APROBACIÓN BASES Y CONVOCATORIA PARA LA CONCESIÓN DE SUBVENCIONES EN RÉGIMEN DE CONCURRENCIA COMPETITIVA PARA EL SECTOR COMERCIAL Y DE SERVICIOS DEL MUNICIPIO DE CABRILS AFECTADO POR Covidien-19</w:t>
      </w:r>
    </w:p>
    <w:p w:rsidR="00E032BD" w:rsidRPr="00E032BD" w:rsidRDefault="00E032BD" w:rsidP="00E032BD">
      <w:pPr>
        <w:spacing w:after="0" w:line="240" w:lineRule="auto"/>
        <w:jc w:val="center"/>
        <w:rPr>
          <w:rFonts w:ascii="Times New Roman" w:eastAsia="Times New Roman" w:hAnsi="Times New Roman" w:cs="Times New Roman"/>
          <w:sz w:val="24"/>
          <w:szCs w:val="24"/>
          <w:lang w:eastAsia="es-ES"/>
        </w:rPr>
      </w:pPr>
      <w:r w:rsidRPr="00E032BD">
        <w:rPr>
          <w:rFonts w:ascii="Arial" w:eastAsia="Times New Roman" w:hAnsi="Arial" w:cs="Arial"/>
          <w:b/>
          <w:bCs/>
          <w:color w:val="333333"/>
          <w:sz w:val="20"/>
          <w:szCs w:val="20"/>
          <w:lang w:eastAsia="es-ES"/>
        </w:rPr>
        <w:t> </w:t>
      </w:r>
    </w:p>
    <w:p w:rsidR="00E032BD" w:rsidRPr="00E032BD" w:rsidRDefault="00E032BD" w:rsidP="00E032BD">
      <w:pPr>
        <w:spacing w:after="0" w:line="240" w:lineRule="auto"/>
        <w:jc w:val="center"/>
        <w:rPr>
          <w:rFonts w:ascii="Times New Roman" w:eastAsia="Times New Roman" w:hAnsi="Times New Roman" w:cs="Times New Roman"/>
          <w:sz w:val="24"/>
          <w:szCs w:val="24"/>
          <w:lang w:eastAsia="es-ES"/>
        </w:rPr>
      </w:pPr>
      <w:r w:rsidRPr="00E032BD">
        <w:rPr>
          <w:rFonts w:ascii="Arial" w:eastAsia="Times New Roman" w:hAnsi="Arial" w:cs="Arial"/>
          <w:b/>
          <w:bCs/>
          <w:color w:val="333333"/>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color w:val="333333"/>
          <w:sz w:val="20"/>
          <w:szCs w:val="20"/>
          <w:lang w:eastAsia="es-ES"/>
        </w:rPr>
        <w:t xml:space="preserve">En fecha 25 de noviembre de 20 20 , el a Junta de Gobierno Local ha acordado la aprobación inicial de las bases </w:t>
      </w:r>
      <w:r w:rsidRPr="00E032BD">
        <w:rPr>
          <w:rFonts w:ascii="Arial" w:eastAsia="Times New Roman" w:hAnsi="Arial" w:cs="Arial"/>
          <w:sz w:val="20"/>
          <w:szCs w:val="20"/>
          <w:lang w:eastAsia="es-ES"/>
        </w:rPr>
        <w:t>específicas para la concesión de subvenciones en régimen de concurrencia competitiva para el sector comercial y de servicios del Municipio de Cabrils, afectado por el Covidien-19 y someterlo a información pública por un período de diez días .</w:t>
      </w:r>
      <w:r w:rsidRPr="00E032BD">
        <w:rPr>
          <w:rFonts w:ascii="Arial" w:eastAsia="Times New Roman" w:hAnsi="Arial" w:cs="Arial"/>
          <w:color w:val="333333"/>
          <w:sz w:val="20"/>
          <w:szCs w:val="20"/>
          <w:lang w:eastAsia="es-ES"/>
        </w:rPr>
        <w:t xml:space="preserve">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En cumplimiento del trámite de información pública, los acuerdos y el texto de las bases se pueden consultar en el tablón de anuncios del Ayuntamiento de la página web municipal , durante el plazo de diez días desde la fecha de publicación del presente anuncio en el Boletín Oficial de la Provincia de Barcelona, a los efectos de presentación de alegaciones.</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Las reclamaciones y alegaciones se pueden presentar ante el Ayuntamiento dentro del mismo plazo de información pública, por cualquiera de los medios que permite la Ley 3 9/2015 , de 1 de octubre , de la procedimiento administrativo común de las administraciones públicas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En caso de que no se presente ninguna reclamación ni sugerencia, el acuerdo de aprobación inicial será definitivo, sin trámite ulterior.</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El texto completo de las bases reguladoras es el siguiente:</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BASES ESPECÍFICAS PARA LA CONCESIÓN DE SUBVENCIONES EN RÉGIMEN DE CONCURRENCIA COMPETITIVA PARA EL SECTOR COMERCIAL Y DE SERVICIOS DE CABRILS, AFECTADO POR Covidien-19</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Objeto y finalidad de las subvenciones</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El objeto de la presente convocatoria es regular y fijar los criterios y el procedimiento de solicitud, tramitación, concesión, pago y justificación de las subvenciones que otorgue el Ayuntamiento de Cabrils, a través de las concejalías de Empresa, comercio y empleo, de Economía social y solidaria y Contratación pública sostenible, de Hacienda y de Turismo y ferias, mediante un procedimiento de concurrencia competitiva, destinadas a subvenir todos aquellos operadores comerciales y de servicios que hayan visto afectada su actividad, de forma significativa como consecuencia de las medidas adoptadas por el Estado para contener la propagación de la pandemia del Covidien-19.</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En fecha 1 de abril de este año mediante el Decreto 284/2020 el Ayuntamiento impulsó y reconocer un firme compromiso social y económico, relativo a las medidas económicas y financieras para paliar el impacto en los diferentes sectores económicos y sociales va dotar un fondo económico al presupuesto municipal para la prestación de ayudas ante el cierre obligatorio de sus establecimientos y del cese de sus actividades. Estas ayudas, destinadas principalmente al pequeño comercio del municipio, no agotaron la partida presupuestaria que el Ayuntamiento destinó a tal efecto.</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La voluntad de este ayuntamiento sigue siendo el apoyo a la actividad empresarial y económica de Cabrils, que ha sufrido el impacto de la pandemia, por lo que se lleva adelante una segunda línea de ayudas, ampliando el número de empresas , particulares y / o profesionales que pueden acogerse.</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lastRenderedPageBreak/>
        <w:t>Con esta actuación se pretende garantizar que todo el tejido económico y comercial de Cabrils ha podido disponer, si así lo ha creído conveniente, del apoyo económico del Ayuntamiento de Cabrils para hacer frente al impacto provocado por la Covidien-19.</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Por este motivo, por un lado se amplían los supuestos de las personas jurídicas que pueden optar a las ayudas correspondientes a los meses de marzo y abril de 2020 y por la otra, se incorpora una nueva ayuda para aquellos sectores que se han visto afectados por la resolución de la Generalidad de Cataluña, SLT / 2546/2020, de 15 de octubre, por la que se adoptan medidas de salud pública para la contención del brote epidémico de la pandemia de Covidien-19.</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Así pues, la presente convocatoria está compuesta de 5 líneas diferentes de subvenciones, en 3 ámbitos temporales. Por un lado, las líneas A, B y C, corresponden a las ayudas para el período del primer estado de alarma, entre los días 13 de marzo a 26 de abril de 2020. La línea D corresponde desde el 27 de abril hasta a fina de año y, finalmente, la línea e corresponde al segundo estado de alarma, a partir del mes de octubre de 2020.</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1.- NORMATIVA APLICABLE</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La presente convocatoria se realiza de acuerdo con la Ley General de Subvenciones 38/2003 de 17 de noviembre (en adelante LGS), así como de la Ley 18/2017, de 1 de agosto, de comercio, servicios y ferias , que en su artículo 53.1 y 53.4 establece que </w:t>
      </w:r>
      <w:r w:rsidRPr="00E032BD">
        <w:rPr>
          <w:rFonts w:ascii="Arial" w:eastAsia="Times New Roman" w:hAnsi="Arial" w:cs="Arial"/>
          <w:i/>
          <w:iCs/>
          <w:sz w:val="20"/>
          <w:szCs w:val="20"/>
          <w:lang w:eastAsia="es-ES"/>
        </w:rPr>
        <w:t xml:space="preserve">"los ayuntamientos han </w:t>
      </w:r>
      <w:r w:rsidRPr="00E032BD">
        <w:rPr>
          <w:rFonts w:ascii="Arial" w:eastAsia="Times New Roman" w:hAnsi="Arial" w:cs="Arial"/>
          <w:i/>
          <w:iCs/>
          <w:sz w:val="20"/>
          <w:szCs w:val="20"/>
          <w:shd w:val="clear" w:color="auto" w:fill="FFFFFF"/>
          <w:lang w:eastAsia="es-ES"/>
        </w:rPr>
        <w:t xml:space="preserve">de poner en práctica políticas de fomento de la competitividad del comercio urbano para contribuir a mejorar la eficiencia, la competitividad y la sostenibilidad </w:t>
      </w:r>
      <w:r w:rsidRPr="00E032BD">
        <w:rPr>
          <w:rFonts w:ascii="Arial" w:eastAsia="Times New Roman" w:hAnsi="Arial" w:cs="Arial"/>
          <w:sz w:val="20"/>
          <w:szCs w:val="20"/>
          <w:shd w:val="clear" w:color="auto" w:fill="FFFFFF"/>
          <w:lang w:eastAsia="es-ES"/>
        </w:rPr>
        <w:t>".</w:t>
      </w:r>
      <w:r w:rsidRPr="00E032BD">
        <w:rPr>
          <w:rFonts w:ascii="Arial" w:eastAsia="Times New Roman" w:hAnsi="Arial" w:cs="Arial"/>
          <w:i/>
          <w:iCs/>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shd w:val="clear" w:color="auto" w:fill="FFFFFF"/>
          <w:lang w:eastAsia="es-ES"/>
        </w:rPr>
        <w:t>Así como el artículo 84.2.a) del Estatuto de Autonomía de Cataluña que dispone que los entes locales:</w:t>
      </w:r>
      <w:r w:rsidRPr="00E032BD">
        <w:rPr>
          <w:rFonts w:ascii="Arial" w:eastAsia="Times New Roman" w:hAnsi="Arial" w:cs="Arial"/>
          <w:sz w:val="20"/>
          <w:szCs w:val="20"/>
          <w:lang w:eastAsia="es-ES"/>
        </w:rPr>
        <w:t xml:space="preserve"> </w:t>
      </w:r>
    </w:p>
    <w:p w:rsidR="00E032BD" w:rsidRPr="00E032BD" w:rsidRDefault="00E032BD" w:rsidP="00E032BD">
      <w:pPr>
        <w:shd w:val="clear" w:color="auto" w:fill="FFFFFF"/>
        <w:spacing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i/>
          <w:iCs/>
          <w:sz w:val="20"/>
          <w:szCs w:val="20"/>
          <w:shd w:val="clear" w:color="auto" w:fill="FFFFFF"/>
          <w:lang w:eastAsia="es-ES"/>
        </w:rPr>
        <w:t>"Los gobiernos locales de Cataluña tienen en todo caso competencias propias sobre las siguientes materias en los términos que determinen las leyes: i) La regulación del establecimiento de autorizaciones y promociones de todo tipo de actividades económicas, especialmente las de carácter comercial, artesanal y turístico y fomento del empleo ".</w:t>
      </w:r>
    </w:p>
    <w:p w:rsidR="00E032BD" w:rsidRPr="00E032BD" w:rsidRDefault="00E032BD" w:rsidP="00E032BD">
      <w:pPr>
        <w:shd w:val="clear" w:color="auto" w:fill="FFFFFF"/>
        <w:spacing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i/>
          <w:iCs/>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Incorpora las bases específicas que contienen las regulaciones particulares del procedimiento de concesión, recogidas en la Ordenanza General de Subvenciones, del Ayuntamiento de Cabrils, aprobada definitivamente en fecha 21 de mayo de 2010 y publicada en el BOP núm. 142 (Anexo I) de 15 de junio de 2010 y su referencia en el DOGC núm. 5656, de fecha 23 de junio de 2010.</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2.- BENEFICIARIOS / AS Y REQUISITOS</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Pueden beneficiarse de las subvenciones previstas en estas bases las personas físicas y / o jurídicas con domicilio y / o sede social en Cabrils.</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En los casos que desarrollen una actividad económica en Cabrils antes de la entrada en vigor de esta convocatoria y de las medidas decretadas para contener la pandemia del Covidien-19 y que reúnan los requisitos de carácter general que se especifican a continuación:</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              </w:t>
      </w:r>
    </w:p>
    <w:p w:rsidR="00E032BD" w:rsidRPr="00E032BD" w:rsidRDefault="00E032BD" w:rsidP="00E032BD">
      <w:pPr>
        <w:numPr>
          <w:ilvl w:val="0"/>
          <w:numId w:val="1"/>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Haber sido declarada la actividad comercial o de servicios, no esencial, y, por tanto, haberse visto afectada por el cierre total o parcial, debido a las medidas de confinamiento decretadas.</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O, en caso de haber podido continuar su actividad una vez entrado en vigor el decreto 463/2020 de 14 de marzo por el que se declara el estado de alarma, haber sufrido un descenso de los ingresos de más de un 50% , respecto del mismo período del año anterior.</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Las personas físicas o jurídicas con una antigüedad inferior a un año, la comparación se hará con la media de la facturación mensual desde el alta de la actividad. </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2"/>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lastRenderedPageBreak/>
        <w:t>Encontrarse al corriente del cumplimiento de las obligaciones tributarias con el Ayuntamiento de Cabrils, y en su caso, con la Agencia Estatal de Administración Tributaria y la Seguridad Social.</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3"/>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Quedan excluidos otros autónomos que además trabajen por cuenta ajena.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4"/>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Dar cumplimiento a las obligaciones establecidas en el "Código Ético de cargos electos, personal funcionario y laboral y otros actores que interactúan con el Ayuntamiento".</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5"/>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Quedan excluidos aquellos que ya hayan recibido subvención del Ayuntamiento de Cabrils durante el 2020 para la misma línea de ayuda.</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Sin embargo, en función del tipo de ayuda solicitada también se deben reunir los siguientes requisitos específicos:</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u w:val="single"/>
          <w:lang w:eastAsia="es-ES"/>
        </w:rPr>
        <w:t xml:space="preserve">Para la tipología línea A ( </w:t>
      </w:r>
      <w:r w:rsidRPr="00E032BD">
        <w:rPr>
          <w:rFonts w:ascii="Arial" w:eastAsia="Times New Roman" w:hAnsi="Arial" w:cs="Arial"/>
          <w:sz w:val="20"/>
          <w:szCs w:val="20"/>
          <w:lang w:eastAsia="es-ES"/>
        </w:rPr>
        <w:t>Subvención para hacer frente a los gastos de alquiler del local comercial y / o de los suministros (luz, agua y gas)</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6"/>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Tener el domicilio fiscal y actividad en Cabrils o la actividad en Cabrils en local / s comercial / sa Cabrils.</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7"/>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Quedan excluidos los autónomos que realicen su actividad en un equipamiento público en régimen de autorización o concesión.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u w:val="single"/>
          <w:lang w:eastAsia="es-ES"/>
        </w:rPr>
        <w:t xml:space="preserve">Para la tipología línea B: ( </w:t>
      </w:r>
      <w:r w:rsidRPr="00E032BD">
        <w:rPr>
          <w:rFonts w:ascii="Arial" w:eastAsia="Times New Roman" w:hAnsi="Arial" w:cs="Arial"/>
          <w:sz w:val="20"/>
          <w:szCs w:val="20"/>
          <w:lang w:eastAsia="es-ES"/>
        </w:rPr>
        <w:t xml:space="preserve">Subvención para hacer frente a la tasa por la prestación del servicio municipal complementario, de recepción voluntaria, de recogida, transporte y tratamiento de residuos comerciales).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8"/>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Tener el domicilio fiscal y actividad en Cabrils o la actividad en Cabrils en local / s comercial / sa Cabrils.</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9"/>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Estar dada de alta para 2020 como solicitante de la prestación del servicio municipal complementario, de recepción voluntaria, de recogida, transporte y tratamiento de residuos comerciales. </w:t>
      </w:r>
    </w:p>
    <w:p w:rsidR="00E032BD" w:rsidRPr="00E032BD" w:rsidRDefault="00E032BD" w:rsidP="00E032BD">
      <w:pPr>
        <w:spacing w:after="0" w:line="240" w:lineRule="auto"/>
        <w:ind w:left="708"/>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u w:val="single"/>
          <w:lang w:eastAsia="es-ES"/>
        </w:rPr>
        <w:t xml:space="preserve">Para la tipología línea C: ( </w:t>
      </w:r>
      <w:r w:rsidRPr="00E032BD">
        <w:rPr>
          <w:rFonts w:ascii="Arial" w:eastAsia="Times New Roman" w:hAnsi="Arial" w:cs="Arial"/>
          <w:sz w:val="20"/>
          <w:szCs w:val="20"/>
          <w:lang w:eastAsia="es-ES"/>
        </w:rPr>
        <w:t xml:space="preserve">Subvención para hacer frente a la cuota de autónomos)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10"/>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Estar dada de alta en el momento de la declaración de estado de alarma (14 de marzo 2020) y continuar en el momento de la presentación de la solicitud, en el Régimen Especial de la Seguridad Social (RETA). </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11"/>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No percibir la prestación extraordinaria </w:t>
      </w:r>
      <w:r w:rsidRPr="00E032BD">
        <w:rPr>
          <w:rFonts w:ascii="Arial" w:eastAsia="Times New Roman" w:hAnsi="Arial" w:cs="Arial"/>
          <w:sz w:val="20"/>
          <w:szCs w:val="20"/>
          <w:shd w:val="clear" w:color="auto" w:fill="FFFFFF"/>
          <w:lang w:eastAsia="es-ES"/>
        </w:rPr>
        <w:t>de la Seguridad Social.</w:t>
      </w:r>
    </w:p>
    <w:p w:rsidR="00E032BD" w:rsidRPr="00E032BD" w:rsidRDefault="00E032BD" w:rsidP="00E032BD">
      <w:pPr>
        <w:spacing w:after="0" w:line="240" w:lineRule="auto"/>
        <w:ind w:left="708"/>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u w:val="single"/>
          <w:lang w:eastAsia="es-ES"/>
        </w:rPr>
        <w:t xml:space="preserve">Por tipología línea D </w:t>
      </w:r>
      <w:r w:rsidRPr="00E032BD">
        <w:rPr>
          <w:rFonts w:ascii="Arial" w:eastAsia="Times New Roman" w:hAnsi="Arial" w:cs="Arial"/>
          <w:sz w:val="20"/>
          <w:szCs w:val="20"/>
          <w:lang w:eastAsia="es-ES"/>
        </w:rPr>
        <w:t>: (Subvención para hacer frente a la tasa por la prestación del servicio municipal complementario, de recepción voluntaria, de recogida, transporte y tratamiento de residuos comerciales en el sector de la restauración y hostelería).</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12"/>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Tener el domicilio fiscal y actividad en Cabrils o la actividad en Cabrils en local / s comercial / sa Cabrils. </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13"/>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Estar dado de alta en cualquiera de los epígrafes correspondientes a los sectores de la restauración y hostelería.</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14"/>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Estar dada de alta para 2020 como solicitante de la prestación del servicio municipal complementario, de recepción voluntaria, de recogida, transporte y tratamiento de residuos comerciales. </w:t>
      </w:r>
    </w:p>
    <w:p w:rsidR="00E032BD" w:rsidRPr="00E032BD" w:rsidRDefault="00E032BD" w:rsidP="00E032BD">
      <w:pPr>
        <w:spacing w:after="0" w:line="240" w:lineRule="auto"/>
        <w:ind w:left="708"/>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lastRenderedPageBreak/>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u w:val="single"/>
          <w:lang w:eastAsia="es-ES"/>
        </w:rPr>
        <w:t xml:space="preserve">Por tipología línea E </w:t>
      </w:r>
      <w:r w:rsidRPr="00E032BD">
        <w:rPr>
          <w:rFonts w:ascii="Liberation Serif" w:eastAsia="Times New Roman" w:hAnsi="Liberation Serif" w:cs="Times New Roman"/>
          <w:sz w:val="24"/>
          <w:szCs w:val="24"/>
          <w:lang w:eastAsia="es-ES"/>
        </w:rPr>
        <w:t xml:space="preserve">: ( </w:t>
      </w:r>
      <w:r w:rsidRPr="00E032BD">
        <w:rPr>
          <w:rFonts w:ascii="Arial" w:eastAsia="Times New Roman" w:hAnsi="Arial" w:cs="Arial"/>
          <w:sz w:val="20"/>
          <w:szCs w:val="20"/>
          <w:lang w:eastAsia="es-ES"/>
        </w:rPr>
        <w:t>Subvención para hacer frente a los gastos de titulares de un centro de estética y belleza)</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15"/>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Tener el domicilio fiscal y actividad en Cabrils o la actividad en Cabrils en local / s comercial / sa Cabrils. </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16"/>
        </w:numPr>
        <w:spacing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Estar dado de alta en cualquiera de los epígrafes correspondiente al sector de estética y belleza antes del 10/16/2020.</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3.- TIPOLOGÍA Y CANTIDAD DESTINADA A LAS SUBVENCIONES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ind w:left="720" w:hanging="360"/>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3.1 Tipología, las líneas previstas de subvenciones, son las siguientes:</w:t>
      </w:r>
      <w:r w:rsidRPr="00E032BD">
        <w:rPr>
          <w:rFonts w:ascii="Times New Roman" w:eastAsia="Times New Roman" w:hAnsi="Times New Roman" w:cs="Times New Roman"/>
          <w:sz w:val="14"/>
          <w:szCs w:val="14"/>
          <w:lang w:eastAsia="es-ES"/>
        </w:rPr>
        <w:t xml:space="preserve">    </w:t>
      </w:r>
    </w:p>
    <w:p w:rsidR="00E032BD" w:rsidRPr="00E032BD" w:rsidRDefault="00E032BD" w:rsidP="00E032BD">
      <w:pPr>
        <w:shd w:val="clear" w:color="auto" w:fill="FFFFFF"/>
        <w:spacing w:before="12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Línea A: Subvención para hacer frente a los gastos de alquiler del local comercial y / o de los suministros (luz, agua y gas). </w:t>
      </w:r>
    </w:p>
    <w:p w:rsidR="00E032BD" w:rsidRPr="00E032BD" w:rsidRDefault="00E032BD" w:rsidP="00E032BD">
      <w:pPr>
        <w:shd w:val="clear" w:color="auto" w:fill="FFFFFF"/>
        <w:spacing w:before="120" w:after="0" w:line="240" w:lineRule="auto"/>
        <w:ind w:left="720" w:hanging="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a) Subvención por importe de 450 € para hacer frente a los gastos de alquiler y / o de los suministros (luz, agua y gas, telecomunicaciones) del local o locales comerciales situados en Cabrils en que se desarrolla la actividad económica de forma continuada siempre que la suma de estos gastos para el período indicado sea superior al importe de la ayuda.</w:t>
      </w:r>
      <w:r w:rsidRPr="00E032BD">
        <w:rPr>
          <w:rFonts w:ascii="Times New Roman" w:eastAsia="Times New Roman" w:hAnsi="Times New Roman" w:cs="Times New Roman"/>
          <w:sz w:val="14"/>
          <w:szCs w:val="14"/>
          <w:lang w:eastAsia="es-ES"/>
        </w:rPr>
        <w:t xml:space="preserve">       </w:t>
      </w:r>
    </w:p>
    <w:p w:rsidR="00E032BD" w:rsidRPr="00E032BD" w:rsidRDefault="00E032BD" w:rsidP="00E032BD">
      <w:pPr>
        <w:shd w:val="clear" w:color="auto" w:fill="FFFFFF"/>
        <w:spacing w:before="12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Línea B: Subvención para hacer frente a la tasa por la prestación del servicio municipal complementario, de recepción voluntaria, de recogida, transporte y tratamiento de residuos comerciales.</w:t>
      </w:r>
    </w:p>
    <w:p w:rsidR="00E032BD" w:rsidRPr="00E032BD" w:rsidRDefault="00E032BD" w:rsidP="00E032BD">
      <w:pPr>
        <w:shd w:val="clear" w:color="auto" w:fill="FFFFFF"/>
        <w:spacing w:before="120" w:after="0" w:line="240" w:lineRule="auto"/>
        <w:ind w:left="720" w:hanging="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a) 35 € cuando la actividad corresponda al tipo comercio sector cotidiano no alimentario de menos de 500 m </w:t>
      </w:r>
      <w:r w:rsidRPr="00E032BD">
        <w:rPr>
          <w:rFonts w:ascii="Arial" w:eastAsia="Times New Roman" w:hAnsi="Arial" w:cs="Arial"/>
          <w:sz w:val="13"/>
          <w:szCs w:val="13"/>
          <w:vertAlign w:val="superscript"/>
          <w:lang w:eastAsia="es-ES"/>
        </w:rPr>
        <w:t xml:space="preserve">2 </w:t>
      </w:r>
      <w:r w:rsidRPr="00E032BD">
        <w:rPr>
          <w:rFonts w:ascii="Arial" w:eastAsia="Times New Roman" w:hAnsi="Arial" w:cs="Arial"/>
          <w:sz w:val="20"/>
          <w:szCs w:val="20"/>
          <w:lang w:eastAsia="es-ES"/>
        </w:rPr>
        <w:t xml:space="preserve">, talleres de reparación de menos de 500 m </w:t>
      </w:r>
      <w:r w:rsidRPr="00E032BD">
        <w:rPr>
          <w:rFonts w:ascii="Arial" w:eastAsia="Times New Roman" w:hAnsi="Arial" w:cs="Arial"/>
          <w:sz w:val="13"/>
          <w:szCs w:val="13"/>
          <w:vertAlign w:val="superscript"/>
          <w:lang w:eastAsia="es-ES"/>
        </w:rPr>
        <w:t xml:space="preserve">2 </w:t>
      </w:r>
      <w:r w:rsidRPr="00E032BD">
        <w:rPr>
          <w:rFonts w:ascii="Arial" w:eastAsia="Times New Roman" w:hAnsi="Arial" w:cs="Arial"/>
          <w:sz w:val="20"/>
          <w:szCs w:val="20"/>
          <w:lang w:eastAsia="es-ES"/>
        </w:rPr>
        <w:t xml:space="preserve">y otros pequeño (de menos de 500 m </w:t>
      </w:r>
      <w:r w:rsidRPr="00E032BD">
        <w:rPr>
          <w:rFonts w:ascii="Arial" w:eastAsia="Times New Roman" w:hAnsi="Arial" w:cs="Arial"/>
          <w:sz w:val="13"/>
          <w:szCs w:val="13"/>
          <w:vertAlign w:val="superscript"/>
          <w:lang w:eastAsia="es-ES"/>
        </w:rPr>
        <w:t xml:space="preserve">2 </w:t>
      </w:r>
      <w:r w:rsidRPr="00E032BD">
        <w:rPr>
          <w:rFonts w:ascii="Arial" w:eastAsia="Times New Roman" w:hAnsi="Arial" w:cs="Arial"/>
          <w:sz w:val="20"/>
          <w:szCs w:val="20"/>
          <w:lang w:eastAsia="es-ES"/>
        </w:rPr>
        <w:t>) así como a los tipos oficinas y centros de enseñanza de hasta 40 alumnos de la orden nanza fiscal 13.</w:t>
      </w:r>
      <w:r w:rsidRPr="00E032BD">
        <w:rPr>
          <w:rFonts w:ascii="Times New Roman" w:eastAsia="Times New Roman" w:hAnsi="Times New Roman" w:cs="Times New Roman"/>
          <w:sz w:val="14"/>
          <w:szCs w:val="14"/>
          <w:lang w:eastAsia="es-ES"/>
        </w:rPr>
        <w:t xml:space="preserve">       </w:t>
      </w:r>
    </w:p>
    <w:p w:rsidR="00E032BD" w:rsidRPr="00E032BD" w:rsidRDefault="00E032BD" w:rsidP="00E032BD">
      <w:pPr>
        <w:shd w:val="clear" w:color="auto" w:fill="FFFFFF"/>
        <w:spacing w:before="120" w:after="0" w:line="240" w:lineRule="auto"/>
        <w:ind w:left="720" w:hanging="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b) 75 € cuando la actividad corresponda a los tipos comercial sector cotidiano alimentario, comercio mixto pequeño menos de 500 m </w:t>
      </w:r>
      <w:r w:rsidRPr="00E032BD">
        <w:rPr>
          <w:rFonts w:ascii="Arial" w:eastAsia="Times New Roman" w:hAnsi="Arial" w:cs="Arial"/>
          <w:sz w:val="13"/>
          <w:szCs w:val="13"/>
          <w:vertAlign w:val="superscript"/>
          <w:lang w:eastAsia="es-ES"/>
        </w:rPr>
        <w:t xml:space="preserve">2 </w:t>
      </w:r>
      <w:r w:rsidRPr="00E032BD">
        <w:rPr>
          <w:rFonts w:ascii="Arial" w:eastAsia="Times New Roman" w:hAnsi="Arial" w:cs="Arial"/>
          <w:sz w:val="20"/>
          <w:szCs w:val="20"/>
          <w:lang w:eastAsia="es-ES"/>
        </w:rPr>
        <w:t xml:space="preserve">y otros grande (de más de 500 m </w:t>
      </w:r>
      <w:r w:rsidRPr="00E032BD">
        <w:rPr>
          <w:rFonts w:ascii="Arial" w:eastAsia="Times New Roman" w:hAnsi="Arial" w:cs="Arial"/>
          <w:sz w:val="13"/>
          <w:szCs w:val="13"/>
          <w:vertAlign w:val="superscript"/>
          <w:lang w:eastAsia="es-ES"/>
        </w:rPr>
        <w:t xml:space="preserve">2 </w:t>
      </w:r>
      <w:r w:rsidRPr="00E032BD">
        <w:rPr>
          <w:rFonts w:ascii="Arial" w:eastAsia="Times New Roman" w:hAnsi="Arial" w:cs="Arial"/>
          <w:sz w:val="20"/>
          <w:szCs w:val="20"/>
          <w:lang w:eastAsia="es-ES"/>
        </w:rPr>
        <w:t xml:space="preserve">) y los tipos restauración bar-cafetería y restaurante de hasta 100 m </w:t>
      </w:r>
      <w:r w:rsidRPr="00E032BD">
        <w:rPr>
          <w:rFonts w:ascii="Arial" w:eastAsia="Times New Roman" w:hAnsi="Arial" w:cs="Arial"/>
          <w:sz w:val="13"/>
          <w:szCs w:val="13"/>
          <w:vertAlign w:val="superscript"/>
          <w:lang w:eastAsia="es-ES"/>
        </w:rPr>
        <w:t xml:space="preserve">2 </w:t>
      </w:r>
      <w:r w:rsidRPr="00E032BD">
        <w:rPr>
          <w:rFonts w:ascii="Arial" w:eastAsia="Times New Roman" w:hAnsi="Arial" w:cs="Arial"/>
          <w:sz w:val="20"/>
          <w:szCs w:val="20"/>
          <w:lang w:eastAsia="es-ES"/>
        </w:rPr>
        <w:t>y el de hostelería de hasta 20 camas de la ordenanza fiscal 13.</w:t>
      </w:r>
      <w:r w:rsidRPr="00E032BD">
        <w:rPr>
          <w:rFonts w:ascii="Times New Roman" w:eastAsia="Times New Roman" w:hAnsi="Times New Roman" w:cs="Times New Roman"/>
          <w:sz w:val="14"/>
          <w:szCs w:val="14"/>
          <w:lang w:eastAsia="es-ES"/>
        </w:rPr>
        <w:t xml:space="preserve">       </w:t>
      </w:r>
    </w:p>
    <w:p w:rsidR="00E032BD" w:rsidRPr="00E032BD" w:rsidRDefault="00E032BD" w:rsidP="00E032BD">
      <w:pPr>
        <w:shd w:val="clear" w:color="auto" w:fill="FFFFFF"/>
        <w:spacing w:before="120" w:after="0" w:line="240" w:lineRule="auto"/>
        <w:ind w:left="720" w:hanging="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c) 150 € cuando la actividad corresponda al tipo restauración de entre 100 y 200 m </w:t>
      </w:r>
      <w:r w:rsidRPr="00E032BD">
        <w:rPr>
          <w:rFonts w:ascii="Arial" w:eastAsia="Times New Roman" w:hAnsi="Arial" w:cs="Arial"/>
          <w:sz w:val="13"/>
          <w:szCs w:val="13"/>
          <w:vertAlign w:val="superscript"/>
          <w:lang w:eastAsia="es-ES"/>
        </w:rPr>
        <w:t xml:space="preserve">2 </w:t>
      </w:r>
      <w:r w:rsidRPr="00E032BD">
        <w:rPr>
          <w:rFonts w:ascii="Arial" w:eastAsia="Times New Roman" w:hAnsi="Arial" w:cs="Arial"/>
          <w:sz w:val="20"/>
          <w:szCs w:val="20"/>
          <w:lang w:eastAsia="es-ES"/>
        </w:rPr>
        <w:t>de la ordenanza fiscal 13.</w:t>
      </w:r>
      <w:r w:rsidRPr="00E032BD">
        <w:rPr>
          <w:rFonts w:ascii="Times New Roman" w:eastAsia="Times New Roman" w:hAnsi="Times New Roman" w:cs="Times New Roman"/>
          <w:sz w:val="14"/>
          <w:szCs w:val="14"/>
          <w:lang w:eastAsia="es-ES"/>
        </w:rPr>
        <w:t xml:space="preserve">       </w:t>
      </w:r>
    </w:p>
    <w:p w:rsidR="00E032BD" w:rsidRPr="00E032BD" w:rsidRDefault="00E032BD" w:rsidP="00E032BD">
      <w:pPr>
        <w:shd w:val="clear" w:color="auto" w:fill="FFFFFF"/>
        <w:spacing w:before="120" w:after="0" w:line="240" w:lineRule="auto"/>
        <w:ind w:left="720" w:hanging="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d) 300 € cuando la actividad corresponda al tipo restauración de más de 200 m </w:t>
      </w:r>
      <w:r w:rsidRPr="00E032BD">
        <w:rPr>
          <w:rFonts w:ascii="Arial" w:eastAsia="Times New Roman" w:hAnsi="Arial" w:cs="Arial"/>
          <w:sz w:val="13"/>
          <w:szCs w:val="13"/>
          <w:vertAlign w:val="superscript"/>
          <w:lang w:eastAsia="es-ES"/>
        </w:rPr>
        <w:t xml:space="preserve">2 </w:t>
      </w:r>
      <w:r w:rsidRPr="00E032BD">
        <w:rPr>
          <w:rFonts w:ascii="Arial" w:eastAsia="Times New Roman" w:hAnsi="Arial" w:cs="Arial"/>
          <w:sz w:val="20"/>
          <w:szCs w:val="20"/>
          <w:lang w:eastAsia="es-ES"/>
        </w:rPr>
        <w:t>de la ordenanza fiscal 13.</w:t>
      </w:r>
      <w:r w:rsidRPr="00E032BD">
        <w:rPr>
          <w:rFonts w:ascii="Times New Roman" w:eastAsia="Times New Roman" w:hAnsi="Times New Roman" w:cs="Times New Roman"/>
          <w:sz w:val="14"/>
          <w:szCs w:val="14"/>
          <w:lang w:eastAsia="es-ES"/>
        </w:rPr>
        <w:t xml:space="preserve">       </w:t>
      </w:r>
    </w:p>
    <w:p w:rsidR="00E032BD" w:rsidRPr="00E032BD" w:rsidRDefault="00E032BD" w:rsidP="00E032BD">
      <w:pPr>
        <w:shd w:val="clear" w:color="auto" w:fill="FFFFFF"/>
        <w:spacing w:before="12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Línea C: Subve nció para hacer frente a la cuota de autónomos.</w:t>
      </w:r>
    </w:p>
    <w:p w:rsidR="00E032BD" w:rsidRPr="00E032BD" w:rsidRDefault="00E032BD" w:rsidP="00E032BD">
      <w:pPr>
        <w:numPr>
          <w:ilvl w:val="0"/>
          <w:numId w:val="17"/>
        </w:numPr>
        <w:shd w:val="clear" w:color="auto" w:fill="FFFFFF"/>
        <w:spacing w:before="120" w:after="0" w:line="240" w:lineRule="auto"/>
        <w:ind w:left="87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Subvención por importe de 140 € en concepto de cuota de autónomos siempre que se esté pagando una cuota superior al importe de la ayuda, que no se haya dado de baja durante el período al que se refiere estas base si tenga su domicilio en Cabrils.</w:t>
      </w:r>
    </w:p>
    <w:p w:rsidR="00E032BD" w:rsidRPr="00E032BD" w:rsidRDefault="00E032BD" w:rsidP="00E032BD">
      <w:pPr>
        <w:shd w:val="clear" w:color="auto" w:fill="FFFFFF"/>
        <w:spacing w:before="120" w:after="0" w:line="240" w:lineRule="auto"/>
        <w:ind w:left="108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Línea D: Subvención para hacer frente a la tasa por la prestación del servicio municipal complementario, de recepción voluntaria, de recogida, transporte y tratamiento de residuos comerciales en el sector restauración</w:t>
      </w:r>
    </w:p>
    <w:p w:rsidR="00E032BD" w:rsidRPr="00E032BD" w:rsidRDefault="00E032BD" w:rsidP="00E032BD">
      <w:pPr>
        <w:numPr>
          <w:ilvl w:val="0"/>
          <w:numId w:val="18"/>
        </w:numPr>
        <w:shd w:val="clear" w:color="auto" w:fill="FFFFFF"/>
        <w:spacing w:before="120" w:after="0" w:line="240" w:lineRule="auto"/>
        <w:ind w:left="87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Subvención del 60% de la tasa, por la prestación del servicio municipal complementario, de recepción voluntaria, de recogida, transporte y tratamiento de residuos comerciales en el período que va del 04/27/2020 hasta 12/31/2020.</w:t>
      </w:r>
    </w:p>
    <w:p w:rsidR="00E032BD" w:rsidRPr="00E032BD" w:rsidRDefault="00E032BD" w:rsidP="00E032BD">
      <w:pPr>
        <w:shd w:val="clear" w:color="auto" w:fill="FFFFFF"/>
        <w:spacing w:before="120" w:after="0" w:line="240" w:lineRule="auto"/>
        <w:ind w:left="108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lastRenderedPageBreak/>
        <w:t>Línea E: Subvención para hacer frente a los gastos de ti tulares de un centro de estética y belleza.</w:t>
      </w:r>
    </w:p>
    <w:p w:rsidR="00E032BD" w:rsidRPr="00E032BD" w:rsidRDefault="00E032BD" w:rsidP="00E032BD">
      <w:pPr>
        <w:numPr>
          <w:ilvl w:val="0"/>
          <w:numId w:val="19"/>
        </w:numPr>
        <w:shd w:val="clear" w:color="auto" w:fill="FFFFFF"/>
        <w:spacing w:before="120" w:after="0" w:line="240" w:lineRule="auto"/>
        <w:ind w:left="87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Subvención de 300 € a los profesionales de los centros de estética y belleza.</w:t>
      </w:r>
    </w:p>
    <w:p w:rsidR="00E032BD" w:rsidRPr="00E032BD" w:rsidRDefault="00E032BD" w:rsidP="00E032BD">
      <w:pPr>
        <w:shd w:val="clear" w:color="auto" w:fill="FFFFFF"/>
        <w:spacing w:before="12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Las subvenciones se concederán por orden de solicitud, siempre que la documentación aportada sea completa y correcta, hasta agotar el importe máximo de la partida presupuestaria.</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En el supuesto de que la documentación aportada no sea correcta, se requerirá al interesado la subsanación de la solicitud presentada de acuerdo con lo previsto en el punto 7.7 de estas bases, pero perderá el orden de prelación en el otorgamiento de las ayudas respecto del resto de solicitudes, hasta que la subsanación de la documentación sea atendida, momento en el que se incorporará su solicitud a la cola de reparto.</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En el supuesto de reducción de ingresos de una empresa que se mantenga abierta, si la reducción de ingresos demostrables por la empresa es inferior a la cantidad subvencionada según el baremo antes indicado, este diferencial sobrante no podrá ser subvencionado, dado que en ningún caso se puede subvencionar más cuantía que la del objeto de la subvención.</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ind w:left="720" w:hanging="360"/>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3.2 Cuantía total máxima de las subvenciones a otorgar y consignación presupuestaria</w:t>
      </w:r>
      <w:r w:rsidRPr="00E032BD">
        <w:rPr>
          <w:rFonts w:ascii="Times New Roman" w:eastAsia="Times New Roman" w:hAnsi="Times New Roman" w:cs="Times New Roman"/>
          <w:sz w:val="14"/>
          <w:szCs w:val="14"/>
          <w:lang w:eastAsia="es-ES"/>
        </w:rPr>
        <w:t xml:space="preserve">    </w:t>
      </w:r>
    </w:p>
    <w:p w:rsidR="00E032BD" w:rsidRPr="00E032BD" w:rsidRDefault="00E032BD" w:rsidP="00E032BD">
      <w:pPr>
        <w:shd w:val="clear" w:color="auto" w:fill="FFFFFF"/>
        <w:spacing w:before="12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El presupuesto máximo que se destinará para la concesión de las subvenciones reguladas en la presente convocatoria será de sesenta y un mil novecientos se ixanta (61.960,00 €) y correrá a cargo de la aplicación presupuestaria 4315.480.21 del presupuesto vigente de la Corporación.</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En el supuesto de que la concurrencia de beneficiarios agotara el crédito presupuestario previsto, el Ayuntamiento podrá ampliar el importe máximo det aislado anteriormente, mediante la correspondiente modificación presupuestaria, sin requerir una nueva convocatoria de la subvención.</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4.- ÓRGANO COMPETENTE PARA LA INSTRUCCIÓN Y LA PROPUESTA DE CONCESIÓN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El órgano responsable de la instrucción del procedimiento para el otorgamiento de las subvenciones previstas en la presente convocatoria será el Área de Promoción Económica del Ayuntamiento de Cabrils.</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La propuesta de concesión de las subvenciones será elaborada por un órgano colegiado, Comisión de Valoración, constituido de la siguiente manera:</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Presidida por la concejala de Empresa, comercio y empleo, el Concejal de Economía social y solidaria y Contratación pública sostenible, el Concejal de Hacienda, el técnico auxiliar de promoción económica y un funcionario / a de la Corporación que hará las funciones de secretario.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Este órgano será asistido por el interventor de la Corporación a efectos de verificar el cumplimiento de los requisitos de los beneficiarios.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El órgano responsable de la resolución del procedimiento para el otorgamiento de las subvenciones será la Alcaldesa, de conformidad con el artículo 21.1 m) de la Ley 7/1985, reguladora de las bases de régimen local.</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5.- PROCEDIMIENTO DE TRAMITACIÓN, PLAZO DE RESOLUCIÓN, NOTIFICACIÓN Y RÉGIMEN DE RECURSOS.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numPr>
          <w:ilvl w:val="0"/>
          <w:numId w:val="20"/>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El plazo de presentación de las solicitudes será de 20 días hábiles a contar a partir del día siguiente de la publicación de las bases y convocatoria de la subvención en el BOP.</w:t>
      </w:r>
    </w:p>
    <w:p w:rsidR="00E032BD" w:rsidRPr="00E032BD" w:rsidRDefault="00E032BD" w:rsidP="00E032BD">
      <w:pPr>
        <w:numPr>
          <w:ilvl w:val="0"/>
          <w:numId w:val="20"/>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lastRenderedPageBreak/>
        <w:t>A partir de la fecha de solicitud, semanalmente se examinarán conjuntamente en un solo procedimiento todas las solicitudes presentadas y se resolverá en un único acto administrativo para cada línea.  </w:t>
      </w:r>
    </w:p>
    <w:p w:rsidR="00E032BD" w:rsidRPr="00E032BD" w:rsidRDefault="00E032BD" w:rsidP="00E032BD">
      <w:pPr>
        <w:numPr>
          <w:ilvl w:val="0"/>
          <w:numId w:val="20"/>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El plazo máximo para el otorgamiento de las subvenciones será de un mes a contar desde la fecha de cierre del período de presentación de solicitudes.</w:t>
      </w:r>
    </w:p>
    <w:p w:rsidR="00E032BD" w:rsidRPr="00E032BD" w:rsidRDefault="00E032BD" w:rsidP="00E032BD">
      <w:pPr>
        <w:numPr>
          <w:ilvl w:val="0"/>
          <w:numId w:val="20"/>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No obstante, en la medida de lo posible, los recursos económicos se otorgarán agrupadas semanalmente según el orden de presentación</w:t>
      </w:r>
    </w:p>
    <w:p w:rsidR="00E032BD" w:rsidRPr="00E032BD" w:rsidRDefault="00E032BD" w:rsidP="00E032BD">
      <w:pPr>
        <w:numPr>
          <w:ilvl w:val="0"/>
          <w:numId w:val="20"/>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Las solicitudes conjuntamente con la documentación deberán presentarse de forma telemática, en el Registro electrónico del Ayuntamiento.</w:t>
      </w:r>
    </w:p>
    <w:p w:rsidR="00E032BD" w:rsidRPr="00E032BD" w:rsidRDefault="00E032BD" w:rsidP="00E032BD">
      <w:pPr>
        <w:shd w:val="clear" w:color="auto" w:fill="FFFFFF"/>
        <w:spacing w:before="100" w:after="0" w:line="240" w:lineRule="auto"/>
        <w:ind w:left="720"/>
        <w:jc w:val="both"/>
        <w:rPr>
          <w:rFonts w:ascii="Times New Roman" w:eastAsia="Times New Roman" w:hAnsi="Times New Roman" w:cs="Times New Roman"/>
          <w:sz w:val="24"/>
          <w:szCs w:val="24"/>
          <w:lang w:eastAsia="es-ES"/>
        </w:rPr>
      </w:pPr>
      <w:hyperlink r:id="rId5" w:history="1">
        <w:r w:rsidRPr="00E032BD">
          <w:rPr>
            <w:rFonts w:ascii="Arial" w:eastAsia="Times New Roman" w:hAnsi="Arial" w:cs="Arial"/>
            <w:color w:val="000000"/>
            <w:sz w:val="20"/>
            <w:szCs w:val="20"/>
            <w:u w:val="single"/>
            <w:lang w:eastAsia="es-ES"/>
          </w:rPr>
          <w:t>https://cabrils.eadministracio.cat/</w:t>
        </w:r>
      </w:hyperlink>
    </w:p>
    <w:p w:rsidR="00E032BD" w:rsidRPr="00E032BD" w:rsidRDefault="00E032BD" w:rsidP="00E032BD">
      <w:pPr>
        <w:shd w:val="clear" w:color="auto" w:fill="FFFFFF"/>
        <w:spacing w:before="10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También se podrán presentar en cualquiera de los lugares previstos en el artículo 16.4 de la Ley 39/2015, de 2 de octubre, de Procedimiento Administrativo Común de las Administraciones Públicas (LPACAP).</w:t>
      </w:r>
    </w:p>
    <w:p w:rsidR="00E032BD" w:rsidRPr="00E032BD" w:rsidRDefault="00E032BD" w:rsidP="00E032BD">
      <w:pPr>
        <w:numPr>
          <w:ilvl w:val="0"/>
          <w:numId w:val="21"/>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La presentación de la solicitud de subvención presupone el conocimiento y la aceptación de las normas que la regulan.</w:t>
      </w:r>
    </w:p>
    <w:p w:rsidR="00E032BD" w:rsidRPr="00E032BD" w:rsidRDefault="00E032BD" w:rsidP="00E032BD">
      <w:pPr>
        <w:numPr>
          <w:ilvl w:val="0"/>
          <w:numId w:val="21"/>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Los / las interesados / as en esta subvención deberán presentar la documentación de </w:t>
      </w:r>
      <w:r w:rsidRPr="00E032BD">
        <w:rPr>
          <w:rFonts w:ascii="Arial" w:eastAsia="Times New Roman" w:hAnsi="Arial" w:cs="Arial"/>
          <w:b/>
          <w:bCs/>
          <w:sz w:val="20"/>
          <w:szCs w:val="20"/>
          <w:lang w:eastAsia="es-ES"/>
        </w:rPr>
        <w:t xml:space="preserve">la Anexo I </w:t>
      </w:r>
      <w:r w:rsidRPr="00E032BD">
        <w:rPr>
          <w:rFonts w:ascii="Arial" w:eastAsia="Times New Roman" w:hAnsi="Arial" w:cs="Arial"/>
          <w:sz w:val="20"/>
          <w:szCs w:val="20"/>
          <w:lang w:eastAsia="es-ES"/>
        </w:rPr>
        <w:t>según la línea solicitada.</w:t>
      </w:r>
    </w:p>
    <w:p w:rsidR="00E032BD" w:rsidRPr="00E032BD" w:rsidRDefault="00E032BD" w:rsidP="00E032BD">
      <w:pPr>
        <w:numPr>
          <w:ilvl w:val="0"/>
          <w:numId w:val="21"/>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La tramitación del procedimiento acordada por la vía de urgencia representará la reducción a mitad de los plazos. </w:t>
      </w:r>
    </w:p>
    <w:p w:rsidR="00E032BD" w:rsidRPr="00E032BD" w:rsidRDefault="00E032BD" w:rsidP="00E032BD">
      <w:pPr>
        <w:numPr>
          <w:ilvl w:val="0"/>
          <w:numId w:val="21"/>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Ninguno de los plazos previstos en estas bases no queda suspendido por la declaración de estado de alarma, dada su finalidad de atender necesidades perentorias para paliar los efectos de la crisis sanitaria que ha originado esta declaración.</w:t>
      </w:r>
    </w:p>
    <w:p w:rsidR="00E032BD" w:rsidRPr="00E032BD" w:rsidRDefault="00E032BD" w:rsidP="00E032BD">
      <w:pPr>
        <w:shd w:val="clear" w:color="auto" w:fill="FFFFFF"/>
        <w:spacing w:before="100" w:after="0" w:line="240" w:lineRule="auto"/>
        <w:ind w:left="709"/>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Una vez recibidas las solicitudes, se examinará si son correctas y completas y, en caso contrario, se notificará al interesado para que proceda a revisarla o completarla en el plazo máximo de 5 días hábiles a contar desde el día siguiente de la notificación. Si una vez transcurrido este plazo, el interesado no ha subsanado la falta o no ha aportado los documentos requeridos, se considerará que desiste de su petición.</w:t>
      </w:r>
    </w:p>
    <w:p w:rsidR="00E032BD" w:rsidRPr="00E032BD" w:rsidRDefault="00E032BD" w:rsidP="00E032BD">
      <w:pPr>
        <w:numPr>
          <w:ilvl w:val="0"/>
          <w:numId w:val="22"/>
        </w:numPr>
        <w:shd w:val="clear" w:color="auto" w:fill="FFFFFF"/>
        <w:spacing w:before="100" w:after="0" w:line="240" w:lineRule="auto"/>
        <w:ind w:left="693"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La resolución del procedimiento pone fin a la vía administrativa, y contra la misma puede interponerse recurso contencioso administrativo en el plazo de dos meses a contar desde el día siguiente a su notificación.</w:t>
      </w:r>
    </w:p>
    <w:p w:rsidR="00E032BD" w:rsidRPr="00E032BD" w:rsidRDefault="00E032BD" w:rsidP="00E032BD">
      <w:pPr>
        <w:numPr>
          <w:ilvl w:val="0"/>
          <w:numId w:val="22"/>
        </w:numPr>
        <w:shd w:val="clear" w:color="auto" w:fill="FFFFFF"/>
        <w:spacing w:before="100" w:after="0" w:line="240" w:lineRule="auto"/>
        <w:ind w:left="693"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El procedimiento de concesión de las subvenciones reguladas en las presentes bases será el de concurrencia competitiva.</w:t>
      </w:r>
    </w:p>
    <w:p w:rsidR="00E032BD" w:rsidRPr="00E032BD" w:rsidRDefault="00E032BD" w:rsidP="00E032BD">
      <w:pPr>
        <w:numPr>
          <w:ilvl w:val="0"/>
          <w:numId w:val="22"/>
        </w:numPr>
        <w:shd w:val="clear" w:color="auto" w:fill="FFFFFF"/>
        <w:spacing w:before="100" w:after="0" w:line="240" w:lineRule="auto"/>
        <w:ind w:left="693"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La resolución de las subvenciones se notificará telemáticamente, con aviso del depósito de esta notificación a la dirección electrónica que la persona interesada haya facilitado en el momento de presentar la solicitud.</w:t>
      </w:r>
    </w:p>
    <w:p w:rsidR="00E032BD" w:rsidRPr="00E032BD" w:rsidRDefault="00E032BD" w:rsidP="00E032BD">
      <w:pPr>
        <w:numPr>
          <w:ilvl w:val="0"/>
          <w:numId w:val="22"/>
        </w:numPr>
        <w:shd w:val="clear" w:color="auto" w:fill="FFFFFF"/>
        <w:spacing w:before="100" w:after="0" w:line="240" w:lineRule="auto"/>
        <w:ind w:left="693"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El plazo para notificar el acuerdo a los interesados ​​será de 10 días a contar desde el día siguiente de la presentación de la correspondiente solicitud con toda la documentación correspondiente.</w:t>
      </w:r>
    </w:p>
    <w:p w:rsidR="00E032BD" w:rsidRPr="00E032BD" w:rsidRDefault="00E032BD" w:rsidP="00E032BD">
      <w:pPr>
        <w:numPr>
          <w:ilvl w:val="0"/>
          <w:numId w:val="22"/>
        </w:numPr>
        <w:shd w:val="clear" w:color="auto" w:fill="FFFFFF"/>
        <w:spacing w:before="100" w:after="0" w:line="240" w:lineRule="auto"/>
        <w:ind w:left="693"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La falta de resolución expresa dentro del plazo tendrá efectos desestimatorios. </w:t>
      </w:r>
      <w:r w:rsidRPr="00E032BD">
        <w:rPr>
          <w:rFonts w:ascii="Arial" w:eastAsia="Times New Roman" w:hAnsi="Arial" w:cs="Arial"/>
          <w:sz w:val="20"/>
          <w:szCs w:val="20"/>
          <w:lang w:eastAsia="es-ES"/>
        </w:rPr>
        <w:br/>
      </w:r>
      <w:r w:rsidRPr="00E032BD">
        <w:rPr>
          <w:rFonts w:ascii="Arial" w:eastAsia="Times New Roman" w:hAnsi="Arial" w:cs="Arial"/>
          <w:sz w:val="20"/>
          <w:szCs w:val="20"/>
          <w:lang w:eastAsia="es-ES"/>
        </w:rPr>
        <w:br/>
        <w:t>La resolución del procedimiento pone fin a la vía administrativa, y contra la misma puede interponerse recurso contencioso administrativo en el plazo de dos meses a contar desde el día siguiente a su notificación.</w:t>
      </w:r>
    </w:p>
    <w:p w:rsidR="00E032BD" w:rsidRPr="00E032BD" w:rsidRDefault="00E032BD" w:rsidP="00E032BD">
      <w:pPr>
        <w:shd w:val="clear" w:color="auto" w:fill="FFFFFF"/>
        <w:spacing w:before="10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Alternativamente y de forma potestativa, se puede interponer recurso de reposición ante el mismo órgano que la ha dictado en el plazo de un mes a contar desde el día siguiente a su notificación.</w:t>
      </w:r>
    </w:p>
    <w:p w:rsidR="00E032BD" w:rsidRPr="00E032BD" w:rsidRDefault="00E032BD" w:rsidP="00E032BD">
      <w:pPr>
        <w:shd w:val="clear" w:color="auto" w:fill="FFFFFF"/>
        <w:spacing w:before="10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6.- ACEPTACIÓN DE LA SUBVENCIÓN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La subvención se entenderá tácitamente aceptada por el beneficiario si no muestra disconformidad al Ayuntamiento de Cabrils en un plazo de 5 días hábiles desde la notificación de la resolución otorgando la subvención.</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lastRenderedPageBreak/>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7.- Obligaciones de los beneficiarios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Son obligaciones de los / las beneficiarios / as de estas subvenciones, además de las especificadas en el artículo 14 de la LGS, las que a continuación se indican:</w:t>
      </w:r>
    </w:p>
    <w:p w:rsidR="00E032BD" w:rsidRPr="00E032BD" w:rsidRDefault="00E032BD" w:rsidP="00E032BD">
      <w:pPr>
        <w:numPr>
          <w:ilvl w:val="0"/>
          <w:numId w:val="23"/>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Los / las perceptores / as de subvenciones concedidas por el Ayuntamiento de Cabrils, se obligan a actuar de conformidad con los principios de buena administración, buena fe y presunción de legalidad, así como la justificación de estas subvenciones de acuerdo con lo establecido en las presentes bases.</w:t>
      </w:r>
    </w:p>
    <w:p w:rsidR="00E032BD" w:rsidRPr="00E032BD" w:rsidRDefault="00E032BD" w:rsidP="00E032BD">
      <w:pPr>
        <w:numPr>
          <w:ilvl w:val="0"/>
          <w:numId w:val="23"/>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Los / las beneficiarios / as deberán estar al corriente de sus obligaciones tributarias y con la Seguridad Social.</w:t>
      </w:r>
    </w:p>
    <w:p w:rsidR="00E032BD" w:rsidRPr="00E032BD" w:rsidRDefault="00E032BD" w:rsidP="00E032BD">
      <w:pPr>
        <w:numPr>
          <w:ilvl w:val="0"/>
          <w:numId w:val="23"/>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Presentar los documentos justificativos que se enumeran en el anexo I.</w:t>
      </w:r>
    </w:p>
    <w:p w:rsidR="00E032BD" w:rsidRPr="00E032BD" w:rsidRDefault="00E032BD" w:rsidP="00E032BD">
      <w:pPr>
        <w:numPr>
          <w:ilvl w:val="0"/>
          <w:numId w:val="23"/>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El / la beneficiario / a de una subvención está obligado a someterse a las actuaciones de comprobación y de control financiero que realice la Intervención del Ayuntamiento de Cabrils, ya aportar toda la información que les sea requerida en el ejercicio de las actuaciones anteriores y en relación a la subvención concedida.</w:t>
      </w:r>
    </w:p>
    <w:p w:rsidR="00E032BD" w:rsidRPr="00E032BD" w:rsidRDefault="00E032BD" w:rsidP="00E032BD">
      <w:pPr>
        <w:numPr>
          <w:ilvl w:val="0"/>
          <w:numId w:val="23"/>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Los documentos de cualquier tipo justificativos de la aplicación de los fondos recibidos, se deberán conservar por un período no inferior a los 6 años, a contar desde la finalización del plazo de presentación de las justificaciones.</w:t>
      </w:r>
    </w:p>
    <w:p w:rsidR="00E032BD" w:rsidRPr="00E032BD" w:rsidRDefault="00E032BD" w:rsidP="00E032BD">
      <w:pPr>
        <w:numPr>
          <w:ilvl w:val="0"/>
          <w:numId w:val="23"/>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Permitir al Ayuntamiento de Cabrils que haga difusión de las subvenciones otorgadas.</w:t>
      </w:r>
    </w:p>
    <w:p w:rsidR="00E032BD" w:rsidRPr="00E032BD" w:rsidRDefault="00E032BD" w:rsidP="00E032BD">
      <w:pPr>
        <w:numPr>
          <w:ilvl w:val="0"/>
          <w:numId w:val="23"/>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Comunicar con anterioridad a la justificación, la obtención de otras ayudas o recursos que financien la misma actuación.</w:t>
      </w:r>
    </w:p>
    <w:p w:rsidR="00E032BD" w:rsidRPr="00E032BD" w:rsidRDefault="00E032BD" w:rsidP="00E032BD">
      <w:pPr>
        <w:numPr>
          <w:ilvl w:val="0"/>
          <w:numId w:val="23"/>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Proceder al reintegro de fondos recibidos en los supuestos previstos en el artículo 37 de la Ley General de Subvenciones.</w:t>
      </w:r>
    </w:p>
    <w:p w:rsidR="00E032BD" w:rsidRPr="00E032BD" w:rsidRDefault="00E032BD" w:rsidP="00E032BD">
      <w:pPr>
        <w:numPr>
          <w:ilvl w:val="0"/>
          <w:numId w:val="23"/>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 xml:space="preserve">Cumplir la obligación de mantener activo el negocio o actividad económica que justifica esta subvención durante un </w:t>
      </w:r>
      <w:r w:rsidRPr="00E032BD">
        <w:rPr>
          <w:rFonts w:ascii="Arial" w:eastAsia="Times New Roman" w:hAnsi="Arial" w:cs="Arial"/>
          <w:b/>
          <w:bCs/>
          <w:sz w:val="20"/>
          <w:szCs w:val="20"/>
          <w:lang w:eastAsia="es-ES"/>
        </w:rPr>
        <w:t xml:space="preserve">plazo mínimo de 6 meses </w:t>
      </w:r>
      <w:r w:rsidRPr="00E032BD">
        <w:rPr>
          <w:rFonts w:ascii="Arial" w:eastAsia="Times New Roman" w:hAnsi="Arial" w:cs="Arial"/>
          <w:sz w:val="20"/>
          <w:szCs w:val="20"/>
          <w:lang w:eastAsia="es-ES"/>
        </w:rPr>
        <w:t>desde el levantamiento de la suspensión del estado de alarma que permita al beneficiario de la subvención poder volver a reabrir la su actividad.</w:t>
      </w:r>
    </w:p>
    <w:p w:rsidR="00E032BD" w:rsidRPr="00E032BD" w:rsidRDefault="00E032BD" w:rsidP="00E032BD">
      <w:pPr>
        <w:shd w:val="clear" w:color="auto" w:fill="FFFFFF"/>
        <w:spacing w:before="10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El incumplimiento de estas obligaciones originará las responsabilidades que en cada caso correspondan y en su caso la incoación del expediente de reintegro de la subvención.</w:t>
      </w:r>
    </w:p>
    <w:p w:rsidR="00E032BD" w:rsidRPr="00E032BD" w:rsidRDefault="00E032BD" w:rsidP="00E032BD">
      <w:pPr>
        <w:shd w:val="clear" w:color="auto" w:fill="FFFFFF"/>
        <w:spacing w:before="10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8.- PLAZO Y FORMA DE JUSTIFICACIÓN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Para poder justificar el destino final de la subvención, de acuerdo con las prescripciones de estas bases, la subvención se entenderá justificada con la correcta presentación de la documentación justificativa del Anexo I y la resolución concediendo la subvención.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9.- FORMA DE PAGO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El pago de la subvención concedida se efectuará de una sola vez una vez se entienda aceptada la subvención.</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10.- MEDIDAS DE GARANTÍA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Los / las beneficiarios / as quedarán exonerados de la presentación de garantías del pago de la subvención, en atención a su naturaleza.</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11.- MODIFICACIÓN Y NULIDAD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lastRenderedPageBreak/>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El Ayuntamiento de Cabrils se reserva el derecho de solicitar información complementaria no prevista en estas bases, así como de acuerdo con la normativa vigente, de revocar, modificar o anular las subvenciones y ayudas concedidas por alteración sustancial de las condiciones que han motivado su otorgamiento.</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12.- PUBLICIDAD DE LAS SUBVENCIONES CONCEDIDAS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Las subvenciones otorgadas al amparo de la convocatoria de estas bases serán objeto de publicidad a través de la Base de Datos Nacional de Subvenciones, como Sistema Nacional de Publicidad de Subvenciones.</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13.- CAUSAS DE REINTEGRO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Cuando a consecuencia de la anulación, revocación o de la revisión de la subvención, el importe definitivo de ésta sea inferior al importe pagado, el / la perceptor / a estará obligado a reintegrar el exceso.</w:t>
      </w:r>
    </w:p>
    <w:p w:rsidR="00E032BD" w:rsidRPr="00E032BD" w:rsidRDefault="00E032BD" w:rsidP="00E032BD">
      <w:pPr>
        <w:numPr>
          <w:ilvl w:val="0"/>
          <w:numId w:val="24"/>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Asimismo, también estará obligado a reintegrar, el / la beneficiario / a que haya percibido la subvención falseando las condiciones exigidas u ocultando aquellas que hubieran impedido su concesión; por incumplimiento total o parcial del objetivo de la actividad; por incumplimiento de la obligación de justificar en los plazos establecidos; por resistencia u obstrucción a las actuaciones de comprobación y de control financiero y en los demás supuestos previstos en la normativa de la LGS.</w:t>
      </w:r>
    </w:p>
    <w:p w:rsidR="00E032BD" w:rsidRPr="00E032BD" w:rsidRDefault="00E032BD" w:rsidP="00E032BD">
      <w:pPr>
        <w:numPr>
          <w:ilvl w:val="0"/>
          <w:numId w:val="24"/>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Las demás causas previstas en el art 30 y siguientes de la Ordenanza General de Subvenciones de Cabrils.</w:t>
      </w:r>
    </w:p>
    <w:p w:rsidR="00E032BD" w:rsidRPr="00E032BD" w:rsidRDefault="00E032BD" w:rsidP="00E032BD">
      <w:pPr>
        <w:shd w:val="clear" w:color="auto" w:fill="FFFFFF"/>
        <w:spacing w:before="10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13.1 Obligados al reintegro</w:t>
      </w:r>
    </w:p>
    <w:p w:rsidR="00E032BD" w:rsidRPr="00E032BD" w:rsidRDefault="00E032BD" w:rsidP="00E032BD">
      <w:pPr>
        <w:numPr>
          <w:ilvl w:val="0"/>
          <w:numId w:val="25"/>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Responderán solidariamente los miembros de las personas y entidades que disfruten de la condición de beneficiarios.</w:t>
      </w:r>
    </w:p>
    <w:p w:rsidR="00E032BD" w:rsidRPr="00E032BD" w:rsidRDefault="00E032BD" w:rsidP="00E032BD">
      <w:pPr>
        <w:numPr>
          <w:ilvl w:val="0"/>
          <w:numId w:val="25"/>
        </w:numPr>
        <w:shd w:val="clear" w:color="auto" w:fill="FFFFFF"/>
        <w:spacing w:before="100" w:after="0" w:line="240" w:lineRule="auto"/>
        <w:ind w:left="600" w:firstLine="0"/>
        <w:jc w:val="both"/>
        <w:rPr>
          <w:rFonts w:ascii="Arial" w:eastAsia="Times New Roman" w:hAnsi="Arial" w:cs="Arial"/>
          <w:sz w:val="20"/>
          <w:szCs w:val="20"/>
          <w:lang w:eastAsia="es-ES"/>
        </w:rPr>
      </w:pPr>
      <w:r w:rsidRPr="00E032BD">
        <w:rPr>
          <w:rFonts w:ascii="Arial" w:eastAsia="Times New Roman" w:hAnsi="Arial" w:cs="Arial"/>
          <w:sz w:val="20"/>
          <w:szCs w:val="20"/>
          <w:lang w:eastAsia="es-ES"/>
        </w:rPr>
        <w:t>Serán responsables subsidiarios de la obligación de reintegrar los administradores de las personas jurídicas, que no realicen los actos necesarios que fuesen de su incumbencia para el cumplimiento de las obligaciones incumplidas, adoptaran acuerdos que hicieran posibles los incumplimientos o consintieran el de quienes de ellos dependan. Asimismo serán responsables en todo caso, los administradores de las personas jurídicas que hayan cesado en sus actividades. </w:t>
      </w:r>
    </w:p>
    <w:p w:rsidR="00E032BD" w:rsidRPr="00E032BD" w:rsidRDefault="00E032BD" w:rsidP="00E032BD">
      <w:pPr>
        <w:shd w:val="clear" w:color="auto" w:fill="FFFFFF"/>
        <w:spacing w:before="100"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14.- Infracciones y sanciones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En materia de infracciones y sanciones se aplicará lo dispuesto en el Título IV de la LGS, en el Título IV del RLGS y al Capítulo VII de la Ordenanza General de Subvenciones de Cabrils.</w:t>
      </w:r>
      <w:r w:rsidRPr="00E032BD">
        <w:rPr>
          <w:rFonts w:ascii="Arial" w:eastAsia="Times New Roman" w:hAnsi="Arial" w:cs="Arial"/>
          <w:b/>
          <w:bCs/>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15.- PROTECCIÓN DE DATOS DE CARÁCTER PERSONAL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De acuerdo con el Reglamento 2016/679 del Parlamento Europeo y del Consejo, de 27 de abril, relativo a la protección de las personas físicas en lo que respecta al tratamiento de datos personales y la libre circulación de estos datos y la Ley Orgánica 3/2018, de 5 de diciembre, de Protección de datos Personales y garantías de los derechos digitales, del Ayuntamiento de Cabrils, tratará los datos facilitados por las personas que presenten la solicitud, con el fin de gestionar solicitud, tramitación , concesión, pago y justificación de la concesión de subvenciones en régimen de concurrencia competitiva para subvenir el sector comercial y de servicios, afectado económicamente por Covidien-19, año 2020, del Ayuntamiento de Cabrils, basándose en una misión de carácter público y en las obligaciones legales de la responsable, y serán conservadas de forma permanente con fines de gestión documental y de archivo.</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lastRenderedPageBreak/>
        <w:t>Para las obligaciones de transparencia se ha previsto la cesión de sus datos para el registro y publicación de las convocatorias de subvenciones y ayudas en la web del sistema Nacional de publicidad de subvenciones. No se ha previsto ningún otro cesión.</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Para cualquier consulta o queja relacionadas con el tratamiento de sus datos personales, el Ayuntamiento de Cabrils, pone a su disposición el buzón Correo electrónico: </w:t>
      </w:r>
      <w:hyperlink r:id="rId6" w:history="1">
        <w:r w:rsidRPr="00E032BD">
          <w:rPr>
            <w:rFonts w:ascii="Arial" w:eastAsia="Times New Roman" w:hAnsi="Arial" w:cs="Arial"/>
            <w:color w:val="000000"/>
            <w:sz w:val="20"/>
            <w:szCs w:val="20"/>
            <w:u w:val="single"/>
            <w:lang w:eastAsia="es-ES"/>
          </w:rPr>
          <w:t>dpd.ajcabrils@diba.cat</w:t>
        </w:r>
      </w:hyperlink>
      <w:r w:rsidRPr="00E032BD">
        <w:rPr>
          <w:rFonts w:ascii="Arial" w:eastAsia="Times New Roman" w:hAnsi="Arial" w:cs="Arial"/>
          <w:sz w:val="20"/>
          <w:szCs w:val="20"/>
          <w:lang w:eastAsia="es-ES"/>
        </w:rPr>
        <w:t xml:space="preserve"> desde donde la persona Delegada de Protección de Datos le atenderá.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 xml:space="preserve">16.- VIGENCIA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Estas bases se publicarán íntegramente en el Boletín Oficial de la Provincia y entrarán en vigor a partir del día siguiente que se entiendan aprobadas definitivamente.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lang w:eastAsia="es-ES"/>
        </w:rPr>
        <w:t>17.- RÉGIMEN JURÍDICO SUPLETORIO</w:t>
      </w:r>
    </w:p>
    <w:p w:rsidR="00E032BD" w:rsidRPr="00E032BD" w:rsidRDefault="00E032BD" w:rsidP="00E032BD">
      <w:pPr>
        <w:shd w:val="clear" w:color="auto" w:fill="FFFFFF"/>
        <w:spacing w:before="120"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xml:space="preserve">En todo lo no previsto expresamente en esta convocatoria, son de aplicación la Ley 38/2003, de 17 de noviembre, General de Subvenciones, el Real Decreto 887/2006 </w:t>
      </w:r>
      <w:r w:rsidRPr="00E032BD">
        <w:rPr>
          <w:rFonts w:ascii="Arial" w:eastAsia="Times New Roman" w:hAnsi="Arial" w:cs="Arial"/>
          <w:i/>
          <w:iCs/>
          <w:sz w:val="20"/>
          <w:szCs w:val="20"/>
          <w:lang w:eastAsia="es-ES"/>
        </w:rPr>
        <w:t xml:space="preserve">, </w:t>
      </w:r>
      <w:r w:rsidRPr="00E032BD">
        <w:rPr>
          <w:rFonts w:ascii="Arial" w:eastAsia="Times New Roman" w:hAnsi="Arial" w:cs="Arial"/>
          <w:sz w:val="20"/>
          <w:szCs w:val="20"/>
          <w:lang w:eastAsia="es-ES"/>
        </w:rPr>
        <w:t>de 21 de julio por el que se aprueba su Reglamento de desarrollo , la Ordenanza de Subvenciones del Ayuntamiento de Cabrils, las Bases de Ejecución del Presupuesto General para el presente ejercicio, la Ley 39/2015, de 1 de octubre, del procedimiento administrativo común de las administraciones públicas, y la demás legislación concordante, así como la Ley 26/2010, de 3 de agosto, de régimen jurídico y de procedimiento de las administraciones públicas de Cataluña. </w:t>
      </w:r>
    </w:p>
    <w:p w:rsidR="00E032BD" w:rsidRPr="00E032BD" w:rsidRDefault="00E032BD" w:rsidP="00E032BD">
      <w:pPr>
        <w:shd w:val="clear" w:color="auto" w:fill="FFFFFF"/>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center"/>
        <w:rPr>
          <w:rFonts w:ascii="Times New Roman" w:eastAsia="Times New Roman" w:hAnsi="Times New Roman" w:cs="Times New Roman"/>
          <w:sz w:val="24"/>
          <w:szCs w:val="24"/>
          <w:lang w:eastAsia="es-ES"/>
        </w:rPr>
      </w:pPr>
      <w:r w:rsidRPr="00E032BD">
        <w:rPr>
          <w:rFonts w:ascii="Times New Roman" w:eastAsia="Times New Roman" w:hAnsi="Times New Roman" w:cs="Times New Roman"/>
          <w:sz w:val="24"/>
          <w:szCs w:val="24"/>
          <w:lang w:eastAsia="es-ES"/>
        </w:rPr>
        <w:br w:type="page"/>
      </w:r>
      <w:r w:rsidRPr="00E032BD">
        <w:rPr>
          <w:rFonts w:ascii="Arial" w:eastAsia="Times New Roman" w:hAnsi="Arial" w:cs="Arial"/>
          <w:b/>
          <w:bCs/>
          <w:sz w:val="20"/>
          <w:szCs w:val="20"/>
          <w:u w:val="single"/>
          <w:lang w:eastAsia="es-ES"/>
        </w:rPr>
        <w:lastRenderedPageBreak/>
        <w:t>ANEXO 1 DOCUMENTACIÓN A PRESENTAR POR LAS LÍNEAS DE AYUDAS</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Línea A: Subvención para hacer frente a los gastos de alquiler y / o de los suministros (luz, agua y gas).</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Línea B: Subvención para hacer frente a la tasa por la prestación del servicio municipal complementario, de recepción voluntaria, de recogida, transporte y tratamiento de residuos comerciales.</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Línea C: Subvención para hacer frente a la cuota de autónomos.</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Línea D: (Subvención para hacer frente a la tasa por la prestación del servicio municipal complementario, de recepción voluntaria, de recogida, transporte y tratamiento de residuos comerciales en el sector de la restauración).</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Línea E: (Subvención para hacer frente a los gastos de titulares de un centro de estética y belleza)</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Las solicitudes se presentarán de forma telemática al registro del Ayuntamiento y deben ir acompañadas de la siguiente documentación:</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u w:val="single"/>
          <w:lang w:eastAsia="es-ES"/>
        </w:rPr>
        <w:t xml:space="preserve">Los beneficiarios que hubieras solicitado la primera Subvención de ayudas por afectación del Covidien-19 sólo deberán presentar: </w:t>
      </w:r>
    </w:p>
    <w:p w:rsidR="00E032BD" w:rsidRPr="00E032BD" w:rsidRDefault="00E032BD" w:rsidP="00E032BD">
      <w:pPr>
        <w:numPr>
          <w:ilvl w:val="0"/>
          <w:numId w:val="26"/>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 xml:space="preserve">Certificado de encontrarse al corriente con la Seguridad social </w:t>
      </w:r>
    </w:p>
    <w:p w:rsidR="00E032BD" w:rsidRPr="00E032BD" w:rsidRDefault="00E032BD" w:rsidP="00E032BD">
      <w:pPr>
        <w:numPr>
          <w:ilvl w:val="0"/>
          <w:numId w:val="26"/>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Certificado de encontrarse al corriente con Hacienda.</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u w:val="single"/>
          <w:lang w:eastAsia="es-ES"/>
        </w:rPr>
        <w:t>Documentación obligatoria para todas las líneas</w:t>
      </w:r>
    </w:p>
    <w:p w:rsidR="00E032BD" w:rsidRPr="00E032BD" w:rsidRDefault="00E032BD" w:rsidP="00E032BD">
      <w:pPr>
        <w:numPr>
          <w:ilvl w:val="0"/>
          <w:numId w:val="27"/>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Instancia de solicitud correspondiente a la ayuda con una descripción de la actividad para la que se solicita la ayuda, la dirección del establecimiento o establecimientos en que se lleva a cabo.</w:t>
      </w:r>
    </w:p>
    <w:p w:rsidR="00E032BD" w:rsidRPr="00E032BD" w:rsidRDefault="00E032BD" w:rsidP="00E032BD">
      <w:pPr>
        <w:numPr>
          <w:ilvl w:val="0"/>
          <w:numId w:val="27"/>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Datos bancarios donde se podrá transferir el importe de la ayuda en el que figure titular de la cuenta.</w:t>
      </w:r>
    </w:p>
    <w:p w:rsidR="00E032BD" w:rsidRPr="00E032BD" w:rsidRDefault="00E032BD" w:rsidP="00E032BD">
      <w:pPr>
        <w:numPr>
          <w:ilvl w:val="0"/>
          <w:numId w:val="27"/>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NIF / CIF de la persona física o jurídica beneficiaria de la ayuda y NIF de la persona que presenta la solicitud.</w:t>
      </w:r>
    </w:p>
    <w:p w:rsidR="00E032BD" w:rsidRPr="00E032BD" w:rsidRDefault="00E032BD" w:rsidP="00E032BD">
      <w:pPr>
        <w:numPr>
          <w:ilvl w:val="0"/>
          <w:numId w:val="27"/>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Certificado de situación censal.</w:t>
      </w:r>
    </w:p>
    <w:p w:rsidR="00E032BD" w:rsidRPr="00E032BD" w:rsidRDefault="00E032BD" w:rsidP="00E032BD">
      <w:pPr>
        <w:numPr>
          <w:ilvl w:val="0"/>
          <w:numId w:val="27"/>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 xml:space="preserve">Certificado de encontrarse al corriente con la Seguridad social </w:t>
      </w:r>
    </w:p>
    <w:p w:rsidR="00E032BD" w:rsidRPr="00E032BD" w:rsidRDefault="00E032BD" w:rsidP="00E032BD">
      <w:pPr>
        <w:numPr>
          <w:ilvl w:val="0"/>
          <w:numId w:val="27"/>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Certificado de encontrarse al corriente con Hacienda.</w:t>
      </w:r>
    </w:p>
    <w:p w:rsidR="00E032BD" w:rsidRPr="00E032BD" w:rsidRDefault="00E032BD" w:rsidP="00E032BD">
      <w:pPr>
        <w:numPr>
          <w:ilvl w:val="0"/>
          <w:numId w:val="27"/>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En los casos que los negocios no se han visto afectados por el cierre total pero haya sufrido una reducción de su facturación durante el periodo recogido en estas bases en más de un 50% respecto el mismo período del año anterior, s deberá acreditar tal circunstancia mediante la aportación de la información contable.</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u w:val="single"/>
          <w:lang w:eastAsia="es-ES"/>
        </w:rPr>
        <w:t xml:space="preserve">Para la tipología de la Línea A </w:t>
      </w:r>
      <w:r w:rsidRPr="00E032BD">
        <w:rPr>
          <w:rFonts w:ascii="Arial" w:eastAsia="Times New Roman" w:hAnsi="Arial" w:cs="Arial"/>
          <w:b/>
          <w:bCs/>
          <w:sz w:val="20"/>
          <w:szCs w:val="20"/>
          <w:lang w:eastAsia="es-ES"/>
        </w:rPr>
        <w:t>: Subvención para hacer frente a los gastos de alquiler y / o de los suministros (luz, agua y gas).</w:t>
      </w:r>
      <w:r w:rsidRPr="00E032BD">
        <w:rPr>
          <w:rFonts w:ascii="Arial" w:eastAsia="Times New Roman" w:hAnsi="Arial" w:cs="Arial"/>
          <w:sz w:val="20"/>
          <w:szCs w:val="20"/>
          <w:lang w:eastAsia="es-ES"/>
        </w:rPr>
        <w:t xml:space="preserve"> </w:t>
      </w:r>
    </w:p>
    <w:p w:rsidR="00E032BD" w:rsidRPr="00E032BD" w:rsidRDefault="00E032BD" w:rsidP="00E032BD">
      <w:pPr>
        <w:numPr>
          <w:ilvl w:val="0"/>
          <w:numId w:val="28"/>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Recibos pagados del alquiler del local comercial y / o de los suministros de luz, agua y gas de este durante los meses de marzo y abril de 2020 que justifiquen la cantidad otorgada.</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u w:val="single"/>
          <w:lang w:eastAsia="es-ES"/>
        </w:rPr>
        <w:t xml:space="preserve">Para la tipología de la Línea B: </w:t>
      </w:r>
      <w:r w:rsidRPr="00E032BD">
        <w:rPr>
          <w:rFonts w:ascii="Arial" w:eastAsia="Times New Roman" w:hAnsi="Arial" w:cs="Arial"/>
          <w:b/>
          <w:bCs/>
          <w:sz w:val="20"/>
          <w:szCs w:val="20"/>
          <w:lang w:eastAsia="es-ES"/>
        </w:rPr>
        <w:t>Subvención para hacer frente a la tasa por la prestación del servicio municipal complementario, de recepción voluntaria, de recogida, transporte y tratamiento de residuos comerciales.</w:t>
      </w:r>
      <w:r w:rsidRPr="00E032BD">
        <w:rPr>
          <w:rFonts w:ascii="Arial" w:eastAsia="Times New Roman" w:hAnsi="Arial" w:cs="Arial"/>
          <w:sz w:val="20"/>
          <w:szCs w:val="20"/>
          <w:lang w:eastAsia="es-ES"/>
        </w:rPr>
        <w:t xml:space="preserve"> </w:t>
      </w:r>
    </w:p>
    <w:p w:rsidR="00E032BD" w:rsidRPr="00E032BD" w:rsidRDefault="00E032BD" w:rsidP="00E032BD">
      <w:pPr>
        <w:numPr>
          <w:ilvl w:val="0"/>
          <w:numId w:val="29"/>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 xml:space="preserve">Comprobante de pago del año anterior. </w:t>
      </w:r>
    </w:p>
    <w:p w:rsidR="00E032BD" w:rsidRPr="00E032BD" w:rsidRDefault="00E032BD" w:rsidP="00E032BD">
      <w:pPr>
        <w:spacing w:after="0" w:line="240" w:lineRule="auto"/>
        <w:ind w:left="72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u w:val="single"/>
          <w:lang w:eastAsia="es-ES"/>
        </w:rPr>
        <w:t xml:space="preserve">Para la tipología de la Línea C: </w:t>
      </w:r>
      <w:r w:rsidRPr="00E032BD">
        <w:rPr>
          <w:rFonts w:ascii="Arial" w:eastAsia="Times New Roman" w:hAnsi="Arial" w:cs="Arial"/>
          <w:b/>
          <w:bCs/>
          <w:sz w:val="20"/>
          <w:szCs w:val="20"/>
          <w:lang w:eastAsia="es-ES"/>
        </w:rPr>
        <w:t>Subvención para hacer frente a la cuota de autónomos.</w:t>
      </w:r>
      <w:r w:rsidRPr="00E032BD">
        <w:rPr>
          <w:rFonts w:ascii="Arial" w:eastAsia="Times New Roman" w:hAnsi="Arial" w:cs="Arial"/>
          <w:sz w:val="20"/>
          <w:szCs w:val="20"/>
          <w:lang w:eastAsia="es-ES"/>
        </w:rPr>
        <w:t xml:space="preserve"> </w:t>
      </w:r>
    </w:p>
    <w:p w:rsidR="00E032BD" w:rsidRPr="00E032BD" w:rsidRDefault="00E032BD" w:rsidP="00E032BD">
      <w:pPr>
        <w:numPr>
          <w:ilvl w:val="0"/>
          <w:numId w:val="30"/>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Informe de vida laboral del solicitante con fecha posterior a 30 de abril de 2020.</w:t>
      </w:r>
    </w:p>
    <w:p w:rsidR="00E032BD" w:rsidRPr="00E032BD" w:rsidRDefault="00E032BD" w:rsidP="00E032BD">
      <w:pPr>
        <w:numPr>
          <w:ilvl w:val="0"/>
          <w:numId w:val="30"/>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Recibo de pago de la cuota de autónomo de marzo y abril de 2020.</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u w:val="single"/>
          <w:lang w:eastAsia="es-ES"/>
        </w:rPr>
        <w:t xml:space="preserve">Para la tipología de la Línea D </w:t>
      </w:r>
      <w:r w:rsidRPr="00E032BD">
        <w:rPr>
          <w:rFonts w:ascii="Arial" w:eastAsia="Times New Roman" w:hAnsi="Arial" w:cs="Arial"/>
          <w:b/>
          <w:bCs/>
          <w:sz w:val="20"/>
          <w:szCs w:val="20"/>
          <w:lang w:eastAsia="es-ES"/>
        </w:rPr>
        <w:t>: Subvención para hacer frente a la tasa por la prestación del servicio municipal complementario, de recepción voluntaria, de recogida, transporte y tratamiento de residuos comerciales en el sector de la restauración</w:t>
      </w:r>
    </w:p>
    <w:p w:rsidR="00E032BD" w:rsidRPr="00E032BD" w:rsidRDefault="00E032BD" w:rsidP="00E032BD">
      <w:pPr>
        <w:numPr>
          <w:ilvl w:val="0"/>
          <w:numId w:val="31"/>
        </w:numPr>
        <w:spacing w:after="0" w:line="240" w:lineRule="auto"/>
        <w:ind w:left="516" w:firstLine="0"/>
        <w:jc w:val="both"/>
        <w:rPr>
          <w:rFonts w:ascii="Times New Roman" w:eastAsia="Times New Roman" w:hAnsi="Times New Roman" w:cs="Times New Roman"/>
          <w:sz w:val="20"/>
          <w:szCs w:val="20"/>
          <w:lang w:eastAsia="es-ES"/>
        </w:rPr>
      </w:pPr>
      <w:r w:rsidRPr="00E032BD">
        <w:rPr>
          <w:rFonts w:ascii="Arial" w:eastAsia="Times New Roman" w:hAnsi="Arial" w:cs="Arial"/>
          <w:sz w:val="20"/>
          <w:szCs w:val="20"/>
          <w:lang w:eastAsia="es-ES"/>
        </w:rPr>
        <w:t xml:space="preserve">Comprobante de pago del año anterior. </w:t>
      </w:r>
    </w:p>
    <w:p w:rsidR="00E032BD" w:rsidRPr="00E032BD" w:rsidRDefault="00E032BD" w:rsidP="00E032BD">
      <w:pPr>
        <w:shd w:val="clear" w:color="auto" w:fill="FFFFFF"/>
        <w:spacing w:before="120" w:after="0" w:line="240" w:lineRule="auto"/>
        <w:ind w:left="360"/>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b/>
          <w:bCs/>
          <w:sz w:val="20"/>
          <w:szCs w:val="20"/>
          <w:u w:val="single"/>
          <w:lang w:eastAsia="es-ES"/>
        </w:rPr>
        <w:lastRenderedPageBreak/>
        <w:t xml:space="preserve">Para la tipología de la Línea E: </w:t>
      </w:r>
      <w:r w:rsidRPr="00E032BD">
        <w:rPr>
          <w:rFonts w:ascii="Arial" w:eastAsia="Times New Roman" w:hAnsi="Arial" w:cs="Arial"/>
          <w:b/>
          <w:bCs/>
          <w:sz w:val="20"/>
          <w:szCs w:val="20"/>
          <w:lang w:eastAsia="es-ES"/>
        </w:rPr>
        <w:t>Subvención para hacer frente a los gastos de titulares de un centro de estética y belleza.</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Times New Roman" w:eastAsia="Times New Roman" w:hAnsi="Times New Roman" w:cs="Times New Roman"/>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color w:val="333333"/>
          <w:sz w:val="20"/>
          <w:szCs w:val="20"/>
          <w:lang w:eastAsia="es-ES"/>
        </w:rPr>
        <w:t>Cabrils, 26 de y noviembre de 20 20</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color w:val="333333"/>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color w:val="333333"/>
          <w:sz w:val="20"/>
          <w:szCs w:val="20"/>
          <w:lang w:eastAsia="es-ES"/>
        </w:rPr>
        <w:t xml:space="preserve">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color w:val="333333"/>
          <w:sz w:val="20"/>
          <w:szCs w:val="20"/>
          <w:lang w:eastAsia="es-ES"/>
        </w:rPr>
        <w:t xml:space="preserve">La alcaldesa,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color w:val="333333"/>
          <w:sz w:val="20"/>
          <w:szCs w:val="20"/>
          <w:lang w:eastAsia="es-ES"/>
        </w:rPr>
        <w:t xml:space="preserve">Maite Viñals Clemente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jc w:val="both"/>
        <w:rPr>
          <w:rFonts w:ascii="Times New Roman" w:eastAsia="Times New Roman" w:hAnsi="Times New Roman" w:cs="Times New Roman"/>
          <w:sz w:val="24"/>
          <w:szCs w:val="24"/>
          <w:lang w:eastAsia="es-ES"/>
        </w:rPr>
      </w:pPr>
      <w:r w:rsidRPr="00E032BD">
        <w:rPr>
          <w:rFonts w:ascii="Arial" w:eastAsia="Times New Roman" w:hAnsi="Arial" w:cs="Arial"/>
          <w:color w:val="333333"/>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Arial" w:eastAsia="Times New Roman" w:hAnsi="Arial" w:cs="Arial"/>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Times New Roman" w:eastAsia="Times New Roman" w:hAnsi="Times New Roman" w:cs="Times New Roman"/>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Times New Roman" w:eastAsia="Times New Roman" w:hAnsi="Times New Roman" w:cs="Times New Roman"/>
          <w:sz w:val="20"/>
          <w:szCs w:val="20"/>
          <w:lang w:eastAsia="es-ES"/>
        </w:rPr>
        <w:t> </w:t>
      </w:r>
    </w:p>
    <w:p w:rsidR="00E032BD" w:rsidRPr="00E032BD" w:rsidRDefault="00E032BD" w:rsidP="00E032BD">
      <w:pPr>
        <w:spacing w:after="0" w:line="240" w:lineRule="auto"/>
        <w:rPr>
          <w:rFonts w:ascii="Times New Roman" w:eastAsia="Times New Roman" w:hAnsi="Times New Roman" w:cs="Times New Roman"/>
          <w:sz w:val="24"/>
          <w:szCs w:val="24"/>
          <w:lang w:eastAsia="es-ES"/>
        </w:rPr>
      </w:pPr>
      <w:r w:rsidRPr="00E032BD">
        <w:rPr>
          <w:rFonts w:ascii="Times New Roman" w:eastAsia="Times New Roman" w:hAnsi="Times New Roman" w:cs="Times New Roman"/>
          <w:sz w:val="24"/>
          <w:szCs w:val="24"/>
          <w:lang w:eastAsia="es-ES"/>
        </w:rPr>
        <w:t> </w:t>
      </w:r>
    </w:p>
    <w:p w:rsidR="00685E86" w:rsidRDefault="00685E86">
      <w:bookmarkStart w:id="0" w:name="_GoBack"/>
      <w:bookmarkEnd w:id="0"/>
    </w:p>
    <w:sectPr w:rsidR="00685E8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D1698"/>
    <w:multiLevelType w:val="multilevel"/>
    <w:tmpl w:val="E31C4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C16902"/>
    <w:multiLevelType w:val="multilevel"/>
    <w:tmpl w:val="5CF231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121D16"/>
    <w:multiLevelType w:val="multilevel"/>
    <w:tmpl w:val="1D94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C44F86"/>
    <w:multiLevelType w:val="multilevel"/>
    <w:tmpl w:val="016E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0D3D6E"/>
    <w:multiLevelType w:val="multilevel"/>
    <w:tmpl w:val="AAAC2E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5019B8"/>
    <w:multiLevelType w:val="multilevel"/>
    <w:tmpl w:val="DAD840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3D7ACD"/>
    <w:multiLevelType w:val="multilevel"/>
    <w:tmpl w:val="DB609D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D5FE7"/>
    <w:multiLevelType w:val="multilevel"/>
    <w:tmpl w:val="C2664B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3C3B2F"/>
    <w:multiLevelType w:val="multilevel"/>
    <w:tmpl w:val="8EE6A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601C06"/>
    <w:multiLevelType w:val="multilevel"/>
    <w:tmpl w:val="7446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BE60D8"/>
    <w:multiLevelType w:val="multilevel"/>
    <w:tmpl w:val="1682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B25E8E"/>
    <w:multiLevelType w:val="multilevel"/>
    <w:tmpl w:val="7E7E0B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1C4C38"/>
    <w:multiLevelType w:val="multilevel"/>
    <w:tmpl w:val="92AE86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7D225A"/>
    <w:multiLevelType w:val="multilevel"/>
    <w:tmpl w:val="3496C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A37C03"/>
    <w:multiLevelType w:val="multilevel"/>
    <w:tmpl w:val="9614E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6323E1"/>
    <w:multiLevelType w:val="multilevel"/>
    <w:tmpl w:val="4B2A00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4A1432"/>
    <w:multiLevelType w:val="multilevel"/>
    <w:tmpl w:val="E018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591F8B"/>
    <w:multiLevelType w:val="multilevel"/>
    <w:tmpl w:val="9A6C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D57073"/>
    <w:multiLevelType w:val="multilevel"/>
    <w:tmpl w:val="6B6E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72398E"/>
    <w:multiLevelType w:val="multilevel"/>
    <w:tmpl w:val="95542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EC104B2"/>
    <w:multiLevelType w:val="multilevel"/>
    <w:tmpl w:val="7C1E1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B72FE0"/>
    <w:multiLevelType w:val="multilevel"/>
    <w:tmpl w:val="DF264C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82023E"/>
    <w:multiLevelType w:val="multilevel"/>
    <w:tmpl w:val="5AC80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E90F53"/>
    <w:multiLevelType w:val="multilevel"/>
    <w:tmpl w:val="152452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7017BA"/>
    <w:multiLevelType w:val="multilevel"/>
    <w:tmpl w:val="ECB81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A9F315B"/>
    <w:multiLevelType w:val="multilevel"/>
    <w:tmpl w:val="752A3A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D5048C"/>
    <w:multiLevelType w:val="multilevel"/>
    <w:tmpl w:val="16DAE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BF065E"/>
    <w:multiLevelType w:val="multilevel"/>
    <w:tmpl w:val="CE1A48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9540DD"/>
    <w:multiLevelType w:val="multilevel"/>
    <w:tmpl w:val="3B84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F29207A"/>
    <w:multiLevelType w:val="multilevel"/>
    <w:tmpl w:val="2FA2B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FAA7891"/>
    <w:multiLevelType w:val="multilevel"/>
    <w:tmpl w:val="40F45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27"/>
  </w:num>
  <w:num w:numId="3">
    <w:abstractNumId w:val="1"/>
  </w:num>
  <w:num w:numId="4">
    <w:abstractNumId w:val="4"/>
  </w:num>
  <w:num w:numId="5">
    <w:abstractNumId w:val="11"/>
  </w:num>
  <w:num w:numId="6">
    <w:abstractNumId w:val="22"/>
  </w:num>
  <w:num w:numId="7">
    <w:abstractNumId w:val="6"/>
  </w:num>
  <w:num w:numId="8">
    <w:abstractNumId w:val="29"/>
  </w:num>
  <w:num w:numId="9">
    <w:abstractNumId w:val="25"/>
  </w:num>
  <w:num w:numId="10">
    <w:abstractNumId w:val="13"/>
  </w:num>
  <w:num w:numId="11">
    <w:abstractNumId w:val="12"/>
  </w:num>
  <w:num w:numId="12">
    <w:abstractNumId w:val="14"/>
  </w:num>
  <w:num w:numId="13">
    <w:abstractNumId w:val="5"/>
  </w:num>
  <w:num w:numId="14">
    <w:abstractNumId w:val="7"/>
  </w:num>
  <w:num w:numId="15">
    <w:abstractNumId w:val="18"/>
  </w:num>
  <w:num w:numId="16">
    <w:abstractNumId w:val="21"/>
  </w:num>
  <w:num w:numId="17">
    <w:abstractNumId w:val="16"/>
  </w:num>
  <w:num w:numId="18">
    <w:abstractNumId w:val="28"/>
  </w:num>
  <w:num w:numId="19">
    <w:abstractNumId w:val="2"/>
  </w:num>
  <w:num w:numId="20">
    <w:abstractNumId w:val="0"/>
  </w:num>
  <w:num w:numId="21">
    <w:abstractNumId w:val="15"/>
  </w:num>
  <w:num w:numId="22">
    <w:abstractNumId w:val="23"/>
  </w:num>
  <w:num w:numId="23">
    <w:abstractNumId w:val="9"/>
  </w:num>
  <w:num w:numId="24">
    <w:abstractNumId w:val="20"/>
  </w:num>
  <w:num w:numId="25">
    <w:abstractNumId w:val="8"/>
  </w:num>
  <w:num w:numId="26">
    <w:abstractNumId w:val="19"/>
  </w:num>
  <w:num w:numId="27">
    <w:abstractNumId w:val="30"/>
  </w:num>
  <w:num w:numId="28">
    <w:abstractNumId w:val="24"/>
  </w:num>
  <w:num w:numId="29">
    <w:abstractNumId w:val="10"/>
  </w:num>
  <w:num w:numId="30">
    <w:abstractNumId w:val="17"/>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BD"/>
    <w:rsid w:val="00685E86"/>
    <w:rsid w:val="00E032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145558-6E78-4A68-B0D8-178E73EA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797881">
      <w:bodyDiv w:val="1"/>
      <w:marLeft w:val="0"/>
      <w:marRight w:val="0"/>
      <w:marTop w:val="0"/>
      <w:marBottom w:val="0"/>
      <w:divBdr>
        <w:top w:val="none" w:sz="0" w:space="0" w:color="auto"/>
        <w:left w:val="none" w:sz="0" w:space="0" w:color="auto"/>
        <w:bottom w:val="none" w:sz="0" w:space="0" w:color="auto"/>
        <w:right w:val="none" w:sz="0" w:space="0" w:color="auto"/>
      </w:divBdr>
      <w:divsChild>
        <w:div w:id="13676071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d.ajcabrils@diba.cat" TargetMode="External"/><Relationship Id="rId5" Type="http://schemas.openxmlformats.org/officeDocument/2006/relationships/hyperlink" Target="https://translate.google.com/translate?hl=es&amp;prev=_t&amp;sl=auto&amp;tl=es&amp;u=https://cabrils.eadministracio.cat/"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4584</Words>
  <Characters>25218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1</cp:revision>
  <dcterms:created xsi:type="dcterms:W3CDTF">2020-12-09T12:38:00Z</dcterms:created>
  <dcterms:modified xsi:type="dcterms:W3CDTF">2020-12-09T12:38:00Z</dcterms:modified>
</cp:coreProperties>
</file>