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4384B5" w14:textId="77777777" w:rsidR="00BB0267" w:rsidRDefault="00BB0267" w:rsidP="00BB0267">
      <w:pPr>
        <w:rPr>
          <w:b/>
        </w:rPr>
      </w:pPr>
    </w:p>
    <w:p w14:paraId="7A46F276" w14:textId="77777777" w:rsidR="00BB0267" w:rsidRDefault="00BB0267" w:rsidP="00BB0267">
      <w:pPr>
        <w:rPr>
          <w:b/>
        </w:rPr>
      </w:pPr>
    </w:p>
    <w:p w14:paraId="0ED0897D" w14:textId="77777777" w:rsidR="00BB0267" w:rsidRDefault="00BB0267" w:rsidP="00BB0267">
      <w:pPr>
        <w:rPr>
          <w:b/>
        </w:rPr>
      </w:pPr>
    </w:p>
    <w:p w14:paraId="7137342F" w14:textId="77777777" w:rsidR="00BB0267" w:rsidRDefault="00BB0267" w:rsidP="00BB0267">
      <w:pPr>
        <w:rPr>
          <w:b/>
        </w:rPr>
      </w:pPr>
    </w:p>
    <w:p w14:paraId="6DD9DC9E" w14:textId="77777777" w:rsidR="00BB0267" w:rsidRDefault="009C7112" w:rsidP="009C7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Microsoft Sans Serif" w:hAnsi="Microsoft Sans Serif" w:cs="Microsoft Sans Serif"/>
          <w:b/>
          <w:bCs/>
          <w:color w:val="3366FF"/>
          <w:sz w:val="24"/>
          <w:szCs w:val="24"/>
        </w:rPr>
      </w:pPr>
      <w:r>
        <w:rPr>
          <w:rFonts w:ascii="Microsoft Sans Serif" w:hAnsi="Microsoft Sans Serif" w:cs="Microsoft Sans Serif"/>
          <w:b/>
          <w:bCs/>
          <w:color w:val="3366FF"/>
          <w:sz w:val="24"/>
          <w:szCs w:val="24"/>
        </w:rPr>
        <w:t xml:space="preserve">AYUDAS CONTRA LA POBREZA ENERGÉTICA, EN EL MARCO DE COLABORACIÓN ENTRE LA </w:t>
      </w:r>
      <w:r w:rsidR="00BB0267">
        <w:rPr>
          <w:rFonts w:ascii="Microsoft Sans Serif" w:hAnsi="Microsoft Sans Serif" w:cs="Microsoft Sans Serif"/>
          <w:b/>
          <w:bCs/>
          <w:color w:val="3366FF"/>
          <w:sz w:val="24"/>
          <w:szCs w:val="24"/>
        </w:rPr>
        <w:t>ADMINISTRACIÓN DEL PRINCIPADO DE ASTURIAS Y EL AYUNTAMIENTO DE RIBADESELLA</w:t>
      </w:r>
      <w:r>
        <w:rPr>
          <w:rFonts w:ascii="Microsoft Sans Serif" w:hAnsi="Microsoft Sans Serif" w:cs="Microsoft Sans Serif"/>
          <w:b/>
          <w:bCs/>
          <w:color w:val="3366FF"/>
          <w:sz w:val="24"/>
          <w:szCs w:val="24"/>
        </w:rPr>
        <w:t xml:space="preserve"> PARA EL DESARROLLO DE LAS PRESTACIONES BÁSICAS DEL SISTEMA PÚBLICO DE SERVICIOS SOCIALES</w:t>
      </w:r>
    </w:p>
    <w:p w14:paraId="59F188D1" w14:textId="77777777" w:rsidR="00BB0267" w:rsidRDefault="00BB0267" w:rsidP="00BB0267">
      <w:pPr>
        <w:rPr>
          <w:b/>
        </w:rPr>
      </w:pPr>
    </w:p>
    <w:p w14:paraId="221A97AA" w14:textId="77777777" w:rsidR="00BB0267" w:rsidRDefault="00BB0267" w:rsidP="00BB0267">
      <w:pPr>
        <w:rPr>
          <w:b/>
        </w:rPr>
      </w:pPr>
    </w:p>
    <w:p w14:paraId="10D20EA0" w14:textId="304765CE" w:rsidR="009C7112" w:rsidRPr="00680817" w:rsidRDefault="009C7112" w:rsidP="009C7112">
      <w:pPr>
        <w:spacing w:before="100" w:beforeAutospacing="1" w:after="96"/>
        <w:ind w:left="240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t>1</w:t>
      </w:r>
      <w:bookmarkStart w:id="0" w:name="_Hlk495938034"/>
      <w:r w:rsidRPr="00680817">
        <w:rPr>
          <w:b/>
          <w:sz w:val="24"/>
          <w:szCs w:val="24"/>
        </w:rPr>
        <w:t>.—Objeto y finalida</w:t>
      </w:r>
      <w:r w:rsidR="00A13329">
        <w:rPr>
          <w:b/>
          <w:sz w:val="24"/>
          <w:szCs w:val="24"/>
        </w:rPr>
        <w:t>d</w:t>
      </w:r>
      <w:r w:rsidRPr="00680817">
        <w:rPr>
          <w:b/>
          <w:sz w:val="24"/>
          <w:szCs w:val="24"/>
        </w:rPr>
        <w:t xml:space="preserve"> de la ayuda.</w:t>
      </w:r>
    </w:p>
    <w:p w14:paraId="6587BFDA" w14:textId="7327807D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El objeto de las presentes Bases es regular la concesión de ayudas económicas directas, de pago único</w:t>
      </w:r>
      <w:r>
        <w:rPr>
          <w:sz w:val="24"/>
          <w:szCs w:val="24"/>
        </w:rPr>
        <w:t xml:space="preserve">, para suministros mínimos vitales/garantía energética (luz, gas, gasoil, leña y carbón), dirigida a personas o unidades familiares con especiales dificultades para poder hacer frente al pago de </w:t>
      </w:r>
      <w:r w:rsidR="003E3371">
        <w:rPr>
          <w:sz w:val="24"/>
          <w:szCs w:val="24"/>
        </w:rPr>
        <w:t>estos</w:t>
      </w:r>
      <w:r>
        <w:rPr>
          <w:sz w:val="24"/>
          <w:szCs w:val="24"/>
        </w:rPr>
        <w:t xml:space="preserve">, evitando situaciones de exclusión social. </w:t>
      </w:r>
    </w:p>
    <w:p w14:paraId="23D80316" w14:textId="027D00C6" w:rsidR="009C7112" w:rsidRPr="00680817" w:rsidRDefault="009C7112" w:rsidP="009C7112">
      <w:pPr>
        <w:spacing w:before="100" w:beforeAutospacing="1" w:after="96"/>
        <w:ind w:left="240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t xml:space="preserve">2.— </w:t>
      </w:r>
      <w:r w:rsidR="008527EC">
        <w:rPr>
          <w:b/>
          <w:sz w:val="24"/>
          <w:szCs w:val="24"/>
        </w:rPr>
        <w:t xml:space="preserve">Personas </w:t>
      </w:r>
      <w:r w:rsidRPr="00680817">
        <w:rPr>
          <w:b/>
          <w:sz w:val="24"/>
          <w:szCs w:val="24"/>
        </w:rPr>
        <w:t>Beneficiari</w:t>
      </w:r>
      <w:r w:rsidR="008527EC">
        <w:rPr>
          <w:b/>
          <w:sz w:val="24"/>
          <w:szCs w:val="24"/>
        </w:rPr>
        <w:t>as.</w:t>
      </w:r>
    </w:p>
    <w:p w14:paraId="30FB2442" w14:textId="77777777" w:rsidR="009C7112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Podrán ser beneficiarias de la</w:t>
      </w:r>
      <w:r>
        <w:rPr>
          <w:sz w:val="24"/>
          <w:szCs w:val="24"/>
        </w:rPr>
        <w:t>s ayudas económicas las personas</w:t>
      </w:r>
      <w:r w:rsidRPr="00680817">
        <w:rPr>
          <w:sz w:val="24"/>
          <w:szCs w:val="24"/>
        </w:rPr>
        <w:t xml:space="preserve"> o unidades familiares </w:t>
      </w:r>
      <w:r>
        <w:rPr>
          <w:sz w:val="24"/>
          <w:szCs w:val="24"/>
        </w:rPr>
        <w:t>que carezcan de recursos económicos suficientes para cubrir las necesidades básicas y requieran una actuación inmediata, cumpliendo los siguientes requisitos:</w:t>
      </w:r>
    </w:p>
    <w:p w14:paraId="2DAAB379" w14:textId="77777777" w:rsidR="009C7112" w:rsidRPr="0044539E" w:rsidRDefault="009C7112" w:rsidP="009C7112">
      <w:pPr>
        <w:pStyle w:val="Prrafodelista"/>
        <w:numPr>
          <w:ilvl w:val="0"/>
          <w:numId w:val="6"/>
        </w:numPr>
        <w:spacing w:before="100" w:beforeAutospacing="1" w:after="96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44539E">
        <w:rPr>
          <w:rFonts w:ascii="Times New Roman" w:hAnsi="Times New Roman" w:cs="Times New Roman"/>
          <w:sz w:val="24"/>
          <w:szCs w:val="24"/>
        </w:rPr>
        <w:t>Personas físicas que sean titulares de un contrato de suministro energético y los arrendatarios, que, no siendo titulares de un contrato de suministro, estén obligadas al pago de dichos gastos según clausulado del contrato de arrendamiento.</w:t>
      </w:r>
    </w:p>
    <w:p w14:paraId="5511DA1A" w14:textId="77777777" w:rsidR="0044539E" w:rsidRPr="0044539E" w:rsidRDefault="009C7112" w:rsidP="0044539E">
      <w:pPr>
        <w:pStyle w:val="Prrafodelista"/>
        <w:numPr>
          <w:ilvl w:val="0"/>
          <w:numId w:val="6"/>
        </w:numPr>
        <w:spacing w:before="100" w:beforeAutospacing="1" w:after="96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44539E">
        <w:rPr>
          <w:rFonts w:ascii="Times New Roman" w:hAnsi="Times New Roman" w:cs="Times New Roman"/>
          <w:sz w:val="24"/>
          <w:szCs w:val="24"/>
        </w:rPr>
        <w:t>Ser mayor de 18 años o menor emancipado legalmente.</w:t>
      </w:r>
    </w:p>
    <w:p w14:paraId="4A5EA8A1" w14:textId="52029F3D" w:rsidR="002B24D5" w:rsidRPr="0001711A" w:rsidRDefault="009C7112" w:rsidP="0044539E">
      <w:pPr>
        <w:pStyle w:val="Prrafodelista"/>
        <w:numPr>
          <w:ilvl w:val="0"/>
          <w:numId w:val="6"/>
        </w:numPr>
        <w:spacing w:before="100" w:beforeAutospacing="1" w:after="96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44539E">
        <w:rPr>
          <w:rFonts w:ascii="Times New Roman" w:hAnsi="Times New Roman" w:cs="Times New Roman"/>
          <w:sz w:val="24"/>
          <w:szCs w:val="24"/>
        </w:rPr>
        <w:t xml:space="preserve">Residir y estar empadronadas en el término municipal de Ribadesella, </w:t>
      </w:r>
      <w:r w:rsidR="002B24D5" w:rsidRPr="0044539E">
        <w:rPr>
          <w:rFonts w:ascii="Times New Roman" w:hAnsi="Times New Roman" w:cs="Times New Roman"/>
          <w:sz w:val="24"/>
          <w:szCs w:val="24"/>
        </w:rPr>
        <w:t>con anterioridad a la fecha de publicación en el BOPA de la presente convocatoria.</w:t>
      </w:r>
    </w:p>
    <w:p w14:paraId="49A3CEC9" w14:textId="08ECDAB6" w:rsidR="0001711A" w:rsidRPr="0044539E" w:rsidRDefault="00010546" w:rsidP="0044539E">
      <w:pPr>
        <w:pStyle w:val="Prrafodelista"/>
        <w:numPr>
          <w:ilvl w:val="0"/>
          <w:numId w:val="6"/>
        </w:numPr>
        <w:spacing w:before="100" w:beforeAutospacing="1" w:after="96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hAnsi="Times New Roman" w:cs="Times New Roman"/>
          <w:sz w:val="24"/>
          <w:szCs w:val="24"/>
        </w:rPr>
        <w:t>Que la vivienda para la cual se solicite la subvención sea la vivienda habitual y el/la solicitante se encuentre empadrona</w:t>
      </w:r>
      <w:r w:rsidR="00FB712F">
        <w:rPr>
          <w:rFonts w:ascii="Times New Roman" w:hAnsi="Times New Roman" w:cs="Times New Roman"/>
          <w:sz w:val="24"/>
          <w:szCs w:val="24"/>
        </w:rPr>
        <w:t>do/a en la misma.</w:t>
      </w:r>
    </w:p>
    <w:p w14:paraId="31F6BA90" w14:textId="77777777" w:rsidR="009C7112" w:rsidRPr="0044539E" w:rsidRDefault="009C7112" w:rsidP="009C7112">
      <w:pPr>
        <w:pStyle w:val="Prrafodelista"/>
        <w:numPr>
          <w:ilvl w:val="0"/>
          <w:numId w:val="6"/>
        </w:numPr>
        <w:spacing w:before="100" w:beforeAutospacing="1" w:after="96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44539E">
        <w:rPr>
          <w:rFonts w:ascii="Times New Roman" w:hAnsi="Times New Roman" w:cs="Times New Roman"/>
          <w:sz w:val="24"/>
          <w:szCs w:val="24"/>
        </w:rPr>
        <w:t>Que los ingresos mensuales totales del conjunto de personas que figuran empadronadas en la vivienda no superen el baremo económico de la base tercera.</w:t>
      </w:r>
    </w:p>
    <w:p w14:paraId="615FF8F5" w14:textId="77777777" w:rsidR="009C7112" w:rsidRDefault="009C7112" w:rsidP="009C7112">
      <w:pPr>
        <w:spacing w:before="100" w:beforeAutospacing="1" w:after="96"/>
        <w:ind w:left="284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t>3.—Criterios de valoración de solicitudes y régimen de concesión.</w:t>
      </w:r>
    </w:p>
    <w:p w14:paraId="55B683AE" w14:textId="77777777" w:rsidR="00472AD6" w:rsidRPr="0092234C" w:rsidRDefault="00472AD6" w:rsidP="00472AD6">
      <w:pPr>
        <w:spacing w:before="100" w:beforeAutospacing="1" w:after="96"/>
        <w:ind w:left="284"/>
        <w:jc w:val="both"/>
        <w:rPr>
          <w:color w:val="000000"/>
          <w:sz w:val="24"/>
          <w:szCs w:val="24"/>
        </w:rPr>
      </w:pPr>
      <w:r w:rsidRPr="0092234C">
        <w:rPr>
          <w:color w:val="000000"/>
          <w:sz w:val="24"/>
          <w:szCs w:val="24"/>
        </w:rPr>
        <w:t>Para la determinación de los ingresos anuales se partirá de los datos de ingresos declarados por los solicitantes de enero de 2020 a noviembre de 2020.  Los ingresos de diciembre se calcularán en base a la media de los ingresos mensuales de enero a noviembre de 2020, salvo que el solicitante aporte cualquier documentación de la que se pueda deducir los ingresos que efectivamente vaya a tener en ese mes de diciembre.</w:t>
      </w:r>
    </w:p>
    <w:p w14:paraId="3002C0FE" w14:textId="4A4B4314" w:rsidR="009C7112" w:rsidRPr="00606690" w:rsidRDefault="009C7112" w:rsidP="009C7112">
      <w:pPr>
        <w:spacing w:before="100" w:beforeAutospacing="1" w:after="96"/>
        <w:ind w:left="284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606690">
        <w:rPr>
          <w:color w:val="000000"/>
          <w:sz w:val="24"/>
          <w:szCs w:val="24"/>
        </w:rPr>
        <w:t>Los ingresos netos mensuales de la unidad de convivencia no podrán superar los importes que se consignan a con</w:t>
      </w:r>
      <w:r w:rsidRPr="00606690">
        <w:rPr>
          <w:color w:val="000000"/>
          <w:sz w:val="24"/>
          <w:szCs w:val="24"/>
        </w:rPr>
        <w:softHyphen/>
        <w:t>tinuación, en función del número de miembros de la misma. Para el cálculo de los ingresos de la unidad de convivencia se toma como referencia el 1.2 veces el IPREM (</w:t>
      </w:r>
      <w:r w:rsidR="009B1688">
        <w:rPr>
          <w:color w:val="000000"/>
          <w:sz w:val="24"/>
          <w:szCs w:val="24"/>
        </w:rPr>
        <w:t>14</w:t>
      </w:r>
      <w:r w:rsidRPr="00606690">
        <w:rPr>
          <w:color w:val="000000"/>
          <w:sz w:val="24"/>
          <w:szCs w:val="24"/>
        </w:rPr>
        <w:t xml:space="preserve"> meses)</w:t>
      </w:r>
      <w:r w:rsidR="009B1688">
        <w:rPr>
          <w:color w:val="000000"/>
          <w:sz w:val="24"/>
          <w:szCs w:val="24"/>
        </w:rPr>
        <w:t>:</w:t>
      </w:r>
      <w:r w:rsidR="00401F77">
        <w:rPr>
          <w:color w:val="000000"/>
          <w:sz w:val="24"/>
          <w:szCs w:val="24"/>
        </w:rPr>
        <w:t xml:space="preserve"> 9.023,51€ anuales, </w:t>
      </w:r>
      <w:r w:rsidR="00E261E5">
        <w:rPr>
          <w:color w:val="000000"/>
          <w:sz w:val="24"/>
          <w:szCs w:val="24"/>
        </w:rPr>
        <w:t>751</w:t>
      </w:r>
      <w:r w:rsidR="00FD5CDF">
        <w:rPr>
          <w:color w:val="000000"/>
          <w:sz w:val="24"/>
          <w:szCs w:val="24"/>
        </w:rPr>
        <w:t xml:space="preserve">,96€ mensuales, </w:t>
      </w:r>
      <w:r w:rsidRPr="00606690">
        <w:rPr>
          <w:color w:val="000000"/>
          <w:sz w:val="24"/>
          <w:szCs w:val="24"/>
        </w:rPr>
        <w:lastRenderedPageBreak/>
        <w:t xml:space="preserve">con la ponderación según </w:t>
      </w:r>
      <w:r w:rsidR="00D440F6">
        <w:rPr>
          <w:color w:val="000000"/>
          <w:sz w:val="24"/>
          <w:szCs w:val="24"/>
        </w:rPr>
        <w:t>mi</w:t>
      </w:r>
      <w:r w:rsidRPr="00606690">
        <w:rPr>
          <w:color w:val="000000"/>
          <w:sz w:val="24"/>
          <w:szCs w:val="24"/>
        </w:rPr>
        <w:t xml:space="preserve">embros </w:t>
      </w:r>
      <w:r w:rsidR="00D440F6">
        <w:rPr>
          <w:color w:val="000000"/>
          <w:sz w:val="24"/>
          <w:szCs w:val="24"/>
        </w:rPr>
        <w:t>de la unidad familiar que se refleja en la siguiente tabla:</w:t>
      </w:r>
    </w:p>
    <w:tbl>
      <w:tblPr>
        <w:tblStyle w:val="Tablaconcuadrcula"/>
        <w:tblW w:w="0" w:type="auto"/>
        <w:tblInd w:w="1555" w:type="dxa"/>
        <w:tblLook w:val="01E0" w:firstRow="1" w:lastRow="1" w:firstColumn="1" w:lastColumn="1" w:noHBand="0" w:noVBand="0"/>
      </w:tblPr>
      <w:tblGrid>
        <w:gridCol w:w="2767"/>
        <w:gridCol w:w="3044"/>
      </w:tblGrid>
      <w:tr w:rsidR="009C7112" w:rsidRPr="00606690" w14:paraId="5E81A62A" w14:textId="77777777" w:rsidTr="00D440F6">
        <w:tc>
          <w:tcPr>
            <w:tcW w:w="2767" w:type="dxa"/>
          </w:tcPr>
          <w:p w14:paraId="74B2A0E5" w14:textId="77777777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Miembros unidad familiar</w:t>
            </w:r>
          </w:p>
        </w:tc>
        <w:tc>
          <w:tcPr>
            <w:tcW w:w="3044" w:type="dxa"/>
          </w:tcPr>
          <w:p w14:paraId="03D35C1E" w14:textId="77777777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Máximo Ingresos Mensuales</w:t>
            </w:r>
          </w:p>
        </w:tc>
      </w:tr>
      <w:tr w:rsidR="009C7112" w:rsidRPr="00606690" w14:paraId="5290E890" w14:textId="77777777" w:rsidTr="00D440F6">
        <w:tc>
          <w:tcPr>
            <w:tcW w:w="2767" w:type="dxa"/>
          </w:tcPr>
          <w:p w14:paraId="2ED08D19" w14:textId="77777777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 xml:space="preserve">1 </w:t>
            </w:r>
            <w:proofErr w:type="spellStart"/>
            <w:r w:rsidRPr="00606690">
              <w:rPr>
                <w:sz w:val="24"/>
                <w:szCs w:val="24"/>
              </w:rPr>
              <w:t>ó</w:t>
            </w:r>
            <w:proofErr w:type="spellEnd"/>
            <w:r w:rsidRPr="00606690">
              <w:rPr>
                <w:sz w:val="24"/>
                <w:szCs w:val="24"/>
              </w:rPr>
              <w:t xml:space="preserve"> 2</w:t>
            </w:r>
          </w:p>
        </w:tc>
        <w:tc>
          <w:tcPr>
            <w:tcW w:w="3044" w:type="dxa"/>
          </w:tcPr>
          <w:p w14:paraId="11C1CAE2" w14:textId="5D403B90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7</w:t>
            </w:r>
            <w:r w:rsidR="00C8053E">
              <w:rPr>
                <w:sz w:val="24"/>
                <w:szCs w:val="24"/>
              </w:rPr>
              <w:t>51,96</w:t>
            </w:r>
            <w:r w:rsidRPr="00606690">
              <w:rPr>
                <w:sz w:val="24"/>
                <w:szCs w:val="24"/>
              </w:rPr>
              <w:t xml:space="preserve"> €</w:t>
            </w:r>
          </w:p>
        </w:tc>
      </w:tr>
      <w:tr w:rsidR="009C7112" w:rsidRPr="00606690" w14:paraId="7F778FAE" w14:textId="77777777" w:rsidTr="00D440F6">
        <w:tc>
          <w:tcPr>
            <w:tcW w:w="2767" w:type="dxa"/>
          </w:tcPr>
          <w:p w14:paraId="1C36B973" w14:textId="77777777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3</w:t>
            </w:r>
          </w:p>
        </w:tc>
        <w:tc>
          <w:tcPr>
            <w:tcW w:w="3044" w:type="dxa"/>
          </w:tcPr>
          <w:p w14:paraId="7A754225" w14:textId="3DDB3ACB" w:rsidR="009C7112" w:rsidRPr="00606690" w:rsidRDefault="00F5646F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791</w:t>
            </w:r>
            <w:r w:rsidR="006A1D8A">
              <w:rPr>
                <w:sz w:val="24"/>
                <w:szCs w:val="24"/>
              </w:rPr>
              <w:t>,56</w:t>
            </w:r>
            <w:r w:rsidR="009C7112" w:rsidRPr="00606690">
              <w:rPr>
                <w:sz w:val="24"/>
                <w:szCs w:val="24"/>
              </w:rPr>
              <w:t>€</w:t>
            </w:r>
          </w:p>
        </w:tc>
      </w:tr>
      <w:tr w:rsidR="009C7112" w:rsidRPr="00606690" w14:paraId="3F2604C1" w14:textId="77777777" w:rsidTr="00D440F6">
        <w:tc>
          <w:tcPr>
            <w:tcW w:w="2767" w:type="dxa"/>
          </w:tcPr>
          <w:p w14:paraId="28D00B5C" w14:textId="77777777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4</w:t>
            </w:r>
          </w:p>
        </w:tc>
        <w:tc>
          <w:tcPr>
            <w:tcW w:w="3044" w:type="dxa"/>
          </w:tcPr>
          <w:p w14:paraId="505099B8" w14:textId="5418FEB8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8</w:t>
            </w:r>
            <w:r w:rsidR="006A1D8A">
              <w:rPr>
                <w:sz w:val="24"/>
                <w:szCs w:val="24"/>
              </w:rPr>
              <w:t>35,49</w:t>
            </w:r>
            <w:r w:rsidRPr="00606690">
              <w:rPr>
                <w:sz w:val="24"/>
                <w:szCs w:val="24"/>
              </w:rPr>
              <w:t xml:space="preserve"> €</w:t>
            </w:r>
          </w:p>
        </w:tc>
      </w:tr>
      <w:tr w:rsidR="009C7112" w:rsidRPr="00606690" w14:paraId="61B1D454" w14:textId="77777777" w:rsidTr="00D440F6">
        <w:tc>
          <w:tcPr>
            <w:tcW w:w="2767" w:type="dxa"/>
          </w:tcPr>
          <w:p w14:paraId="309142F2" w14:textId="77777777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5</w:t>
            </w:r>
          </w:p>
        </w:tc>
        <w:tc>
          <w:tcPr>
            <w:tcW w:w="3044" w:type="dxa"/>
          </w:tcPr>
          <w:p w14:paraId="4FC207CB" w14:textId="01E910E8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8</w:t>
            </w:r>
            <w:r w:rsidR="006A1D8A">
              <w:rPr>
                <w:sz w:val="24"/>
                <w:szCs w:val="24"/>
              </w:rPr>
              <w:t>84,68</w:t>
            </w:r>
            <w:r w:rsidRPr="00606690">
              <w:rPr>
                <w:sz w:val="24"/>
                <w:szCs w:val="24"/>
              </w:rPr>
              <w:t xml:space="preserve"> €</w:t>
            </w:r>
          </w:p>
        </w:tc>
      </w:tr>
      <w:tr w:rsidR="009C7112" w:rsidRPr="00606690" w14:paraId="422528BE" w14:textId="77777777" w:rsidTr="00D440F6">
        <w:tc>
          <w:tcPr>
            <w:tcW w:w="2767" w:type="dxa"/>
          </w:tcPr>
          <w:p w14:paraId="7E2B95B2" w14:textId="2FCC2A40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 xml:space="preserve">6 </w:t>
            </w:r>
            <w:proofErr w:type="spellStart"/>
            <w:r w:rsidRPr="00606690">
              <w:rPr>
                <w:sz w:val="24"/>
                <w:szCs w:val="24"/>
              </w:rPr>
              <w:t>ó</w:t>
            </w:r>
            <w:proofErr w:type="spellEnd"/>
            <w:r w:rsidR="00BE28D9">
              <w:rPr>
                <w:sz w:val="24"/>
                <w:szCs w:val="24"/>
              </w:rPr>
              <w:t xml:space="preserve"> </w:t>
            </w:r>
            <w:r w:rsidRPr="00606690">
              <w:rPr>
                <w:sz w:val="24"/>
                <w:szCs w:val="24"/>
              </w:rPr>
              <w:t>más</w:t>
            </w:r>
          </w:p>
        </w:tc>
        <w:tc>
          <w:tcPr>
            <w:tcW w:w="3044" w:type="dxa"/>
          </w:tcPr>
          <w:p w14:paraId="691ABF2E" w14:textId="0084EE71" w:rsidR="009C7112" w:rsidRPr="00606690" w:rsidRDefault="009C7112" w:rsidP="005E150A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606690">
              <w:rPr>
                <w:sz w:val="24"/>
                <w:szCs w:val="24"/>
              </w:rPr>
              <w:t>93</w:t>
            </w:r>
            <w:r w:rsidR="006A1D8A">
              <w:rPr>
                <w:sz w:val="24"/>
                <w:szCs w:val="24"/>
              </w:rPr>
              <w:t>9,95</w:t>
            </w:r>
            <w:r w:rsidRPr="00606690">
              <w:rPr>
                <w:sz w:val="24"/>
                <w:szCs w:val="24"/>
              </w:rPr>
              <w:t xml:space="preserve"> €</w:t>
            </w:r>
          </w:p>
        </w:tc>
      </w:tr>
    </w:tbl>
    <w:p w14:paraId="2698E37B" w14:textId="1035BF08" w:rsidR="009C7112" w:rsidRDefault="009C7112" w:rsidP="009C7112">
      <w:pPr>
        <w:spacing w:before="100" w:beforeAutospacing="1" w:after="96"/>
        <w:ind w:left="284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 xml:space="preserve">Se priorizarán las solicitudes cuya situación económica sea más precaria. </w:t>
      </w:r>
    </w:p>
    <w:p w14:paraId="525BB315" w14:textId="77777777" w:rsidR="009C7112" w:rsidRPr="00606690" w:rsidRDefault="009C7112" w:rsidP="009C7112">
      <w:pPr>
        <w:spacing w:before="100" w:beforeAutospacing="1" w:after="96"/>
        <w:ind w:left="284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Por ingresos</w:t>
      </w:r>
    </w:p>
    <w:p w14:paraId="22F21ED2" w14:textId="77777777" w:rsidR="009C7112" w:rsidRPr="00606690" w:rsidRDefault="009C7112" w:rsidP="009C7112">
      <w:pPr>
        <w:autoSpaceDE w:val="0"/>
        <w:autoSpaceDN w:val="0"/>
        <w:adjustRightInd w:val="0"/>
        <w:spacing w:after="40"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Ingreso hasta la pensión no contributiva: 2 puntos</w:t>
      </w:r>
    </w:p>
    <w:p w14:paraId="3D95313C" w14:textId="01FF158D" w:rsidR="009C7112" w:rsidRPr="00606690" w:rsidRDefault="009C7112" w:rsidP="009C7112">
      <w:pPr>
        <w:autoSpaceDE w:val="0"/>
        <w:autoSpaceDN w:val="0"/>
        <w:adjustRightInd w:val="0"/>
        <w:spacing w:after="40"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Ingreso desde 3</w:t>
      </w:r>
      <w:r w:rsidR="003869F7">
        <w:rPr>
          <w:color w:val="000000"/>
          <w:sz w:val="24"/>
          <w:szCs w:val="24"/>
        </w:rPr>
        <w:t>80,10</w:t>
      </w:r>
      <w:r w:rsidRPr="00606690">
        <w:rPr>
          <w:color w:val="000000"/>
          <w:sz w:val="24"/>
          <w:szCs w:val="24"/>
        </w:rPr>
        <w:t xml:space="preserve"> hasta 532,51 €: 1,5 puntos</w:t>
      </w:r>
    </w:p>
    <w:p w14:paraId="1F8EA78F" w14:textId="77777777" w:rsidR="009C7112" w:rsidRPr="00606690" w:rsidRDefault="009C7112" w:rsidP="009C7112">
      <w:pPr>
        <w:autoSpaceDE w:val="0"/>
        <w:autoSpaceDN w:val="0"/>
        <w:adjustRightInd w:val="0"/>
        <w:spacing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Ingresos desde 532,52 hasta 639 €: 1 punto</w:t>
      </w:r>
    </w:p>
    <w:p w14:paraId="3EBEEDD8" w14:textId="77777777" w:rsidR="009C7112" w:rsidRPr="00606690" w:rsidRDefault="009C7112" w:rsidP="009C7112">
      <w:pPr>
        <w:autoSpaceDE w:val="0"/>
        <w:autoSpaceDN w:val="0"/>
        <w:adjustRightInd w:val="0"/>
        <w:spacing w:after="100" w:line="161" w:lineRule="atLeast"/>
        <w:ind w:firstLine="24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Por gastos en alquiler o hipoteca</w:t>
      </w:r>
    </w:p>
    <w:p w14:paraId="3DB74997" w14:textId="77777777" w:rsidR="009C7112" w:rsidRPr="00606690" w:rsidRDefault="009C7112" w:rsidP="009C7112">
      <w:pPr>
        <w:autoSpaceDE w:val="0"/>
        <w:autoSpaceDN w:val="0"/>
        <w:adjustRightInd w:val="0"/>
        <w:spacing w:after="40"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Recibo de entre 150 € a 200 €: 0,5 puntos</w:t>
      </w:r>
    </w:p>
    <w:p w14:paraId="3B8F02B1" w14:textId="77777777" w:rsidR="009C7112" w:rsidRPr="00606690" w:rsidRDefault="009C7112" w:rsidP="009C7112">
      <w:pPr>
        <w:autoSpaceDE w:val="0"/>
        <w:autoSpaceDN w:val="0"/>
        <w:adjustRightInd w:val="0"/>
        <w:spacing w:after="40"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Recibo de entre 201 € a 250 €: 1punto</w:t>
      </w:r>
    </w:p>
    <w:p w14:paraId="78671C29" w14:textId="77777777" w:rsidR="009C7112" w:rsidRPr="00606690" w:rsidRDefault="009C7112" w:rsidP="009C7112">
      <w:pPr>
        <w:autoSpaceDE w:val="0"/>
        <w:autoSpaceDN w:val="0"/>
        <w:adjustRightInd w:val="0"/>
        <w:spacing w:after="40"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Recibo de entre 251 € a 300 €: 1,5 punto</w:t>
      </w:r>
    </w:p>
    <w:p w14:paraId="26B04543" w14:textId="77777777" w:rsidR="009C7112" w:rsidRPr="00606690" w:rsidRDefault="009C7112" w:rsidP="009C7112">
      <w:pPr>
        <w:autoSpaceDE w:val="0"/>
        <w:autoSpaceDN w:val="0"/>
        <w:adjustRightInd w:val="0"/>
        <w:spacing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Recibo de más de 301 €: 2 puntos</w:t>
      </w:r>
    </w:p>
    <w:p w14:paraId="535DD243" w14:textId="77777777" w:rsidR="009C7112" w:rsidRPr="00606690" w:rsidRDefault="009C7112" w:rsidP="009C7112">
      <w:pPr>
        <w:autoSpaceDE w:val="0"/>
        <w:autoSpaceDN w:val="0"/>
        <w:adjustRightInd w:val="0"/>
        <w:spacing w:after="100" w:line="161" w:lineRule="atLeast"/>
        <w:ind w:firstLine="24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Otras situaciones</w:t>
      </w:r>
    </w:p>
    <w:p w14:paraId="515833A6" w14:textId="77777777" w:rsidR="009C7112" w:rsidRPr="00F57C5D" w:rsidRDefault="009C7112" w:rsidP="009C7112">
      <w:pPr>
        <w:autoSpaceDE w:val="0"/>
        <w:autoSpaceDN w:val="0"/>
        <w:adjustRightInd w:val="0"/>
        <w:spacing w:after="40"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606690">
        <w:rPr>
          <w:color w:val="000000"/>
          <w:sz w:val="24"/>
          <w:szCs w:val="24"/>
        </w:rPr>
        <w:t>— Mujer víctima de violencia de género: 1 punto</w:t>
      </w:r>
    </w:p>
    <w:p w14:paraId="3FC242F1" w14:textId="77777777" w:rsidR="009C7112" w:rsidRPr="00F57C5D" w:rsidRDefault="009C7112" w:rsidP="009C7112">
      <w:pPr>
        <w:autoSpaceDE w:val="0"/>
        <w:autoSpaceDN w:val="0"/>
        <w:adjustRightInd w:val="0"/>
        <w:spacing w:after="40" w:line="161" w:lineRule="atLeast"/>
        <w:ind w:left="680" w:hanging="420"/>
        <w:jc w:val="both"/>
        <w:rPr>
          <w:color w:val="000000"/>
          <w:sz w:val="24"/>
          <w:szCs w:val="24"/>
        </w:rPr>
      </w:pPr>
      <w:r w:rsidRPr="00F57C5D">
        <w:rPr>
          <w:color w:val="000000"/>
          <w:sz w:val="24"/>
          <w:szCs w:val="24"/>
        </w:rPr>
        <w:t>— Discapacida</w:t>
      </w:r>
      <w:r>
        <w:rPr>
          <w:color w:val="000000"/>
          <w:sz w:val="24"/>
          <w:szCs w:val="24"/>
        </w:rPr>
        <w:t xml:space="preserve">d o </w:t>
      </w:r>
      <w:r w:rsidRPr="00F57C5D">
        <w:rPr>
          <w:color w:val="000000"/>
          <w:sz w:val="24"/>
          <w:szCs w:val="24"/>
        </w:rPr>
        <w:t>Depende</w:t>
      </w:r>
      <w:r>
        <w:rPr>
          <w:color w:val="000000"/>
          <w:sz w:val="24"/>
          <w:szCs w:val="24"/>
        </w:rPr>
        <w:t>ncia reconocida en algún miembro</w:t>
      </w:r>
      <w:r w:rsidRPr="00F57C5D">
        <w:rPr>
          <w:color w:val="000000"/>
          <w:sz w:val="24"/>
          <w:szCs w:val="24"/>
        </w:rPr>
        <w:t xml:space="preserve"> de la unidad familiar: 1 punto</w:t>
      </w:r>
    </w:p>
    <w:p w14:paraId="1A8EF703" w14:textId="77777777" w:rsidR="009C7112" w:rsidRPr="00F57C5D" w:rsidRDefault="009C7112" w:rsidP="009C7112">
      <w:pPr>
        <w:ind w:left="240"/>
        <w:jc w:val="both"/>
        <w:rPr>
          <w:color w:val="000000"/>
          <w:sz w:val="24"/>
          <w:szCs w:val="24"/>
        </w:rPr>
      </w:pPr>
      <w:r w:rsidRPr="00F57C5D">
        <w:rPr>
          <w:color w:val="000000"/>
          <w:sz w:val="24"/>
          <w:szCs w:val="24"/>
        </w:rPr>
        <w:t>— Unidades familiares con menores a cargo: 1 punto</w:t>
      </w:r>
    </w:p>
    <w:p w14:paraId="79A6F14C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t>4.—Cuantía de las ayudas.</w:t>
      </w:r>
    </w:p>
    <w:p w14:paraId="642C9E88" w14:textId="6AFCF4AF" w:rsidR="00224F90" w:rsidRDefault="00224F90" w:rsidP="00224F90">
      <w:pPr>
        <w:ind w:left="240"/>
        <w:jc w:val="both"/>
        <w:rPr>
          <w:sz w:val="24"/>
          <w:szCs w:val="24"/>
        </w:rPr>
      </w:pPr>
      <w:r w:rsidRPr="00941A72">
        <w:rPr>
          <w:sz w:val="24"/>
          <w:szCs w:val="24"/>
        </w:rPr>
        <w:t xml:space="preserve">Las ayudas resultantes de esta convocatoria se concederán con cargo a la aplicación presupuestaria </w:t>
      </w:r>
      <w:r w:rsidR="00472AD6">
        <w:rPr>
          <w:color w:val="FF0000"/>
          <w:sz w:val="24"/>
          <w:szCs w:val="24"/>
        </w:rPr>
        <w:t>231-480.00</w:t>
      </w:r>
      <w:r w:rsidRPr="00E71C8A">
        <w:rPr>
          <w:color w:val="FF0000"/>
          <w:sz w:val="24"/>
          <w:szCs w:val="24"/>
        </w:rPr>
        <w:t xml:space="preserve"> </w:t>
      </w:r>
      <w:r w:rsidRPr="00941A72">
        <w:rPr>
          <w:sz w:val="24"/>
          <w:szCs w:val="24"/>
        </w:rPr>
        <w:t>del Presupuesto municipal vigente, la cual dispone de crédito, para tal fin, por importe de 7.875,00 € (SIETE MIL OCHOCIENTOS SETENTA Y CINCO EUROS)</w:t>
      </w:r>
      <w:r w:rsidR="00596D99">
        <w:rPr>
          <w:sz w:val="24"/>
          <w:szCs w:val="24"/>
        </w:rPr>
        <w:t>, según Adenda al</w:t>
      </w:r>
      <w:r w:rsidR="00BE7FA7">
        <w:rPr>
          <w:sz w:val="24"/>
          <w:szCs w:val="24"/>
        </w:rPr>
        <w:t xml:space="preserve"> </w:t>
      </w:r>
      <w:r w:rsidRPr="00941A72">
        <w:rPr>
          <w:sz w:val="24"/>
          <w:szCs w:val="24"/>
        </w:rPr>
        <w:t>Convenio</w:t>
      </w:r>
      <w:r w:rsidR="00BE7FA7">
        <w:rPr>
          <w:sz w:val="24"/>
          <w:szCs w:val="24"/>
        </w:rPr>
        <w:t xml:space="preserve"> suscrito </w:t>
      </w:r>
      <w:r w:rsidRPr="00941A72">
        <w:rPr>
          <w:sz w:val="24"/>
          <w:szCs w:val="24"/>
        </w:rPr>
        <w:t>entre la Administración del Principado de Asturias y el Ayuntamiento de Ribadesella para el desarrollo de Prestaciones Básicas de Servicios Sociales en el ejercicio 20</w:t>
      </w:r>
      <w:r w:rsidR="00FF31C0">
        <w:rPr>
          <w:sz w:val="24"/>
          <w:szCs w:val="24"/>
        </w:rPr>
        <w:t>20</w:t>
      </w:r>
    </w:p>
    <w:p w14:paraId="3D1A7029" w14:textId="77777777" w:rsidR="00224F90" w:rsidRPr="00941A72" w:rsidRDefault="00224F90" w:rsidP="00224F90">
      <w:pPr>
        <w:ind w:left="240"/>
        <w:jc w:val="both"/>
        <w:rPr>
          <w:sz w:val="24"/>
          <w:szCs w:val="24"/>
        </w:rPr>
      </w:pPr>
    </w:p>
    <w:p w14:paraId="245591C3" w14:textId="3A24E639" w:rsidR="009C7112" w:rsidRDefault="009C7112" w:rsidP="009C7112">
      <w:pPr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El Ayuntamiento de Ribadesella concederá a cada una de las familias que resulte beneficiaria de la subvención regulada en</w:t>
      </w:r>
      <w:r>
        <w:rPr>
          <w:sz w:val="24"/>
          <w:szCs w:val="24"/>
        </w:rPr>
        <w:t xml:space="preserve"> estas bases, una cuantía por importe máximo de 500</w:t>
      </w:r>
      <w:r w:rsidRPr="00680817">
        <w:rPr>
          <w:sz w:val="24"/>
          <w:szCs w:val="24"/>
        </w:rPr>
        <w:t>€, siempre y cuando reúnan los requisitos contemplados en la presente convocatoria</w:t>
      </w:r>
      <w:r w:rsidR="00AD053A">
        <w:rPr>
          <w:sz w:val="24"/>
          <w:szCs w:val="24"/>
        </w:rPr>
        <w:t xml:space="preserve">. El importe de la ayuda no podrá ser superior </w:t>
      </w:r>
      <w:r w:rsidR="007B06B3">
        <w:rPr>
          <w:sz w:val="24"/>
          <w:szCs w:val="24"/>
        </w:rPr>
        <w:t>al gasto en concepto de la convocatoria</w:t>
      </w:r>
    </w:p>
    <w:p w14:paraId="345CFD22" w14:textId="4EE22EBD" w:rsidR="0094315E" w:rsidRDefault="0094315E" w:rsidP="00224F90">
      <w:pPr>
        <w:ind w:left="240"/>
        <w:jc w:val="both"/>
        <w:rPr>
          <w:sz w:val="24"/>
          <w:szCs w:val="24"/>
        </w:rPr>
      </w:pPr>
    </w:p>
    <w:p w14:paraId="5627EB1D" w14:textId="58B0AF6B" w:rsidR="00224F90" w:rsidRDefault="00224F90" w:rsidP="00224F90">
      <w:pPr>
        <w:ind w:left="240"/>
        <w:jc w:val="both"/>
        <w:rPr>
          <w:sz w:val="24"/>
          <w:szCs w:val="24"/>
        </w:rPr>
      </w:pPr>
    </w:p>
    <w:p w14:paraId="0D4678B6" w14:textId="2E265AFD" w:rsidR="00224F90" w:rsidRDefault="00224F90" w:rsidP="00224F90">
      <w:pPr>
        <w:ind w:left="240"/>
        <w:jc w:val="both"/>
        <w:rPr>
          <w:sz w:val="24"/>
          <w:szCs w:val="24"/>
        </w:rPr>
      </w:pPr>
    </w:p>
    <w:p w14:paraId="107D615F" w14:textId="77777777" w:rsidR="00BE7FA7" w:rsidRPr="00941A72" w:rsidRDefault="00BE7FA7" w:rsidP="00224F90">
      <w:pPr>
        <w:ind w:left="240"/>
        <w:jc w:val="both"/>
        <w:rPr>
          <w:sz w:val="24"/>
          <w:szCs w:val="24"/>
        </w:rPr>
      </w:pPr>
    </w:p>
    <w:p w14:paraId="01C5B604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t>5.—Forma y plazo de presentación de solicitudes.</w:t>
      </w:r>
    </w:p>
    <w:p w14:paraId="18E47892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lastRenderedPageBreak/>
        <w:t>La solicitud, acompañada de la documentación correspondiente se presentará en el Registro General del Ayuntamiento de Ribadesella o por cualquiera de los medios previstos en el art. 16.4 de la Ley 39/2015, de 1 de octubre, del Procedimiento Administrativo Común de las Administraciones Públicas.</w:t>
      </w:r>
    </w:p>
    <w:p w14:paraId="0FF2269A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Previamente la documentación será revisada en el Centro Municipal de Servicios Sociales.</w:t>
      </w:r>
    </w:p>
    <w:p w14:paraId="57BF96D8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La presentación de la solicitud supone la aceptación expresa y formal por parte del solicitante de las presentes Bases.</w:t>
      </w:r>
    </w:p>
    <w:p w14:paraId="6C0ABF72" w14:textId="1E3CDC15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E13C3B">
        <w:rPr>
          <w:i/>
          <w:color w:val="FF0000"/>
          <w:sz w:val="24"/>
          <w:szCs w:val="24"/>
        </w:rPr>
        <w:t xml:space="preserve">El plazo de presentación de solicitudes será de </w:t>
      </w:r>
      <w:r w:rsidR="00BE7FA7">
        <w:rPr>
          <w:i/>
          <w:color w:val="FF0000"/>
          <w:sz w:val="24"/>
          <w:szCs w:val="24"/>
        </w:rPr>
        <w:t>08</w:t>
      </w:r>
      <w:r w:rsidRPr="00E13C3B">
        <w:rPr>
          <w:i/>
          <w:color w:val="FF0000"/>
          <w:sz w:val="24"/>
          <w:szCs w:val="24"/>
        </w:rPr>
        <w:t xml:space="preserve"> días </w:t>
      </w:r>
      <w:r w:rsidR="005B368A">
        <w:rPr>
          <w:i/>
          <w:color w:val="FF0000"/>
          <w:sz w:val="24"/>
          <w:szCs w:val="24"/>
        </w:rPr>
        <w:t>hábi</w:t>
      </w:r>
      <w:r w:rsidRPr="00E13C3B">
        <w:rPr>
          <w:i/>
          <w:color w:val="FF0000"/>
          <w:sz w:val="24"/>
          <w:szCs w:val="24"/>
        </w:rPr>
        <w:t>les</w:t>
      </w:r>
      <w:r w:rsidRPr="00E13C3B">
        <w:rPr>
          <w:color w:val="FF0000"/>
          <w:sz w:val="24"/>
          <w:szCs w:val="24"/>
        </w:rPr>
        <w:t xml:space="preserve"> </w:t>
      </w:r>
      <w:r w:rsidRPr="00680817">
        <w:rPr>
          <w:sz w:val="24"/>
          <w:szCs w:val="24"/>
        </w:rPr>
        <w:t>a partir del día siguiente de la publicación de estas bases en el Boletín Oficial del Principado de Asturias.</w:t>
      </w:r>
    </w:p>
    <w:p w14:paraId="735F7697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A la solicitud de ayuda se adjuntará la siguiente documentación:</w:t>
      </w:r>
    </w:p>
    <w:p w14:paraId="30557A90" w14:textId="663283FB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 xml:space="preserve">a) </w:t>
      </w:r>
      <w:r w:rsidR="00951001">
        <w:rPr>
          <w:sz w:val="24"/>
          <w:szCs w:val="24"/>
        </w:rPr>
        <w:t>Volante</w:t>
      </w:r>
      <w:r w:rsidRPr="00680817">
        <w:rPr>
          <w:sz w:val="24"/>
          <w:szCs w:val="24"/>
        </w:rPr>
        <w:t xml:space="preserve"> de empadronamiento colectivo.</w:t>
      </w:r>
    </w:p>
    <w:p w14:paraId="5A4BBBF4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b) Fotocopia del DNI o documentación acreditativa de la identidad de la persona solicitante, así como de las personas mayores de 16 años.</w:t>
      </w:r>
    </w:p>
    <w:p w14:paraId="26767115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c) Fotocopia del Libro de Familia u otro documento que acredite la composición de la unidad familiar.</w:t>
      </w:r>
    </w:p>
    <w:p w14:paraId="2A2CA9C4" w14:textId="07A04136" w:rsidR="00AF50B5" w:rsidRPr="00790B7B" w:rsidRDefault="009C7112" w:rsidP="00AF50B5">
      <w:pPr>
        <w:spacing w:before="100" w:beforeAutospacing="1" w:after="96"/>
        <w:ind w:left="240"/>
        <w:jc w:val="both"/>
        <w:rPr>
          <w:color w:val="FF0000"/>
          <w:sz w:val="24"/>
          <w:szCs w:val="24"/>
        </w:rPr>
      </w:pPr>
      <w:r w:rsidRPr="00680817">
        <w:rPr>
          <w:sz w:val="24"/>
          <w:szCs w:val="24"/>
        </w:rPr>
        <w:t>d) Justificante de ingresos de todos los miembros de la unidad familiar correspondient</w:t>
      </w:r>
      <w:r w:rsidR="00AF50B5">
        <w:rPr>
          <w:sz w:val="24"/>
          <w:szCs w:val="24"/>
        </w:rPr>
        <w:t xml:space="preserve">e </w:t>
      </w:r>
      <w:r w:rsidR="00AF50B5" w:rsidRPr="00790B7B">
        <w:rPr>
          <w:color w:val="FF0000"/>
          <w:sz w:val="24"/>
          <w:szCs w:val="24"/>
        </w:rPr>
        <w:t>de enero de 2020 a noviembre de 2020:</w:t>
      </w:r>
    </w:p>
    <w:p w14:paraId="4339E902" w14:textId="77777777" w:rsidR="009C7112" w:rsidRPr="00680817" w:rsidRDefault="009C7112" w:rsidP="009C7112">
      <w:pPr>
        <w:pStyle w:val="Prrafodelista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Contrato de trabajo y nóminas.</w:t>
      </w:r>
    </w:p>
    <w:p w14:paraId="1FACC2E0" w14:textId="66AAE6E9" w:rsidR="009C7112" w:rsidRPr="00680817" w:rsidRDefault="009C7112" w:rsidP="009C711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Certificado del INSS sobre percepción de pensiones en el año 20</w:t>
      </w:r>
      <w:r w:rsidR="00327D75">
        <w:rPr>
          <w:rFonts w:ascii="Times New Roman" w:eastAsia="Times New Roman" w:hAnsi="Times New Roman" w:cs="Times New Roman"/>
          <w:sz w:val="24"/>
          <w:szCs w:val="24"/>
          <w:lang w:eastAsia="es-ES"/>
        </w:rPr>
        <w:t>20</w:t>
      </w:r>
    </w:p>
    <w:p w14:paraId="41BCDA5A" w14:textId="77777777" w:rsidR="009C7112" w:rsidRPr="00680817" w:rsidRDefault="009C7112" w:rsidP="009C711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Certificados del SEPE (Servicio Público de Empleo) en la que se especifique si son perceptores o no de algún tipo de prestación, duración y cuantía de la misma.</w:t>
      </w:r>
    </w:p>
    <w:p w14:paraId="05117369" w14:textId="77777777" w:rsidR="009C7112" w:rsidRPr="00680817" w:rsidRDefault="009C7112" w:rsidP="009C711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En caso de percibir otro tipo de ayuda pública (Salario Social Básico, RAI, becas, subsidios …) justificante del ingreso correspondiente.</w:t>
      </w:r>
    </w:p>
    <w:p w14:paraId="098525EA" w14:textId="77777777" w:rsidR="009C7112" w:rsidRPr="00680817" w:rsidRDefault="009C7112" w:rsidP="009C711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En casos de separación o divorcio deberá presentarse sentencia y convenio regulador en la que conste cuantía de las pensiones compensatorias y/o alimenticias.</w:t>
      </w:r>
    </w:p>
    <w:p w14:paraId="540C4046" w14:textId="77777777" w:rsidR="009C7112" w:rsidRPr="00680817" w:rsidRDefault="009C7112" w:rsidP="009C711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En casos de difícil acreditación de los ingresos procedentes de pensiones compensatorias u otros, extracto bancario.</w:t>
      </w:r>
    </w:p>
    <w:p w14:paraId="750A9518" w14:textId="77777777" w:rsidR="009C7112" w:rsidRPr="00680817" w:rsidRDefault="009C7112" w:rsidP="009C711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Declaración responsable del solicitante en la que se haga constar, en su caso, la carencia absoluta de rentas familiares.</w:t>
      </w:r>
    </w:p>
    <w:p w14:paraId="3206A77D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 xml:space="preserve">e) Vida laboral </w:t>
      </w:r>
    </w:p>
    <w:p w14:paraId="4454444C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f) Documento que acredite la guarda y custodia de los menores, en caso de separación o divorcio, o acogimiento familiar.</w:t>
      </w:r>
    </w:p>
    <w:p w14:paraId="6FCCE1F0" w14:textId="77777777" w:rsidR="009C7112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 xml:space="preserve"> g) En los supuestos de mujeres víctimas de violencia de género, Resolución Judicial.</w:t>
      </w:r>
    </w:p>
    <w:p w14:paraId="22049539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>
        <w:rPr>
          <w:sz w:val="24"/>
          <w:szCs w:val="24"/>
        </w:rPr>
        <w:t>h) Certificado o Reconocimiento de Discapacidad o Dependencia.</w:t>
      </w:r>
    </w:p>
    <w:p w14:paraId="24DD67E0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i</w:t>
      </w:r>
      <w:r w:rsidRPr="00680817">
        <w:rPr>
          <w:sz w:val="24"/>
          <w:szCs w:val="24"/>
        </w:rPr>
        <w:t xml:space="preserve">) Contrato de alquiler </w:t>
      </w:r>
      <w:r>
        <w:rPr>
          <w:sz w:val="24"/>
          <w:szCs w:val="24"/>
        </w:rPr>
        <w:t>y 3 últimos recibos.</w:t>
      </w:r>
    </w:p>
    <w:p w14:paraId="5CE6D0BE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 xml:space="preserve"> </w:t>
      </w:r>
      <w:r>
        <w:rPr>
          <w:sz w:val="24"/>
          <w:szCs w:val="24"/>
        </w:rPr>
        <w:t>j</w:t>
      </w:r>
      <w:r w:rsidRPr="00680817">
        <w:rPr>
          <w:sz w:val="24"/>
          <w:szCs w:val="24"/>
        </w:rPr>
        <w:t>) Fichero de Acreedores</w:t>
      </w:r>
    </w:p>
    <w:p w14:paraId="1DE2F718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El Centro de Servicios Sociales podrá recabar del solicitante, en cualquier momento, la documentación complementaria que considere necesaria para la adecuada resolución del expediente.</w:t>
      </w:r>
    </w:p>
    <w:p w14:paraId="272E270A" w14:textId="754EC80D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 xml:space="preserve">Si se notara la falta de alguno de los documentos indicados o se observaran deficiencias en su contenido o fuera necesaria alguna aclaración sobre el mismo, se requerirá al solicitante para que, en un plazo de </w:t>
      </w:r>
      <w:r w:rsidR="00102B4C">
        <w:rPr>
          <w:sz w:val="24"/>
          <w:szCs w:val="24"/>
        </w:rPr>
        <w:t xml:space="preserve">5 </w:t>
      </w:r>
      <w:r w:rsidR="00327D75">
        <w:rPr>
          <w:sz w:val="24"/>
          <w:szCs w:val="24"/>
        </w:rPr>
        <w:t>días</w:t>
      </w:r>
      <w:r w:rsidRPr="00680817">
        <w:rPr>
          <w:sz w:val="24"/>
          <w:szCs w:val="24"/>
        </w:rPr>
        <w:t xml:space="preserve"> hábiles, subsane las deficiencias observadas o aporte la documentación adicional que se considere necesaria para la adecuada evaluación y resolución de la petición, con indicación de que, si así no lo hiciera en el plazo indicado, se le tendrá por desistido de su solicitud y se procederá al archivo de la misma sin más trámite.</w:t>
      </w:r>
    </w:p>
    <w:p w14:paraId="309C83E0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La comprobación de la existencia de datos no ajustados a la realidad, tanto en la solicitud como en la documentación aportada, podrá comportar, en función de su importancia, la denegación de la ayuda solicitada.</w:t>
      </w:r>
    </w:p>
    <w:p w14:paraId="7F7BE8A9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t>6.—Resolución de solicitudes.</w:t>
      </w:r>
    </w:p>
    <w:p w14:paraId="4F9995C0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Cada expediente debidamente cumplimentado con la solicitud, documentación y propuesta de resolución por parte de los Servicios Sociales Municipales se elevará a la Alcaldía, o al órgano en que esta delegue, para su resolución. Dicha Resolución será notificada al interesado/a.</w:t>
      </w:r>
    </w:p>
    <w:p w14:paraId="5212D86A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t>7.—Obligaciones de los beneficiarios y justificación.</w:t>
      </w:r>
    </w:p>
    <w:p w14:paraId="18BB812B" w14:textId="77777777" w:rsidR="00AD3784" w:rsidRDefault="00AD3784" w:rsidP="00AD3784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8F6B5B">
        <w:rPr>
          <w:sz w:val="24"/>
          <w:szCs w:val="24"/>
        </w:rPr>
        <w:t>a) Destinar íntegramente la cantidad percibida a los fines para los que fue concedida la ayuda.</w:t>
      </w:r>
    </w:p>
    <w:p w14:paraId="6C57094A" w14:textId="77777777" w:rsidR="00AD3784" w:rsidRDefault="00AD3784" w:rsidP="00AD3784">
      <w:pPr>
        <w:spacing w:before="100" w:beforeAutospacing="1" w:after="96"/>
        <w:ind w:left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Pr="00E37671">
        <w:rPr>
          <w:color w:val="000000"/>
          <w:sz w:val="24"/>
          <w:szCs w:val="24"/>
        </w:rPr>
        <w:t>La justificación debe realizarse en el momento de aportar la documentación de solicitud, empleando la PLANTILLA de justificación a tal efecto que se incluye en el modelo de solicitud, que debe ir acompañada de tickets, justificantes o facturas, y que se entiende como declaración responsable del solicitante</w:t>
      </w:r>
      <w:r>
        <w:rPr>
          <w:color w:val="000000"/>
          <w:sz w:val="24"/>
          <w:szCs w:val="24"/>
        </w:rPr>
        <w:t>.</w:t>
      </w:r>
    </w:p>
    <w:p w14:paraId="620C3E56" w14:textId="77777777" w:rsidR="00AD3784" w:rsidRPr="00E37671" w:rsidRDefault="00AD3784" w:rsidP="00AD3784">
      <w:pPr>
        <w:spacing w:before="100" w:beforeAutospacing="1" w:after="96"/>
        <w:ind w:left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r w:rsidRPr="00E37671">
        <w:rPr>
          <w:color w:val="000000"/>
          <w:sz w:val="24"/>
          <w:szCs w:val="24"/>
        </w:rPr>
        <w:t>La no justificación de la ayuda supondría la no concesión de ayuda</w:t>
      </w:r>
      <w:r>
        <w:rPr>
          <w:color w:val="000000"/>
          <w:sz w:val="24"/>
          <w:szCs w:val="24"/>
        </w:rPr>
        <w:t>.</w:t>
      </w:r>
    </w:p>
    <w:p w14:paraId="6F4BD250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b/>
          <w:sz w:val="24"/>
          <w:szCs w:val="24"/>
        </w:rPr>
        <w:t>8.—Causas de denegación o desestimación</w:t>
      </w:r>
    </w:p>
    <w:p w14:paraId="4AD0410C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Serán causas de denegación o desestimación de las ayudas previstas en la presente convocatoria:</w:t>
      </w:r>
    </w:p>
    <w:p w14:paraId="325C467F" w14:textId="77777777" w:rsidR="009C7112" w:rsidRPr="00680817" w:rsidRDefault="009C7112" w:rsidP="009C7112">
      <w:pPr>
        <w:pStyle w:val="Prrafodelista"/>
        <w:numPr>
          <w:ilvl w:val="0"/>
          <w:numId w:val="5"/>
        </w:numPr>
        <w:spacing w:before="100" w:beforeAutospacing="1" w:after="96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El incumplimiento de alguno de los requisitos y obligaciones exigidos para obtenerla.</w:t>
      </w:r>
    </w:p>
    <w:p w14:paraId="19094783" w14:textId="77777777" w:rsidR="009C7112" w:rsidRPr="00680817" w:rsidRDefault="009C7112" w:rsidP="009C7112">
      <w:pPr>
        <w:pStyle w:val="Prrafodelista"/>
        <w:numPr>
          <w:ilvl w:val="0"/>
          <w:numId w:val="5"/>
        </w:numPr>
        <w:spacing w:before="100" w:beforeAutospacing="1" w:after="96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680817">
        <w:rPr>
          <w:rFonts w:ascii="Times New Roman" w:eastAsia="Times New Roman" w:hAnsi="Times New Roman" w:cs="Times New Roman"/>
          <w:sz w:val="24"/>
          <w:szCs w:val="24"/>
          <w:lang w:eastAsia="es-ES"/>
        </w:rPr>
        <w:t>No presentar la documentación exigida y cuantos documentos le sean requeridos para la valoración de la solicitud.</w:t>
      </w:r>
    </w:p>
    <w:p w14:paraId="14092A1C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b/>
          <w:sz w:val="24"/>
          <w:szCs w:val="24"/>
        </w:rPr>
      </w:pPr>
      <w:r w:rsidRPr="00680817">
        <w:rPr>
          <w:b/>
          <w:sz w:val="24"/>
          <w:szCs w:val="24"/>
        </w:rPr>
        <w:lastRenderedPageBreak/>
        <w:t>9.—Compatibilidad o incompatibilidad con otras subvenciones, ayudas, ingresos o recursos para la misma finalidad.</w:t>
      </w:r>
    </w:p>
    <w:p w14:paraId="3EA12C85" w14:textId="77777777" w:rsidR="009C7112" w:rsidRPr="00680817" w:rsidRDefault="009C7112" w:rsidP="009C7112">
      <w:pPr>
        <w:spacing w:before="100" w:beforeAutospacing="1" w:after="96"/>
        <w:ind w:left="240"/>
        <w:jc w:val="both"/>
        <w:rPr>
          <w:sz w:val="24"/>
          <w:szCs w:val="24"/>
        </w:rPr>
      </w:pPr>
      <w:r w:rsidRPr="00680817">
        <w:rPr>
          <w:sz w:val="24"/>
          <w:szCs w:val="24"/>
        </w:rPr>
        <w:t>Dado el carácter social de esta subvención, resulta compatible con cualquier otra subvención, ayuda, ingreso o recurso para la misma finalidad.</w:t>
      </w:r>
      <w:bookmarkEnd w:id="0"/>
    </w:p>
    <w:p w14:paraId="5D251CAE" w14:textId="77777777" w:rsidR="00BA0766" w:rsidRPr="00BA0766" w:rsidRDefault="00BA0766" w:rsidP="00BA0766">
      <w:pPr>
        <w:jc w:val="center"/>
        <w:rPr>
          <w:sz w:val="24"/>
          <w:szCs w:val="24"/>
        </w:rPr>
      </w:pPr>
    </w:p>
    <w:p w14:paraId="73CA2BA1" w14:textId="77777777" w:rsidR="00BA0766" w:rsidRPr="00BA0766" w:rsidRDefault="00BA0766" w:rsidP="00BA0766">
      <w:pPr>
        <w:jc w:val="center"/>
        <w:rPr>
          <w:sz w:val="24"/>
          <w:szCs w:val="24"/>
        </w:rPr>
      </w:pPr>
    </w:p>
    <w:p w14:paraId="39EA661E" w14:textId="77777777" w:rsidR="00BA0766" w:rsidRPr="00BA0766" w:rsidRDefault="00BA0766" w:rsidP="00BA0766">
      <w:pPr>
        <w:jc w:val="center"/>
        <w:rPr>
          <w:sz w:val="24"/>
          <w:szCs w:val="24"/>
        </w:rPr>
      </w:pPr>
    </w:p>
    <w:p w14:paraId="705C52E1" w14:textId="77777777" w:rsidR="00BA0766" w:rsidRPr="00BA0766" w:rsidRDefault="00BA0766"/>
    <w:sectPr w:rsidR="00BA0766" w:rsidRPr="00BA076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7E4F66"/>
    <w:multiLevelType w:val="hybridMultilevel"/>
    <w:tmpl w:val="9D2076D2"/>
    <w:lvl w:ilvl="0" w:tplc="330E200A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 w15:restartNumberingAfterBreak="0">
    <w:nsid w:val="21D35767"/>
    <w:multiLevelType w:val="hybridMultilevel"/>
    <w:tmpl w:val="C574A9BC"/>
    <w:lvl w:ilvl="0" w:tplc="330E200A">
      <w:numFmt w:val="bullet"/>
      <w:lvlText w:val="-"/>
      <w:lvlJc w:val="left"/>
      <w:pPr>
        <w:ind w:left="96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 w15:restartNumberingAfterBreak="0">
    <w:nsid w:val="262B71E1"/>
    <w:multiLevelType w:val="hybridMultilevel"/>
    <w:tmpl w:val="3C08559C"/>
    <w:lvl w:ilvl="0" w:tplc="330E20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EB55F8"/>
    <w:multiLevelType w:val="hybridMultilevel"/>
    <w:tmpl w:val="CAEA2DEC"/>
    <w:lvl w:ilvl="0" w:tplc="103C4DB6">
      <w:start w:val="1"/>
      <w:numFmt w:val="lowerLetter"/>
      <w:lvlText w:val="%1)"/>
      <w:lvlJc w:val="left"/>
      <w:pPr>
        <w:ind w:left="1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00" w:hanging="360"/>
      </w:pPr>
    </w:lvl>
    <w:lvl w:ilvl="2" w:tplc="0C0A001B" w:tentative="1">
      <w:start w:val="1"/>
      <w:numFmt w:val="lowerRoman"/>
      <w:lvlText w:val="%3."/>
      <w:lvlJc w:val="right"/>
      <w:pPr>
        <w:ind w:left="3220" w:hanging="180"/>
      </w:pPr>
    </w:lvl>
    <w:lvl w:ilvl="3" w:tplc="0C0A000F" w:tentative="1">
      <w:start w:val="1"/>
      <w:numFmt w:val="decimal"/>
      <w:lvlText w:val="%4."/>
      <w:lvlJc w:val="left"/>
      <w:pPr>
        <w:ind w:left="3940" w:hanging="360"/>
      </w:pPr>
    </w:lvl>
    <w:lvl w:ilvl="4" w:tplc="0C0A0019" w:tentative="1">
      <w:start w:val="1"/>
      <w:numFmt w:val="lowerLetter"/>
      <w:lvlText w:val="%5."/>
      <w:lvlJc w:val="left"/>
      <w:pPr>
        <w:ind w:left="4660" w:hanging="360"/>
      </w:pPr>
    </w:lvl>
    <w:lvl w:ilvl="5" w:tplc="0C0A001B" w:tentative="1">
      <w:start w:val="1"/>
      <w:numFmt w:val="lowerRoman"/>
      <w:lvlText w:val="%6."/>
      <w:lvlJc w:val="right"/>
      <w:pPr>
        <w:ind w:left="5380" w:hanging="180"/>
      </w:pPr>
    </w:lvl>
    <w:lvl w:ilvl="6" w:tplc="0C0A000F" w:tentative="1">
      <w:start w:val="1"/>
      <w:numFmt w:val="decimal"/>
      <w:lvlText w:val="%7."/>
      <w:lvlJc w:val="left"/>
      <w:pPr>
        <w:ind w:left="6100" w:hanging="360"/>
      </w:pPr>
    </w:lvl>
    <w:lvl w:ilvl="7" w:tplc="0C0A0019" w:tentative="1">
      <w:start w:val="1"/>
      <w:numFmt w:val="lowerLetter"/>
      <w:lvlText w:val="%8."/>
      <w:lvlJc w:val="left"/>
      <w:pPr>
        <w:ind w:left="6820" w:hanging="360"/>
      </w:pPr>
    </w:lvl>
    <w:lvl w:ilvl="8" w:tplc="0C0A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4" w15:restartNumberingAfterBreak="0">
    <w:nsid w:val="530A6391"/>
    <w:multiLevelType w:val="hybridMultilevel"/>
    <w:tmpl w:val="F8EAB9C8"/>
    <w:lvl w:ilvl="0" w:tplc="0C0A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641C517D"/>
    <w:multiLevelType w:val="hybridMultilevel"/>
    <w:tmpl w:val="CF907810"/>
    <w:lvl w:ilvl="0" w:tplc="5B8A3B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3E07DB"/>
    <w:multiLevelType w:val="hybridMultilevel"/>
    <w:tmpl w:val="740424EE"/>
    <w:lvl w:ilvl="0" w:tplc="330E200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977"/>
    <w:rsid w:val="00010546"/>
    <w:rsid w:val="00016DE7"/>
    <w:rsid w:val="0001711A"/>
    <w:rsid w:val="000278DA"/>
    <w:rsid w:val="00066977"/>
    <w:rsid w:val="00102B4C"/>
    <w:rsid w:val="00176223"/>
    <w:rsid w:val="0018777A"/>
    <w:rsid w:val="001A7DC5"/>
    <w:rsid w:val="001F53E5"/>
    <w:rsid w:val="00215601"/>
    <w:rsid w:val="00224F90"/>
    <w:rsid w:val="00262F54"/>
    <w:rsid w:val="002B24D5"/>
    <w:rsid w:val="002B6AD1"/>
    <w:rsid w:val="002D70D4"/>
    <w:rsid w:val="00327D75"/>
    <w:rsid w:val="003869F7"/>
    <w:rsid w:val="00396254"/>
    <w:rsid w:val="003E3371"/>
    <w:rsid w:val="003F6870"/>
    <w:rsid w:val="003F7E5C"/>
    <w:rsid w:val="00401F77"/>
    <w:rsid w:val="00424244"/>
    <w:rsid w:val="0044539E"/>
    <w:rsid w:val="00472AD6"/>
    <w:rsid w:val="004E5101"/>
    <w:rsid w:val="0056298E"/>
    <w:rsid w:val="0057447F"/>
    <w:rsid w:val="00596D99"/>
    <w:rsid w:val="005B2AF3"/>
    <w:rsid w:val="005B368A"/>
    <w:rsid w:val="005B6879"/>
    <w:rsid w:val="005F6D29"/>
    <w:rsid w:val="0065631A"/>
    <w:rsid w:val="006A0ED7"/>
    <w:rsid w:val="006A1D8A"/>
    <w:rsid w:val="006A56BE"/>
    <w:rsid w:val="00730380"/>
    <w:rsid w:val="0073689C"/>
    <w:rsid w:val="007B06B3"/>
    <w:rsid w:val="007F3DAA"/>
    <w:rsid w:val="008527EC"/>
    <w:rsid w:val="008A6AC2"/>
    <w:rsid w:val="00930E17"/>
    <w:rsid w:val="00930E22"/>
    <w:rsid w:val="00941A72"/>
    <w:rsid w:val="0094315E"/>
    <w:rsid w:val="009474DC"/>
    <w:rsid w:val="00951001"/>
    <w:rsid w:val="00975FFC"/>
    <w:rsid w:val="009A3668"/>
    <w:rsid w:val="009B1688"/>
    <w:rsid w:val="009C4191"/>
    <w:rsid w:val="009C7112"/>
    <w:rsid w:val="009E5CC7"/>
    <w:rsid w:val="00A02597"/>
    <w:rsid w:val="00A13329"/>
    <w:rsid w:val="00AD053A"/>
    <w:rsid w:val="00AD3784"/>
    <w:rsid w:val="00AE3AEE"/>
    <w:rsid w:val="00AF50B5"/>
    <w:rsid w:val="00B20262"/>
    <w:rsid w:val="00B638B4"/>
    <w:rsid w:val="00BA0766"/>
    <w:rsid w:val="00BB0267"/>
    <w:rsid w:val="00BC71EC"/>
    <w:rsid w:val="00BE28D9"/>
    <w:rsid w:val="00BE7FA7"/>
    <w:rsid w:val="00C01149"/>
    <w:rsid w:val="00C12A26"/>
    <w:rsid w:val="00C4189B"/>
    <w:rsid w:val="00C465D9"/>
    <w:rsid w:val="00C550B9"/>
    <w:rsid w:val="00C8053E"/>
    <w:rsid w:val="00CF32C7"/>
    <w:rsid w:val="00D440F6"/>
    <w:rsid w:val="00D656E2"/>
    <w:rsid w:val="00E04358"/>
    <w:rsid w:val="00E1162C"/>
    <w:rsid w:val="00E11652"/>
    <w:rsid w:val="00E13C3B"/>
    <w:rsid w:val="00E16C6C"/>
    <w:rsid w:val="00E261E5"/>
    <w:rsid w:val="00E27B1B"/>
    <w:rsid w:val="00E40206"/>
    <w:rsid w:val="00E47759"/>
    <w:rsid w:val="00E705F5"/>
    <w:rsid w:val="00E71C8A"/>
    <w:rsid w:val="00E75D5E"/>
    <w:rsid w:val="00E91851"/>
    <w:rsid w:val="00F5646F"/>
    <w:rsid w:val="00F84AE9"/>
    <w:rsid w:val="00FB712F"/>
    <w:rsid w:val="00FD5CDF"/>
    <w:rsid w:val="00FF1CD1"/>
    <w:rsid w:val="00FF3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25ACA"/>
  <w15:chartTrackingRefBased/>
  <w15:docId w15:val="{417ECDF1-B5A6-444A-B644-84A4E9636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02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B0267"/>
    <w:pPr>
      <w:jc w:val="both"/>
    </w:pPr>
    <w:rPr>
      <w:b/>
      <w:sz w:val="28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BB0267"/>
    <w:rPr>
      <w:rFonts w:ascii="Times New Roman" w:eastAsia="Times New Roman" w:hAnsi="Times New Roman" w:cs="Times New Roman"/>
      <w:b/>
      <w:sz w:val="28"/>
      <w:szCs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B026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aconcuadrcula">
    <w:name w:val="Table Grid"/>
    <w:basedOn w:val="Tablanormal"/>
    <w:rsid w:val="009C71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831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1363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despacho4</dc:creator>
  <cp:keywords/>
  <dc:description/>
  <cp:lastModifiedBy>Interventor</cp:lastModifiedBy>
  <cp:revision>2</cp:revision>
  <dcterms:created xsi:type="dcterms:W3CDTF">2020-11-25T08:44:00Z</dcterms:created>
  <dcterms:modified xsi:type="dcterms:W3CDTF">2020-11-25T08:44:00Z</dcterms:modified>
</cp:coreProperties>
</file>