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2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B74FA">
        <w:rPr>
          <w:rFonts w:asciiTheme="minorHAnsi" w:hAnsiTheme="minorHAnsi" w:cstheme="minorHAnsi"/>
        </w:rPr>
      </w:r>
      <w:r w:rsidR="009B74F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B74FA">
        <w:rPr>
          <w:rFonts w:asciiTheme="minorHAnsi" w:hAnsiTheme="minorHAnsi" w:cstheme="minorHAnsi"/>
          <w:sz w:val="22"/>
          <w:szCs w:val="22"/>
        </w:rPr>
      </w:r>
      <w:r w:rsidR="009B74F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B74FA">
        <w:rPr>
          <w:sz w:val="16"/>
          <w:szCs w:val="16"/>
        </w:rPr>
      </w:r>
      <w:r w:rsidR="009B74F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B74FA">
        <w:rPr>
          <w:sz w:val="16"/>
          <w:szCs w:val="16"/>
        </w:rPr>
      </w:r>
      <w:r w:rsidR="009B74F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 xml:space="preserve">XPANDE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B5455" w:rsidRDefault="00FB5455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9B74FA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DA3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B74FA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5455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boe.es/doue/2014/187/L00001-00078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594CF-4E1A-4661-A2F1-5EB224F65549}">
  <ds:schemaRefs>
    <ds:schemaRef ds:uri="37c191be-83eb-4247-b81b-e23449fb04c8"/>
    <ds:schemaRef ds:uri="2c4912aa-20b2-4f81-b3f0-61eb74ff8119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1B83E2C-DB34-40F3-9610-702B66A9C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AA9F1D-772C-458F-BC66-066760130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310FF2-8EB6-4FA9-9917-90B14B362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2</cp:revision>
  <cp:lastPrinted>2013-10-24T15:34:00Z</cp:lastPrinted>
  <dcterms:created xsi:type="dcterms:W3CDTF">2020-09-15T12:34:00Z</dcterms:created>
  <dcterms:modified xsi:type="dcterms:W3CDTF">2020-09-15T12:34:00Z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