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9FFEA7" w14:textId="6BC93BA1" w:rsidR="009B2174" w:rsidRPr="00E84A3E" w:rsidRDefault="00E75107" w:rsidP="00D019E8">
      <w:pPr>
        <w:jc w:val="both"/>
        <w:rPr>
          <w:rFonts w:ascii="Verdana" w:hAnsi="Verdana"/>
          <w:lang w:val="es-ES"/>
        </w:rPr>
      </w:pPr>
      <w:bookmarkStart w:id="0" w:name="_Hlk43451364"/>
      <w:r w:rsidRPr="00E84A3E">
        <w:rPr>
          <w:rStyle w:val="Fuentedeprrafopredeter1"/>
          <w:rFonts w:ascii="Verdana" w:hAnsi="Verdana"/>
          <w:b/>
          <w:bCs/>
          <w:color w:val="111111"/>
          <w:szCs w:val="22"/>
          <w:lang w:val="es-ES"/>
        </w:rPr>
        <w:t xml:space="preserve">Expediente: </w:t>
      </w:r>
      <w:r w:rsidRPr="00E84A3E">
        <w:rPr>
          <w:rStyle w:val="Fuentedeprrafopredeter1"/>
          <w:rFonts w:ascii="Verdana" w:hAnsi="Verdana"/>
          <w:color w:val="111111"/>
          <w:szCs w:val="22"/>
          <w:lang w:val="es-ES"/>
        </w:rPr>
        <w:t>4676</w:t>
      </w:r>
      <w:r w:rsidR="00D019E8" w:rsidRPr="00E84A3E">
        <w:rPr>
          <w:rStyle w:val="Fuentedeprrafopredeter1"/>
          <w:rFonts w:ascii="Verdana" w:hAnsi="Verdana"/>
          <w:color w:val="111111"/>
          <w:szCs w:val="22"/>
          <w:lang w:val="es-ES"/>
        </w:rPr>
        <w:t>3</w:t>
      </w:r>
      <w:r w:rsidRPr="00E84A3E">
        <w:rPr>
          <w:rStyle w:val="Fuentedeprrafopredeter1"/>
          <w:rFonts w:ascii="Verdana" w:hAnsi="Verdana"/>
          <w:color w:val="111111"/>
          <w:szCs w:val="22"/>
          <w:lang w:val="es-ES"/>
        </w:rPr>
        <w:t>/2020</w:t>
      </w:r>
    </w:p>
    <w:p w14:paraId="22F93C2A" w14:textId="77777777" w:rsidR="009B2174" w:rsidRPr="00E84A3E" w:rsidRDefault="00E75107" w:rsidP="00D019E8">
      <w:pPr>
        <w:jc w:val="both"/>
        <w:rPr>
          <w:rFonts w:ascii="Verdana" w:hAnsi="Verdana"/>
          <w:lang w:val="es-ES"/>
        </w:rPr>
      </w:pPr>
      <w:r w:rsidRPr="00E84A3E">
        <w:rPr>
          <w:rStyle w:val="Fuentedeprrafopredeter1"/>
          <w:rFonts w:ascii="Verdana" w:hAnsi="Verdana"/>
          <w:b/>
          <w:bCs/>
          <w:color w:val="111111"/>
          <w:szCs w:val="22"/>
          <w:lang w:val="es-ES"/>
        </w:rPr>
        <w:t xml:space="preserve">Asunto: </w:t>
      </w:r>
      <w:r w:rsidRPr="00E84A3E">
        <w:rPr>
          <w:rStyle w:val="Fuentedeprrafopredeter1"/>
          <w:rFonts w:ascii="Verdana" w:hAnsi="Verdana"/>
          <w:color w:val="111111"/>
          <w:szCs w:val="22"/>
          <w:lang w:val="es-ES"/>
        </w:rPr>
        <w:t>Concurso Francesc Cerdà 2021</w:t>
      </w:r>
    </w:p>
    <w:p w14:paraId="5891370B" w14:textId="58EEEDA2" w:rsidR="00D019E8" w:rsidRPr="00E84A3E" w:rsidRDefault="00E75107" w:rsidP="00D019E8">
      <w:pPr>
        <w:jc w:val="both"/>
        <w:rPr>
          <w:rStyle w:val="Fuentedeprrafopredeter1"/>
          <w:rFonts w:ascii="Verdana" w:eastAsia="Arial" w:hAnsi="Verdana" w:cs="Arial"/>
          <w:bCs/>
          <w:color w:val="111111"/>
          <w:szCs w:val="22"/>
          <w:lang w:val="es-ES"/>
        </w:rPr>
      </w:pPr>
      <w:r w:rsidRPr="00E84A3E">
        <w:rPr>
          <w:rStyle w:val="Fuentedeprrafopredeter1"/>
          <w:rFonts w:ascii="Verdana" w:eastAsia="Arial" w:hAnsi="Verdana" w:cs="Arial"/>
          <w:b/>
          <w:color w:val="111111"/>
          <w:szCs w:val="22"/>
          <w:lang w:val="es-ES"/>
        </w:rPr>
        <w:t>Procedimiento:</w:t>
      </w:r>
      <w:r w:rsidR="00EC38FC" w:rsidRPr="00E84A3E">
        <w:rPr>
          <w:rStyle w:val="Fuentedeprrafopredeter1"/>
          <w:rFonts w:ascii="Verdana" w:eastAsia="Arial" w:hAnsi="Verdana" w:cs="Arial"/>
          <w:b/>
          <w:color w:val="111111"/>
          <w:szCs w:val="22"/>
          <w:lang w:val="es-ES"/>
        </w:rPr>
        <w:t xml:space="preserve"> </w:t>
      </w:r>
      <w:r w:rsidR="00CB0377" w:rsidRPr="00E84A3E">
        <w:rPr>
          <w:rFonts w:ascii="Verdana" w:hAnsi="Verdana" w:cs="TradeGothic-BoldTwo"/>
          <w:lang w:val="es-ES"/>
        </w:rPr>
        <w:t xml:space="preserve">17.º </w:t>
      </w:r>
      <w:proofErr w:type="spellStart"/>
      <w:r w:rsidR="00CB0377" w:rsidRPr="00E84A3E">
        <w:rPr>
          <w:rFonts w:ascii="Verdana" w:hAnsi="Verdana" w:cs="TradeGothic-BoldTwo"/>
          <w:lang w:val="es-ES"/>
        </w:rPr>
        <w:t>Concurs</w:t>
      </w:r>
      <w:proofErr w:type="spellEnd"/>
      <w:r w:rsidR="00CB0377" w:rsidRPr="00E84A3E">
        <w:rPr>
          <w:rFonts w:ascii="Verdana" w:hAnsi="Verdana" w:cs="TradeGothic-BoldTwo"/>
          <w:lang w:val="es-ES"/>
        </w:rPr>
        <w:t xml:space="preserve"> de música festera Francesc Cerdà modalidad marcha mora 2021</w:t>
      </w:r>
      <w:r w:rsidR="00CB0377" w:rsidRPr="00E84A3E">
        <w:rPr>
          <w:rStyle w:val="Fuentedeprrafopredeter1"/>
          <w:rFonts w:ascii="Verdana" w:eastAsia="Arial" w:hAnsi="Verdana" w:cs="Arial"/>
          <w:bCs/>
          <w:color w:val="111111"/>
          <w:szCs w:val="22"/>
          <w:lang w:val="es-ES"/>
        </w:rPr>
        <w:t xml:space="preserve"> </w:t>
      </w:r>
    </w:p>
    <w:p w14:paraId="267ABF48" w14:textId="77777777" w:rsidR="00CB0377" w:rsidRPr="00E84A3E" w:rsidRDefault="00CB0377" w:rsidP="00D019E8">
      <w:pPr>
        <w:jc w:val="both"/>
        <w:rPr>
          <w:rFonts w:ascii="Verdana" w:hAnsi="Verdana"/>
          <w:lang w:val="es-ES"/>
        </w:rPr>
      </w:pPr>
    </w:p>
    <w:p w14:paraId="7F5D4D58" w14:textId="55F991FD" w:rsidR="009B2174" w:rsidRPr="00E84A3E" w:rsidRDefault="00E75107" w:rsidP="00D019E8">
      <w:pPr>
        <w:jc w:val="center"/>
        <w:rPr>
          <w:rFonts w:ascii="Verdana" w:hAnsi="Verdana"/>
          <w:b/>
          <w:bCs/>
          <w:lang w:val="es-ES"/>
        </w:rPr>
      </w:pPr>
      <w:r w:rsidRPr="00E84A3E">
        <w:rPr>
          <w:rFonts w:ascii="Verdana" w:hAnsi="Verdana"/>
          <w:b/>
          <w:bCs/>
          <w:lang w:val="es-ES"/>
        </w:rPr>
        <w:t>RESOLUCIÓN De ALCALDÍA</w:t>
      </w:r>
    </w:p>
    <w:p w14:paraId="62626D73" w14:textId="77777777" w:rsidR="00D019E8" w:rsidRPr="00E84A3E" w:rsidRDefault="00D019E8" w:rsidP="00D019E8">
      <w:pPr>
        <w:jc w:val="center"/>
        <w:rPr>
          <w:rFonts w:ascii="Verdana" w:hAnsi="Verdana"/>
          <w:b/>
          <w:bCs/>
          <w:lang w:val="es-ES"/>
        </w:rPr>
      </w:pPr>
    </w:p>
    <w:p w14:paraId="3B13F2D5" w14:textId="3E5CD3F3" w:rsidR="00D019E8" w:rsidRPr="00E84A3E" w:rsidRDefault="00D019E8" w:rsidP="00D019E8">
      <w:pPr>
        <w:jc w:val="both"/>
        <w:rPr>
          <w:rStyle w:val="Fuentedeprrafopredeter1"/>
          <w:rFonts w:ascii="Verdana" w:hAnsi="Verdana"/>
          <w:color w:val="111111"/>
          <w:szCs w:val="22"/>
          <w:lang w:val="es-ES"/>
        </w:rPr>
      </w:pPr>
      <w:r w:rsidRPr="00E84A3E">
        <w:rPr>
          <w:rStyle w:val="Fuentedeprrafopredeter1"/>
          <w:rFonts w:ascii="Verdana" w:hAnsi="Verdana"/>
          <w:color w:val="111111"/>
          <w:szCs w:val="22"/>
          <w:lang w:val="es-ES"/>
        </w:rPr>
        <w:t>A la vista de los siguientes antecedentes:</w:t>
      </w:r>
    </w:p>
    <w:p w14:paraId="0A3BD611" w14:textId="77777777" w:rsidR="00D019E8" w:rsidRPr="00E84A3E" w:rsidRDefault="00D019E8" w:rsidP="00D019E8">
      <w:pPr>
        <w:jc w:val="both"/>
        <w:rPr>
          <w:rStyle w:val="Fuentedeprrafopredeter1"/>
          <w:rFonts w:ascii="Verdana" w:hAnsi="Verdana"/>
          <w:color w:val="111111"/>
          <w:szCs w:val="22"/>
          <w:lang w:val="es-ES"/>
        </w:rPr>
      </w:pPr>
    </w:p>
    <w:p w14:paraId="290E2E8C" w14:textId="04FAF83A" w:rsidR="009B2174" w:rsidRPr="00E84A3E" w:rsidRDefault="00D019E8" w:rsidP="00D019E8">
      <w:pPr>
        <w:pStyle w:val="Pargrafdellista"/>
        <w:numPr>
          <w:ilvl w:val="0"/>
          <w:numId w:val="15"/>
        </w:numPr>
        <w:jc w:val="both"/>
        <w:rPr>
          <w:rStyle w:val="Fuentedeprrafopredeter1"/>
          <w:rFonts w:ascii="Verdana" w:hAnsi="Verdana"/>
          <w:szCs w:val="24"/>
          <w:lang w:val="es-ES"/>
        </w:rPr>
      </w:pPr>
      <w:bookmarkStart w:id="1" w:name="_Hlk56497064"/>
      <w:bookmarkStart w:id="2" w:name="_Hlk56497239"/>
      <w:r w:rsidRPr="00E84A3E">
        <w:rPr>
          <w:rStyle w:val="Fuentedeprrafopredeter1"/>
          <w:rFonts w:ascii="Verdana" w:hAnsi="Verdana"/>
          <w:color w:val="111111"/>
          <w:szCs w:val="22"/>
          <w:lang w:val="es-ES"/>
        </w:rPr>
        <w:t>Providencia de inicio de la Concejalía de Cultura de 27 de octubre de 2020</w:t>
      </w:r>
      <w:bookmarkEnd w:id="1"/>
      <w:r w:rsidRPr="00E84A3E">
        <w:rPr>
          <w:rStyle w:val="Fuentedeprrafopredeter1"/>
          <w:rFonts w:ascii="Verdana" w:hAnsi="Verdana"/>
          <w:color w:val="111111"/>
          <w:szCs w:val="22"/>
          <w:lang w:val="es-ES"/>
        </w:rPr>
        <w:t>, del expediente Concurso Francesc Cerdà 2021 y solicitud de</w:t>
      </w:r>
      <w:r w:rsidR="00E84A3E">
        <w:rPr>
          <w:rStyle w:val="Fuentedeprrafopredeter1"/>
          <w:rFonts w:ascii="Verdana" w:hAnsi="Verdana"/>
          <w:color w:val="111111"/>
          <w:szCs w:val="22"/>
          <w:lang w:val="es-ES"/>
        </w:rPr>
        <w:t xml:space="preserve"> </w:t>
      </w:r>
      <w:r w:rsidR="00871B35" w:rsidRPr="00E84A3E">
        <w:rPr>
          <w:rStyle w:val="Fuentedeprrafopredeter1"/>
          <w:rFonts w:ascii="Verdana" w:hAnsi="Verdana"/>
          <w:color w:val="111111"/>
          <w:szCs w:val="22"/>
          <w:lang w:val="es-ES"/>
        </w:rPr>
        <w:t xml:space="preserve">informe </w:t>
      </w:r>
      <w:r w:rsidRPr="00E84A3E">
        <w:rPr>
          <w:rStyle w:val="Fuentedeprrafopredeter1"/>
          <w:rFonts w:ascii="Verdana" w:hAnsi="Verdana"/>
          <w:color w:val="111111"/>
          <w:szCs w:val="22"/>
          <w:lang w:val="es-ES"/>
        </w:rPr>
        <w:t xml:space="preserve">a intervención </w:t>
      </w:r>
      <w:r w:rsidR="00871B35" w:rsidRPr="00E84A3E">
        <w:rPr>
          <w:rStyle w:val="Fuentedeprrafopredeter1"/>
          <w:rFonts w:ascii="Verdana" w:hAnsi="Verdana"/>
          <w:color w:val="111111"/>
          <w:szCs w:val="22"/>
          <w:lang w:val="es-ES"/>
        </w:rPr>
        <w:t>de compromiso</w:t>
      </w:r>
      <w:r w:rsidR="00E75107" w:rsidRPr="00E84A3E">
        <w:rPr>
          <w:rStyle w:val="Fuentedeprrafopredeter1"/>
          <w:rFonts w:ascii="Verdana" w:hAnsi="Verdana"/>
          <w:color w:val="111111"/>
          <w:szCs w:val="22"/>
          <w:lang w:val="es-ES"/>
        </w:rPr>
        <w:t xml:space="preserve"> </w:t>
      </w:r>
      <w:r w:rsidR="00871B35" w:rsidRPr="00E84A3E">
        <w:rPr>
          <w:rStyle w:val="Fuentedeprrafopredeter1"/>
          <w:rFonts w:ascii="Verdana" w:hAnsi="Verdana"/>
          <w:color w:val="111111"/>
          <w:szCs w:val="22"/>
          <w:lang w:val="es-ES"/>
        </w:rPr>
        <w:t>de crédito.</w:t>
      </w:r>
      <w:r w:rsidRPr="00E84A3E">
        <w:rPr>
          <w:rStyle w:val="Fuentedeprrafopredeter1"/>
          <w:rFonts w:ascii="Verdana" w:hAnsi="Verdana"/>
          <w:color w:val="111111"/>
          <w:szCs w:val="22"/>
          <w:lang w:val="es-ES"/>
        </w:rPr>
        <w:t xml:space="preserve"> </w:t>
      </w:r>
    </w:p>
    <w:p w14:paraId="722E291E" w14:textId="77777777" w:rsidR="00D019E8" w:rsidRPr="00E84A3E" w:rsidRDefault="00D019E8" w:rsidP="00D019E8">
      <w:pPr>
        <w:pStyle w:val="Pargrafdellista"/>
        <w:numPr>
          <w:ilvl w:val="0"/>
          <w:numId w:val="15"/>
        </w:numPr>
        <w:jc w:val="both"/>
        <w:rPr>
          <w:rStyle w:val="Fuentedeprrafopredeter1"/>
          <w:rFonts w:ascii="Verdana" w:hAnsi="Verdana"/>
          <w:lang w:val="es-ES"/>
        </w:rPr>
      </w:pPr>
      <w:r w:rsidRPr="00E84A3E">
        <w:rPr>
          <w:rStyle w:val="Fuentedeprrafopredeter1"/>
          <w:rFonts w:ascii="Verdana" w:hAnsi="Verdana"/>
          <w:color w:val="111111"/>
          <w:szCs w:val="22"/>
          <w:lang w:val="es-ES"/>
        </w:rPr>
        <w:t>Informe de intervención de 28 de octubre de compromiso de crédito.</w:t>
      </w:r>
    </w:p>
    <w:p w14:paraId="354798A1" w14:textId="5C1C7B06" w:rsidR="00D019E8" w:rsidRPr="00E84A3E" w:rsidRDefault="00D019E8" w:rsidP="00D019E8">
      <w:pPr>
        <w:pStyle w:val="Pargrafdellista"/>
        <w:numPr>
          <w:ilvl w:val="0"/>
          <w:numId w:val="15"/>
        </w:numPr>
        <w:jc w:val="both"/>
        <w:rPr>
          <w:rFonts w:ascii="Verdana" w:hAnsi="Verdana"/>
          <w:lang w:val="es-ES"/>
        </w:rPr>
      </w:pPr>
      <w:r w:rsidRPr="00E84A3E">
        <w:rPr>
          <w:rFonts w:ascii="Verdana" w:hAnsi="Verdana"/>
          <w:lang w:val="es-ES"/>
        </w:rPr>
        <w:t xml:space="preserve">Providencia de la Concejalía de Cultura de 27 de octubre de 2020 solicitante que </w:t>
      </w:r>
      <w:bookmarkStart w:id="3" w:name="_Hlk56497836"/>
      <w:r w:rsidRPr="00E84A3E">
        <w:rPr>
          <w:rFonts w:ascii="Verdana" w:hAnsi="Verdana"/>
          <w:lang w:val="es-ES"/>
        </w:rPr>
        <w:t xml:space="preserve">por el departamento de Cultura </w:t>
      </w:r>
      <w:bookmarkEnd w:id="3"/>
      <w:r w:rsidRPr="00E84A3E">
        <w:rPr>
          <w:rFonts w:ascii="Verdana" w:hAnsi="Verdana"/>
          <w:lang w:val="es-ES"/>
        </w:rPr>
        <w:t>se elaboran las bases del 17.º Concurso de Música Fiestera de l'Olleria modalidad Marcha Mora de 2021.</w:t>
      </w:r>
    </w:p>
    <w:bookmarkEnd w:id="2"/>
    <w:p w14:paraId="00371E20" w14:textId="77777777" w:rsidR="00D605CB" w:rsidRPr="00E84A3E" w:rsidRDefault="00D605CB" w:rsidP="00D019E8">
      <w:pPr>
        <w:jc w:val="both"/>
        <w:rPr>
          <w:rStyle w:val="Fuentedeprrafopredeter1"/>
          <w:rFonts w:ascii="Verdana" w:eastAsia="Arial" w:hAnsi="Verdana" w:cs="Arial"/>
          <w:b/>
          <w:bCs/>
          <w:color w:val="111111"/>
          <w:szCs w:val="22"/>
          <w:lang w:val="es-ES"/>
        </w:rPr>
      </w:pPr>
    </w:p>
    <w:p w14:paraId="130BED81" w14:textId="72093677" w:rsidR="00D019E8" w:rsidRPr="00E84A3E" w:rsidRDefault="00D019E8" w:rsidP="00D019E8">
      <w:pPr>
        <w:jc w:val="both"/>
        <w:rPr>
          <w:rFonts w:ascii="Verdana" w:hAnsi="Verdana"/>
          <w:lang w:val="es-ES"/>
        </w:rPr>
      </w:pPr>
    </w:p>
    <w:p w14:paraId="102CDD2C" w14:textId="58D680D0" w:rsidR="00397A27" w:rsidRPr="00E84A3E" w:rsidRDefault="00397A27" w:rsidP="00397A27">
      <w:pPr>
        <w:jc w:val="both"/>
        <w:rPr>
          <w:rStyle w:val="Fuentedeprrafopredeter1"/>
          <w:rFonts w:ascii="Verdana" w:hAnsi="Verdana"/>
          <w:color w:val="111111"/>
          <w:szCs w:val="22"/>
          <w:lang w:val="es-ES"/>
        </w:rPr>
      </w:pPr>
      <w:r w:rsidRPr="00E84A3E">
        <w:rPr>
          <w:rFonts w:ascii="Verdana" w:hAnsi="Verdana"/>
          <w:lang w:val="es-ES"/>
        </w:rPr>
        <w:t>At</w:t>
      </w:r>
      <w:r w:rsidR="00E84A3E">
        <w:rPr>
          <w:rFonts w:ascii="Verdana" w:hAnsi="Verdana"/>
          <w:lang w:val="es-ES"/>
        </w:rPr>
        <w:t>endido</w:t>
      </w:r>
      <w:r w:rsidRPr="00E84A3E">
        <w:rPr>
          <w:rFonts w:ascii="Verdana" w:hAnsi="Verdana"/>
          <w:lang w:val="es-ES"/>
        </w:rPr>
        <w:t xml:space="preserve"> que el A</w:t>
      </w:r>
      <w:r w:rsidR="00E84A3E">
        <w:rPr>
          <w:rFonts w:ascii="Verdana" w:hAnsi="Verdana"/>
          <w:lang w:val="es-ES"/>
        </w:rPr>
        <w:t>j</w:t>
      </w:r>
      <w:r w:rsidRPr="00E84A3E">
        <w:rPr>
          <w:rFonts w:ascii="Verdana" w:hAnsi="Verdana"/>
          <w:lang w:val="es-ES"/>
        </w:rPr>
        <w:t xml:space="preserve">untament de l'Olleria por medio de la concejalía de Cultura, junto con la Junta Central de Fiestas de Moros y </w:t>
      </w:r>
      <w:proofErr w:type="gramStart"/>
      <w:r w:rsidRPr="00E84A3E">
        <w:rPr>
          <w:rFonts w:ascii="Verdana" w:hAnsi="Verdana"/>
          <w:lang w:val="es-ES"/>
        </w:rPr>
        <w:t>Cristianos</w:t>
      </w:r>
      <w:proofErr w:type="gramEnd"/>
      <w:r w:rsidRPr="00E84A3E">
        <w:rPr>
          <w:rFonts w:ascii="Verdana" w:hAnsi="Verdana"/>
          <w:lang w:val="es-ES"/>
        </w:rPr>
        <w:t xml:space="preserve"> y la Sociedad Escuela Musical Sta. Cecilia de l'Olleria </w:t>
      </w:r>
      <w:r w:rsidR="00E84A3E">
        <w:rPr>
          <w:rFonts w:ascii="Verdana" w:hAnsi="Verdana"/>
          <w:lang w:val="es-ES"/>
        </w:rPr>
        <w:t>llev</w:t>
      </w:r>
      <w:r w:rsidRPr="00E84A3E">
        <w:rPr>
          <w:rFonts w:ascii="Verdana" w:hAnsi="Verdana"/>
          <w:lang w:val="es-ES"/>
        </w:rPr>
        <w:t xml:space="preserve">a 17 años promocionando el Concurso de Música Festera del gran músico </w:t>
      </w:r>
      <w:proofErr w:type="spellStart"/>
      <w:r w:rsidRPr="00E84A3E">
        <w:rPr>
          <w:rFonts w:ascii="Verdana" w:hAnsi="Verdana"/>
          <w:lang w:val="es-ES"/>
        </w:rPr>
        <w:t>olleri</w:t>
      </w:r>
      <w:r w:rsidR="00E84A3E">
        <w:rPr>
          <w:rFonts w:ascii="Verdana" w:hAnsi="Verdana"/>
          <w:lang w:val="es-ES"/>
        </w:rPr>
        <w:t>ano</w:t>
      </w:r>
      <w:proofErr w:type="spellEnd"/>
      <w:r w:rsidRPr="00E84A3E">
        <w:rPr>
          <w:rFonts w:ascii="Verdana" w:hAnsi="Verdana"/>
          <w:lang w:val="es-ES"/>
        </w:rPr>
        <w:t xml:space="preserve"> Francesc Cerdà y siente que en fecha 27 de octubre Juan R. Ruano Corts inició el expediente del </w:t>
      </w:r>
      <w:r w:rsidRPr="00E84A3E">
        <w:rPr>
          <w:rStyle w:val="Fuentedeprrafopredeter1"/>
          <w:rFonts w:ascii="Verdana" w:hAnsi="Verdana"/>
          <w:color w:val="111111"/>
          <w:szCs w:val="22"/>
          <w:lang w:val="es-ES"/>
        </w:rPr>
        <w:t>Concurso de Música Fiestera Francesc Cerdà 2021.</w:t>
      </w:r>
    </w:p>
    <w:p w14:paraId="053A924F" w14:textId="77777777" w:rsidR="00397A27" w:rsidRPr="00E84A3E" w:rsidRDefault="00397A27" w:rsidP="00397A27">
      <w:pPr>
        <w:jc w:val="both"/>
        <w:rPr>
          <w:rStyle w:val="Fuentedeprrafopredeter1"/>
          <w:rFonts w:ascii="Verdana" w:hAnsi="Verdana"/>
          <w:color w:val="111111"/>
          <w:szCs w:val="22"/>
          <w:lang w:val="es-ES"/>
        </w:rPr>
      </w:pPr>
    </w:p>
    <w:p w14:paraId="45F3410B" w14:textId="381898F5" w:rsidR="00397A27" w:rsidRPr="00E84A3E" w:rsidRDefault="00397A27" w:rsidP="00397A27">
      <w:pPr>
        <w:jc w:val="both"/>
        <w:rPr>
          <w:rStyle w:val="Fuentedeprrafopredeter1"/>
          <w:rFonts w:ascii="Verdana" w:hAnsi="Verdana"/>
          <w:i/>
          <w:iCs/>
          <w:color w:val="111111"/>
          <w:szCs w:val="22"/>
          <w:lang w:val="es-ES"/>
        </w:rPr>
      </w:pPr>
      <w:r w:rsidRPr="00E84A3E">
        <w:rPr>
          <w:rStyle w:val="Fuentedeprrafopredeter1"/>
          <w:rFonts w:ascii="Verdana" w:hAnsi="Verdana"/>
          <w:color w:val="111111"/>
          <w:szCs w:val="22"/>
          <w:lang w:val="es-ES"/>
        </w:rPr>
        <w:t>Dado que en fecha 28 de octubre de 2020 Enrique Mico García, Interventor-</w:t>
      </w:r>
      <w:proofErr w:type="spellStart"/>
      <w:r w:rsidRPr="00E84A3E">
        <w:rPr>
          <w:rStyle w:val="Fuentedeprrafopredeter1"/>
          <w:rFonts w:ascii="Verdana" w:hAnsi="Verdana"/>
          <w:color w:val="111111"/>
          <w:szCs w:val="22"/>
          <w:lang w:val="es-ES"/>
        </w:rPr>
        <w:t>acctal</w:t>
      </w:r>
      <w:proofErr w:type="spellEnd"/>
      <w:r w:rsidRPr="00E84A3E">
        <w:rPr>
          <w:rStyle w:val="Fuentedeprrafopredeter1"/>
          <w:rFonts w:ascii="Verdana" w:hAnsi="Verdana"/>
          <w:color w:val="111111"/>
          <w:szCs w:val="22"/>
          <w:lang w:val="es-ES"/>
        </w:rPr>
        <w:t xml:space="preserve"> del Ayuntamiento de L'Olleria informó de que </w:t>
      </w:r>
      <w:r w:rsidRPr="00E84A3E">
        <w:rPr>
          <w:rStyle w:val="Fuentedeprrafopredeter1"/>
          <w:rFonts w:ascii="Verdana" w:hAnsi="Verdana"/>
          <w:i/>
          <w:iCs/>
          <w:color w:val="111111"/>
          <w:szCs w:val="22"/>
          <w:lang w:val="es-ES"/>
        </w:rPr>
        <w:t>en el presupuesto del ejercicio 2020 no existe crédito en la partida 0603 338 226.06 “Concurso de música festera” por el que no podrá asumirse ningún gasto en este concepto en el ejercicio 2020. Por lo que respecta al ejercicio 2021, tiene que indicarse que en caso de prórroga de presupuesto la partida de referencia estaría dotada con 5.800,00 euros y, en cualquier caso, se apruebe el presupuesto o se prorrogue el actual, tiene que existir un compromiso de dotar la partida en la cantidad que se estime necesaria para la organización del Concurso.</w:t>
      </w:r>
    </w:p>
    <w:p w14:paraId="61986878" w14:textId="2EECB509" w:rsidR="00397A27" w:rsidRPr="00E84A3E" w:rsidRDefault="00397A27" w:rsidP="00397A27">
      <w:pPr>
        <w:jc w:val="both"/>
        <w:rPr>
          <w:rStyle w:val="Fuentedeprrafopredeter1"/>
          <w:rFonts w:ascii="Verdana" w:hAnsi="Verdana"/>
          <w:color w:val="111111"/>
          <w:szCs w:val="22"/>
          <w:lang w:val="es-ES"/>
        </w:rPr>
      </w:pPr>
    </w:p>
    <w:p w14:paraId="49E9F442" w14:textId="22B0D056" w:rsidR="00397A27" w:rsidRPr="00E84A3E" w:rsidRDefault="00397A27" w:rsidP="00397A27">
      <w:pPr>
        <w:jc w:val="both"/>
        <w:rPr>
          <w:rStyle w:val="Fuentedeprrafopredeter1"/>
          <w:rFonts w:ascii="Verdana" w:hAnsi="Verdana"/>
          <w:color w:val="111111"/>
          <w:szCs w:val="22"/>
          <w:lang w:val="es-ES"/>
        </w:rPr>
      </w:pPr>
      <w:r w:rsidRPr="00E84A3E">
        <w:rPr>
          <w:rStyle w:val="Fuentedeprrafopredeter1"/>
          <w:rFonts w:ascii="Verdana" w:hAnsi="Verdana"/>
          <w:color w:val="111111"/>
          <w:szCs w:val="22"/>
          <w:lang w:val="es-ES"/>
        </w:rPr>
        <w:t xml:space="preserve">Dado que por el departamento de Cultura se han elaborado las Bases que regirán el </w:t>
      </w:r>
      <w:r w:rsidR="00CB0377" w:rsidRPr="00E84A3E">
        <w:rPr>
          <w:rStyle w:val="Fuentedeprrafopredeter1"/>
          <w:rFonts w:ascii="Verdana" w:hAnsi="Verdana"/>
          <w:color w:val="111111"/>
          <w:szCs w:val="22"/>
          <w:lang w:val="es-ES"/>
        </w:rPr>
        <w:t>17.º Concurso de música festera Francesc Cerdà modalidad marcha mora 2021.</w:t>
      </w:r>
    </w:p>
    <w:p w14:paraId="7DDB08E0" w14:textId="77777777" w:rsidR="00397A27" w:rsidRPr="00E84A3E" w:rsidRDefault="00397A27" w:rsidP="00397A27">
      <w:pPr>
        <w:jc w:val="both"/>
        <w:rPr>
          <w:rFonts w:ascii="Verdana" w:hAnsi="Verdana"/>
          <w:lang w:val="es-ES"/>
        </w:rPr>
      </w:pPr>
    </w:p>
    <w:p w14:paraId="5671A61C" w14:textId="4BA33738" w:rsidR="009B2174" w:rsidRPr="00E84A3E" w:rsidRDefault="00E75107" w:rsidP="00D019E8">
      <w:pPr>
        <w:jc w:val="center"/>
        <w:rPr>
          <w:rFonts w:ascii="Verdana" w:hAnsi="Verdana"/>
          <w:b/>
          <w:bCs/>
          <w:lang w:val="es-ES"/>
        </w:rPr>
      </w:pPr>
      <w:r w:rsidRPr="00E84A3E">
        <w:rPr>
          <w:rFonts w:ascii="Verdana" w:hAnsi="Verdana"/>
          <w:b/>
          <w:bCs/>
          <w:lang w:val="es-ES"/>
        </w:rPr>
        <w:t>RESUELVO:</w:t>
      </w:r>
    </w:p>
    <w:p w14:paraId="4F8A3283" w14:textId="77777777" w:rsidR="00D019E8" w:rsidRPr="00E84A3E" w:rsidRDefault="00D019E8" w:rsidP="00D019E8">
      <w:pPr>
        <w:jc w:val="center"/>
        <w:rPr>
          <w:rFonts w:ascii="Verdana" w:hAnsi="Verdana"/>
          <w:lang w:val="es-ES"/>
        </w:rPr>
      </w:pPr>
    </w:p>
    <w:p w14:paraId="185A1C11" w14:textId="5F8D1182" w:rsidR="009B2174" w:rsidRPr="00E84A3E" w:rsidRDefault="00E75107" w:rsidP="00D019E8">
      <w:pPr>
        <w:jc w:val="both"/>
        <w:rPr>
          <w:rStyle w:val="Fuentedeprrafopredeter1"/>
          <w:rFonts w:ascii="Verdana" w:eastAsia="Arial" w:hAnsi="Verdana" w:cs="Arial"/>
          <w:color w:val="111111"/>
          <w:szCs w:val="22"/>
          <w:lang w:val="es-ES"/>
        </w:rPr>
      </w:pPr>
      <w:proofErr w:type="gramStart"/>
      <w:r w:rsidRPr="00E84A3E">
        <w:rPr>
          <w:rStyle w:val="Fuentedeprrafopredeter1"/>
          <w:rFonts w:ascii="Verdana" w:eastAsia="Arial" w:hAnsi="Verdana" w:cs="Arial"/>
          <w:b/>
          <w:bCs/>
          <w:color w:val="111111"/>
          <w:szCs w:val="22"/>
          <w:lang w:val="es-ES"/>
        </w:rPr>
        <w:t>PRIMERO.-</w:t>
      </w:r>
      <w:proofErr w:type="gramEnd"/>
      <w:r w:rsidRPr="00E84A3E">
        <w:rPr>
          <w:rStyle w:val="Fuentedeprrafopredeter1"/>
          <w:rFonts w:ascii="Verdana" w:eastAsia="Arial" w:hAnsi="Verdana" w:cs="Arial"/>
          <w:color w:val="111111"/>
          <w:szCs w:val="22"/>
          <w:lang w:val="es-ES"/>
        </w:rPr>
        <w:t xml:space="preserve"> Aprobar l</w:t>
      </w:r>
      <w:r w:rsidR="00E84A3E">
        <w:rPr>
          <w:rStyle w:val="Fuentedeprrafopredeter1"/>
          <w:rFonts w:ascii="Verdana" w:eastAsia="Arial" w:hAnsi="Verdana" w:cs="Arial"/>
          <w:color w:val="111111"/>
          <w:szCs w:val="22"/>
          <w:lang w:val="es-ES"/>
        </w:rPr>
        <w:t>a</w:t>
      </w:r>
      <w:r w:rsidR="00AC1ED1" w:rsidRPr="00E84A3E">
        <w:rPr>
          <w:rStyle w:val="Fuentedeprrafopredeter1"/>
          <w:rFonts w:ascii="Verdana" w:eastAsia="Arial" w:hAnsi="Verdana" w:cs="Arial"/>
          <w:color w:val="111111"/>
          <w:szCs w:val="22"/>
          <w:lang w:val="es-ES"/>
        </w:rPr>
        <w:t>s bas</w:t>
      </w:r>
      <w:r w:rsidR="00E84A3E">
        <w:rPr>
          <w:rStyle w:val="Fuentedeprrafopredeter1"/>
          <w:rFonts w:ascii="Verdana" w:eastAsia="Arial" w:hAnsi="Verdana" w:cs="Arial"/>
          <w:color w:val="111111"/>
          <w:szCs w:val="22"/>
          <w:lang w:val="es-ES"/>
        </w:rPr>
        <w:t>e</w:t>
      </w:r>
      <w:r w:rsidR="00AC1ED1" w:rsidRPr="00E84A3E">
        <w:rPr>
          <w:rStyle w:val="Fuentedeprrafopredeter1"/>
          <w:rFonts w:ascii="Verdana" w:eastAsia="Arial" w:hAnsi="Verdana" w:cs="Arial"/>
          <w:color w:val="111111"/>
          <w:szCs w:val="22"/>
          <w:lang w:val="es-ES"/>
        </w:rPr>
        <w:t xml:space="preserve">s </w:t>
      </w:r>
      <w:r w:rsidR="00443421" w:rsidRPr="00E84A3E">
        <w:rPr>
          <w:rStyle w:val="Fuentedeprrafopredeter1"/>
          <w:rFonts w:ascii="Verdana" w:eastAsia="Arial" w:hAnsi="Verdana" w:cs="Arial"/>
          <w:color w:val="111111"/>
          <w:szCs w:val="22"/>
          <w:lang w:val="es-ES"/>
        </w:rPr>
        <w:t>reguladoras y la convocatoria d</w:t>
      </w:r>
      <w:r w:rsidR="00AC1ED1" w:rsidRPr="00E84A3E">
        <w:rPr>
          <w:rStyle w:val="Fuentedeprrafopredeter1"/>
          <w:rFonts w:ascii="Verdana" w:eastAsia="Arial" w:hAnsi="Verdana" w:cs="Arial"/>
          <w:color w:val="111111"/>
          <w:szCs w:val="22"/>
          <w:lang w:val="es-ES"/>
        </w:rPr>
        <w:t xml:space="preserve">el </w:t>
      </w:r>
      <w:r w:rsidR="00CB0377" w:rsidRPr="00E84A3E">
        <w:rPr>
          <w:rStyle w:val="Fuentedeprrafopredeter1"/>
          <w:rFonts w:ascii="Verdana" w:eastAsia="Arial" w:hAnsi="Verdana" w:cs="Arial"/>
          <w:color w:val="111111"/>
          <w:szCs w:val="22"/>
          <w:lang w:val="es-ES"/>
        </w:rPr>
        <w:t>17.º Concurso de música festera Francesc Cerdà modalidad marcha mora 2021</w:t>
      </w:r>
      <w:r w:rsidR="003E4E97" w:rsidRPr="00E84A3E">
        <w:rPr>
          <w:rStyle w:val="Fuentedeprrafopredeter1"/>
          <w:rFonts w:ascii="Verdana" w:eastAsia="Arial" w:hAnsi="Verdana" w:cs="Arial"/>
          <w:color w:val="111111"/>
          <w:szCs w:val="22"/>
          <w:lang w:val="es-ES"/>
        </w:rPr>
        <w:t xml:space="preserve">, </w:t>
      </w:r>
      <w:r w:rsidR="00443421" w:rsidRPr="00E84A3E">
        <w:rPr>
          <w:rStyle w:val="Fuentedeprrafopredeter1"/>
          <w:rFonts w:ascii="Verdana" w:eastAsia="Arial" w:hAnsi="Verdana" w:cs="Arial"/>
          <w:color w:val="111111"/>
          <w:szCs w:val="22"/>
          <w:lang w:val="es-ES"/>
        </w:rPr>
        <w:t>las bases del cual</w:t>
      </w:r>
      <w:r w:rsidR="003E4E97" w:rsidRPr="00E84A3E">
        <w:rPr>
          <w:rStyle w:val="Fuentedeprrafopredeter1"/>
          <w:rFonts w:ascii="Verdana" w:eastAsia="Arial" w:hAnsi="Verdana" w:cs="Arial"/>
          <w:color w:val="111111"/>
          <w:szCs w:val="22"/>
          <w:lang w:val="es-ES"/>
        </w:rPr>
        <w:t xml:space="preserve"> se adjuntan como anexo de la presente. </w:t>
      </w:r>
    </w:p>
    <w:p w14:paraId="1166D46D" w14:textId="77777777" w:rsidR="005F54CE" w:rsidRPr="00E84A3E" w:rsidRDefault="005F54CE" w:rsidP="00D019E8">
      <w:pPr>
        <w:jc w:val="both"/>
        <w:rPr>
          <w:rFonts w:ascii="Verdana" w:hAnsi="Verdana"/>
          <w:lang w:val="es-ES"/>
        </w:rPr>
      </w:pPr>
    </w:p>
    <w:p w14:paraId="68C4C2B3" w14:textId="122D5E70" w:rsidR="00BE652F" w:rsidRPr="00E84A3E" w:rsidRDefault="00AC1ED1" w:rsidP="00BE652F">
      <w:pPr>
        <w:jc w:val="both"/>
        <w:rPr>
          <w:rStyle w:val="Fuentedeprrafopredeter1"/>
          <w:rFonts w:ascii="Verdana" w:eastAsia="Arial" w:hAnsi="Verdana" w:cs="Arial"/>
          <w:color w:val="111111"/>
          <w:szCs w:val="22"/>
          <w:lang w:val="es-ES"/>
        </w:rPr>
      </w:pPr>
      <w:proofErr w:type="gramStart"/>
      <w:r w:rsidRPr="00E84A3E">
        <w:rPr>
          <w:rStyle w:val="Fuentedeprrafopredeter1"/>
          <w:rFonts w:ascii="Verdana" w:eastAsia="Arial" w:hAnsi="Verdana" w:cs="Arial"/>
          <w:b/>
          <w:bCs/>
          <w:color w:val="111111"/>
          <w:szCs w:val="22"/>
          <w:lang w:val="es-ES"/>
        </w:rPr>
        <w:lastRenderedPageBreak/>
        <w:t>SEGUNDO.-</w:t>
      </w:r>
      <w:proofErr w:type="gramEnd"/>
      <w:r w:rsidRPr="00E84A3E">
        <w:rPr>
          <w:rStyle w:val="Fuentedeprrafopredeter1"/>
          <w:rFonts w:ascii="Verdana" w:eastAsia="Arial" w:hAnsi="Verdana" w:cs="Arial"/>
          <w:b/>
          <w:bCs/>
          <w:color w:val="111111"/>
          <w:szCs w:val="22"/>
          <w:lang w:val="es-ES"/>
        </w:rPr>
        <w:t xml:space="preserve"> </w:t>
      </w:r>
      <w:r w:rsidR="005F54CE" w:rsidRPr="00E84A3E">
        <w:rPr>
          <w:rStyle w:val="Fuentedeprrafopredeter1"/>
          <w:rFonts w:ascii="Verdana" w:eastAsia="Arial" w:hAnsi="Verdana" w:cs="Arial"/>
          <w:color w:val="111111"/>
          <w:szCs w:val="22"/>
          <w:lang w:val="es-ES"/>
        </w:rPr>
        <w:t xml:space="preserve">Asumir el compromiso de dotar la partida </w:t>
      </w:r>
      <w:r w:rsidR="00BE652F" w:rsidRPr="00E84A3E">
        <w:rPr>
          <w:rStyle w:val="Fuentedeprrafopredeter1"/>
          <w:rFonts w:ascii="Verdana" w:eastAsia="Arial" w:hAnsi="Verdana" w:cs="Arial"/>
          <w:color w:val="111111"/>
          <w:szCs w:val="22"/>
          <w:lang w:val="es-ES"/>
        </w:rPr>
        <w:t>Concurso de Música Festera para el 2021. El gasto total de 5.800€ se imputará en el presupuesto del ejercicio 2021 aprobando el compromiso de habilitación de crédito para dicho ejercicio presupuestario.</w:t>
      </w:r>
    </w:p>
    <w:p w14:paraId="4B98C69E" w14:textId="77777777" w:rsidR="009B2174" w:rsidRPr="00E84A3E" w:rsidRDefault="009B2174" w:rsidP="00D019E8">
      <w:pPr>
        <w:jc w:val="both"/>
        <w:rPr>
          <w:rFonts w:ascii="Verdana" w:hAnsi="Verdana" w:cs="Arial"/>
          <w:lang w:val="es-ES" w:eastAsia="zh-CN" w:bidi="hi-IN"/>
        </w:rPr>
      </w:pPr>
    </w:p>
    <w:p w14:paraId="3F087C35" w14:textId="68808CE4" w:rsidR="009B2174" w:rsidRPr="00E84A3E" w:rsidRDefault="00AC1ED1" w:rsidP="00D019E8">
      <w:pPr>
        <w:jc w:val="both"/>
        <w:rPr>
          <w:rFonts w:ascii="Verdana" w:eastAsia="Arial" w:hAnsi="Verdana" w:cs="Arial"/>
          <w:color w:val="111111"/>
          <w:szCs w:val="22"/>
          <w:lang w:val="es-ES"/>
        </w:rPr>
      </w:pPr>
      <w:proofErr w:type="gramStart"/>
      <w:r w:rsidRPr="00E84A3E">
        <w:rPr>
          <w:rStyle w:val="Fuentedeprrafopredeter1"/>
          <w:rFonts w:ascii="Verdana" w:eastAsia="Arial" w:hAnsi="Verdana" w:cs="Arial"/>
          <w:b/>
          <w:bCs/>
          <w:color w:val="111111"/>
          <w:szCs w:val="22"/>
          <w:lang w:val="es-ES"/>
        </w:rPr>
        <w:t>TERCERO.-</w:t>
      </w:r>
      <w:proofErr w:type="gramEnd"/>
      <w:r w:rsidRPr="00E84A3E">
        <w:rPr>
          <w:rStyle w:val="Fuentedeprrafopredeter1"/>
          <w:rFonts w:ascii="Verdana" w:eastAsia="Arial" w:hAnsi="Verdana" w:cs="Arial"/>
          <w:color w:val="111111"/>
          <w:szCs w:val="22"/>
          <w:lang w:val="es-ES"/>
        </w:rPr>
        <w:t xml:space="preserve"> </w:t>
      </w:r>
      <w:r w:rsidR="00601B4A" w:rsidRPr="00E84A3E">
        <w:rPr>
          <w:rStyle w:val="Fuentedeprrafopredeter1"/>
          <w:rFonts w:ascii="Verdana" w:eastAsia="Arial" w:hAnsi="Verdana" w:cs="Arial"/>
          <w:color w:val="111111"/>
          <w:szCs w:val="22"/>
          <w:lang w:val="es-ES"/>
        </w:rPr>
        <w:t>Suministrar a la Base de datos Nacionales de Subvenciones el texto de la convocatoria, el extracto de la convocatoria, y los datos estructurados de la convocatoria, de acuerdo con el artículo 20 de la LGS</w:t>
      </w:r>
      <w:r w:rsidR="007771FB" w:rsidRPr="00E84A3E">
        <w:rPr>
          <w:rStyle w:val="Fuentedeprrafopredeter1"/>
          <w:rFonts w:ascii="Verdana" w:eastAsia="Arial" w:hAnsi="Verdana" w:cs="Arial"/>
          <w:color w:val="111111"/>
          <w:szCs w:val="22"/>
          <w:lang w:val="es-ES"/>
        </w:rPr>
        <w:t xml:space="preserve"> y ordenar</w:t>
      </w:r>
      <w:r w:rsidR="00E84A3E">
        <w:rPr>
          <w:rStyle w:val="Fuentedeprrafopredeter1"/>
          <w:rFonts w:ascii="Verdana" w:eastAsia="Arial" w:hAnsi="Verdana" w:cs="Arial"/>
          <w:color w:val="111111"/>
          <w:szCs w:val="22"/>
          <w:lang w:val="es-ES"/>
        </w:rPr>
        <w:t xml:space="preserve"> </w:t>
      </w:r>
      <w:r w:rsidR="00E75107" w:rsidRPr="00E84A3E">
        <w:rPr>
          <w:rStyle w:val="Fuentedeprrafopredeter1"/>
          <w:rFonts w:ascii="Verdana" w:eastAsia="Arial" w:hAnsi="Verdana" w:cs="Arial"/>
          <w:color w:val="111111"/>
          <w:szCs w:val="22"/>
          <w:lang w:val="es-ES"/>
        </w:rPr>
        <w:t>la publicación del</w:t>
      </w:r>
      <w:r w:rsidR="00E75107" w:rsidRPr="00E84A3E">
        <w:rPr>
          <w:rStyle w:val="Fuentedeprrafopredeter1"/>
          <w:rFonts w:ascii="Verdana" w:eastAsia="Arial" w:hAnsi="Verdana" w:cs="Arial"/>
          <w:szCs w:val="22"/>
          <w:lang w:val="es-ES"/>
        </w:rPr>
        <w:t xml:space="preserve"> </w:t>
      </w:r>
      <w:r w:rsidR="005F54CE" w:rsidRPr="00E84A3E">
        <w:rPr>
          <w:rStyle w:val="Fuentedeprrafopredeter1"/>
          <w:rFonts w:ascii="Verdana" w:eastAsia="Arial" w:hAnsi="Verdana" w:cs="Arial"/>
          <w:szCs w:val="22"/>
          <w:lang w:val="es-ES"/>
        </w:rPr>
        <w:t>Concurso de Música Festera Francesc Cerdà 2021</w:t>
      </w:r>
      <w:r w:rsidR="00E75107" w:rsidRPr="00E84A3E">
        <w:rPr>
          <w:rStyle w:val="Fuentedeprrafopredeter1"/>
          <w:rFonts w:ascii="Verdana" w:eastAsia="Arial" w:hAnsi="Verdana" w:cs="Arial"/>
          <w:color w:val="111111"/>
          <w:szCs w:val="22"/>
          <w:lang w:val="es-ES"/>
        </w:rPr>
        <w:t>, en el B.O.P. (Boletín Oficial de Provincia de Valencia) y en la sede electrónica del Ayuntamiento de L'Olleria a efectos de generar conocimiento.</w:t>
      </w:r>
    </w:p>
    <w:p w14:paraId="4391CACE" w14:textId="77777777" w:rsidR="009B2174" w:rsidRPr="00E84A3E" w:rsidRDefault="009B2174" w:rsidP="00D019E8">
      <w:pPr>
        <w:jc w:val="both"/>
        <w:rPr>
          <w:rFonts w:ascii="Verdana" w:hAnsi="Verdana" w:cs="Arial"/>
          <w:lang w:val="es-ES" w:eastAsia="zh-CN" w:bidi="hi-IN"/>
        </w:rPr>
      </w:pPr>
    </w:p>
    <w:p w14:paraId="4B1E1A9A" w14:textId="77777777" w:rsidR="009B2174" w:rsidRPr="00E84A3E" w:rsidRDefault="00E75107" w:rsidP="00D019E8">
      <w:pPr>
        <w:jc w:val="both"/>
        <w:rPr>
          <w:rFonts w:ascii="Verdana" w:hAnsi="Verdana"/>
          <w:lang w:val="es-ES"/>
        </w:rPr>
      </w:pPr>
      <w:r w:rsidRPr="00E84A3E">
        <w:rPr>
          <w:rStyle w:val="Fuentedeprrafopredeter1"/>
          <w:rFonts w:ascii="Verdana" w:eastAsia="Arial" w:hAnsi="Verdana" w:cs="Arial"/>
          <w:color w:val="111111"/>
          <w:szCs w:val="22"/>
          <w:lang w:val="es-ES"/>
        </w:rPr>
        <w:t xml:space="preserve">                                </w:t>
      </w:r>
    </w:p>
    <w:p w14:paraId="5CEF50A6" w14:textId="5585EAA7" w:rsidR="009B2174" w:rsidRPr="00E84A3E" w:rsidRDefault="00E75107" w:rsidP="00D019E8">
      <w:pPr>
        <w:jc w:val="both"/>
        <w:rPr>
          <w:rStyle w:val="Fuentedeprrafopredeter1"/>
          <w:rFonts w:ascii="Verdana" w:eastAsia="Arial" w:hAnsi="Verdana" w:cs="Arial"/>
          <w:color w:val="111111"/>
          <w:szCs w:val="22"/>
          <w:lang w:val="es-ES"/>
        </w:rPr>
      </w:pPr>
      <w:r w:rsidRPr="00E84A3E">
        <w:rPr>
          <w:rStyle w:val="Fuentedeprrafopredeter1"/>
          <w:rFonts w:ascii="Verdana" w:eastAsia="Arial" w:hAnsi="Verdana" w:cs="Arial"/>
          <w:color w:val="111111"/>
          <w:szCs w:val="22"/>
          <w:lang w:val="es-ES"/>
        </w:rPr>
        <w:t xml:space="preserve">Lo manda y firma el Sr. </w:t>
      </w:r>
      <w:proofErr w:type="gramStart"/>
      <w:r w:rsidRPr="00E84A3E">
        <w:rPr>
          <w:rStyle w:val="Fuentedeprrafopredeter1"/>
          <w:rFonts w:ascii="Verdana" w:eastAsia="Arial" w:hAnsi="Verdana" w:cs="Arial"/>
          <w:color w:val="111111"/>
          <w:szCs w:val="22"/>
          <w:lang w:val="es-ES"/>
        </w:rPr>
        <w:t>Alcalde</w:t>
      </w:r>
      <w:proofErr w:type="gramEnd"/>
      <w:r w:rsidRPr="00E84A3E">
        <w:rPr>
          <w:rStyle w:val="Fuentedeprrafopredeter1"/>
          <w:rFonts w:ascii="Verdana" w:eastAsia="Arial" w:hAnsi="Verdana" w:cs="Arial"/>
          <w:color w:val="111111"/>
          <w:szCs w:val="22"/>
          <w:lang w:val="es-ES"/>
        </w:rPr>
        <w:t>, con la firma de la Secretaría a los solos efectos de hacer constar que la presente resolución se incorpora al Libro de Resoluciones.</w:t>
      </w:r>
    </w:p>
    <w:p w14:paraId="0D87FD7C" w14:textId="2F410123" w:rsidR="005F54CE" w:rsidRPr="00E84A3E" w:rsidRDefault="005F54CE" w:rsidP="00D019E8">
      <w:pPr>
        <w:jc w:val="both"/>
        <w:rPr>
          <w:rStyle w:val="Fuentedeprrafopredeter1"/>
          <w:rFonts w:ascii="Verdana" w:eastAsia="Arial" w:hAnsi="Verdana" w:cs="Arial"/>
          <w:color w:val="111111"/>
          <w:szCs w:val="22"/>
          <w:lang w:val="es-ES"/>
        </w:rPr>
      </w:pPr>
    </w:p>
    <w:p w14:paraId="6BD565AB" w14:textId="060CCC35" w:rsidR="005F54CE" w:rsidRPr="00E84A3E" w:rsidRDefault="005F54CE" w:rsidP="00D019E8">
      <w:pPr>
        <w:jc w:val="both"/>
        <w:rPr>
          <w:rStyle w:val="Fuentedeprrafopredeter1"/>
          <w:rFonts w:ascii="Verdana" w:eastAsia="Arial" w:hAnsi="Verdana" w:cs="Arial"/>
          <w:color w:val="111111"/>
          <w:szCs w:val="22"/>
          <w:lang w:val="es-ES"/>
        </w:rPr>
      </w:pPr>
    </w:p>
    <w:p w14:paraId="3402C30E" w14:textId="77777777" w:rsidR="005F54CE" w:rsidRPr="00E84A3E" w:rsidRDefault="005F54CE" w:rsidP="00D019E8">
      <w:pPr>
        <w:jc w:val="both"/>
        <w:rPr>
          <w:rStyle w:val="Fuentedeprrafopredeter1"/>
          <w:rFonts w:ascii="Verdana" w:eastAsia="Arial" w:hAnsi="Verdana" w:cs="Arial"/>
          <w:color w:val="111111"/>
          <w:szCs w:val="22"/>
          <w:lang w:val="es-ES"/>
        </w:rPr>
      </w:pPr>
    </w:p>
    <w:p w14:paraId="63C24795" w14:textId="77777777" w:rsidR="005F54CE" w:rsidRPr="00E84A3E" w:rsidRDefault="005F54CE" w:rsidP="00D019E8">
      <w:pPr>
        <w:jc w:val="both"/>
        <w:rPr>
          <w:rFonts w:ascii="Verdana" w:hAnsi="Verdana"/>
          <w:lang w:val="es-ES"/>
        </w:rPr>
      </w:pPr>
    </w:p>
    <w:p w14:paraId="63F5CDD0" w14:textId="77777777" w:rsidR="009B2174" w:rsidRPr="00E84A3E" w:rsidRDefault="00E75107" w:rsidP="005F54CE">
      <w:pPr>
        <w:jc w:val="center"/>
        <w:rPr>
          <w:rFonts w:ascii="Verdana" w:hAnsi="Verdana"/>
          <w:lang w:val="es-ES"/>
        </w:rPr>
      </w:pPr>
      <w:r w:rsidRPr="00E84A3E">
        <w:rPr>
          <w:rStyle w:val="Fuentedeprrafopredeter1"/>
          <w:rFonts w:ascii="Verdana" w:eastAsia="Arial" w:hAnsi="Verdana" w:cs="Arial"/>
          <w:b/>
          <w:bCs/>
          <w:color w:val="111111"/>
          <w:szCs w:val="22"/>
          <w:lang w:val="es-ES"/>
        </w:rPr>
        <w:t>DOCUMENTO FIRMADO ELECTRÓNICAMENTE AL MARGE</w:t>
      </w:r>
    </w:p>
    <w:bookmarkEnd w:id="0"/>
    <w:p w14:paraId="67E598C6" w14:textId="653913A4" w:rsidR="009B2174" w:rsidRPr="00E84A3E" w:rsidRDefault="009B2174" w:rsidP="00D019E8">
      <w:pPr>
        <w:jc w:val="both"/>
        <w:rPr>
          <w:rFonts w:ascii="Verdana" w:hAnsi="Verdana"/>
          <w:lang w:val="es-ES"/>
        </w:rPr>
      </w:pPr>
    </w:p>
    <w:p w14:paraId="59B3607B" w14:textId="518929B9" w:rsidR="00836721" w:rsidRPr="00E84A3E" w:rsidRDefault="00836721" w:rsidP="00D019E8">
      <w:pPr>
        <w:jc w:val="both"/>
        <w:rPr>
          <w:rFonts w:ascii="Verdana" w:hAnsi="Verdana"/>
          <w:lang w:val="es-ES"/>
        </w:rPr>
      </w:pPr>
    </w:p>
    <w:p w14:paraId="16126C49" w14:textId="5BD0EA56" w:rsidR="00836721" w:rsidRPr="00E84A3E" w:rsidRDefault="00836721" w:rsidP="00D019E8">
      <w:pPr>
        <w:jc w:val="both"/>
        <w:rPr>
          <w:rFonts w:ascii="Verdana" w:hAnsi="Verdana"/>
          <w:lang w:val="es-ES"/>
        </w:rPr>
      </w:pPr>
    </w:p>
    <w:p w14:paraId="78BAB975" w14:textId="2E69C400" w:rsidR="00836721" w:rsidRPr="00E84A3E" w:rsidRDefault="00836721" w:rsidP="00D019E8">
      <w:pPr>
        <w:jc w:val="both"/>
        <w:rPr>
          <w:rFonts w:ascii="Verdana" w:hAnsi="Verdana"/>
          <w:lang w:val="es-ES"/>
        </w:rPr>
      </w:pPr>
    </w:p>
    <w:p w14:paraId="2A910FA4" w14:textId="1A11BFAD" w:rsidR="00836721" w:rsidRPr="00E84A3E" w:rsidRDefault="00836721" w:rsidP="00D019E8">
      <w:pPr>
        <w:jc w:val="both"/>
        <w:rPr>
          <w:rFonts w:ascii="Verdana" w:hAnsi="Verdana"/>
          <w:lang w:val="es-ES"/>
        </w:rPr>
      </w:pPr>
    </w:p>
    <w:p w14:paraId="35F3130F" w14:textId="492EFDAA" w:rsidR="00836721" w:rsidRPr="00E84A3E" w:rsidRDefault="00836721" w:rsidP="00D019E8">
      <w:pPr>
        <w:jc w:val="both"/>
        <w:rPr>
          <w:rFonts w:ascii="Verdana" w:hAnsi="Verdana"/>
          <w:lang w:val="es-ES"/>
        </w:rPr>
      </w:pPr>
    </w:p>
    <w:p w14:paraId="2AC64D15" w14:textId="1487EECE" w:rsidR="00836721" w:rsidRPr="00E84A3E" w:rsidRDefault="00836721" w:rsidP="00D019E8">
      <w:pPr>
        <w:jc w:val="both"/>
        <w:rPr>
          <w:rFonts w:ascii="Verdana" w:hAnsi="Verdana"/>
          <w:lang w:val="es-ES"/>
        </w:rPr>
      </w:pPr>
    </w:p>
    <w:p w14:paraId="3DE115F3" w14:textId="7F13DF32" w:rsidR="00836721" w:rsidRPr="00E84A3E" w:rsidRDefault="00836721" w:rsidP="00D019E8">
      <w:pPr>
        <w:jc w:val="both"/>
        <w:rPr>
          <w:rFonts w:ascii="Verdana" w:hAnsi="Verdana"/>
          <w:lang w:val="es-ES"/>
        </w:rPr>
      </w:pPr>
    </w:p>
    <w:p w14:paraId="38666BCA" w14:textId="4C41EA24" w:rsidR="00836721" w:rsidRPr="00E84A3E" w:rsidRDefault="00836721" w:rsidP="00D019E8">
      <w:pPr>
        <w:jc w:val="both"/>
        <w:rPr>
          <w:rFonts w:ascii="Verdana" w:hAnsi="Verdana"/>
          <w:lang w:val="es-ES"/>
        </w:rPr>
      </w:pPr>
    </w:p>
    <w:p w14:paraId="17C0450A" w14:textId="462561EE" w:rsidR="00836721" w:rsidRPr="00E84A3E" w:rsidRDefault="00836721" w:rsidP="00D019E8">
      <w:pPr>
        <w:jc w:val="both"/>
        <w:rPr>
          <w:rFonts w:ascii="Verdana" w:hAnsi="Verdana"/>
          <w:lang w:val="es-ES"/>
        </w:rPr>
      </w:pPr>
    </w:p>
    <w:p w14:paraId="232AC460" w14:textId="3ABC5358" w:rsidR="00836721" w:rsidRPr="00E84A3E" w:rsidRDefault="00836721" w:rsidP="00D019E8">
      <w:pPr>
        <w:jc w:val="both"/>
        <w:rPr>
          <w:rFonts w:ascii="Verdana" w:hAnsi="Verdana"/>
          <w:lang w:val="es-ES"/>
        </w:rPr>
      </w:pPr>
    </w:p>
    <w:p w14:paraId="65D620D9" w14:textId="62B7026A" w:rsidR="00836721" w:rsidRPr="00E84A3E" w:rsidRDefault="00836721" w:rsidP="00D019E8">
      <w:pPr>
        <w:jc w:val="both"/>
        <w:rPr>
          <w:rFonts w:ascii="Verdana" w:hAnsi="Verdana"/>
          <w:lang w:val="es-ES"/>
        </w:rPr>
      </w:pPr>
    </w:p>
    <w:p w14:paraId="21E497B1" w14:textId="599C2C74" w:rsidR="00836721" w:rsidRPr="00E84A3E" w:rsidRDefault="00836721" w:rsidP="00D019E8">
      <w:pPr>
        <w:jc w:val="both"/>
        <w:rPr>
          <w:rFonts w:ascii="Verdana" w:hAnsi="Verdana"/>
          <w:lang w:val="es-ES"/>
        </w:rPr>
      </w:pPr>
    </w:p>
    <w:p w14:paraId="57623F19" w14:textId="6F1B7D91" w:rsidR="00836721" w:rsidRPr="00E84A3E" w:rsidRDefault="00836721" w:rsidP="00D019E8">
      <w:pPr>
        <w:jc w:val="both"/>
        <w:rPr>
          <w:rFonts w:ascii="Verdana" w:hAnsi="Verdana"/>
          <w:lang w:val="es-ES"/>
        </w:rPr>
      </w:pPr>
    </w:p>
    <w:p w14:paraId="0CAD1B91" w14:textId="68072EC3" w:rsidR="00836721" w:rsidRPr="00E84A3E" w:rsidRDefault="00836721" w:rsidP="00D019E8">
      <w:pPr>
        <w:jc w:val="both"/>
        <w:rPr>
          <w:rFonts w:ascii="Verdana" w:hAnsi="Verdana"/>
          <w:lang w:val="es-ES"/>
        </w:rPr>
      </w:pPr>
    </w:p>
    <w:p w14:paraId="7699EBAB" w14:textId="09F2F07E" w:rsidR="00836721" w:rsidRPr="00E84A3E" w:rsidRDefault="00836721" w:rsidP="00D019E8">
      <w:pPr>
        <w:jc w:val="both"/>
        <w:rPr>
          <w:rFonts w:ascii="Verdana" w:hAnsi="Verdana"/>
          <w:lang w:val="es-ES"/>
        </w:rPr>
      </w:pPr>
    </w:p>
    <w:p w14:paraId="4800BE81" w14:textId="5F99458F" w:rsidR="00836721" w:rsidRPr="00E84A3E" w:rsidRDefault="00836721" w:rsidP="00D019E8">
      <w:pPr>
        <w:jc w:val="both"/>
        <w:rPr>
          <w:rFonts w:ascii="Verdana" w:hAnsi="Verdana"/>
          <w:lang w:val="es-ES"/>
        </w:rPr>
      </w:pPr>
    </w:p>
    <w:p w14:paraId="160E71F8" w14:textId="4336E39A" w:rsidR="00836721" w:rsidRPr="00E84A3E" w:rsidRDefault="00836721" w:rsidP="00D019E8">
      <w:pPr>
        <w:jc w:val="both"/>
        <w:rPr>
          <w:rFonts w:ascii="Verdana" w:hAnsi="Verdana"/>
          <w:lang w:val="es-ES"/>
        </w:rPr>
      </w:pPr>
    </w:p>
    <w:p w14:paraId="2BC660BD" w14:textId="747A0BAC" w:rsidR="00836721" w:rsidRPr="00E84A3E" w:rsidRDefault="00836721" w:rsidP="00D019E8">
      <w:pPr>
        <w:jc w:val="both"/>
        <w:rPr>
          <w:rFonts w:ascii="Verdana" w:hAnsi="Verdana"/>
          <w:lang w:val="es-ES"/>
        </w:rPr>
      </w:pPr>
    </w:p>
    <w:p w14:paraId="091EBD99" w14:textId="7B5C50A6" w:rsidR="00836721" w:rsidRPr="00E84A3E" w:rsidRDefault="00836721" w:rsidP="00D019E8">
      <w:pPr>
        <w:jc w:val="both"/>
        <w:rPr>
          <w:rFonts w:ascii="Verdana" w:hAnsi="Verdana"/>
          <w:lang w:val="es-ES"/>
        </w:rPr>
      </w:pPr>
    </w:p>
    <w:p w14:paraId="1F8EE7BE" w14:textId="485D2C2E" w:rsidR="00836721" w:rsidRPr="00E84A3E" w:rsidRDefault="00836721" w:rsidP="00D019E8">
      <w:pPr>
        <w:jc w:val="both"/>
        <w:rPr>
          <w:rFonts w:ascii="Verdana" w:hAnsi="Verdana"/>
          <w:lang w:val="es-ES"/>
        </w:rPr>
      </w:pPr>
    </w:p>
    <w:p w14:paraId="3974B77B" w14:textId="4DAFAA32" w:rsidR="00836721" w:rsidRPr="00E84A3E" w:rsidRDefault="00836721" w:rsidP="00D019E8">
      <w:pPr>
        <w:jc w:val="both"/>
        <w:rPr>
          <w:rFonts w:ascii="Verdana" w:hAnsi="Verdana"/>
          <w:lang w:val="es-ES"/>
        </w:rPr>
      </w:pPr>
    </w:p>
    <w:p w14:paraId="67212910" w14:textId="7E31300A" w:rsidR="00836721" w:rsidRPr="00E84A3E" w:rsidRDefault="00836721" w:rsidP="00D019E8">
      <w:pPr>
        <w:jc w:val="both"/>
        <w:rPr>
          <w:rFonts w:ascii="Verdana" w:hAnsi="Verdana"/>
          <w:lang w:val="es-ES"/>
        </w:rPr>
      </w:pPr>
    </w:p>
    <w:p w14:paraId="400CD8AF" w14:textId="47E17E87" w:rsidR="00836721" w:rsidRPr="00E84A3E" w:rsidRDefault="00836721" w:rsidP="00D019E8">
      <w:pPr>
        <w:jc w:val="both"/>
        <w:rPr>
          <w:rFonts w:ascii="Verdana" w:hAnsi="Verdana"/>
          <w:lang w:val="es-ES"/>
        </w:rPr>
      </w:pPr>
    </w:p>
    <w:p w14:paraId="30BFC96D" w14:textId="489F1FE8" w:rsidR="00836721" w:rsidRPr="00E84A3E" w:rsidRDefault="00836721" w:rsidP="00D019E8">
      <w:pPr>
        <w:jc w:val="both"/>
        <w:rPr>
          <w:rFonts w:ascii="Verdana" w:hAnsi="Verdana"/>
          <w:lang w:val="es-ES"/>
        </w:rPr>
      </w:pPr>
    </w:p>
    <w:p w14:paraId="19EE2454" w14:textId="46D6A23C" w:rsidR="00836721" w:rsidRPr="00E84A3E" w:rsidRDefault="00836721" w:rsidP="00836721">
      <w:pPr>
        <w:jc w:val="center"/>
        <w:rPr>
          <w:rFonts w:ascii="Verdana" w:hAnsi="Verdana"/>
          <w:b/>
          <w:bCs/>
          <w:lang w:val="es-ES"/>
        </w:rPr>
      </w:pPr>
      <w:r w:rsidRPr="00E84A3E">
        <w:rPr>
          <w:rFonts w:ascii="Verdana" w:hAnsi="Verdana"/>
          <w:b/>
          <w:bCs/>
          <w:lang w:val="es-ES"/>
        </w:rPr>
        <w:lastRenderedPageBreak/>
        <w:t>ANEXO BASES</w:t>
      </w:r>
    </w:p>
    <w:p w14:paraId="331AB0E3" w14:textId="39EC9D2B" w:rsidR="00836721" w:rsidRDefault="00836721" w:rsidP="00D019E8">
      <w:pPr>
        <w:jc w:val="both"/>
        <w:rPr>
          <w:rFonts w:ascii="Verdana" w:hAnsi="Verdana"/>
          <w:lang w:val="es-ES"/>
        </w:rPr>
      </w:pPr>
    </w:p>
    <w:p w14:paraId="6FAED456" w14:textId="77777777" w:rsidR="00E84A3E" w:rsidRPr="00736808" w:rsidRDefault="00E84A3E" w:rsidP="00E84A3E">
      <w:pPr>
        <w:autoSpaceDE w:val="0"/>
        <w:adjustRightInd w:val="0"/>
        <w:spacing w:line="360" w:lineRule="auto"/>
        <w:jc w:val="both"/>
        <w:rPr>
          <w:rFonts w:ascii="Verdana" w:hAnsi="Verdana" w:cs="TradeGothic-BoldTwo"/>
          <w:b/>
          <w:bCs/>
          <w:lang w:val="es-ES"/>
        </w:rPr>
      </w:pPr>
      <w:r w:rsidRPr="00736808">
        <w:rPr>
          <w:rFonts w:ascii="Verdana" w:hAnsi="Verdana" w:cs="TradeGothic-BoldTwo"/>
          <w:b/>
          <w:bCs/>
          <w:lang w:val="es-ES"/>
        </w:rPr>
        <w:t>El AYUNTAMIENTO DE L'OLLERIA, LA JUNTA CENTRAL DE FIESTAS DE MOROS Y CRISTIANOS DE L'OLLERIA Y LA SOCIEDAD ESCUELA MUSICAL SANTA CECÍLIA DE L'OLLERIA CONVOCAN EL 17.º CONCURSO DE MÚSICA FESTERA FRANCESC CERDÀ MODALITAT MARCHA MORA 2021.</w:t>
      </w:r>
    </w:p>
    <w:p w14:paraId="2114D577" w14:textId="77777777" w:rsidR="00E84A3E" w:rsidRPr="00736808" w:rsidRDefault="00E84A3E" w:rsidP="00E84A3E">
      <w:pPr>
        <w:autoSpaceDE w:val="0"/>
        <w:adjustRightInd w:val="0"/>
        <w:spacing w:line="360" w:lineRule="auto"/>
        <w:jc w:val="both"/>
        <w:rPr>
          <w:rFonts w:ascii="Verdana" w:hAnsi="Verdana" w:cs="TradeGothic-BoldTwo"/>
          <w:b/>
          <w:bCs/>
          <w:lang w:val="es-ES"/>
        </w:rPr>
      </w:pPr>
    </w:p>
    <w:p w14:paraId="374DFF96" w14:textId="77777777" w:rsidR="00E84A3E" w:rsidRPr="00736808" w:rsidRDefault="00E84A3E" w:rsidP="00E84A3E">
      <w:pPr>
        <w:autoSpaceDE w:val="0"/>
        <w:adjustRightInd w:val="0"/>
        <w:spacing w:line="360" w:lineRule="auto"/>
        <w:jc w:val="both"/>
        <w:rPr>
          <w:rFonts w:ascii="Verdana" w:hAnsi="Verdana" w:cs="TradeGothic-BoldTwo"/>
          <w:b/>
          <w:bCs/>
          <w:lang w:val="es-ES"/>
        </w:rPr>
      </w:pPr>
      <w:r w:rsidRPr="00736808">
        <w:rPr>
          <w:rFonts w:ascii="Verdana" w:hAnsi="Verdana" w:cs="TradeGothic-BoldTwo"/>
          <w:b/>
          <w:bCs/>
          <w:lang w:val="es-ES"/>
        </w:rPr>
        <w:t>BASES:</w:t>
      </w:r>
    </w:p>
    <w:p w14:paraId="4652F0AA" w14:textId="77777777" w:rsidR="00E84A3E" w:rsidRPr="00736808" w:rsidRDefault="00E84A3E" w:rsidP="00E84A3E">
      <w:pPr>
        <w:autoSpaceDE w:val="0"/>
        <w:adjustRightInd w:val="0"/>
        <w:spacing w:line="360" w:lineRule="auto"/>
        <w:ind w:left="720"/>
        <w:jc w:val="both"/>
        <w:rPr>
          <w:rFonts w:ascii="Verdana" w:hAnsi="Verdana" w:cs="TradeGothic-BoldTwo"/>
          <w:b/>
          <w:bCs/>
          <w:lang w:val="es-ES"/>
        </w:rPr>
      </w:pPr>
    </w:p>
    <w:p w14:paraId="76E7750F" w14:textId="77777777" w:rsidR="00E84A3E" w:rsidRPr="00736808" w:rsidRDefault="00E84A3E" w:rsidP="00E84A3E">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36808">
        <w:rPr>
          <w:rFonts w:ascii="Verdana" w:hAnsi="Verdana" w:cs="TradeGothic-BoldTwo"/>
          <w:b/>
          <w:bCs/>
          <w:lang w:val="es-ES"/>
        </w:rPr>
        <w:t>RÉGIMEN JURÍDICO</w:t>
      </w:r>
    </w:p>
    <w:p w14:paraId="2882AF58"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 presente convocatoria se regirá por el que se prevé en la Ley 38/2003, de 17 de noviembre, General de Subvenciones (LGS) y su Reglamento, aprobado por Real Decreto 887/2006, de 21 de julio (RLGS) y por el capítulo X de las Bases de Ejecución del vigente Presupuesto Municipal.</w:t>
      </w:r>
    </w:p>
    <w:p w14:paraId="388D9637" w14:textId="77777777" w:rsidR="00E84A3E" w:rsidRDefault="00E84A3E" w:rsidP="00E84A3E">
      <w:pPr>
        <w:autoSpaceDE w:val="0"/>
        <w:adjustRightInd w:val="0"/>
        <w:spacing w:line="360" w:lineRule="auto"/>
        <w:jc w:val="both"/>
        <w:rPr>
          <w:rFonts w:ascii="Verdana" w:hAnsi="Verdana" w:cs="TradeGothic-BoldTwo"/>
          <w:b/>
          <w:bCs/>
          <w:lang w:val="es-ES"/>
        </w:rPr>
      </w:pPr>
    </w:p>
    <w:p w14:paraId="2AC88E41" w14:textId="77777777" w:rsidR="00E84A3E" w:rsidRDefault="00E84A3E" w:rsidP="00E84A3E">
      <w:pPr>
        <w:autoSpaceDE w:val="0"/>
        <w:adjustRightInd w:val="0"/>
        <w:spacing w:line="360" w:lineRule="auto"/>
        <w:jc w:val="both"/>
        <w:rPr>
          <w:rFonts w:ascii="Verdana" w:hAnsi="Verdana" w:cs="TradeGothic-BoldTwo"/>
          <w:b/>
          <w:bCs/>
          <w:lang w:val="es-ES"/>
        </w:rPr>
      </w:pPr>
    </w:p>
    <w:p w14:paraId="6B061805" w14:textId="77777777" w:rsidR="00E84A3E" w:rsidRPr="00736808" w:rsidRDefault="00E84A3E" w:rsidP="00E84A3E">
      <w:pPr>
        <w:autoSpaceDE w:val="0"/>
        <w:adjustRightInd w:val="0"/>
        <w:spacing w:line="360" w:lineRule="auto"/>
        <w:jc w:val="both"/>
        <w:rPr>
          <w:rFonts w:ascii="Verdana" w:hAnsi="Verdana" w:cs="TradeGothic-BoldTwo"/>
          <w:b/>
          <w:bCs/>
          <w:lang w:val="es-ES"/>
        </w:rPr>
      </w:pPr>
    </w:p>
    <w:p w14:paraId="63D471CC" w14:textId="77777777" w:rsidR="00E84A3E" w:rsidRPr="00736808" w:rsidRDefault="00E84A3E" w:rsidP="00E84A3E">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36808">
        <w:rPr>
          <w:rFonts w:ascii="Verdana" w:hAnsi="Verdana" w:cs="TradeGothic-BoldTwo"/>
          <w:b/>
          <w:bCs/>
          <w:lang w:val="es-ES"/>
        </w:rPr>
        <w:t>OBJETO</w:t>
      </w:r>
    </w:p>
    <w:p w14:paraId="681E9438"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Las presentes bases tienen como objeto convocar, en régimen de concurrencia competitiva, el 17.º Concurs</w:t>
      </w:r>
      <w:r>
        <w:rPr>
          <w:rFonts w:ascii="Verdana" w:hAnsi="Verdana" w:cs="TradeGothic-BoldTwo"/>
          <w:lang w:val="es-ES"/>
        </w:rPr>
        <w:t>o</w:t>
      </w:r>
      <w:r w:rsidRPr="00736808">
        <w:rPr>
          <w:rFonts w:ascii="Verdana" w:hAnsi="Verdana" w:cs="TradeGothic-BoldTwo"/>
          <w:lang w:val="es-ES"/>
        </w:rPr>
        <w:t xml:space="preserve"> de música festera Francesc Cerdà modalidad Marcha mora 2021, con el fin de fomentar y estimular la actividad artística y creativa de la música festera.</w:t>
      </w:r>
    </w:p>
    <w:p w14:paraId="782924DF" w14:textId="77777777" w:rsidR="00E84A3E" w:rsidRPr="00736808" w:rsidRDefault="00E84A3E" w:rsidP="00E84A3E">
      <w:pPr>
        <w:autoSpaceDE w:val="0"/>
        <w:adjustRightInd w:val="0"/>
        <w:spacing w:line="360" w:lineRule="auto"/>
        <w:jc w:val="both"/>
        <w:rPr>
          <w:rFonts w:ascii="Verdana" w:hAnsi="Verdana" w:cs="TradeGothic-BoldTwo"/>
          <w:b/>
          <w:bCs/>
          <w:lang w:val="es-ES"/>
        </w:rPr>
      </w:pPr>
    </w:p>
    <w:p w14:paraId="5D787ADE" w14:textId="77777777" w:rsidR="00E84A3E" w:rsidRPr="00736808" w:rsidRDefault="00E84A3E" w:rsidP="00E84A3E">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36808">
        <w:rPr>
          <w:rFonts w:ascii="Verdana" w:hAnsi="Verdana" w:cs="TradeGothic-BoldTwo"/>
          <w:b/>
          <w:bCs/>
          <w:lang w:val="es-ES"/>
        </w:rPr>
        <w:t>REQUISITOS DE LOS PARTICIPANTES</w:t>
      </w:r>
      <w:r w:rsidRPr="00736808">
        <w:rPr>
          <w:rFonts w:ascii="Verdana" w:hAnsi="Verdana" w:cs="TradeGothic-BoldTwo"/>
          <w:lang w:val="es-ES"/>
        </w:rPr>
        <w:t xml:space="preserve"> </w:t>
      </w:r>
    </w:p>
    <w:p w14:paraId="720E7A3A" w14:textId="77777777" w:rsidR="00E84A3E" w:rsidRPr="00736808" w:rsidRDefault="00E84A3E" w:rsidP="00E84A3E">
      <w:pPr>
        <w:autoSpaceDE w:val="0"/>
        <w:adjustRightInd w:val="0"/>
        <w:spacing w:line="360" w:lineRule="auto"/>
        <w:jc w:val="both"/>
        <w:rPr>
          <w:rFonts w:ascii="Verdana" w:hAnsi="Verdana" w:cs="TradeGothic-BoldTwo"/>
          <w:b/>
          <w:bCs/>
          <w:lang w:val="es-ES"/>
        </w:rPr>
      </w:pPr>
      <w:r w:rsidRPr="00736808">
        <w:rPr>
          <w:rFonts w:ascii="Verdana" w:hAnsi="Verdana" w:cs="TradeGothic-BoldTwo"/>
          <w:lang w:val="es-ES"/>
        </w:rPr>
        <w:t>Podrá presentarse cualquier persona mayor de 16 años, que cumpla los requisitos de esta convocatoria. Para la participación de menores de edad hará falta la autorización expres</w:t>
      </w:r>
      <w:r>
        <w:rPr>
          <w:rFonts w:ascii="Verdana" w:hAnsi="Verdana" w:cs="TradeGothic-BoldTwo"/>
          <w:lang w:val="es-ES"/>
        </w:rPr>
        <w:t>a</w:t>
      </w:r>
      <w:r w:rsidRPr="00736808">
        <w:rPr>
          <w:rFonts w:ascii="Verdana" w:hAnsi="Verdana" w:cs="TradeGothic-BoldTwo"/>
          <w:lang w:val="es-ES"/>
        </w:rPr>
        <w:t xml:space="preserve"> del padre/madre o tutor/a legal.</w:t>
      </w:r>
    </w:p>
    <w:p w14:paraId="3073EC45"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No podrán participar, en la convocatoria, las personas que, cumpliendo los requisitos específicos de participación estable</w:t>
      </w:r>
      <w:r>
        <w:rPr>
          <w:rFonts w:ascii="Verdana" w:hAnsi="Verdana" w:cs="TradeGothic-BoldTwo"/>
          <w:lang w:val="es-ES"/>
        </w:rPr>
        <w:t>cido</w:t>
      </w:r>
      <w:r w:rsidRPr="00736808">
        <w:rPr>
          <w:rFonts w:ascii="Verdana" w:hAnsi="Verdana" w:cs="TradeGothic-BoldTwo"/>
          <w:lang w:val="es-ES"/>
        </w:rPr>
        <w:t xml:space="preserve">s en cada una de ellas, estén incursas en alguna de las causas de prohibición para obtener la </w:t>
      </w:r>
      <w:r w:rsidRPr="00736808">
        <w:rPr>
          <w:rFonts w:ascii="Verdana" w:hAnsi="Verdana" w:cs="TradeGothic-BoldTwo"/>
          <w:lang w:val="es-ES"/>
        </w:rPr>
        <w:lastRenderedPageBreak/>
        <w:t>condición de beneficiarios que establece el artículo 13 de la Ley 38/2003, de 17 de noviembre, General de Subvenciones.</w:t>
      </w:r>
    </w:p>
    <w:p w14:paraId="6A3BEDCD"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Para acreditar los requisitos anteriores, las personas que participan en la convocatoria tendrán que presentar la documentación y la declaración responsable seg</w:t>
      </w:r>
      <w:r>
        <w:rPr>
          <w:rFonts w:ascii="Verdana" w:hAnsi="Verdana" w:cs="TradeGothic-BoldTwo"/>
          <w:lang w:val="es-ES"/>
        </w:rPr>
        <w:t>ún</w:t>
      </w:r>
      <w:r w:rsidRPr="00736808">
        <w:rPr>
          <w:rFonts w:ascii="Verdana" w:hAnsi="Verdana" w:cs="TradeGothic-BoldTwo"/>
          <w:lang w:val="es-ES"/>
        </w:rPr>
        <w:t xml:space="preserve"> el modelo del</w:t>
      </w:r>
      <w:r>
        <w:rPr>
          <w:rFonts w:ascii="Verdana" w:hAnsi="Verdana" w:cs="TradeGothic-BoldTwo"/>
          <w:lang w:val="es-ES"/>
        </w:rPr>
        <w:t xml:space="preserve"> </w:t>
      </w:r>
      <w:r w:rsidRPr="00736808">
        <w:rPr>
          <w:rFonts w:ascii="Verdana" w:hAnsi="Verdana" w:cs="TradeGothic-BoldTwo"/>
          <w:lang w:val="es-ES"/>
        </w:rPr>
        <w:t>Anexo</w:t>
      </w:r>
      <w:r>
        <w:rPr>
          <w:rFonts w:ascii="Verdana" w:hAnsi="Verdana" w:cs="TradeGothic-BoldTwo"/>
          <w:lang w:val="es-ES"/>
        </w:rPr>
        <w:t xml:space="preserve"> </w:t>
      </w:r>
      <w:r w:rsidRPr="00736808">
        <w:rPr>
          <w:rFonts w:ascii="Verdana" w:hAnsi="Verdana" w:cs="TradeGothic-BoldTwo"/>
          <w:lang w:val="es-ES"/>
        </w:rPr>
        <w:t>II, en la cual se acredite que no se incurre en ninguno de las circunstancias previstas en el artículo 13.2 de la Ley 38/2003, de 17 de noviembre, General de Subvenciones. Así mismo, que se encuentra al corriente en las obligaciones tributarias y con la Seguridad Social. La comprobación de estar al corriente con la Hacienda municipal se realizará de oficio.</w:t>
      </w:r>
    </w:p>
    <w:p w14:paraId="181ED067"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
          <w:lang w:val="es-ES"/>
        </w:rPr>
        <w:t>Cada participante podrá presentar cuántas obras deseo, siempre que cumplan los siguientes requisitos:</w:t>
      </w:r>
    </w:p>
    <w:p w14:paraId="712DCDB7" w14:textId="77777777" w:rsidR="00E84A3E" w:rsidRPr="00736808" w:rsidRDefault="00E84A3E" w:rsidP="00E84A3E">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736808">
        <w:rPr>
          <w:rFonts w:ascii="Verdana" w:hAnsi="Verdana" w:cs="TradeGothic"/>
          <w:lang w:val="es-ES"/>
        </w:rPr>
        <w:t>Ser originales del autor que las presenta.</w:t>
      </w:r>
    </w:p>
    <w:p w14:paraId="0539DE92" w14:textId="77777777" w:rsidR="00E84A3E" w:rsidRPr="00736808" w:rsidRDefault="00E84A3E" w:rsidP="00E84A3E">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736808">
        <w:rPr>
          <w:rFonts w:ascii="Verdana" w:hAnsi="Verdana" w:cs="TradeGothic"/>
          <w:lang w:val="es-ES"/>
        </w:rPr>
        <w:t>Ser inéditas.</w:t>
      </w:r>
    </w:p>
    <w:p w14:paraId="181C2889" w14:textId="77777777" w:rsidR="00E84A3E" w:rsidRPr="00736808" w:rsidRDefault="00E84A3E" w:rsidP="00E84A3E">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736808">
        <w:rPr>
          <w:rFonts w:ascii="Verdana" w:hAnsi="Verdana" w:cs="TradeGothic"/>
          <w:lang w:val="es-ES"/>
        </w:rPr>
        <w:t>No haber sido interpretadas con anterioridad.</w:t>
      </w:r>
    </w:p>
    <w:p w14:paraId="0B4BCAAB" w14:textId="77777777" w:rsidR="00E84A3E" w:rsidRPr="00736808" w:rsidRDefault="00E84A3E" w:rsidP="00E84A3E">
      <w:pPr>
        <w:widowControl/>
        <w:numPr>
          <w:ilvl w:val="0"/>
          <w:numId w:val="20"/>
        </w:numPr>
        <w:suppressAutoHyphens w:val="0"/>
        <w:autoSpaceDE w:val="0"/>
        <w:adjustRightInd w:val="0"/>
        <w:spacing w:line="360" w:lineRule="auto"/>
        <w:ind w:left="426"/>
        <w:jc w:val="both"/>
        <w:textAlignment w:val="auto"/>
        <w:rPr>
          <w:rFonts w:ascii="Verdana" w:hAnsi="Verdana" w:cs="TradeGothic-BoldTwo"/>
          <w:lang w:val="es-ES"/>
        </w:rPr>
      </w:pPr>
      <w:r w:rsidRPr="00736808">
        <w:rPr>
          <w:rFonts w:ascii="Verdana" w:hAnsi="Verdana" w:cs="TradeGothic"/>
          <w:lang w:val="es-ES"/>
        </w:rPr>
        <w:t>La d</w:t>
      </w:r>
      <w:r w:rsidRPr="00736808">
        <w:rPr>
          <w:rFonts w:ascii="Verdana" w:hAnsi="Verdana"/>
          <w:lang w:val="es-ES"/>
        </w:rPr>
        <w:t>uración máxima de la obra será de 6 minutos.</w:t>
      </w:r>
    </w:p>
    <w:p w14:paraId="75AAACC1" w14:textId="77777777" w:rsidR="00E84A3E" w:rsidRDefault="00E84A3E" w:rsidP="00E84A3E">
      <w:pPr>
        <w:autoSpaceDE w:val="0"/>
        <w:adjustRightInd w:val="0"/>
        <w:spacing w:line="360" w:lineRule="auto"/>
        <w:ind w:left="426"/>
        <w:jc w:val="both"/>
        <w:rPr>
          <w:rFonts w:ascii="Verdana" w:hAnsi="Verdana" w:cs="TradeGothic-BoldTwo"/>
          <w:lang w:val="es-ES"/>
        </w:rPr>
      </w:pPr>
    </w:p>
    <w:p w14:paraId="2FB24F84" w14:textId="77777777" w:rsidR="00E84A3E" w:rsidRPr="00736808" w:rsidRDefault="00E84A3E" w:rsidP="00E84A3E">
      <w:pPr>
        <w:autoSpaceDE w:val="0"/>
        <w:adjustRightInd w:val="0"/>
        <w:spacing w:line="360" w:lineRule="auto"/>
        <w:ind w:left="426"/>
        <w:jc w:val="both"/>
        <w:rPr>
          <w:rFonts w:ascii="Verdana" w:hAnsi="Verdana" w:cs="TradeGothic-BoldTwo"/>
          <w:lang w:val="es-ES"/>
        </w:rPr>
      </w:pPr>
    </w:p>
    <w:p w14:paraId="66A147E7" w14:textId="77777777" w:rsidR="00E84A3E" w:rsidRPr="00736808" w:rsidRDefault="00E84A3E" w:rsidP="00E84A3E">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36808">
        <w:rPr>
          <w:rFonts w:ascii="Verdana" w:hAnsi="Verdana" w:cs="TradeGothic-BoldTwo"/>
          <w:b/>
          <w:bCs/>
          <w:lang w:val="es-ES"/>
        </w:rPr>
        <w:t xml:space="preserve">CONVOCATORIA </w:t>
      </w:r>
    </w:p>
    <w:p w14:paraId="545057A9"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 convocatoria del concurso se publicará en la Base de datos Nacional de Subvenciones, en el BOP de València, en el tabl</w:t>
      </w:r>
      <w:r>
        <w:rPr>
          <w:rFonts w:ascii="Verdana" w:hAnsi="Verdana" w:cs="TradeGothic-BoldTwo"/>
          <w:lang w:val="es-ES"/>
        </w:rPr>
        <w:t>ón</w:t>
      </w:r>
      <w:r w:rsidRPr="00736808">
        <w:rPr>
          <w:rFonts w:ascii="Verdana" w:hAnsi="Verdana" w:cs="TradeGothic-BoldTwo"/>
          <w:lang w:val="es-ES"/>
        </w:rPr>
        <w:t xml:space="preserve"> de la Sede electrónica de este ayuntamiento y en la página web municipal </w:t>
      </w:r>
      <w:hyperlink r:id="rId7" w:history="1">
        <w:r w:rsidRPr="00736808">
          <w:rPr>
            <w:rStyle w:val="Enlla"/>
            <w:rFonts w:ascii="Verdana" w:hAnsi="Verdana" w:cs="TradeGothic-BoldTwo"/>
            <w:lang w:val="es-ES"/>
          </w:rPr>
          <w:t>www.lolleria.org</w:t>
        </w:r>
      </w:hyperlink>
      <w:r w:rsidRPr="00736808">
        <w:rPr>
          <w:rFonts w:ascii="Verdana" w:hAnsi="Verdana" w:cs="TradeGothic-BoldTwo"/>
          <w:lang w:val="es-ES"/>
        </w:rPr>
        <w:t xml:space="preserve"> </w:t>
      </w:r>
    </w:p>
    <w:p w14:paraId="293FDA11" w14:textId="77777777" w:rsidR="00E84A3E" w:rsidRPr="00736808" w:rsidRDefault="00E84A3E" w:rsidP="00E84A3E">
      <w:pPr>
        <w:autoSpaceDE w:val="0"/>
        <w:adjustRightInd w:val="0"/>
        <w:spacing w:line="360" w:lineRule="auto"/>
        <w:jc w:val="both"/>
        <w:rPr>
          <w:rFonts w:ascii="Verdana" w:hAnsi="Verdana" w:cs="TradeGothic-BoldTwo"/>
          <w:lang w:val="es-ES"/>
        </w:rPr>
      </w:pPr>
    </w:p>
    <w:p w14:paraId="119D98B1" w14:textId="77777777" w:rsidR="00E84A3E" w:rsidRPr="00736808" w:rsidRDefault="00E84A3E" w:rsidP="00E84A3E">
      <w:pPr>
        <w:pStyle w:val="Pargrafdellista"/>
        <w:widowControl/>
        <w:numPr>
          <w:ilvl w:val="0"/>
          <w:numId w:val="19"/>
        </w:numPr>
        <w:suppressAutoHyphens w:val="0"/>
        <w:autoSpaceDE w:val="0"/>
        <w:adjustRightInd w:val="0"/>
        <w:spacing w:line="360" w:lineRule="auto"/>
        <w:jc w:val="both"/>
        <w:textAlignment w:val="auto"/>
        <w:rPr>
          <w:rFonts w:ascii="Verdana" w:hAnsi="Verdana" w:cs="TradeGothic-BoldTwo"/>
          <w:lang w:val="es-ES"/>
        </w:rPr>
      </w:pPr>
      <w:bookmarkStart w:id="4" w:name="_Hlk56165482"/>
      <w:r w:rsidRPr="00736808">
        <w:rPr>
          <w:rFonts w:ascii="Verdana" w:hAnsi="Verdana" w:cs="TradeGothic-BoldTwo"/>
          <w:b/>
          <w:bCs/>
          <w:lang w:val="es-ES"/>
        </w:rPr>
        <w:t xml:space="preserve">FORMA DE PRESENTACIÓN, LUGAR Y PLAZO. </w:t>
      </w:r>
    </w:p>
    <w:bookmarkEnd w:id="4"/>
    <w:p w14:paraId="65F781F6"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Para participar al concurso habrá que presentar:</w:t>
      </w:r>
    </w:p>
    <w:p w14:paraId="63419507" w14:textId="77777777" w:rsidR="00E84A3E" w:rsidRPr="00736808" w:rsidRDefault="00E84A3E" w:rsidP="00E84A3E">
      <w:pPr>
        <w:pStyle w:val="Pargrafdellista"/>
        <w:widowControl/>
        <w:numPr>
          <w:ilvl w:val="0"/>
          <w:numId w:val="24"/>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Una instancia en el Registro del Ayuntamiento de l'Olleria (Registro General de Entrada) y/o a través de la sede electrónica del Ayuntamiento (</w:t>
      </w:r>
      <w:hyperlink r:id="rId8" w:history="1">
        <w:r w:rsidRPr="00736808">
          <w:rPr>
            <w:rStyle w:val="Enlla"/>
            <w:rFonts w:ascii="Verdana" w:hAnsi="Verdana" w:cs="TradeGothic-BoldTwo"/>
            <w:lang w:val="es-ES"/>
          </w:rPr>
          <w:t>https://lolleria.sedelectronica.es/info.8</w:t>
        </w:r>
      </w:hyperlink>
      <w:r w:rsidRPr="00736808">
        <w:rPr>
          <w:rFonts w:ascii="Verdana" w:hAnsi="Verdana" w:cs="TradeGothic-BoldTwo"/>
          <w:lang w:val="es-ES"/>
        </w:rPr>
        <w:t>), utilizando el modelo de solicitud de instancia. También se podrán presentar en los lugares o medios previstos en la Ley 39/2015, de 1 de octubre, de Procedimiento Administrativo Común de las Administraciones Públicas.</w:t>
      </w:r>
    </w:p>
    <w:p w14:paraId="65FF2580" w14:textId="77777777" w:rsidR="00E84A3E" w:rsidRDefault="00E84A3E" w:rsidP="00E84A3E">
      <w:pPr>
        <w:autoSpaceDE w:val="0"/>
        <w:adjustRightInd w:val="0"/>
        <w:spacing w:line="360" w:lineRule="auto"/>
        <w:ind w:left="709"/>
        <w:jc w:val="both"/>
        <w:rPr>
          <w:rFonts w:ascii="Verdana" w:hAnsi="Verdana" w:cs="TradeGothic-BoldTwo"/>
          <w:lang w:val="es-ES"/>
        </w:rPr>
      </w:pPr>
      <w:r w:rsidRPr="00736808">
        <w:rPr>
          <w:rFonts w:ascii="Verdana" w:hAnsi="Verdana" w:cs="TradeGothic-BoldTwo"/>
          <w:lang w:val="es-ES"/>
        </w:rPr>
        <w:lastRenderedPageBreak/>
        <w:t xml:space="preserve">Si bien, </w:t>
      </w:r>
      <w:r>
        <w:rPr>
          <w:rFonts w:ascii="Verdana" w:hAnsi="Verdana" w:cs="TradeGothic-BoldTwo"/>
          <w:lang w:val="es-ES"/>
        </w:rPr>
        <w:t>aun</w:t>
      </w:r>
      <w:r w:rsidRPr="00736808">
        <w:rPr>
          <w:rFonts w:ascii="Verdana" w:hAnsi="Verdana" w:cs="TradeGothic-BoldTwo"/>
          <w:lang w:val="es-ES"/>
        </w:rPr>
        <w:t xml:space="preserve">que se realice el registro, el concurso será totalmente anónimo y al departamento de Cultura se le </w:t>
      </w:r>
      <w:r>
        <w:rPr>
          <w:rFonts w:ascii="Verdana" w:hAnsi="Verdana" w:cs="TradeGothic-BoldTwo"/>
          <w:lang w:val="es-ES"/>
        </w:rPr>
        <w:t>entregará</w:t>
      </w:r>
      <w:r w:rsidRPr="00736808">
        <w:rPr>
          <w:rFonts w:ascii="Verdana" w:hAnsi="Verdana" w:cs="TradeGothic-BoldTwo"/>
          <w:lang w:val="es-ES"/>
        </w:rPr>
        <w:t xml:space="preserve"> solo los sobres A y B</w:t>
      </w:r>
      <w:r>
        <w:rPr>
          <w:rFonts w:ascii="Verdana" w:hAnsi="Verdana" w:cs="TradeGothic-BoldTwo"/>
          <w:lang w:val="es-ES"/>
        </w:rPr>
        <w:t>,</w:t>
      </w:r>
      <w:r w:rsidRPr="00736808">
        <w:rPr>
          <w:rFonts w:ascii="Verdana" w:hAnsi="Verdana" w:cs="TradeGothic-BoldTwo"/>
          <w:lang w:val="es-ES"/>
        </w:rPr>
        <w:t xml:space="preserve"> y a los miembros del jurado solo el sobre con las obras presentadas, sobre A. En ningún caso ni el departamento de Cultura ni los miembros del jurado tendrán acceso a las instanci</w:t>
      </w:r>
      <w:r>
        <w:rPr>
          <w:rFonts w:ascii="Verdana" w:hAnsi="Verdana" w:cs="TradeGothic-BoldTwo"/>
          <w:lang w:val="es-ES"/>
        </w:rPr>
        <w:t>a</w:t>
      </w:r>
      <w:r w:rsidRPr="00736808">
        <w:rPr>
          <w:rFonts w:ascii="Verdana" w:hAnsi="Verdana" w:cs="TradeGothic-BoldTwo"/>
          <w:lang w:val="es-ES"/>
        </w:rPr>
        <w:t>s.</w:t>
      </w:r>
    </w:p>
    <w:p w14:paraId="084E984A" w14:textId="77777777" w:rsidR="00E84A3E" w:rsidRPr="00736808" w:rsidRDefault="00E84A3E" w:rsidP="00E84A3E">
      <w:pPr>
        <w:autoSpaceDE w:val="0"/>
        <w:adjustRightInd w:val="0"/>
        <w:spacing w:line="360" w:lineRule="auto"/>
        <w:ind w:left="709"/>
        <w:jc w:val="both"/>
        <w:rPr>
          <w:rFonts w:ascii="Verdana" w:hAnsi="Verdana" w:cs="TradeGothic-BoldTwo"/>
          <w:lang w:val="es-ES"/>
        </w:rPr>
      </w:pPr>
    </w:p>
    <w:p w14:paraId="4A34FADE" w14:textId="77777777" w:rsidR="00E84A3E" w:rsidRPr="00736808" w:rsidRDefault="00E84A3E" w:rsidP="00E84A3E">
      <w:pPr>
        <w:pStyle w:val="Pargrafdellista"/>
        <w:widowControl/>
        <w:numPr>
          <w:ilvl w:val="0"/>
          <w:numId w:val="24"/>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Un sobre con la obra que habrá que remitir a:</w:t>
      </w:r>
    </w:p>
    <w:p w14:paraId="6D88E206" w14:textId="77777777" w:rsidR="00E84A3E" w:rsidRPr="00736808" w:rsidRDefault="00E84A3E" w:rsidP="00E84A3E">
      <w:pPr>
        <w:autoSpaceDE w:val="0"/>
        <w:adjustRightInd w:val="0"/>
        <w:spacing w:line="360" w:lineRule="auto"/>
        <w:jc w:val="center"/>
        <w:rPr>
          <w:rFonts w:ascii="Verdana" w:hAnsi="Verdana" w:cs="TradeGothic-BoldTwo"/>
          <w:b/>
          <w:bCs/>
          <w:lang w:val="es-ES"/>
        </w:rPr>
      </w:pPr>
      <w:r w:rsidRPr="00736808">
        <w:rPr>
          <w:rFonts w:ascii="Verdana" w:hAnsi="Verdana" w:cs="TradeGothic-BoldTwo"/>
          <w:b/>
          <w:bCs/>
          <w:lang w:val="es-ES"/>
        </w:rPr>
        <w:t>A</w:t>
      </w:r>
      <w:r>
        <w:rPr>
          <w:rFonts w:ascii="Verdana" w:hAnsi="Verdana" w:cs="TradeGothic-BoldTwo"/>
          <w:b/>
          <w:bCs/>
          <w:lang w:val="es-ES"/>
        </w:rPr>
        <w:t>juntament</w:t>
      </w:r>
      <w:r w:rsidRPr="00736808">
        <w:rPr>
          <w:rFonts w:ascii="Verdana" w:hAnsi="Verdana" w:cs="TradeGothic-BoldTwo"/>
          <w:b/>
          <w:bCs/>
          <w:lang w:val="es-ES"/>
        </w:rPr>
        <w:t xml:space="preserve"> de l'Olleria</w:t>
      </w:r>
    </w:p>
    <w:p w14:paraId="3753F60B" w14:textId="77777777" w:rsidR="00E84A3E" w:rsidRPr="00736808" w:rsidRDefault="00E84A3E" w:rsidP="00E84A3E">
      <w:pPr>
        <w:autoSpaceDE w:val="0"/>
        <w:adjustRightInd w:val="0"/>
        <w:spacing w:line="360" w:lineRule="auto"/>
        <w:jc w:val="center"/>
        <w:rPr>
          <w:rFonts w:ascii="Verdana" w:hAnsi="Verdana" w:cs="TradeGothic-BoldTwo"/>
          <w:b/>
          <w:bCs/>
          <w:lang w:val="es-ES"/>
        </w:rPr>
      </w:pPr>
      <w:proofErr w:type="spellStart"/>
      <w:r w:rsidRPr="00736808">
        <w:rPr>
          <w:rFonts w:ascii="Verdana" w:hAnsi="Verdana" w:cs="TradeGothic-BoldTwo"/>
          <w:b/>
          <w:bCs/>
          <w:lang w:val="es-ES"/>
        </w:rPr>
        <w:t>Concurs</w:t>
      </w:r>
      <w:proofErr w:type="spellEnd"/>
      <w:r w:rsidRPr="00736808">
        <w:rPr>
          <w:rFonts w:ascii="Verdana" w:hAnsi="Verdana" w:cs="TradeGothic-BoldTwo"/>
          <w:b/>
          <w:bCs/>
          <w:lang w:val="es-ES"/>
        </w:rPr>
        <w:t xml:space="preserve"> de Música Festera Francesc Cerdà</w:t>
      </w:r>
    </w:p>
    <w:p w14:paraId="2B12D332" w14:textId="77777777" w:rsidR="00E84A3E" w:rsidRPr="00736808" w:rsidRDefault="00E84A3E" w:rsidP="00E84A3E">
      <w:pPr>
        <w:autoSpaceDE w:val="0"/>
        <w:adjustRightInd w:val="0"/>
        <w:spacing w:line="360" w:lineRule="auto"/>
        <w:jc w:val="center"/>
        <w:rPr>
          <w:rFonts w:ascii="Verdana" w:hAnsi="Verdana" w:cs="TradeGothic-BoldTwo"/>
          <w:b/>
          <w:bCs/>
          <w:lang w:val="es-ES"/>
        </w:rPr>
      </w:pPr>
      <w:r w:rsidRPr="00736808">
        <w:rPr>
          <w:rFonts w:ascii="Verdana" w:hAnsi="Verdana" w:cs="TradeGothic-BoldTwo"/>
          <w:b/>
          <w:bCs/>
          <w:lang w:val="es-ES"/>
        </w:rPr>
        <w:t>C. de San</w:t>
      </w:r>
      <w:r>
        <w:rPr>
          <w:rFonts w:ascii="Verdana" w:hAnsi="Verdana" w:cs="TradeGothic-BoldTwo"/>
          <w:b/>
          <w:bCs/>
          <w:lang w:val="es-ES"/>
        </w:rPr>
        <w:t>t</w:t>
      </w:r>
      <w:r w:rsidRPr="00736808">
        <w:rPr>
          <w:rFonts w:ascii="Verdana" w:hAnsi="Verdana" w:cs="TradeGothic-BoldTwo"/>
          <w:b/>
          <w:bCs/>
          <w:lang w:val="es-ES"/>
        </w:rPr>
        <w:t xml:space="preserve"> Tom</w:t>
      </w:r>
      <w:r>
        <w:rPr>
          <w:rFonts w:ascii="Verdana" w:hAnsi="Verdana" w:cs="TradeGothic-BoldTwo"/>
          <w:b/>
          <w:bCs/>
          <w:lang w:val="es-ES"/>
        </w:rPr>
        <w:t>à</w:t>
      </w:r>
      <w:r w:rsidRPr="00736808">
        <w:rPr>
          <w:rFonts w:ascii="Verdana" w:hAnsi="Verdana" w:cs="TradeGothic-BoldTwo"/>
          <w:b/>
          <w:bCs/>
          <w:lang w:val="es-ES"/>
        </w:rPr>
        <w:t>s, 2</w:t>
      </w:r>
    </w:p>
    <w:p w14:paraId="0C3CFEC8" w14:textId="77777777" w:rsidR="00E84A3E" w:rsidRPr="00736808" w:rsidRDefault="00E84A3E" w:rsidP="00E84A3E">
      <w:pPr>
        <w:autoSpaceDE w:val="0"/>
        <w:adjustRightInd w:val="0"/>
        <w:spacing w:line="360" w:lineRule="auto"/>
        <w:jc w:val="center"/>
        <w:rPr>
          <w:rFonts w:ascii="Verdana" w:hAnsi="Verdana" w:cs="TradeGothic-BoldTwo"/>
          <w:b/>
          <w:bCs/>
          <w:lang w:val="es-ES"/>
        </w:rPr>
      </w:pPr>
      <w:r w:rsidRPr="00736808">
        <w:rPr>
          <w:rFonts w:ascii="Verdana" w:hAnsi="Verdana" w:cs="TradeGothic-BoldTwo"/>
          <w:b/>
          <w:bCs/>
          <w:lang w:val="es-ES"/>
        </w:rPr>
        <w:t>46850 L'Olleria (València)</w:t>
      </w:r>
    </w:p>
    <w:p w14:paraId="1B06FB6D"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 xml:space="preserve">Cada obra presentada tiene que disponer de dos sobres (A-B) con el lema escrito a la parte de fuera. </w:t>
      </w:r>
    </w:p>
    <w:p w14:paraId="75E843FC"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El sobre A contendrá:</w:t>
      </w:r>
    </w:p>
    <w:p w14:paraId="6A850E02" w14:textId="77777777" w:rsidR="00E84A3E" w:rsidRPr="00736808" w:rsidRDefault="00E84A3E" w:rsidP="00E84A3E">
      <w:pPr>
        <w:widowControl/>
        <w:numPr>
          <w:ilvl w:val="0"/>
          <w:numId w:val="16"/>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4 copias de la</w:t>
      </w:r>
      <w:r w:rsidRPr="00736808">
        <w:rPr>
          <w:rFonts w:ascii="Verdana" w:hAnsi="Verdana" w:cs="TradeGothic"/>
          <w:b/>
          <w:lang w:val="es-ES"/>
        </w:rPr>
        <w:t xml:space="preserve"> partitura</w:t>
      </w:r>
      <w:r w:rsidRPr="00736808">
        <w:rPr>
          <w:rFonts w:ascii="Verdana" w:hAnsi="Verdana"/>
          <w:lang w:val="es-ES"/>
        </w:rPr>
        <w:t xml:space="preserve"> </w:t>
      </w:r>
      <w:r w:rsidRPr="00736808">
        <w:rPr>
          <w:rFonts w:ascii="Verdana" w:hAnsi="Verdana" w:cs="TradeGothic"/>
          <w:b/>
          <w:lang w:val="es-ES"/>
        </w:rPr>
        <w:t>DEBIDAMENTE ENCUADERNADA</w:t>
      </w:r>
      <w:r w:rsidRPr="00736808">
        <w:rPr>
          <w:rFonts w:ascii="Verdana" w:hAnsi="Verdana"/>
          <w:lang w:val="es-ES"/>
        </w:rPr>
        <w:t>.</w:t>
      </w:r>
    </w:p>
    <w:p w14:paraId="0D775F7C" w14:textId="77777777" w:rsidR="00E84A3E" w:rsidRPr="00736808" w:rsidRDefault="00E84A3E" w:rsidP="00E84A3E">
      <w:pPr>
        <w:widowControl/>
        <w:numPr>
          <w:ilvl w:val="0"/>
          <w:numId w:val="16"/>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2 copias de las partes correspondientes a la </w:t>
      </w:r>
      <w:r w:rsidRPr="00736808">
        <w:rPr>
          <w:rFonts w:ascii="Verdana" w:hAnsi="Verdana" w:cs="TradeGothic"/>
          <w:b/>
          <w:lang w:val="es-ES"/>
        </w:rPr>
        <w:t>instrumentación</w:t>
      </w:r>
      <w:r w:rsidRPr="00736808">
        <w:rPr>
          <w:rFonts w:ascii="Verdana" w:hAnsi="Verdana" w:cs="TradeGothic"/>
          <w:lang w:val="es-ES"/>
        </w:rPr>
        <w:t xml:space="preserve"> indicada a lo anexo 1, debidamente maquetadas de forma que favorezca la buena lectura e interpretación de la obra. </w:t>
      </w:r>
      <w:bookmarkStart w:id="5" w:name="_Hlk56165466"/>
      <w:r w:rsidRPr="00736808">
        <w:rPr>
          <w:rFonts w:ascii="Verdana" w:hAnsi="Verdana" w:cs="TradeGothic"/>
          <w:lang w:val="es-ES"/>
        </w:rPr>
        <w:t>Las voces tendrán que estar separadas en documentos individuales.</w:t>
      </w:r>
    </w:p>
    <w:bookmarkEnd w:id="5"/>
    <w:p w14:paraId="3796DC15" w14:textId="77777777" w:rsidR="00E84A3E" w:rsidRPr="00736808" w:rsidRDefault="00E84A3E" w:rsidP="00E84A3E">
      <w:pPr>
        <w:widowControl/>
        <w:numPr>
          <w:ilvl w:val="0"/>
          <w:numId w:val="16"/>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1 copia en CD o memoria USB de la maqueta-audio de la obra con sonidos MIDI o virtuales.</w:t>
      </w:r>
    </w:p>
    <w:p w14:paraId="3185E8C6" w14:textId="77777777" w:rsidR="00E84A3E" w:rsidRPr="00736808" w:rsidRDefault="00E84A3E" w:rsidP="00E84A3E">
      <w:pPr>
        <w:widowControl/>
        <w:numPr>
          <w:ilvl w:val="0"/>
          <w:numId w:val="16"/>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1 copia de los </w:t>
      </w:r>
      <w:r w:rsidRPr="00736808">
        <w:rPr>
          <w:rFonts w:ascii="Verdana" w:hAnsi="Verdana" w:cs="TradeGothic"/>
          <w:b/>
          <w:bCs/>
          <w:lang w:val="es-ES"/>
        </w:rPr>
        <w:t>archivos digitales de todo el material en formato PDF.</w:t>
      </w:r>
    </w:p>
    <w:p w14:paraId="793FB0EB" w14:textId="77777777" w:rsidR="00E84A3E" w:rsidRPr="00736808" w:rsidRDefault="00E84A3E" w:rsidP="00E84A3E">
      <w:pPr>
        <w:widowControl/>
        <w:numPr>
          <w:ilvl w:val="0"/>
          <w:numId w:val="16"/>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Las obras en ningún caso irán firmadas, esto comportaría la exclusión automática.</w:t>
      </w:r>
    </w:p>
    <w:p w14:paraId="1B732208"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Y el sobre B contendrá:</w:t>
      </w:r>
    </w:p>
    <w:p w14:paraId="2AED4DB9" w14:textId="77777777" w:rsidR="00E84A3E" w:rsidRPr="00736808" w:rsidRDefault="00E84A3E" w:rsidP="00E84A3E">
      <w:pPr>
        <w:widowControl/>
        <w:numPr>
          <w:ilvl w:val="0"/>
          <w:numId w:val="17"/>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Documento donde aparecerá la identificación del concursante, dirección, teléfono, e-mail.</w:t>
      </w:r>
    </w:p>
    <w:p w14:paraId="6CCB6A40" w14:textId="77777777" w:rsidR="00E84A3E" w:rsidRPr="00736808" w:rsidRDefault="00E84A3E" w:rsidP="00E84A3E">
      <w:pPr>
        <w:widowControl/>
        <w:numPr>
          <w:ilvl w:val="0"/>
          <w:numId w:val="17"/>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Declaración responsable del compositor según Anexo II.</w:t>
      </w:r>
    </w:p>
    <w:p w14:paraId="52B8145B" w14:textId="77777777" w:rsidR="00E84A3E" w:rsidRPr="00736808" w:rsidRDefault="00E84A3E" w:rsidP="00E84A3E">
      <w:pPr>
        <w:widowControl/>
        <w:numPr>
          <w:ilvl w:val="0"/>
          <w:numId w:val="17"/>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Este sobre solo se abrirá en caso de ser uno de los cuatro finalistas o si el concursante solicita la devolución de las obras.</w:t>
      </w:r>
    </w:p>
    <w:p w14:paraId="7AF1D1AE"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lastRenderedPageBreak/>
        <w:t>El plazo de presentación de las obras será desde el día siguiente al de la publicación del extracto de la convocatoria en el BOP de la provincia de València hasta el 8 de enero de 2021.</w:t>
      </w:r>
    </w:p>
    <w:p w14:paraId="2A05EC42" w14:textId="77777777" w:rsidR="00E84A3E" w:rsidRPr="00736808" w:rsidRDefault="00E84A3E" w:rsidP="00E84A3E">
      <w:pPr>
        <w:autoSpaceDE w:val="0"/>
        <w:adjustRightInd w:val="0"/>
        <w:spacing w:line="360" w:lineRule="auto"/>
        <w:jc w:val="both"/>
        <w:rPr>
          <w:rFonts w:ascii="Verdana" w:hAnsi="Verdana" w:cs="TradeGothic-BoldTwo"/>
          <w:lang w:val="es-ES"/>
        </w:rPr>
      </w:pPr>
    </w:p>
    <w:p w14:paraId="4045771E" w14:textId="77777777" w:rsidR="00E84A3E" w:rsidRPr="00736808" w:rsidRDefault="00E84A3E" w:rsidP="00E84A3E">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r w:rsidRPr="00736808">
        <w:rPr>
          <w:rFonts w:ascii="Verdana" w:hAnsi="Verdana" w:cs="TradeGothic-BoldTwo"/>
          <w:b/>
          <w:bCs/>
          <w:lang w:val="es-ES"/>
        </w:rPr>
        <w:t>CARACTERÍSTICAS DE LAS OBRAS</w:t>
      </w:r>
    </w:p>
    <w:p w14:paraId="43F79D41"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BoldTwo"/>
          <w:lang w:val="es-ES"/>
        </w:rPr>
        <w:t>La obra tendrá que contener la partitura con las partes correspondientes a la instrumentación indicada a lo Anexo</w:t>
      </w:r>
      <w:r>
        <w:rPr>
          <w:rFonts w:ascii="Verdana" w:hAnsi="Verdana" w:cs="TradeGothic-BoldTwo"/>
          <w:lang w:val="es-ES"/>
        </w:rPr>
        <w:t xml:space="preserve"> I</w:t>
      </w:r>
      <w:r w:rsidRPr="00736808">
        <w:rPr>
          <w:rFonts w:ascii="Verdana" w:hAnsi="Verdana" w:cs="TradeGothic-BoldTwo"/>
          <w:lang w:val="es-ES"/>
        </w:rPr>
        <w:t xml:space="preserve"> y un audio de la obra con sonidos MIDI o virtuales. </w:t>
      </w:r>
      <w:r w:rsidRPr="00736808">
        <w:rPr>
          <w:rFonts w:ascii="Verdana" w:hAnsi="Verdana" w:cs="TradeGothic"/>
          <w:lang w:val="es-ES"/>
        </w:rPr>
        <w:t>Se podrán añadir instrumentos no especificados a</w:t>
      </w:r>
      <w:r>
        <w:rPr>
          <w:rFonts w:ascii="Verdana" w:hAnsi="Verdana" w:cs="TradeGothic"/>
          <w:lang w:val="es-ES"/>
        </w:rPr>
        <w:t>l</w:t>
      </w:r>
      <w:r w:rsidRPr="00736808">
        <w:rPr>
          <w:rFonts w:ascii="Verdana" w:hAnsi="Verdana" w:cs="TradeGothic"/>
          <w:lang w:val="es-ES"/>
        </w:rPr>
        <w:t xml:space="preserve"> Anexo </w:t>
      </w:r>
      <w:r>
        <w:rPr>
          <w:rFonts w:ascii="Verdana" w:hAnsi="Verdana" w:cs="TradeGothic"/>
          <w:lang w:val="es-ES"/>
        </w:rPr>
        <w:t>I</w:t>
      </w:r>
      <w:r w:rsidRPr="00736808">
        <w:rPr>
          <w:rFonts w:ascii="Verdana" w:hAnsi="Verdana" w:cs="TradeGothic"/>
          <w:lang w:val="es-ES"/>
        </w:rPr>
        <w:t xml:space="preserve">, como por ejemplo la dulzaina, indicando a la partitura que </w:t>
      </w:r>
      <w:r>
        <w:rPr>
          <w:rFonts w:ascii="Verdana" w:hAnsi="Verdana" w:cs="TradeGothic"/>
          <w:lang w:val="es-ES"/>
        </w:rPr>
        <w:t>su</w:t>
      </w:r>
      <w:r w:rsidRPr="00736808">
        <w:rPr>
          <w:rFonts w:ascii="Verdana" w:hAnsi="Verdana" w:cs="TradeGothic"/>
          <w:lang w:val="es-ES"/>
        </w:rPr>
        <w:t xml:space="preserve"> utilización será opcional.</w:t>
      </w:r>
    </w:p>
    <w:p w14:paraId="0D589AE9" w14:textId="77777777" w:rsidR="00E84A3E" w:rsidRPr="00736808" w:rsidRDefault="00E84A3E" w:rsidP="00E84A3E">
      <w:pPr>
        <w:autoSpaceDE w:val="0"/>
        <w:adjustRightInd w:val="0"/>
        <w:spacing w:line="360" w:lineRule="auto"/>
        <w:jc w:val="both"/>
        <w:rPr>
          <w:rFonts w:ascii="Verdana" w:hAnsi="Verdana" w:cs="TradeGothic"/>
          <w:lang w:val="es-ES"/>
        </w:rPr>
      </w:pPr>
      <w:bookmarkStart w:id="6" w:name="_Hlk56071974"/>
      <w:r w:rsidRPr="00736808">
        <w:rPr>
          <w:rFonts w:ascii="Verdana" w:hAnsi="Verdana" w:cs="TradeGothic"/>
          <w:lang w:val="es-ES"/>
        </w:rPr>
        <w:t>Las obras en ningún caso tendrán que ir firmadas, esto comportaría la exclusión automática.</w:t>
      </w:r>
    </w:p>
    <w:bookmarkEnd w:id="6"/>
    <w:p w14:paraId="1B3B9D63" w14:textId="77777777" w:rsidR="00E84A3E" w:rsidRPr="00736808" w:rsidRDefault="00E84A3E" w:rsidP="00E84A3E">
      <w:pPr>
        <w:autoSpaceDE w:val="0"/>
        <w:adjustRightInd w:val="0"/>
        <w:spacing w:line="360" w:lineRule="auto"/>
        <w:jc w:val="both"/>
        <w:rPr>
          <w:rFonts w:ascii="Verdana" w:hAnsi="Verdana" w:cs="TradeGothic"/>
          <w:lang w:val="es-ES"/>
        </w:rPr>
      </w:pPr>
    </w:p>
    <w:p w14:paraId="5911900B" w14:textId="77777777" w:rsidR="00E84A3E" w:rsidRPr="00736808" w:rsidRDefault="00E84A3E" w:rsidP="00E84A3E">
      <w:pPr>
        <w:widowControl/>
        <w:numPr>
          <w:ilvl w:val="0"/>
          <w:numId w:val="19"/>
        </w:numPr>
        <w:suppressAutoHyphens w:val="0"/>
        <w:autoSpaceDE w:val="0"/>
        <w:adjustRightInd w:val="0"/>
        <w:spacing w:line="360" w:lineRule="auto"/>
        <w:jc w:val="both"/>
        <w:textAlignment w:val="auto"/>
        <w:rPr>
          <w:rFonts w:ascii="Verdana" w:hAnsi="Verdana" w:cs="TradeGothic-BoldTwo"/>
          <w:b/>
          <w:bCs/>
          <w:lang w:val="es-ES"/>
        </w:rPr>
      </w:pPr>
      <w:bookmarkStart w:id="7" w:name="_Hlk56165540"/>
      <w:r w:rsidRPr="00736808">
        <w:rPr>
          <w:rFonts w:ascii="Verdana" w:hAnsi="Verdana" w:cs="TradeGothic-BoldTwo"/>
          <w:b/>
          <w:bCs/>
          <w:lang w:val="es-ES"/>
        </w:rPr>
        <w:t>PROCEDIMIENTO</w:t>
      </w:r>
    </w:p>
    <w:bookmarkEnd w:id="7"/>
    <w:p w14:paraId="11CFCEDD" w14:textId="77777777" w:rsidR="00E84A3E" w:rsidRPr="00736808" w:rsidRDefault="00E84A3E" w:rsidP="00E84A3E">
      <w:pPr>
        <w:autoSpaceDE w:val="0"/>
        <w:adjustRightInd w:val="0"/>
        <w:spacing w:line="360" w:lineRule="auto"/>
        <w:ind w:left="720"/>
        <w:jc w:val="both"/>
        <w:rPr>
          <w:rFonts w:ascii="Verdana" w:hAnsi="Verdana" w:cs="TradeGothic-BoldTwo"/>
          <w:b/>
          <w:bCs/>
          <w:lang w:val="es-ES"/>
        </w:rPr>
      </w:pPr>
    </w:p>
    <w:p w14:paraId="6C3FB818" w14:textId="77777777" w:rsidR="00E84A3E" w:rsidRPr="00736808" w:rsidRDefault="00E84A3E" w:rsidP="00E84A3E">
      <w:pPr>
        <w:widowControl/>
        <w:numPr>
          <w:ilvl w:val="0"/>
          <w:numId w:val="21"/>
        </w:numPr>
        <w:tabs>
          <w:tab w:val="left" w:pos="284"/>
        </w:tabs>
        <w:suppressAutoHyphens w:val="0"/>
        <w:autoSpaceDE w:val="0"/>
        <w:adjustRightInd w:val="0"/>
        <w:spacing w:line="360" w:lineRule="auto"/>
        <w:ind w:left="0" w:firstLine="0"/>
        <w:jc w:val="both"/>
        <w:textAlignment w:val="auto"/>
        <w:rPr>
          <w:rFonts w:ascii="Verdana" w:hAnsi="Verdana" w:cs="TradeGothic-BoldTwo"/>
          <w:b/>
          <w:bCs/>
          <w:lang w:val="es-ES"/>
        </w:rPr>
      </w:pPr>
      <w:r w:rsidRPr="00736808">
        <w:rPr>
          <w:rFonts w:ascii="Verdana" w:hAnsi="Verdana" w:cs="TradeGothic-BoldTwo"/>
          <w:b/>
          <w:bCs/>
          <w:lang w:val="es-ES"/>
        </w:rPr>
        <w:t>Inicio del procedimiento</w:t>
      </w:r>
    </w:p>
    <w:p w14:paraId="63865951" w14:textId="77777777" w:rsidR="00E84A3E" w:rsidRPr="00736808" w:rsidRDefault="00E84A3E" w:rsidP="00E84A3E">
      <w:pPr>
        <w:autoSpaceDE w:val="0"/>
        <w:adjustRightInd w:val="0"/>
        <w:spacing w:line="360" w:lineRule="auto"/>
        <w:jc w:val="both"/>
        <w:rPr>
          <w:rFonts w:ascii="Verdana" w:hAnsi="Verdana" w:cs="TradeGothic-BoldTwo"/>
          <w:lang w:val="es-ES"/>
        </w:rPr>
      </w:pPr>
      <w:bookmarkStart w:id="8" w:name="_Hlk55474135"/>
      <w:r w:rsidRPr="00736808">
        <w:rPr>
          <w:rFonts w:ascii="Verdana" w:hAnsi="Verdana" w:cs="TradeGothic-BoldTwo"/>
          <w:lang w:val="es-ES"/>
        </w:rPr>
        <w:t xml:space="preserve">Cada participante presentará la documentación mencionada en </w:t>
      </w:r>
      <w:r>
        <w:rPr>
          <w:rFonts w:ascii="Verdana" w:hAnsi="Verdana" w:cs="TradeGothic-BoldTwo"/>
          <w:lang w:val="es-ES"/>
        </w:rPr>
        <w:t>el</w:t>
      </w:r>
      <w:r w:rsidRPr="00736808">
        <w:rPr>
          <w:rFonts w:ascii="Verdana" w:hAnsi="Verdana" w:cs="TradeGothic-BoldTwo"/>
          <w:lang w:val="es-ES"/>
        </w:rPr>
        <w:t xml:space="preserve"> punto 5 de estas bases y sol</w:t>
      </w:r>
      <w:r>
        <w:rPr>
          <w:rFonts w:ascii="Verdana" w:hAnsi="Verdana" w:cs="TradeGothic-BoldTwo"/>
          <w:lang w:val="es-ES"/>
        </w:rPr>
        <w:t>o</w:t>
      </w:r>
      <w:r w:rsidRPr="00736808">
        <w:rPr>
          <w:rFonts w:ascii="Verdana" w:hAnsi="Verdana" w:cs="TradeGothic-BoldTwo"/>
          <w:lang w:val="es-ES"/>
        </w:rPr>
        <w:t xml:space="preserve"> el sobre A será remitido a los miembros del jurado para su valoración.</w:t>
      </w:r>
    </w:p>
    <w:p w14:paraId="341D6825" w14:textId="77777777" w:rsidR="00E84A3E" w:rsidRPr="00736808" w:rsidRDefault="00E84A3E" w:rsidP="00E84A3E">
      <w:pPr>
        <w:autoSpaceDE w:val="0"/>
        <w:adjustRightInd w:val="0"/>
        <w:spacing w:line="360" w:lineRule="auto"/>
        <w:jc w:val="both"/>
        <w:rPr>
          <w:rFonts w:ascii="Verdana" w:hAnsi="Verdana" w:cs="TradeGothic-BoldTwo"/>
          <w:lang w:val="es-ES"/>
        </w:rPr>
      </w:pPr>
    </w:p>
    <w:bookmarkEnd w:id="8"/>
    <w:p w14:paraId="6731269C" w14:textId="77777777" w:rsidR="00E84A3E" w:rsidRPr="00736808" w:rsidRDefault="00E84A3E" w:rsidP="00E84A3E">
      <w:pPr>
        <w:autoSpaceDE w:val="0"/>
        <w:adjustRightInd w:val="0"/>
        <w:spacing w:line="360" w:lineRule="auto"/>
        <w:jc w:val="both"/>
        <w:rPr>
          <w:rFonts w:ascii="Verdana" w:hAnsi="Verdana" w:cs="TradeGothic-BoldTwo"/>
          <w:b/>
          <w:bCs/>
          <w:lang w:val="es-ES"/>
        </w:rPr>
      </w:pPr>
      <w:r w:rsidRPr="00736808">
        <w:rPr>
          <w:rFonts w:ascii="Verdana" w:hAnsi="Verdana" w:cs="TradeGothic-BoldTwo"/>
          <w:b/>
          <w:bCs/>
          <w:lang w:val="es-ES"/>
        </w:rPr>
        <w:t>2. Instrucción del procedimiento</w:t>
      </w:r>
    </w:p>
    <w:p w14:paraId="63A32056"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BoldTwo"/>
          <w:lang w:val="es-ES"/>
        </w:rPr>
        <w:t>Una vez f</w:t>
      </w:r>
      <w:r w:rsidRPr="00736808">
        <w:rPr>
          <w:rFonts w:ascii="Verdana" w:hAnsi="Verdana" w:cs="TradeGothic"/>
          <w:lang w:val="es-ES"/>
        </w:rPr>
        <w:t>inaliza</w:t>
      </w:r>
      <w:r>
        <w:rPr>
          <w:rFonts w:ascii="Verdana" w:hAnsi="Verdana" w:cs="TradeGothic"/>
          <w:lang w:val="es-ES"/>
        </w:rPr>
        <w:t>do</w:t>
      </w:r>
      <w:r w:rsidRPr="00736808">
        <w:rPr>
          <w:rFonts w:ascii="Verdana" w:hAnsi="Verdana" w:cs="TradeGothic"/>
          <w:lang w:val="es-ES"/>
        </w:rPr>
        <w:t xml:space="preserve"> el plazo de admisión un jurado técnico seleccionará, entre todas las obras presentadas, un máximo de cuatro obras, las cuales tendrán la consideración de finalistas. En caso de no haberse presentado un mínimo de cuatro obras, el concurso quedará anulado.</w:t>
      </w:r>
    </w:p>
    <w:p w14:paraId="041C7224"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El jurado estará compuesto por el </w:t>
      </w:r>
      <w:proofErr w:type="gramStart"/>
      <w:r w:rsidRPr="00736808">
        <w:rPr>
          <w:rFonts w:ascii="Verdana" w:hAnsi="Verdana" w:cs="TradeGothic"/>
          <w:lang w:val="es-ES"/>
        </w:rPr>
        <w:t>Alcalde</w:t>
      </w:r>
      <w:proofErr w:type="gramEnd"/>
      <w:r w:rsidRPr="00736808">
        <w:rPr>
          <w:rFonts w:ascii="Verdana" w:hAnsi="Verdana" w:cs="TradeGothic"/>
          <w:lang w:val="es-ES"/>
        </w:rPr>
        <w:t xml:space="preserve"> que hará la función de presidente, el </w:t>
      </w:r>
      <w:r>
        <w:rPr>
          <w:rFonts w:ascii="Verdana" w:hAnsi="Verdana" w:cs="TradeGothic"/>
          <w:lang w:val="es-ES"/>
        </w:rPr>
        <w:t>Concejal</w:t>
      </w:r>
      <w:r w:rsidRPr="00736808">
        <w:rPr>
          <w:rFonts w:ascii="Verdana" w:hAnsi="Verdana" w:cs="TradeGothic"/>
          <w:lang w:val="es-ES"/>
        </w:rPr>
        <w:t xml:space="preserve"> de Cultura que será el secretario y tres personas relacionadas con el m</w:t>
      </w:r>
      <w:r>
        <w:rPr>
          <w:rFonts w:ascii="Verdana" w:hAnsi="Verdana" w:cs="TradeGothic"/>
          <w:lang w:val="es-ES"/>
        </w:rPr>
        <w:t>undo</w:t>
      </w:r>
      <w:r w:rsidRPr="00736808">
        <w:rPr>
          <w:rFonts w:ascii="Verdana" w:hAnsi="Verdana" w:cs="TradeGothic"/>
          <w:lang w:val="es-ES"/>
        </w:rPr>
        <w:t xml:space="preserve"> de la música, directores/</w:t>
      </w:r>
      <w:r>
        <w:rPr>
          <w:rFonts w:ascii="Verdana" w:hAnsi="Verdana" w:cs="TradeGothic"/>
          <w:lang w:val="es-ES"/>
        </w:rPr>
        <w:t>a</w:t>
      </w:r>
      <w:r w:rsidRPr="00736808">
        <w:rPr>
          <w:rFonts w:ascii="Verdana" w:hAnsi="Verdana" w:cs="TradeGothic"/>
          <w:lang w:val="es-ES"/>
        </w:rPr>
        <w:t>s y/o compositores/</w:t>
      </w:r>
      <w:r>
        <w:rPr>
          <w:rFonts w:ascii="Verdana" w:hAnsi="Verdana" w:cs="TradeGothic"/>
          <w:lang w:val="es-ES"/>
        </w:rPr>
        <w:t>a</w:t>
      </w:r>
      <w:r w:rsidRPr="00736808">
        <w:rPr>
          <w:rFonts w:ascii="Verdana" w:hAnsi="Verdana" w:cs="TradeGothic"/>
          <w:lang w:val="es-ES"/>
        </w:rPr>
        <w:t>s, que ser</w:t>
      </w:r>
      <w:r>
        <w:rPr>
          <w:rFonts w:ascii="Verdana" w:hAnsi="Verdana" w:cs="TradeGothic"/>
          <w:lang w:val="es-ES"/>
        </w:rPr>
        <w:t>án</w:t>
      </w:r>
      <w:r w:rsidRPr="00736808">
        <w:rPr>
          <w:rFonts w:ascii="Verdana" w:hAnsi="Verdana" w:cs="TradeGothic"/>
          <w:lang w:val="es-ES"/>
        </w:rPr>
        <w:t xml:space="preserve"> designadas de mutuo acuerdo entre las entidades organizador</w:t>
      </w:r>
      <w:r>
        <w:rPr>
          <w:rFonts w:ascii="Verdana" w:hAnsi="Verdana" w:cs="TradeGothic"/>
          <w:lang w:val="es-ES"/>
        </w:rPr>
        <w:t>a</w:t>
      </w:r>
      <w:r w:rsidRPr="00736808">
        <w:rPr>
          <w:rFonts w:ascii="Verdana" w:hAnsi="Verdana" w:cs="TradeGothic"/>
          <w:lang w:val="es-ES"/>
        </w:rPr>
        <w:t>s del concurso.</w:t>
      </w:r>
    </w:p>
    <w:p w14:paraId="52537BF6"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El concurso se organizará en dos fases, en la primera fase el jurado se </w:t>
      </w:r>
      <w:r w:rsidRPr="00736808">
        <w:rPr>
          <w:rFonts w:ascii="Verdana" w:hAnsi="Verdana" w:cs="TradeGothic"/>
          <w:lang w:val="es-ES"/>
        </w:rPr>
        <w:lastRenderedPageBreak/>
        <w:t xml:space="preserve">constituirá y reunirá una vez finalizado el plazo para presentar las obras y en primer lugar se comprobará que todas se ajustan a las condicionas de estas bases y se elegirán las finalistas, que serán publicitadas mediante los canales de comunicación del ayuntamiento indicando el nombre del lema presentado. En la segunda fase las obras finalistas serán interpretadas por la Banda </w:t>
      </w:r>
      <w:r w:rsidRPr="00736808">
        <w:rPr>
          <w:rFonts w:ascii="Verdana" w:hAnsi="Verdana" w:cs="TradeGothic-BoldTwo"/>
          <w:lang w:val="es-ES"/>
        </w:rPr>
        <w:t xml:space="preserve">de la </w:t>
      </w:r>
      <w:proofErr w:type="spellStart"/>
      <w:r w:rsidRPr="00736808">
        <w:rPr>
          <w:rFonts w:ascii="Verdana" w:hAnsi="Verdana" w:cs="TradeGothic-BoldTwo"/>
          <w:lang w:val="es-ES"/>
        </w:rPr>
        <w:t>Socie</w:t>
      </w:r>
      <w:r>
        <w:rPr>
          <w:rFonts w:ascii="Verdana" w:hAnsi="Verdana" w:cs="TradeGothic-BoldTwo"/>
          <w:lang w:val="es-ES"/>
        </w:rPr>
        <w:t>tat</w:t>
      </w:r>
      <w:proofErr w:type="spellEnd"/>
      <w:r w:rsidRPr="00736808">
        <w:rPr>
          <w:rFonts w:ascii="Verdana" w:hAnsi="Verdana" w:cs="TradeGothic-BoldTwo"/>
          <w:lang w:val="es-ES"/>
        </w:rPr>
        <w:t xml:space="preserve"> Esc</w:t>
      </w:r>
      <w:r>
        <w:rPr>
          <w:rFonts w:ascii="Verdana" w:hAnsi="Verdana" w:cs="TradeGothic-BoldTwo"/>
          <w:lang w:val="es-ES"/>
        </w:rPr>
        <w:t>ola</w:t>
      </w:r>
      <w:r w:rsidRPr="00736808">
        <w:rPr>
          <w:rFonts w:ascii="Verdana" w:hAnsi="Verdana" w:cs="TradeGothic-BoldTwo"/>
          <w:lang w:val="es-ES"/>
        </w:rPr>
        <w:t xml:space="preserve"> Musical Santa Cecilia de l'Olleria </w:t>
      </w:r>
      <w:r w:rsidRPr="00736808">
        <w:rPr>
          <w:rFonts w:ascii="Verdana" w:hAnsi="Verdana" w:cs="TradeGothic"/>
          <w:lang w:val="es-ES"/>
        </w:rPr>
        <w:t>al Teatr</w:t>
      </w:r>
      <w:r>
        <w:rPr>
          <w:rFonts w:ascii="Verdana" w:hAnsi="Verdana" w:cs="TradeGothic"/>
          <w:lang w:val="es-ES"/>
        </w:rPr>
        <w:t>e</w:t>
      </w:r>
      <w:r w:rsidRPr="00736808">
        <w:rPr>
          <w:rFonts w:ascii="Verdana" w:hAnsi="Verdana" w:cs="TradeGothic"/>
          <w:lang w:val="es-ES"/>
        </w:rPr>
        <w:t xml:space="preserve"> Goya de l'Olleria el día 27 de febrero de 2021 y los miembros del jurado se reunirán para decidir y otorgar los premios. En ambas fases de los acuerdos adoptados se levantará acta.</w:t>
      </w:r>
    </w:p>
    <w:p w14:paraId="67C75EA3" w14:textId="77777777" w:rsidR="00E84A3E" w:rsidRPr="00736808" w:rsidRDefault="00E84A3E" w:rsidP="00E84A3E">
      <w:pPr>
        <w:autoSpaceDE w:val="0"/>
        <w:adjustRightInd w:val="0"/>
        <w:spacing w:line="360" w:lineRule="auto"/>
        <w:jc w:val="both"/>
        <w:rPr>
          <w:rFonts w:ascii="Verdana" w:hAnsi="Verdana" w:cs="TradeGothic"/>
          <w:b/>
          <w:bCs/>
          <w:lang w:val="es-ES"/>
        </w:rPr>
      </w:pPr>
    </w:p>
    <w:p w14:paraId="66867DFC" w14:textId="77777777" w:rsidR="00E84A3E" w:rsidRPr="00736808" w:rsidRDefault="00E84A3E" w:rsidP="00E84A3E">
      <w:pPr>
        <w:autoSpaceDE w:val="0"/>
        <w:adjustRightInd w:val="0"/>
        <w:spacing w:line="360" w:lineRule="auto"/>
        <w:jc w:val="both"/>
        <w:rPr>
          <w:rFonts w:ascii="Verdana" w:hAnsi="Verdana" w:cs="TradeGothic"/>
          <w:b/>
          <w:bCs/>
          <w:lang w:val="es-ES"/>
        </w:rPr>
      </w:pPr>
      <w:bookmarkStart w:id="9" w:name="_Hlk56165514"/>
      <w:r w:rsidRPr="00736808">
        <w:rPr>
          <w:rFonts w:ascii="Verdana" w:hAnsi="Verdana" w:cs="TradeGothic"/>
          <w:b/>
          <w:bCs/>
          <w:lang w:val="es-ES"/>
        </w:rPr>
        <w:t>3. Resolución del concurso</w:t>
      </w:r>
    </w:p>
    <w:p w14:paraId="509C2688"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Los miembros del jurado serán el órgano competente para resolver el concurso. Otras cuestiones no especificadas en las bases serán resueltas por los miembros del jurado. El director de la SEM Santa Cecilia podrá ser requerido por el jurado o la organización para dar información o para actuar como mediador ante cualquier inconveniente que pudiera </w:t>
      </w:r>
      <w:proofErr w:type="spellStart"/>
      <w:r w:rsidRPr="00736808">
        <w:rPr>
          <w:rFonts w:ascii="Verdana" w:hAnsi="Verdana" w:cs="TradeGothic"/>
          <w:lang w:val="es-ES"/>
        </w:rPr>
        <w:t>surgir</w:t>
      </w:r>
      <w:r>
        <w:rPr>
          <w:rFonts w:ascii="Verdana" w:hAnsi="Verdana" w:cs="TradeGothic"/>
          <w:lang w:val="es-ES"/>
        </w:rPr>
        <w:t>a</w:t>
      </w:r>
      <w:proofErr w:type="spellEnd"/>
      <w:r w:rsidRPr="00736808">
        <w:rPr>
          <w:rFonts w:ascii="Verdana" w:hAnsi="Verdana" w:cs="TradeGothic"/>
          <w:lang w:val="es-ES"/>
        </w:rPr>
        <w:t xml:space="preserve"> la hora de la deliberación.</w:t>
      </w:r>
    </w:p>
    <w:p w14:paraId="117EFE29"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En el descanso de este concierto los asistentes votarán para otorgar un premio especial del público, el jurado contabilizará los votos y levantará acta.</w:t>
      </w:r>
    </w:p>
    <w:p w14:paraId="4FE91AB3" w14:textId="77777777" w:rsidR="00E84A3E" w:rsidRPr="00736808" w:rsidRDefault="00E84A3E" w:rsidP="00E84A3E">
      <w:pPr>
        <w:autoSpaceDE w:val="0"/>
        <w:adjustRightInd w:val="0"/>
        <w:spacing w:line="360" w:lineRule="auto"/>
        <w:jc w:val="both"/>
        <w:rPr>
          <w:rFonts w:ascii="Verdana" w:hAnsi="Verdana" w:cs="TradeGothic-Oblique"/>
          <w:lang w:val="es-ES"/>
        </w:rPr>
      </w:pPr>
      <w:r w:rsidRPr="00736808">
        <w:rPr>
          <w:rFonts w:ascii="Verdana" w:hAnsi="Verdana" w:cs="TradeGothic-Oblique"/>
          <w:lang w:val="es-ES"/>
        </w:rPr>
        <w:t>Los premios del jurado podrían quedar desiertos si este lo considera conveniente.</w:t>
      </w:r>
    </w:p>
    <w:bookmarkEnd w:id="9"/>
    <w:p w14:paraId="3CB21A85" w14:textId="77777777" w:rsidR="00E84A3E" w:rsidRPr="00736808" w:rsidRDefault="00E84A3E" w:rsidP="00E84A3E">
      <w:pPr>
        <w:autoSpaceDE w:val="0"/>
        <w:adjustRightInd w:val="0"/>
        <w:spacing w:line="360" w:lineRule="auto"/>
        <w:jc w:val="both"/>
        <w:rPr>
          <w:rFonts w:ascii="Verdana" w:hAnsi="Verdana" w:cs="TradeGothic"/>
          <w:lang w:val="es-ES"/>
        </w:rPr>
      </w:pPr>
    </w:p>
    <w:p w14:paraId="17B043D3" w14:textId="77777777" w:rsidR="00E84A3E" w:rsidRPr="00736808" w:rsidRDefault="00E84A3E" w:rsidP="00E84A3E">
      <w:pPr>
        <w:widowControl/>
        <w:numPr>
          <w:ilvl w:val="0"/>
          <w:numId w:val="19"/>
        </w:numPr>
        <w:suppressAutoHyphens w:val="0"/>
        <w:autoSpaceDE w:val="0"/>
        <w:adjustRightInd w:val="0"/>
        <w:spacing w:line="360" w:lineRule="auto"/>
        <w:jc w:val="both"/>
        <w:textAlignment w:val="auto"/>
        <w:rPr>
          <w:rFonts w:ascii="Verdana" w:hAnsi="Verdana" w:cs="TradeGothic"/>
          <w:lang w:val="es-ES"/>
        </w:rPr>
      </w:pPr>
      <w:bookmarkStart w:id="10" w:name="_Hlk56165635"/>
      <w:r w:rsidRPr="00736808">
        <w:rPr>
          <w:rFonts w:ascii="Verdana" w:hAnsi="Verdana" w:cs="TradeGothic"/>
          <w:b/>
          <w:bCs/>
          <w:lang w:val="es-ES"/>
        </w:rPr>
        <w:t>CRITERIOS DE VALORACIÓN</w:t>
      </w:r>
      <w:r w:rsidRPr="00736808">
        <w:rPr>
          <w:rFonts w:ascii="Verdana" w:hAnsi="Verdana" w:cs="TradeGothic"/>
          <w:lang w:val="es-ES"/>
        </w:rPr>
        <w:t xml:space="preserve"> </w:t>
      </w:r>
    </w:p>
    <w:bookmarkEnd w:id="10"/>
    <w:p w14:paraId="6026B185"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Se valorará la originalidad y la calidad compositiva de la obra, así como su idoneidad para poder ser interpretadas </w:t>
      </w:r>
      <w:r>
        <w:rPr>
          <w:rFonts w:ascii="Verdana" w:hAnsi="Verdana" w:cs="TradeGothic"/>
          <w:lang w:val="es-ES"/>
        </w:rPr>
        <w:t>en</w:t>
      </w:r>
      <w:r w:rsidRPr="00736808">
        <w:rPr>
          <w:rFonts w:ascii="Verdana" w:hAnsi="Verdana" w:cs="TradeGothic"/>
          <w:lang w:val="es-ES"/>
        </w:rPr>
        <w:t xml:space="preserve"> los desfiles fester</w:t>
      </w:r>
      <w:r>
        <w:rPr>
          <w:rFonts w:ascii="Verdana" w:hAnsi="Verdana" w:cs="TradeGothic"/>
          <w:lang w:val="es-ES"/>
        </w:rPr>
        <w:t>os</w:t>
      </w:r>
      <w:r w:rsidRPr="00736808">
        <w:rPr>
          <w:rFonts w:ascii="Verdana" w:hAnsi="Verdana" w:cs="TradeGothic"/>
          <w:lang w:val="es-ES"/>
        </w:rPr>
        <w:t>.</w:t>
      </w:r>
    </w:p>
    <w:p w14:paraId="47751A2D"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Las puntuaciones tanto en la fase previa como en la fase de concierto estarán basadas en:</w:t>
      </w:r>
    </w:p>
    <w:p w14:paraId="727A0889" w14:textId="77777777" w:rsidR="00E84A3E" w:rsidRPr="00736808" w:rsidRDefault="00E84A3E" w:rsidP="00E84A3E">
      <w:pPr>
        <w:pStyle w:val="Pargrafdellista"/>
        <w:widowControl/>
        <w:numPr>
          <w:ilvl w:val="0"/>
          <w:numId w:val="23"/>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Valor creativo e innovador: de 1 a 10 puntos.</w:t>
      </w:r>
    </w:p>
    <w:p w14:paraId="4EA667F4" w14:textId="77777777" w:rsidR="00E84A3E" w:rsidRPr="00736808" w:rsidRDefault="00E84A3E" w:rsidP="00E84A3E">
      <w:pPr>
        <w:pStyle w:val="Pargrafdellista"/>
        <w:widowControl/>
        <w:numPr>
          <w:ilvl w:val="0"/>
          <w:numId w:val="23"/>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Calidad artística y técnica: de 1 a 10 puntos.</w:t>
      </w:r>
    </w:p>
    <w:p w14:paraId="60EEE2F7" w14:textId="77777777" w:rsidR="00E84A3E" w:rsidRPr="00736808" w:rsidRDefault="00E84A3E" w:rsidP="00E84A3E">
      <w:pPr>
        <w:autoSpaceDE w:val="0"/>
        <w:adjustRightInd w:val="0"/>
        <w:spacing w:line="360" w:lineRule="auto"/>
        <w:jc w:val="both"/>
        <w:rPr>
          <w:rFonts w:ascii="Verdana" w:hAnsi="Verdana" w:cs="TradeGothic"/>
          <w:lang w:val="es-ES"/>
        </w:rPr>
      </w:pPr>
      <w:bookmarkStart w:id="11" w:name="_Hlk56165683"/>
      <w:r w:rsidRPr="00736808">
        <w:rPr>
          <w:rFonts w:ascii="Verdana" w:hAnsi="Verdana" w:cs="TradeGothic"/>
          <w:lang w:val="es-ES"/>
        </w:rPr>
        <w:t xml:space="preserve">El resultado final será la suma de la puntuación de los miembros del jurado, en caso de empate el premio </w:t>
      </w:r>
      <w:r>
        <w:rPr>
          <w:rFonts w:ascii="Verdana" w:hAnsi="Verdana" w:cs="TradeGothic"/>
          <w:lang w:val="es-ES"/>
        </w:rPr>
        <w:t>queda</w:t>
      </w:r>
      <w:r w:rsidRPr="00736808">
        <w:rPr>
          <w:rFonts w:ascii="Verdana" w:hAnsi="Verdana" w:cs="TradeGothic"/>
          <w:lang w:val="es-ES"/>
        </w:rPr>
        <w:t xml:space="preserve">rá </w:t>
      </w:r>
      <w:proofErr w:type="spellStart"/>
      <w:r w:rsidRPr="00736808">
        <w:rPr>
          <w:rFonts w:ascii="Verdana" w:hAnsi="Verdana" w:cs="TradeGothic"/>
          <w:lang w:val="es-ES"/>
        </w:rPr>
        <w:t>ex-aequo</w:t>
      </w:r>
      <w:proofErr w:type="spellEnd"/>
      <w:r w:rsidRPr="00736808">
        <w:rPr>
          <w:rFonts w:ascii="Verdana" w:hAnsi="Verdana" w:cs="TradeGothic"/>
          <w:lang w:val="es-ES"/>
        </w:rPr>
        <w:t>.</w:t>
      </w:r>
    </w:p>
    <w:bookmarkEnd w:id="11"/>
    <w:p w14:paraId="7C3D6DC4" w14:textId="77777777" w:rsidR="00E84A3E" w:rsidRPr="00736808" w:rsidRDefault="00E84A3E" w:rsidP="00E84A3E">
      <w:pPr>
        <w:widowControl/>
        <w:numPr>
          <w:ilvl w:val="0"/>
          <w:numId w:val="19"/>
        </w:numPr>
        <w:suppressAutoHyphens w:val="0"/>
        <w:autoSpaceDE w:val="0"/>
        <w:adjustRightInd w:val="0"/>
        <w:spacing w:line="360" w:lineRule="auto"/>
        <w:jc w:val="both"/>
        <w:textAlignment w:val="auto"/>
        <w:rPr>
          <w:rFonts w:ascii="Verdana" w:hAnsi="Verdana" w:cs="TradeGothic"/>
          <w:b/>
          <w:bCs/>
          <w:lang w:val="es-ES"/>
        </w:rPr>
      </w:pPr>
      <w:r w:rsidRPr="00736808">
        <w:rPr>
          <w:rFonts w:ascii="Verdana" w:hAnsi="Verdana" w:cs="TradeGothic"/>
          <w:b/>
          <w:bCs/>
          <w:lang w:val="es-ES"/>
        </w:rPr>
        <w:lastRenderedPageBreak/>
        <w:t>OBRAS Y DERECHOS</w:t>
      </w:r>
    </w:p>
    <w:p w14:paraId="5BA8E380" w14:textId="77777777" w:rsidR="00E84A3E" w:rsidRPr="00736808" w:rsidRDefault="00E84A3E" w:rsidP="00E84A3E">
      <w:pPr>
        <w:autoSpaceDE w:val="0"/>
        <w:adjustRightInd w:val="0"/>
        <w:spacing w:line="360" w:lineRule="auto"/>
        <w:jc w:val="both"/>
        <w:rPr>
          <w:rFonts w:ascii="Verdana" w:hAnsi="Verdana" w:cs="TradeGothic-Oblique"/>
          <w:iCs/>
          <w:lang w:val="es-ES"/>
        </w:rPr>
      </w:pPr>
      <w:r w:rsidRPr="00736808">
        <w:rPr>
          <w:rFonts w:ascii="Verdana" w:hAnsi="Verdana" w:cs="TradeGothic-Oblique"/>
          <w:iCs/>
          <w:lang w:val="es-ES"/>
        </w:rPr>
        <w:t>Los autores de las obras premiadas, a través de la aceptación de las bases, cederán en exclusiva los derechos de edición y/o grabación a la Organización del concurso.</w:t>
      </w:r>
    </w:p>
    <w:p w14:paraId="792C8388" w14:textId="77777777" w:rsidR="00E84A3E" w:rsidRPr="00736808" w:rsidRDefault="00E84A3E" w:rsidP="00E84A3E">
      <w:pPr>
        <w:autoSpaceDE w:val="0"/>
        <w:adjustRightInd w:val="0"/>
        <w:spacing w:line="360" w:lineRule="auto"/>
        <w:jc w:val="both"/>
        <w:rPr>
          <w:rFonts w:ascii="Verdana" w:hAnsi="Verdana" w:cs="TradeGothic"/>
          <w:bCs/>
          <w:iCs/>
          <w:lang w:val="es-ES"/>
        </w:rPr>
      </w:pPr>
      <w:r w:rsidRPr="00736808">
        <w:rPr>
          <w:rFonts w:ascii="Verdana" w:hAnsi="Verdana" w:cs="TradeGothic"/>
          <w:bCs/>
          <w:iCs/>
          <w:lang w:val="es-ES"/>
        </w:rPr>
        <w:t>Los concursantes finalistas, en caso de ser premiados, tendrán que recoger personalmente el premio, de no poder asistir por fuerza mayor, tendrán que enviar un representante con su autorización. De no asistir ninguno persona, el premio será revocado.</w:t>
      </w:r>
    </w:p>
    <w:p w14:paraId="3BBEF709" w14:textId="77777777" w:rsidR="00E84A3E" w:rsidRPr="00736808" w:rsidRDefault="00E84A3E" w:rsidP="00E84A3E">
      <w:pPr>
        <w:autoSpaceDE w:val="0"/>
        <w:adjustRightInd w:val="0"/>
        <w:spacing w:line="360" w:lineRule="auto"/>
        <w:jc w:val="both"/>
        <w:rPr>
          <w:rFonts w:ascii="Verdana" w:hAnsi="Verdana" w:cs="TradeGothic"/>
          <w:iCs/>
          <w:lang w:val="es-ES"/>
        </w:rPr>
      </w:pPr>
      <w:r w:rsidRPr="00736808">
        <w:rPr>
          <w:rFonts w:ascii="Verdana" w:hAnsi="Verdana" w:cs="TradeGothic"/>
          <w:iCs/>
          <w:lang w:val="es-ES"/>
        </w:rPr>
        <w:t xml:space="preserve">Las obras no seleccionadas podrán ser retiradas en el plazo de sesenta días desde que se haga público el veredicto del jurado, </w:t>
      </w:r>
      <w:r>
        <w:rPr>
          <w:rFonts w:ascii="Verdana" w:hAnsi="Verdana" w:cs="TradeGothic"/>
          <w:iCs/>
          <w:lang w:val="es-ES"/>
        </w:rPr>
        <w:t>en e</w:t>
      </w:r>
      <w:r w:rsidRPr="00736808">
        <w:rPr>
          <w:rFonts w:ascii="Verdana" w:hAnsi="Verdana" w:cs="TradeGothic"/>
          <w:iCs/>
          <w:lang w:val="es-ES"/>
        </w:rPr>
        <w:t>l A</w:t>
      </w:r>
      <w:r>
        <w:rPr>
          <w:rFonts w:ascii="Verdana" w:hAnsi="Verdana" w:cs="TradeGothic"/>
          <w:iCs/>
          <w:lang w:val="es-ES"/>
        </w:rPr>
        <w:t>j</w:t>
      </w:r>
      <w:r w:rsidRPr="00736808">
        <w:rPr>
          <w:rFonts w:ascii="Verdana" w:hAnsi="Verdana" w:cs="TradeGothic"/>
          <w:iCs/>
          <w:lang w:val="es-ES"/>
        </w:rPr>
        <w:t>untament de L</w:t>
      </w:r>
      <w:r>
        <w:rPr>
          <w:rFonts w:ascii="Verdana" w:hAnsi="Verdana" w:cs="TradeGothic"/>
          <w:iCs/>
          <w:lang w:val="es-ES"/>
        </w:rPr>
        <w:t>’</w:t>
      </w:r>
      <w:r w:rsidRPr="00736808">
        <w:rPr>
          <w:rFonts w:ascii="Verdana" w:hAnsi="Verdana" w:cs="TradeGothic"/>
          <w:iCs/>
          <w:lang w:val="es-ES"/>
        </w:rPr>
        <w:t xml:space="preserve">Olleria. Después de este tiempo, pasarán a formar parte del archivo de la </w:t>
      </w:r>
      <w:proofErr w:type="spellStart"/>
      <w:r w:rsidRPr="00736808">
        <w:rPr>
          <w:rFonts w:ascii="Verdana" w:hAnsi="Verdana" w:cs="TradeGothic"/>
          <w:iCs/>
          <w:lang w:val="es-ES"/>
        </w:rPr>
        <w:t>Socie</w:t>
      </w:r>
      <w:r>
        <w:rPr>
          <w:rFonts w:ascii="Verdana" w:hAnsi="Verdana" w:cs="TradeGothic"/>
          <w:iCs/>
          <w:lang w:val="es-ES"/>
        </w:rPr>
        <w:t>tat</w:t>
      </w:r>
      <w:proofErr w:type="spellEnd"/>
      <w:r w:rsidRPr="00736808">
        <w:rPr>
          <w:rFonts w:ascii="Verdana" w:hAnsi="Verdana" w:cs="TradeGothic"/>
          <w:iCs/>
          <w:lang w:val="es-ES"/>
        </w:rPr>
        <w:t xml:space="preserve"> Esc</w:t>
      </w:r>
      <w:r>
        <w:rPr>
          <w:rFonts w:ascii="Verdana" w:hAnsi="Verdana" w:cs="TradeGothic"/>
          <w:iCs/>
          <w:lang w:val="es-ES"/>
        </w:rPr>
        <w:t>o</w:t>
      </w:r>
      <w:r w:rsidRPr="00736808">
        <w:rPr>
          <w:rFonts w:ascii="Verdana" w:hAnsi="Verdana" w:cs="TradeGothic"/>
          <w:iCs/>
          <w:lang w:val="es-ES"/>
        </w:rPr>
        <w:t>la Musical Santa Cecilia de l'Olleria.</w:t>
      </w:r>
    </w:p>
    <w:p w14:paraId="38F3FB65" w14:textId="77777777" w:rsidR="00E84A3E" w:rsidRPr="00736808" w:rsidRDefault="00E84A3E" w:rsidP="00E84A3E">
      <w:pPr>
        <w:autoSpaceDE w:val="0"/>
        <w:adjustRightInd w:val="0"/>
        <w:spacing w:line="360" w:lineRule="auto"/>
        <w:jc w:val="both"/>
        <w:rPr>
          <w:rFonts w:ascii="Verdana" w:hAnsi="Verdana" w:cs="TradeGothic"/>
          <w:iCs/>
          <w:lang w:val="es-ES"/>
        </w:rPr>
      </w:pPr>
    </w:p>
    <w:p w14:paraId="0300362D" w14:textId="77777777" w:rsidR="00E84A3E" w:rsidRPr="00736808" w:rsidRDefault="00E84A3E" w:rsidP="00E84A3E">
      <w:pPr>
        <w:pStyle w:val="Pargrafdellista"/>
        <w:widowControl/>
        <w:numPr>
          <w:ilvl w:val="0"/>
          <w:numId w:val="19"/>
        </w:numPr>
        <w:tabs>
          <w:tab w:val="left" w:pos="851"/>
        </w:tabs>
        <w:suppressAutoHyphens w:val="0"/>
        <w:autoSpaceDE w:val="0"/>
        <w:adjustRightInd w:val="0"/>
        <w:spacing w:line="360" w:lineRule="auto"/>
        <w:jc w:val="both"/>
        <w:textAlignment w:val="auto"/>
        <w:rPr>
          <w:rFonts w:ascii="Verdana" w:hAnsi="Verdana" w:cs="TradeGothic"/>
          <w:iCs/>
          <w:lang w:val="es-ES"/>
        </w:rPr>
      </w:pPr>
      <w:r w:rsidRPr="00736808">
        <w:rPr>
          <w:rFonts w:ascii="Verdana" w:hAnsi="Verdana" w:cs="TradeGothic"/>
          <w:b/>
          <w:bCs/>
          <w:lang w:val="es-ES"/>
        </w:rPr>
        <w:t>PREMIOS</w:t>
      </w:r>
    </w:p>
    <w:p w14:paraId="3A2AFFB7"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 Un primer premio dotado con </w:t>
      </w:r>
      <w:r w:rsidRPr="00736808">
        <w:rPr>
          <w:rFonts w:ascii="Verdana" w:hAnsi="Verdana" w:cs="TradeGothic"/>
          <w:b/>
          <w:lang w:val="es-ES"/>
        </w:rPr>
        <w:t>2.000</w:t>
      </w:r>
      <w:r w:rsidRPr="00736808">
        <w:rPr>
          <w:rFonts w:ascii="Verdana" w:hAnsi="Verdana" w:cs="TradeGothic"/>
          <w:lang w:val="es-ES"/>
        </w:rPr>
        <w:t xml:space="preserve"> euros.</w:t>
      </w:r>
    </w:p>
    <w:p w14:paraId="1EA0DF22"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 Un segundo premio dotado con </w:t>
      </w:r>
      <w:r w:rsidRPr="00736808">
        <w:rPr>
          <w:rFonts w:ascii="Verdana" w:hAnsi="Verdana" w:cs="TradeGothic"/>
          <w:b/>
          <w:lang w:val="es-ES"/>
        </w:rPr>
        <w:t xml:space="preserve">1.000 </w:t>
      </w:r>
      <w:r w:rsidRPr="00736808">
        <w:rPr>
          <w:rFonts w:ascii="Verdana" w:hAnsi="Verdana" w:cs="TradeGothic"/>
          <w:lang w:val="es-ES"/>
        </w:rPr>
        <w:t>euros.</w:t>
      </w:r>
    </w:p>
    <w:p w14:paraId="1C9CE90E"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 Un premio del público dotado con </w:t>
      </w:r>
      <w:r w:rsidRPr="00736808">
        <w:rPr>
          <w:rFonts w:ascii="Verdana" w:hAnsi="Verdana" w:cs="TradeGothic"/>
          <w:b/>
          <w:lang w:val="es-ES"/>
        </w:rPr>
        <w:t>500</w:t>
      </w:r>
      <w:r w:rsidRPr="00736808">
        <w:rPr>
          <w:rFonts w:ascii="Verdana" w:hAnsi="Verdana" w:cs="TradeGothic"/>
          <w:lang w:val="es-ES"/>
        </w:rPr>
        <w:t xml:space="preserve"> euros.</w:t>
      </w:r>
    </w:p>
    <w:p w14:paraId="4AA57F6C"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 Un accésit de 250 euros para los finalistas no premiados.</w:t>
      </w:r>
    </w:p>
    <w:p w14:paraId="4A163B0F" w14:textId="77777777" w:rsidR="00E84A3E" w:rsidRPr="00736808" w:rsidRDefault="00E84A3E" w:rsidP="00E84A3E">
      <w:pPr>
        <w:autoSpaceDE w:val="0"/>
        <w:adjustRightInd w:val="0"/>
        <w:spacing w:line="360" w:lineRule="auto"/>
        <w:jc w:val="both"/>
        <w:rPr>
          <w:rFonts w:ascii="Verdana" w:hAnsi="Verdana" w:cs="TradeGothic"/>
          <w:lang w:val="es-ES"/>
        </w:rPr>
      </w:pPr>
    </w:p>
    <w:p w14:paraId="51E48CB5"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Los premios estarán sujetos a retención fiscal según normativa vigente.</w:t>
      </w:r>
    </w:p>
    <w:p w14:paraId="47F6E8ED" w14:textId="77777777" w:rsidR="00E84A3E" w:rsidRPr="00736808" w:rsidRDefault="00E84A3E" w:rsidP="00E84A3E">
      <w:pPr>
        <w:autoSpaceDE w:val="0"/>
        <w:adjustRightInd w:val="0"/>
        <w:spacing w:line="360" w:lineRule="auto"/>
        <w:jc w:val="both"/>
        <w:rPr>
          <w:rFonts w:ascii="Verdana" w:hAnsi="Verdana" w:cs="TradeGothic"/>
          <w:b/>
          <w:bCs/>
          <w:lang w:val="es-ES"/>
        </w:rPr>
      </w:pPr>
    </w:p>
    <w:p w14:paraId="66529886" w14:textId="77777777" w:rsidR="00E84A3E" w:rsidRPr="00736808" w:rsidRDefault="00E84A3E" w:rsidP="00E84A3E">
      <w:pPr>
        <w:pStyle w:val="Pargrafdellista"/>
        <w:widowControl/>
        <w:numPr>
          <w:ilvl w:val="0"/>
          <w:numId w:val="19"/>
        </w:numPr>
        <w:tabs>
          <w:tab w:val="left" w:pos="1134"/>
        </w:tabs>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b/>
          <w:bCs/>
          <w:lang w:val="es-ES"/>
        </w:rPr>
        <w:t>ACEPTACIÓN DE LAS BASES</w:t>
      </w:r>
    </w:p>
    <w:p w14:paraId="09B23103"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El hecho de participar en esta convocatoria </w:t>
      </w:r>
      <w:r>
        <w:rPr>
          <w:rFonts w:ascii="Verdana" w:hAnsi="Verdana" w:cs="TradeGothic"/>
          <w:lang w:val="es-ES"/>
        </w:rPr>
        <w:t>implica</w:t>
      </w:r>
      <w:r w:rsidRPr="00736808">
        <w:rPr>
          <w:rFonts w:ascii="Verdana" w:hAnsi="Verdana" w:cs="TradeGothic"/>
          <w:lang w:val="es-ES"/>
        </w:rPr>
        <w:t xml:space="preserve"> obligatoriamente la aceptación de las bases reguladoras para la concesión de las subvenciones de la Concejalía de Cultura, así como de la regulación prevista en la presente convocatoria.</w:t>
      </w:r>
    </w:p>
    <w:p w14:paraId="140EFBE3" w14:textId="77777777" w:rsidR="00E84A3E" w:rsidRPr="00736808" w:rsidRDefault="00E84A3E" w:rsidP="00E84A3E">
      <w:pPr>
        <w:autoSpaceDE w:val="0"/>
        <w:adjustRightInd w:val="0"/>
        <w:spacing w:line="360" w:lineRule="auto"/>
        <w:jc w:val="both"/>
        <w:rPr>
          <w:rFonts w:ascii="Verdana" w:hAnsi="Verdana" w:cs="TradeGothic"/>
          <w:b/>
          <w:lang w:val="es-ES"/>
        </w:rPr>
      </w:pPr>
    </w:p>
    <w:p w14:paraId="1DE1E4FF" w14:textId="77777777" w:rsidR="00E84A3E" w:rsidRPr="00736808" w:rsidRDefault="00E84A3E" w:rsidP="00E84A3E">
      <w:pPr>
        <w:autoSpaceDE w:val="0"/>
        <w:adjustRightInd w:val="0"/>
        <w:spacing w:line="360" w:lineRule="auto"/>
        <w:jc w:val="both"/>
        <w:rPr>
          <w:rFonts w:ascii="Verdana" w:hAnsi="Verdana" w:cs="TradeGothic"/>
          <w:b/>
          <w:lang w:val="es-ES"/>
        </w:rPr>
      </w:pPr>
    </w:p>
    <w:p w14:paraId="7E1AC095" w14:textId="77777777" w:rsidR="00E84A3E" w:rsidRPr="00736808" w:rsidRDefault="00E84A3E" w:rsidP="00E84A3E">
      <w:pPr>
        <w:widowControl/>
        <w:numPr>
          <w:ilvl w:val="0"/>
          <w:numId w:val="19"/>
        </w:numPr>
        <w:tabs>
          <w:tab w:val="left" w:pos="993"/>
        </w:tabs>
        <w:suppressAutoHyphens w:val="0"/>
        <w:autoSpaceDE w:val="0"/>
        <w:adjustRightInd w:val="0"/>
        <w:spacing w:line="360" w:lineRule="auto"/>
        <w:jc w:val="both"/>
        <w:textAlignment w:val="auto"/>
        <w:rPr>
          <w:rFonts w:ascii="Verdana" w:hAnsi="Verdana" w:cs="TradeGothic-BoldTwo"/>
          <w:b/>
          <w:bCs/>
          <w:lang w:val="es-ES"/>
        </w:rPr>
      </w:pPr>
      <w:r w:rsidRPr="00736808">
        <w:rPr>
          <w:rFonts w:ascii="Verdana" w:hAnsi="Verdana" w:cs="TradeGothic-BoldTwo"/>
          <w:b/>
          <w:bCs/>
          <w:lang w:val="es-ES"/>
        </w:rPr>
        <w:t>RECURSOS</w:t>
      </w:r>
    </w:p>
    <w:p w14:paraId="635B0BF0"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 xml:space="preserve">Los acuerdos que se dictan al amparo de la presente convocatoria agotan la vía administrativa y contra estos podrá interponerse recurso potestativo de </w:t>
      </w:r>
      <w:r w:rsidRPr="00736808">
        <w:rPr>
          <w:rFonts w:ascii="Verdana" w:hAnsi="Verdana" w:cs="TradeGothic-BoldTwo"/>
          <w:lang w:val="es-ES"/>
        </w:rPr>
        <w:lastRenderedPageBreak/>
        <w:t>reposición en el plazo de un mes a contar desde el día siguiente a la notificación, ante el mismo órgano que los dictó.</w:t>
      </w:r>
    </w:p>
    <w:p w14:paraId="36E5E11C"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Ante la desestimación por silencio administrativo podrá interponerse, frente al acto presunto, idéntico recurso en el plazo de tres meses a contar desde el día que hubiera finalizado el plazo para dictar y justificar resolución exprés.</w:t>
      </w:r>
    </w:p>
    <w:p w14:paraId="2BF9D0BB"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Todo esto sin perjuicio que en estos dos supuestos la persona interesada pueda interponer directamente recurso contencioso-administrativo en la forma, plazo y condiciones fijadas en el artículo 46 de la Ley 29/98 de 13 de Julio, Reguladora de la Jurisdicción contencioso-administrativa.</w:t>
      </w:r>
    </w:p>
    <w:p w14:paraId="29C95C71" w14:textId="77777777" w:rsidR="00E84A3E" w:rsidRPr="00736808" w:rsidRDefault="00E84A3E" w:rsidP="00E84A3E">
      <w:pPr>
        <w:autoSpaceDE w:val="0"/>
        <w:adjustRightInd w:val="0"/>
        <w:spacing w:line="360" w:lineRule="auto"/>
        <w:jc w:val="both"/>
        <w:rPr>
          <w:rFonts w:ascii="Verdana" w:hAnsi="Verdana" w:cs="TradeGothic-BoldTwo"/>
          <w:lang w:val="es-ES"/>
        </w:rPr>
      </w:pPr>
    </w:p>
    <w:p w14:paraId="2CEC31F8" w14:textId="77777777" w:rsidR="00E84A3E" w:rsidRPr="00736808" w:rsidRDefault="00E84A3E" w:rsidP="00E84A3E">
      <w:pPr>
        <w:widowControl/>
        <w:numPr>
          <w:ilvl w:val="0"/>
          <w:numId w:val="19"/>
        </w:numPr>
        <w:tabs>
          <w:tab w:val="left" w:pos="851"/>
          <w:tab w:val="left" w:pos="1276"/>
        </w:tabs>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b/>
          <w:bCs/>
          <w:lang w:val="es-ES"/>
        </w:rPr>
        <w:t>RÉGIMEN SANCIONADOR</w:t>
      </w:r>
    </w:p>
    <w:p w14:paraId="7C45C58A"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El régimen de infracciones y sanciones administrativas aplicables será el establecido en el título IV de la LGS.</w:t>
      </w:r>
    </w:p>
    <w:p w14:paraId="1BB84628"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 imposición de las sanciones en materia de subvenciones se efectuará por medio de expediente administrativo en que, en todo caso, se dará audiencia a la persona interesada antes de dictarse el acuerdo correspondiente y que será tramitado de acuerdo con el que dispone la legislación del procedimiento administrativo común, con las especialidades previstas en la LGS y en el RLGS.</w:t>
      </w:r>
    </w:p>
    <w:p w14:paraId="07682C4D" w14:textId="77777777" w:rsidR="00E84A3E" w:rsidRPr="00736808" w:rsidRDefault="00E84A3E" w:rsidP="00E84A3E">
      <w:pPr>
        <w:autoSpaceDE w:val="0"/>
        <w:adjustRightInd w:val="0"/>
        <w:spacing w:line="360" w:lineRule="auto"/>
        <w:jc w:val="both"/>
        <w:rPr>
          <w:rFonts w:ascii="Verdana" w:hAnsi="Verdana" w:cs="TradeGothic-BoldTwo"/>
          <w:lang w:val="es-ES"/>
        </w:rPr>
      </w:pPr>
    </w:p>
    <w:p w14:paraId="42782930" w14:textId="77777777" w:rsidR="00E84A3E" w:rsidRPr="00736808" w:rsidRDefault="00E84A3E" w:rsidP="00E84A3E">
      <w:pPr>
        <w:widowControl/>
        <w:numPr>
          <w:ilvl w:val="0"/>
          <w:numId w:val="19"/>
        </w:numPr>
        <w:tabs>
          <w:tab w:val="left" w:pos="851"/>
        </w:tabs>
        <w:suppressAutoHyphens w:val="0"/>
        <w:autoSpaceDE w:val="0"/>
        <w:adjustRightInd w:val="0"/>
        <w:spacing w:line="360" w:lineRule="auto"/>
        <w:jc w:val="both"/>
        <w:textAlignment w:val="auto"/>
        <w:rPr>
          <w:rFonts w:ascii="Verdana" w:hAnsi="Verdana" w:cs="TradeGothic-BoldTwo"/>
          <w:b/>
          <w:bCs/>
          <w:lang w:val="es-ES"/>
        </w:rPr>
      </w:pPr>
      <w:r w:rsidRPr="00736808">
        <w:rPr>
          <w:rFonts w:ascii="Verdana" w:hAnsi="Verdana" w:cs="TradeGothic-BoldTwo"/>
          <w:b/>
          <w:bCs/>
          <w:lang w:val="es-ES"/>
        </w:rPr>
        <w:t>PROTECCIÓN DE DATOS</w:t>
      </w:r>
    </w:p>
    <w:p w14:paraId="16D0FE84" w14:textId="77777777" w:rsidR="00E84A3E" w:rsidRPr="00736808" w:rsidRDefault="00E84A3E" w:rsidP="00E84A3E">
      <w:pPr>
        <w:tabs>
          <w:tab w:val="left" w:pos="993"/>
        </w:tabs>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De acuerdo con el que establece el Reglamento General de Protección de Datos (UE) 2016/679 y el arte. 11 de la Ley Orgánica 3/2018, de 5 de diciembre, de Protección de Datos Personales y garantía de los derechos digitales, relativo a la protección de las personas físicas en cuanto al tratamiento de datos personales y a la libre circulación de estos datos, el responsable del tratamiento de sus datos personales es el A</w:t>
      </w:r>
      <w:r>
        <w:rPr>
          <w:rFonts w:ascii="Verdana" w:hAnsi="Verdana" w:cs="TradeGothic-BoldTwo"/>
          <w:lang w:val="es-ES"/>
        </w:rPr>
        <w:t xml:space="preserve">juntament </w:t>
      </w:r>
      <w:r w:rsidRPr="00736808">
        <w:rPr>
          <w:rFonts w:ascii="Verdana" w:hAnsi="Verdana" w:cs="TradeGothic-BoldTwo"/>
          <w:lang w:val="es-ES"/>
        </w:rPr>
        <w:t>de L</w:t>
      </w:r>
      <w:r>
        <w:rPr>
          <w:rFonts w:ascii="Verdana" w:hAnsi="Verdana" w:cs="TradeGothic-BoldTwo"/>
          <w:lang w:val="es-ES"/>
        </w:rPr>
        <w:t>’</w:t>
      </w:r>
      <w:r w:rsidRPr="00736808">
        <w:rPr>
          <w:rFonts w:ascii="Verdana" w:hAnsi="Verdana" w:cs="TradeGothic-BoldTwo"/>
          <w:lang w:val="es-ES"/>
        </w:rPr>
        <w:t>Olleria [P4618500E]. El Ayuntamiento tratará su información exclusivamente para poder gestionar el presente concurso.</w:t>
      </w:r>
    </w:p>
    <w:p w14:paraId="6AC0CCE4"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 xml:space="preserve">La aceptación de la política de privacidad, mediante la aceptación de las presentes bases, será considerada como el consentimiento expreso por parte </w:t>
      </w:r>
      <w:r w:rsidRPr="00736808">
        <w:rPr>
          <w:rFonts w:ascii="Verdana" w:hAnsi="Verdana" w:cs="TradeGothic-BoldTwo"/>
          <w:lang w:val="es-ES"/>
        </w:rPr>
        <w:lastRenderedPageBreak/>
        <w:t>de la persona participan</w:t>
      </w:r>
      <w:r>
        <w:rPr>
          <w:rFonts w:ascii="Verdana" w:hAnsi="Verdana" w:cs="TradeGothic-BoldTwo"/>
          <w:lang w:val="es-ES"/>
        </w:rPr>
        <w:t>te</w:t>
      </w:r>
      <w:r w:rsidRPr="00736808">
        <w:rPr>
          <w:rFonts w:ascii="Verdana" w:hAnsi="Verdana" w:cs="TradeGothic-BoldTwo"/>
          <w:lang w:val="es-ES"/>
        </w:rPr>
        <w:t xml:space="preserve"> al tratamiento de los datos de carácter personal en los términos que se exponen en el presente documento.</w:t>
      </w:r>
    </w:p>
    <w:p w14:paraId="018136DA"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Los datos personales recogidos serán conservados únicamente durante la ejecución del presente concurso.</w:t>
      </w:r>
    </w:p>
    <w:p w14:paraId="5521EB83"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 base legal para el tratamiento de sus datos es el cumplimiento de una misión que es realizada en interés público o en el ejercicio de poderes públicos, en conformidad con la Ley 39/2015, de 1 de octubre, de Procedimiento Administrativo Común.</w:t>
      </w:r>
    </w:p>
    <w:p w14:paraId="1154E1C7"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Los datos no se comunicarán a ningun</w:t>
      </w:r>
      <w:r>
        <w:rPr>
          <w:rFonts w:ascii="Verdana" w:hAnsi="Verdana" w:cs="TradeGothic-BoldTwo"/>
          <w:lang w:val="es-ES"/>
        </w:rPr>
        <w:t>a</w:t>
      </w:r>
      <w:r w:rsidRPr="00736808">
        <w:rPr>
          <w:rFonts w:ascii="Verdana" w:hAnsi="Verdana" w:cs="TradeGothic-BoldTwo"/>
          <w:lang w:val="es-ES"/>
        </w:rPr>
        <w:t xml:space="preserve"> otra Administración Pública o empresa.</w:t>
      </w:r>
    </w:p>
    <w:p w14:paraId="00663E6D"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Cualquier ciudadano tiene el derecho de obtener confirmación sobre si el A</w:t>
      </w:r>
      <w:r>
        <w:rPr>
          <w:rFonts w:ascii="Verdana" w:hAnsi="Verdana" w:cs="TradeGothic-BoldTwo"/>
          <w:lang w:val="es-ES"/>
        </w:rPr>
        <w:t>juntament</w:t>
      </w:r>
      <w:r w:rsidRPr="00736808">
        <w:rPr>
          <w:rFonts w:ascii="Verdana" w:hAnsi="Verdana" w:cs="TradeGothic-BoldTwo"/>
          <w:lang w:val="es-ES"/>
        </w:rPr>
        <w:t xml:space="preserve"> de L</w:t>
      </w:r>
      <w:r>
        <w:rPr>
          <w:rFonts w:ascii="Verdana" w:hAnsi="Verdana" w:cs="TradeGothic-BoldTwo"/>
          <w:lang w:val="es-ES"/>
        </w:rPr>
        <w:t>’</w:t>
      </w:r>
      <w:r w:rsidRPr="00736808">
        <w:rPr>
          <w:rFonts w:ascii="Verdana" w:hAnsi="Verdana" w:cs="TradeGothic-BoldTwo"/>
          <w:lang w:val="es-ES"/>
        </w:rPr>
        <w:t>Olleria está tratando datos personales que le conciernen o no.</w:t>
      </w:r>
    </w:p>
    <w:p w14:paraId="6D7598BD"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Las personas interesadas podrán acceder a sus datos personales, rectificarlas o en su caso solicitar su supresión cuando, entre otros motivos, los datos ya no sean necesarias para la finalidad para la cual se recaudaron.</w:t>
      </w:r>
    </w:p>
    <w:p w14:paraId="53716CE4"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BoldTwo"/>
          <w:lang w:val="es-ES"/>
        </w:rPr>
        <w:t>Los datos tratados por el A</w:t>
      </w:r>
      <w:r>
        <w:rPr>
          <w:rFonts w:ascii="Verdana" w:hAnsi="Verdana" w:cs="TradeGothic-BoldTwo"/>
          <w:lang w:val="es-ES"/>
        </w:rPr>
        <w:t xml:space="preserve">juntament </w:t>
      </w:r>
      <w:r w:rsidRPr="00736808">
        <w:rPr>
          <w:rFonts w:ascii="Verdana" w:hAnsi="Verdana" w:cs="TradeGothic-BoldTwo"/>
          <w:lang w:val="es-ES"/>
        </w:rPr>
        <w:t>de L</w:t>
      </w:r>
      <w:r>
        <w:rPr>
          <w:rFonts w:ascii="Verdana" w:hAnsi="Verdana" w:cs="TradeGothic-BoldTwo"/>
          <w:lang w:val="es-ES"/>
        </w:rPr>
        <w:t>’</w:t>
      </w:r>
      <w:r w:rsidRPr="00736808">
        <w:rPr>
          <w:rFonts w:ascii="Verdana" w:hAnsi="Verdana" w:cs="TradeGothic-BoldTwo"/>
          <w:lang w:val="es-ES"/>
        </w:rPr>
        <w:t>Olleria proceden de la misma persona interesada, y corresponden a las siguientes categorías de datos de carácter personal:</w:t>
      </w:r>
    </w:p>
    <w:p w14:paraId="416B5426" w14:textId="77777777" w:rsidR="00E84A3E" w:rsidRPr="00736808" w:rsidRDefault="00E84A3E" w:rsidP="00E84A3E">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Nombre y apellidos</w:t>
      </w:r>
    </w:p>
    <w:p w14:paraId="4D88102B" w14:textId="77777777" w:rsidR="00E84A3E" w:rsidRPr="00736808" w:rsidRDefault="00E84A3E" w:rsidP="00E84A3E">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Documento identificativo (DNI, NIE...)</w:t>
      </w:r>
    </w:p>
    <w:p w14:paraId="77E11DB4" w14:textId="77777777" w:rsidR="00E84A3E" w:rsidRPr="00736808" w:rsidRDefault="00E84A3E" w:rsidP="00E84A3E">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Dirección</w:t>
      </w:r>
    </w:p>
    <w:p w14:paraId="123D8BAA" w14:textId="77777777" w:rsidR="00E84A3E" w:rsidRPr="00736808" w:rsidRDefault="00E84A3E" w:rsidP="00E84A3E">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Teléfono de contacto</w:t>
      </w:r>
    </w:p>
    <w:p w14:paraId="5E23A33E" w14:textId="77777777" w:rsidR="00E84A3E" w:rsidRPr="00736808" w:rsidRDefault="00E84A3E" w:rsidP="00E84A3E">
      <w:pPr>
        <w:widowControl/>
        <w:numPr>
          <w:ilvl w:val="0"/>
          <w:numId w:val="22"/>
        </w:numPr>
        <w:suppressAutoHyphens w:val="0"/>
        <w:autoSpaceDE w:val="0"/>
        <w:adjustRightInd w:val="0"/>
        <w:spacing w:line="360" w:lineRule="auto"/>
        <w:jc w:val="both"/>
        <w:textAlignment w:val="auto"/>
        <w:rPr>
          <w:rFonts w:ascii="Verdana" w:hAnsi="Verdana" w:cs="TradeGothic-BoldTwo"/>
          <w:lang w:val="es-ES"/>
        </w:rPr>
      </w:pPr>
      <w:r w:rsidRPr="00736808">
        <w:rPr>
          <w:rFonts w:ascii="Verdana" w:hAnsi="Verdana" w:cs="TradeGothic-BoldTwo"/>
          <w:lang w:val="es-ES"/>
        </w:rPr>
        <w:t>Correo electrónico</w:t>
      </w:r>
    </w:p>
    <w:p w14:paraId="183A5AFE" w14:textId="77777777" w:rsidR="00E84A3E" w:rsidRPr="00736808" w:rsidRDefault="00E84A3E" w:rsidP="00E84A3E">
      <w:pPr>
        <w:autoSpaceDE w:val="0"/>
        <w:adjustRightInd w:val="0"/>
        <w:spacing w:line="360" w:lineRule="auto"/>
        <w:jc w:val="center"/>
        <w:rPr>
          <w:rFonts w:ascii="Verdana" w:hAnsi="Verdana" w:cs="TradeGothic-BoldTwo"/>
          <w:b/>
          <w:bCs/>
          <w:lang w:val="es-ES"/>
        </w:rPr>
      </w:pPr>
    </w:p>
    <w:p w14:paraId="11C1711B" w14:textId="77777777" w:rsidR="00E84A3E" w:rsidRPr="00736808" w:rsidRDefault="00E84A3E" w:rsidP="00E84A3E">
      <w:pPr>
        <w:autoSpaceDE w:val="0"/>
        <w:adjustRightInd w:val="0"/>
        <w:spacing w:line="360" w:lineRule="auto"/>
        <w:jc w:val="center"/>
        <w:rPr>
          <w:rFonts w:ascii="Verdana" w:hAnsi="Verdana" w:cs="TradeGothic-BoldTwo"/>
          <w:b/>
          <w:bCs/>
          <w:lang w:val="es-ES"/>
        </w:rPr>
      </w:pPr>
    </w:p>
    <w:p w14:paraId="451CE071" w14:textId="77777777" w:rsidR="00E84A3E" w:rsidRPr="00736808" w:rsidRDefault="00E84A3E" w:rsidP="00E84A3E">
      <w:pPr>
        <w:autoSpaceDE w:val="0"/>
        <w:adjustRightInd w:val="0"/>
        <w:spacing w:line="360" w:lineRule="auto"/>
        <w:jc w:val="both"/>
        <w:rPr>
          <w:rFonts w:ascii="Verdana" w:hAnsi="Verdana" w:cs="TradeGothic-BoldTwo"/>
          <w:b/>
          <w:bCs/>
          <w:lang w:val="es-ES"/>
        </w:rPr>
      </w:pPr>
    </w:p>
    <w:p w14:paraId="7FDB1B66" w14:textId="77777777" w:rsidR="00E84A3E" w:rsidRPr="00736808" w:rsidRDefault="00E84A3E" w:rsidP="00E84A3E">
      <w:pPr>
        <w:autoSpaceDE w:val="0"/>
        <w:adjustRightInd w:val="0"/>
        <w:spacing w:line="360" w:lineRule="auto"/>
        <w:jc w:val="center"/>
        <w:rPr>
          <w:rFonts w:ascii="Verdana" w:hAnsi="Verdana" w:cs="TradeGothic-BoldTwo"/>
          <w:b/>
          <w:bCs/>
          <w:lang w:val="es-ES"/>
        </w:rPr>
      </w:pPr>
    </w:p>
    <w:p w14:paraId="13B71BC8" w14:textId="77777777" w:rsidR="00E84A3E" w:rsidRDefault="00E84A3E" w:rsidP="00E84A3E">
      <w:pPr>
        <w:autoSpaceDE w:val="0"/>
        <w:adjustRightInd w:val="0"/>
        <w:spacing w:line="360" w:lineRule="auto"/>
        <w:jc w:val="center"/>
        <w:rPr>
          <w:rFonts w:ascii="Verdana" w:hAnsi="Verdana" w:cs="TradeGothic-BoldTwo"/>
          <w:b/>
          <w:bCs/>
          <w:lang w:val="es-ES"/>
        </w:rPr>
      </w:pPr>
    </w:p>
    <w:p w14:paraId="72B187B8" w14:textId="77777777" w:rsidR="00E84A3E" w:rsidRDefault="00E84A3E" w:rsidP="00E84A3E">
      <w:pPr>
        <w:autoSpaceDE w:val="0"/>
        <w:adjustRightInd w:val="0"/>
        <w:spacing w:line="360" w:lineRule="auto"/>
        <w:jc w:val="center"/>
        <w:rPr>
          <w:rFonts w:ascii="Verdana" w:hAnsi="Verdana" w:cs="TradeGothic-BoldTwo"/>
          <w:b/>
          <w:bCs/>
          <w:lang w:val="es-ES"/>
        </w:rPr>
      </w:pPr>
    </w:p>
    <w:p w14:paraId="47E54AB4" w14:textId="77777777" w:rsidR="00E84A3E" w:rsidRDefault="00E84A3E" w:rsidP="00E84A3E">
      <w:pPr>
        <w:autoSpaceDE w:val="0"/>
        <w:adjustRightInd w:val="0"/>
        <w:spacing w:line="360" w:lineRule="auto"/>
        <w:jc w:val="center"/>
        <w:rPr>
          <w:rFonts w:ascii="Verdana" w:hAnsi="Verdana" w:cs="TradeGothic-BoldTwo"/>
          <w:b/>
          <w:bCs/>
          <w:lang w:val="es-ES"/>
        </w:rPr>
      </w:pPr>
    </w:p>
    <w:p w14:paraId="558F9FFB" w14:textId="233BCAF1" w:rsidR="00E84A3E" w:rsidRPr="00736808" w:rsidRDefault="00E84A3E" w:rsidP="00E84A3E">
      <w:pPr>
        <w:autoSpaceDE w:val="0"/>
        <w:adjustRightInd w:val="0"/>
        <w:spacing w:line="360" w:lineRule="auto"/>
        <w:jc w:val="center"/>
        <w:rPr>
          <w:rFonts w:ascii="Verdana" w:hAnsi="Verdana" w:cs="TradeGothic-BoldTwo"/>
          <w:b/>
          <w:bCs/>
          <w:lang w:val="es-ES"/>
        </w:rPr>
      </w:pPr>
      <w:r w:rsidRPr="00736808">
        <w:rPr>
          <w:rFonts w:ascii="Verdana" w:hAnsi="Verdana" w:cs="TradeGothic-BoldTwo"/>
          <w:b/>
          <w:bCs/>
          <w:lang w:val="es-ES"/>
        </w:rPr>
        <w:lastRenderedPageBreak/>
        <w:t>ANEXO 1</w:t>
      </w:r>
    </w:p>
    <w:p w14:paraId="01F930AA" w14:textId="77777777" w:rsidR="00E84A3E" w:rsidRPr="00736808" w:rsidRDefault="00E84A3E" w:rsidP="00E84A3E">
      <w:pPr>
        <w:autoSpaceDE w:val="0"/>
        <w:adjustRightInd w:val="0"/>
        <w:spacing w:line="360" w:lineRule="auto"/>
        <w:jc w:val="center"/>
        <w:rPr>
          <w:rFonts w:ascii="Verdana" w:hAnsi="Verdana" w:cs="TradeGothic"/>
          <w:lang w:val="es-ES"/>
        </w:rPr>
      </w:pPr>
      <w:r w:rsidRPr="00736808">
        <w:rPr>
          <w:rFonts w:ascii="Verdana" w:hAnsi="Verdana" w:cs="TradeGothic"/>
          <w:lang w:val="es-ES"/>
        </w:rPr>
        <w:t>PARTITURA</w:t>
      </w:r>
    </w:p>
    <w:p w14:paraId="4FCC9105" w14:textId="77777777" w:rsidR="00E84A3E" w:rsidRPr="00736808" w:rsidRDefault="00E84A3E" w:rsidP="00E84A3E">
      <w:pPr>
        <w:autoSpaceDE w:val="0"/>
        <w:adjustRightInd w:val="0"/>
        <w:spacing w:line="360" w:lineRule="auto"/>
        <w:jc w:val="center"/>
        <w:rPr>
          <w:rFonts w:ascii="Verdana" w:hAnsi="Verdana" w:cs="TradeGothic-BoldTwo"/>
          <w:b/>
          <w:bCs/>
          <w:lang w:val="es-ES"/>
        </w:rPr>
      </w:pPr>
    </w:p>
    <w:p w14:paraId="75E44D8C"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Flautín Clarinete bajo</w:t>
      </w:r>
      <w:r w:rsidRPr="00736808">
        <w:rPr>
          <w:rFonts w:ascii="Verdana" w:hAnsi="Verdana" w:cs="TradeGothic"/>
          <w:lang w:val="es-ES"/>
        </w:rPr>
        <w:tab/>
        <w:t xml:space="preserve"> </w:t>
      </w:r>
    </w:p>
    <w:p w14:paraId="527FF7CF"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Flautas (1era y 2ona) </w:t>
      </w:r>
    </w:p>
    <w:p w14:paraId="12529519"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Trompas Hace (1era, 2ona, 3era y 4.ª) </w:t>
      </w:r>
    </w:p>
    <w:p w14:paraId="052E8BD8"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Saxofones altos (1.º y 2.º) </w:t>
      </w:r>
    </w:p>
    <w:p w14:paraId="65B793F1"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Trombones (1.º, 2.º y 3.º)</w:t>
      </w:r>
    </w:p>
    <w:p w14:paraId="4EB3606A"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Oboes (1.º y 2.º) </w:t>
      </w:r>
      <w:r w:rsidRPr="00736808">
        <w:rPr>
          <w:rFonts w:ascii="Verdana" w:hAnsi="Verdana" w:cs="TradeGothic"/>
          <w:lang w:val="es-ES"/>
        </w:rPr>
        <w:tab/>
      </w:r>
    </w:p>
    <w:p w14:paraId="52869082"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Saxofones tenores (1.º y 2.º) </w:t>
      </w:r>
    </w:p>
    <w:p w14:paraId="0F62A871"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Bombardinos (1.º y 2.º)</w:t>
      </w:r>
    </w:p>
    <w:p w14:paraId="56E4A907"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Tambores </w:t>
      </w:r>
    </w:p>
    <w:p w14:paraId="1D35514E"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Fagot </w:t>
      </w:r>
    </w:p>
    <w:p w14:paraId="217CD60F"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Saxofón barítono </w:t>
      </w:r>
    </w:p>
    <w:p w14:paraId="4D2CC42E"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Tuba </w:t>
      </w:r>
    </w:p>
    <w:p w14:paraId="496F0488" w14:textId="77777777" w:rsidR="00E84A3E" w:rsidRPr="00736808" w:rsidRDefault="00E84A3E" w:rsidP="00E84A3E">
      <w:pPr>
        <w:widowControl/>
        <w:numPr>
          <w:ilvl w:val="0"/>
          <w:numId w:val="18"/>
        </w:numPr>
        <w:suppressAutoHyphens w:val="0"/>
        <w:autoSpaceDE w:val="0"/>
        <w:adjustRightInd w:val="0"/>
        <w:spacing w:line="360" w:lineRule="auto"/>
        <w:textAlignment w:val="auto"/>
        <w:rPr>
          <w:rFonts w:ascii="Verdana" w:hAnsi="Verdana" w:cs="TradeGothic"/>
          <w:lang w:val="es-ES"/>
        </w:rPr>
      </w:pPr>
      <w:r w:rsidRPr="00736808">
        <w:rPr>
          <w:rFonts w:ascii="Verdana" w:hAnsi="Verdana" w:cs="TradeGothic"/>
          <w:lang w:val="es-ES"/>
        </w:rPr>
        <w:t xml:space="preserve">Requinto </w:t>
      </w:r>
    </w:p>
    <w:p w14:paraId="430DBDDB"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Trompetas </w:t>
      </w:r>
      <w:proofErr w:type="spellStart"/>
      <w:r w:rsidRPr="00736808">
        <w:rPr>
          <w:rFonts w:ascii="Verdana" w:hAnsi="Verdana" w:cs="TradeGothic"/>
          <w:lang w:val="es-ES"/>
        </w:rPr>
        <w:t>Sib</w:t>
      </w:r>
      <w:proofErr w:type="spellEnd"/>
      <w:r w:rsidRPr="00736808">
        <w:rPr>
          <w:rFonts w:ascii="Verdana" w:hAnsi="Verdana" w:cs="TradeGothic"/>
          <w:lang w:val="es-ES"/>
        </w:rPr>
        <w:t xml:space="preserve"> (1era, 2ona y 3era) </w:t>
      </w:r>
    </w:p>
    <w:p w14:paraId="01395C58"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 xml:space="preserve">Clarinetes </w:t>
      </w:r>
      <w:proofErr w:type="spellStart"/>
      <w:r w:rsidRPr="00736808">
        <w:rPr>
          <w:rFonts w:ascii="Verdana" w:hAnsi="Verdana" w:cs="TradeGothic"/>
          <w:lang w:val="es-ES"/>
        </w:rPr>
        <w:t>Sib</w:t>
      </w:r>
      <w:proofErr w:type="spellEnd"/>
      <w:r w:rsidRPr="00736808">
        <w:rPr>
          <w:rFonts w:ascii="Verdana" w:hAnsi="Verdana" w:cs="TradeGothic"/>
          <w:lang w:val="es-ES"/>
        </w:rPr>
        <w:t xml:space="preserve"> </w:t>
      </w:r>
    </w:p>
    <w:p w14:paraId="10985105"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Fiscorno (1.º, 2.º y 3.º)</w:t>
      </w:r>
    </w:p>
    <w:p w14:paraId="3E68F75F" w14:textId="77777777" w:rsidR="00E84A3E" w:rsidRPr="00736808" w:rsidRDefault="00E84A3E" w:rsidP="00E84A3E">
      <w:pPr>
        <w:widowControl/>
        <w:numPr>
          <w:ilvl w:val="0"/>
          <w:numId w:val="18"/>
        </w:numPr>
        <w:suppressAutoHyphens w:val="0"/>
        <w:autoSpaceDE w:val="0"/>
        <w:adjustRightInd w:val="0"/>
        <w:spacing w:line="360" w:lineRule="auto"/>
        <w:jc w:val="both"/>
        <w:textAlignment w:val="auto"/>
        <w:rPr>
          <w:rFonts w:ascii="Verdana" w:hAnsi="Verdana" w:cs="TradeGothic"/>
          <w:lang w:val="es-ES"/>
        </w:rPr>
      </w:pPr>
      <w:r w:rsidRPr="00736808">
        <w:rPr>
          <w:rFonts w:ascii="Verdana" w:hAnsi="Verdana" w:cs="TradeGothic"/>
          <w:lang w:val="es-ES"/>
        </w:rPr>
        <w:t>Caja</w:t>
      </w:r>
    </w:p>
    <w:p w14:paraId="5BE6D296" w14:textId="77777777" w:rsidR="00E84A3E" w:rsidRPr="00736808" w:rsidRDefault="00E84A3E" w:rsidP="00E84A3E">
      <w:pPr>
        <w:widowControl/>
        <w:numPr>
          <w:ilvl w:val="0"/>
          <w:numId w:val="18"/>
        </w:numPr>
        <w:suppressAutoHyphens w:val="0"/>
        <w:autoSpaceDE w:val="0"/>
        <w:adjustRightInd w:val="0"/>
        <w:spacing w:line="360" w:lineRule="auto"/>
        <w:textAlignment w:val="auto"/>
        <w:rPr>
          <w:rFonts w:ascii="Verdana" w:hAnsi="Verdana" w:cs="TradeGothic"/>
          <w:lang w:val="es-ES"/>
        </w:rPr>
      </w:pPr>
      <w:r w:rsidRPr="00736808">
        <w:rPr>
          <w:rFonts w:ascii="Verdana" w:hAnsi="Verdana" w:cs="TradeGothic"/>
          <w:lang w:val="es-ES"/>
        </w:rPr>
        <w:t xml:space="preserve">Percusión (condicionada según SEM Santa Cecilia) </w:t>
      </w:r>
    </w:p>
    <w:p w14:paraId="4129A932" w14:textId="77777777" w:rsidR="00E84A3E" w:rsidRPr="00736808" w:rsidRDefault="00E84A3E" w:rsidP="00E84A3E">
      <w:pPr>
        <w:autoSpaceDE w:val="0"/>
        <w:adjustRightInd w:val="0"/>
        <w:spacing w:line="360" w:lineRule="auto"/>
        <w:jc w:val="both"/>
        <w:rPr>
          <w:rFonts w:ascii="Verdana" w:hAnsi="Verdana" w:cs="TradeGothic"/>
          <w:lang w:val="es-ES"/>
        </w:rPr>
      </w:pPr>
    </w:p>
    <w:p w14:paraId="764CC1CC" w14:textId="77777777" w:rsidR="00E84A3E" w:rsidRPr="00736808" w:rsidRDefault="00E84A3E" w:rsidP="00E84A3E">
      <w:pPr>
        <w:autoSpaceDE w:val="0"/>
        <w:adjustRightInd w:val="0"/>
        <w:spacing w:line="360" w:lineRule="auto"/>
        <w:jc w:val="both"/>
        <w:rPr>
          <w:rFonts w:ascii="Verdana" w:hAnsi="Verdana" w:cs="TradeGothic"/>
          <w:lang w:val="es-ES"/>
        </w:rPr>
      </w:pPr>
    </w:p>
    <w:p w14:paraId="79B398C1" w14:textId="77777777" w:rsidR="00E84A3E" w:rsidRPr="00736808" w:rsidRDefault="00E84A3E" w:rsidP="00E84A3E">
      <w:pPr>
        <w:autoSpaceDE w:val="0"/>
        <w:adjustRightInd w:val="0"/>
        <w:spacing w:line="360" w:lineRule="auto"/>
        <w:jc w:val="center"/>
        <w:rPr>
          <w:rFonts w:ascii="Verdana" w:hAnsi="Verdana" w:cs="TradeGothic"/>
          <w:lang w:val="es-ES"/>
        </w:rPr>
      </w:pPr>
      <w:r w:rsidRPr="00736808">
        <w:rPr>
          <w:rFonts w:ascii="Verdana" w:hAnsi="Verdana" w:cs="TradeGothic"/>
          <w:lang w:val="es-ES"/>
        </w:rPr>
        <w:t xml:space="preserve">Más información: </w:t>
      </w:r>
      <w:hyperlink r:id="rId9" w:history="1">
        <w:r w:rsidRPr="00736808">
          <w:rPr>
            <w:rStyle w:val="Enlla"/>
            <w:rFonts w:ascii="Verdana" w:hAnsi="Verdana" w:cs="TradeGothic"/>
            <w:lang w:val="es-ES"/>
          </w:rPr>
          <w:t>www.lolleria.org</w:t>
        </w:r>
      </w:hyperlink>
      <w:r w:rsidRPr="00736808">
        <w:rPr>
          <w:rFonts w:ascii="Verdana" w:hAnsi="Verdana" w:cs="TradeGothic"/>
          <w:lang w:val="es-ES"/>
        </w:rPr>
        <w:t xml:space="preserve">  </w:t>
      </w:r>
      <w:hyperlink r:id="rId10" w:history="1">
        <w:r w:rsidRPr="00736808">
          <w:rPr>
            <w:rStyle w:val="Enlla"/>
            <w:rFonts w:ascii="Verdana" w:hAnsi="Verdana" w:cs="TradeGothic"/>
            <w:lang w:val="es-ES"/>
          </w:rPr>
          <w:t>cij@lolleria.org</w:t>
        </w:r>
      </w:hyperlink>
    </w:p>
    <w:p w14:paraId="79F828CF" w14:textId="77777777" w:rsidR="00E84A3E" w:rsidRPr="00736808" w:rsidRDefault="00E84A3E" w:rsidP="00E84A3E">
      <w:pPr>
        <w:autoSpaceDE w:val="0"/>
        <w:adjustRightInd w:val="0"/>
        <w:spacing w:line="360" w:lineRule="auto"/>
        <w:jc w:val="center"/>
        <w:rPr>
          <w:rFonts w:ascii="Verdana" w:hAnsi="Verdana" w:cs="TradeGothic"/>
          <w:lang w:val="es-ES"/>
        </w:rPr>
      </w:pPr>
      <w:r w:rsidRPr="00736808">
        <w:rPr>
          <w:rFonts w:ascii="Verdana" w:hAnsi="Verdana" w:cs="TradeGothic"/>
          <w:lang w:val="es-ES"/>
        </w:rPr>
        <w:t>Teléfono. 96 220 08 66, Fax 96 220 24 14.</w:t>
      </w:r>
    </w:p>
    <w:p w14:paraId="4042816A" w14:textId="77777777" w:rsidR="00E84A3E" w:rsidRPr="00736808" w:rsidRDefault="00E84A3E" w:rsidP="00E84A3E">
      <w:pPr>
        <w:autoSpaceDE w:val="0"/>
        <w:adjustRightInd w:val="0"/>
        <w:spacing w:line="360" w:lineRule="auto"/>
        <w:jc w:val="both"/>
        <w:rPr>
          <w:rFonts w:ascii="Verdana" w:hAnsi="Verdana" w:cs="TradeGothic"/>
          <w:lang w:val="es-ES"/>
        </w:rPr>
      </w:pPr>
    </w:p>
    <w:p w14:paraId="526B8EDB" w14:textId="77777777" w:rsidR="00E84A3E" w:rsidRPr="00736808" w:rsidRDefault="00E84A3E" w:rsidP="00E84A3E">
      <w:pPr>
        <w:autoSpaceDE w:val="0"/>
        <w:adjustRightInd w:val="0"/>
        <w:spacing w:line="360" w:lineRule="auto"/>
        <w:jc w:val="both"/>
        <w:rPr>
          <w:rFonts w:ascii="Verdana" w:hAnsi="Verdana" w:cs="TradeGothic"/>
          <w:lang w:val="es-ES"/>
        </w:rPr>
      </w:pPr>
    </w:p>
    <w:p w14:paraId="03544F1D" w14:textId="77777777" w:rsidR="00E84A3E" w:rsidRPr="00736808" w:rsidRDefault="00E84A3E" w:rsidP="00E84A3E">
      <w:pPr>
        <w:autoSpaceDE w:val="0"/>
        <w:adjustRightInd w:val="0"/>
        <w:spacing w:line="360" w:lineRule="auto"/>
        <w:jc w:val="both"/>
        <w:rPr>
          <w:rFonts w:ascii="Verdana" w:hAnsi="Verdana" w:cs="TradeGothic"/>
          <w:lang w:val="es-ES"/>
        </w:rPr>
      </w:pPr>
    </w:p>
    <w:p w14:paraId="546BC00F" w14:textId="77777777" w:rsidR="00E84A3E" w:rsidRPr="00736808" w:rsidRDefault="00E84A3E" w:rsidP="00E84A3E">
      <w:pPr>
        <w:autoSpaceDE w:val="0"/>
        <w:adjustRightInd w:val="0"/>
        <w:spacing w:line="360" w:lineRule="auto"/>
        <w:jc w:val="both"/>
        <w:rPr>
          <w:rFonts w:ascii="Verdana" w:hAnsi="Verdana" w:cs="TradeGothic"/>
          <w:lang w:val="es-ES"/>
        </w:rPr>
      </w:pPr>
    </w:p>
    <w:p w14:paraId="44B3E5F4" w14:textId="77777777" w:rsidR="00E84A3E" w:rsidRPr="00736808" w:rsidRDefault="00E84A3E" w:rsidP="00E84A3E">
      <w:pPr>
        <w:autoSpaceDE w:val="0"/>
        <w:adjustRightInd w:val="0"/>
        <w:spacing w:line="360" w:lineRule="auto"/>
        <w:jc w:val="both"/>
        <w:rPr>
          <w:rFonts w:ascii="Verdana" w:hAnsi="Verdana" w:cs="TradeGothic"/>
          <w:lang w:val="es-ES"/>
        </w:rPr>
      </w:pPr>
    </w:p>
    <w:p w14:paraId="44899EB4" w14:textId="77777777" w:rsidR="00E84A3E" w:rsidRPr="00736808" w:rsidRDefault="00E84A3E" w:rsidP="00E84A3E">
      <w:pPr>
        <w:autoSpaceDE w:val="0"/>
        <w:adjustRightInd w:val="0"/>
        <w:spacing w:line="360" w:lineRule="auto"/>
        <w:jc w:val="both"/>
        <w:rPr>
          <w:rFonts w:ascii="Verdana" w:hAnsi="Verdana" w:cs="TradeGothic"/>
          <w:lang w:val="es-ES"/>
        </w:rPr>
      </w:pPr>
    </w:p>
    <w:p w14:paraId="6E9A29CB" w14:textId="77777777" w:rsidR="00E84A3E" w:rsidRPr="00736808" w:rsidRDefault="00E84A3E" w:rsidP="00E84A3E">
      <w:pPr>
        <w:autoSpaceDE w:val="0"/>
        <w:adjustRightInd w:val="0"/>
        <w:spacing w:line="360" w:lineRule="auto"/>
        <w:jc w:val="center"/>
        <w:rPr>
          <w:rFonts w:ascii="Verdana" w:hAnsi="Verdana" w:cs="TradeGothic"/>
          <w:b/>
          <w:bCs/>
          <w:lang w:val="es-ES"/>
        </w:rPr>
      </w:pPr>
      <w:r w:rsidRPr="00736808">
        <w:rPr>
          <w:rFonts w:ascii="Verdana" w:hAnsi="Verdana" w:cs="TradeGothic"/>
          <w:b/>
          <w:bCs/>
          <w:lang w:val="es-ES"/>
        </w:rPr>
        <w:lastRenderedPageBreak/>
        <w:t>ANEXO 2</w:t>
      </w:r>
    </w:p>
    <w:p w14:paraId="2B4238C0" w14:textId="77777777" w:rsidR="00E84A3E" w:rsidRPr="00736808" w:rsidRDefault="00E84A3E" w:rsidP="00E84A3E">
      <w:pPr>
        <w:autoSpaceDE w:val="0"/>
        <w:adjustRightInd w:val="0"/>
        <w:spacing w:line="360" w:lineRule="auto"/>
        <w:jc w:val="center"/>
        <w:rPr>
          <w:rFonts w:ascii="Verdana" w:hAnsi="Verdana" w:cs="TradeGothic"/>
          <w:b/>
          <w:bCs/>
          <w:lang w:val="es-ES"/>
        </w:rPr>
      </w:pPr>
    </w:p>
    <w:p w14:paraId="2687D5B9" w14:textId="77777777" w:rsidR="00E84A3E" w:rsidRPr="00736808" w:rsidRDefault="00E84A3E" w:rsidP="00E84A3E">
      <w:pPr>
        <w:autoSpaceDE w:val="0"/>
        <w:adjustRightInd w:val="0"/>
        <w:spacing w:line="360" w:lineRule="auto"/>
        <w:jc w:val="center"/>
        <w:rPr>
          <w:rFonts w:ascii="Verdana" w:hAnsi="Verdana" w:cs="TradeGothic"/>
          <w:b/>
          <w:bCs/>
          <w:lang w:val="es-ES"/>
        </w:rPr>
      </w:pPr>
      <w:r w:rsidRPr="00736808">
        <w:rPr>
          <w:rFonts w:ascii="Verdana" w:hAnsi="Verdana" w:cs="TradeGothic"/>
          <w:b/>
          <w:bCs/>
          <w:lang w:val="es-ES"/>
        </w:rPr>
        <w:t>DECLARACIÓN RESPONSABLE 17.º CONCURSO DE MÚSICA FIESTERA FRANCESC CERDÀ - MODALITAT “MARCHA MORA”</w:t>
      </w:r>
    </w:p>
    <w:p w14:paraId="441EE7FC" w14:textId="77777777" w:rsidR="00E84A3E" w:rsidRPr="00736808" w:rsidRDefault="00E84A3E" w:rsidP="00E84A3E">
      <w:pPr>
        <w:autoSpaceDE w:val="0"/>
        <w:adjustRightInd w:val="0"/>
        <w:spacing w:line="360" w:lineRule="auto"/>
        <w:jc w:val="both"/>
        <w:rPr>
          <w:rFonts w:ascii="Verdana" w:hAnsi="Verdana" w:cs="TradeGothic"/>
          <w:lang w:val="es-ES"/>
        </w:rPr>
      </w:pPr>
    </w:p>
    <w:p w14:paraId="70B676DA"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Nombre y apellidos</w:t>
      </w:r>
    </w:p>
    <w:p w14:paraId="22FA6DE7"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DNI</w:t>
      </w:r>
    </w:p>
    <w:p w14:paraId="7C56EF30"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Dirección</w:t>
      </w:r>
    </w:p>
    <w:p w14:paraId="2E22EE16"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 xml:space="preserve">Localidad </w:t>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r>
      <w:r w:rsidRPr="00736808">
        <w:rPr>
          <w:rFonts w:ascii="Verdana" w:hAnsi="Verdana" w:cs="TradeGothic"/>
          <w:lang w:val="es-ES"/>
        </w:rPr>
        <w:tab/>
        <w:t>CP</w:t>
      </w:r>
      <w:r w:rsidRPr="00736808">
        <w:rPr>
          <w:rFonts w:ascii="Verdana" w:hAnsi="Verdana" w:cs="TradeGothic"/>
          <w:lang w:val="es-ES"/>
        </w:rPr>
        <w:tab/>
      </w:r>
    </w:p>
    <w:p w14:paraId="0D14A055"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Teléfonos</w:t>
      </w:r>
    </w:p>
    <w:p w14:paraId="6B57844A"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Correo electrónico</w:t>
      </w:r>
    </w:p>
    <w:p w14:paraId="177AF98E" w14:textId="77777777" w:rsidR="00E84A3E" w:rsidRPr="00736808" w:rsidRDefault="00E84A3E" w:rsidP="00E84A3E">
      <w:pPr>
        <w:autoSpaceDE w:val="0"/>
        <w:adjustRightInd w:val="0"/>
        <w:spacing w:line="360" w:lineRule="auto"/>
        <w:jc w:val="center"/>
        <w:rPr>
          <w:rFonts w:ascii="Verdana" w:hAnsi="Verdana" w:cs="TradeGothic"/>
          <w:b/>
          <w:bCs/>
          <w:lang w:val="es-ES"/>
        </w:rPr>
      </w:pPr>
      <w:r w:rsidRPr="00736808">
        <w:rPr>
          <w:rFonts w:ascii="Verdana" w:hAnsi="Verdana" w:cs="TradeGothic"/>
          <w:b/>
          <w:bCs/>
          <w:lang w:val="es-ES"/>
        </w:rPr>
        <w:t>DECLARO RESPONSABLEMENTE</w:t>
      </w:r>
    </w:p>
    <w:p w14:paraId="63C47B00" w14:textId="77777777" w:rsidR="00E84A3E" w:rsidRPr="00736808" w:rsidRDefault="00E84A3E" w:rsidP="00E84A3E">
      <w:pPr>
        <w:autoSpaceDE w:val="0"/>
        <w:adjustRightInd w:val="0"/>
        <w:spacing w:line="360" w:lineRule="auto"/>
        <w:jc w:val="both"/>
        <w:rPr>
          <w:rFonts w:ascii="Verdana" w:hAnsi="Verdana" w:cs="TradeGothic"/>
          <w:lang w:val="es-ES"/>
        </w:rPr>
      </w:pPr>
    </w:p>
    <w:p w14:paraId="03AF949B"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Que mi persona no concurre ninguno de las circunstancias previstas en el artículo 13.2 de la Ley 38/2003, de 17 de noviembre, General de Subvenciones.</w:t>
      </w:r>
    </w:p>
    <w:p w14:paraId="01E4BD7A" w14:textId="77777777" w:rsidR="00E84A3E" w:rsidRPr="00736808" w:rsidRDefault="00E84A3E" w:rsidP="00E84A3E">
      <w:pPr>
        <w:autoSpaceDE w:val="0"/>
        <w:adjustRightInd w:val="0"/>
        <w:spacing w:line="360" w:lineRule="auto"/>
        <w:jc w:val="both"/>
        <w:rPr>
          <w:rFonts w:ascii="Verdana" w:hAnsi="Verdana" w:cs="TradeGothic"/>
          <w:lang w:val="es-ES"/>
        </w:rPr>
      </w:pPr>
    </w:p>
    <w:p w14:paraId="3F45A984" w14:textId="77777777" w:rsidR="00E84A3E" w:rsidRPr="00736808" w:rsidRDefault="00E84A3E" w:rsidP="00E84A3E">
      <w:pPr>
        <w:autoSpaceDE w:val="0"/>
        <w:adjustRightInd w:val="0"/>
        <w:spacing w:line="360" w:lineRule="auto"/>
        <w:jc w:val="both"/>
        <w:rPr>
          <w:rFonts w:ascii="Verdana" w:hAnsi="Verdana" w:cs="TradeGothic"/>
          <w:lang w:val="es-ES"/>
        </w:rPr>
      </w:pPr>
      <w:r w:rsidRPr="00736808">
        <w:rPr>
          <w:rFonts w:ascii="Verdana" w:hAnsi="Verdana" w:cs="TradeGothic"/>
          <w:lang w:val="es-ES"/>
        </w:rPr>
        <w:t>Que me encuentro al corriente en las obligaciones tributarias y con la Seguridad Social, tal como exigen los artículos 18 y 19 del RD 887/2006, de 21 de julio, por el cual se aprueba el Reglamento de la Ley de Subvenciones.</w:t>
      </w:r>
    </w:p>
    <w:p w14:paraId="6E850FA2" w14:textId="77777777" w:rsidR="00E84A3E" w:rsidRPr="00736808" w:rsidRDefault="00E84A3E" w:rsidP="00E84A3E">
      <w:pPr>
        <w:autoSpaceDE w:val="0"/>
        <w:adjustRightInd w:val="0"/>
        <w:spacing w:line="360" w:lineRule="auto"/>
        <w:jc w:val="both"/>
        <w:rPr>
          <w:rFonts w:ascii="Verdana" w:hAnsi="Verdana" w:cs="TradeGothic"/>
          <w:lang w:val="es-ES"/>
        </w:rPr>
      </w:pPr>
    </w:p>
    <w:p w14:paraId="01B5B32A" w14:textId="77777777" w:rsidR="00E84A3E" w:rsidRPr="00736808" w:rsidRDefault="00E84A3E" w:rsidP="00E84A3E">
      <w:pPr>
        <w:autoSpaceDE w:val="0"/>
        <w:adjustRightInd w:val="0"/>
        <w:spacing w:line="360" w:lineRule="auto"/>
        <w:jc w:val="both"/>
        <w:rPr>
          <w:rFonts w:ascii="Verdana" w:hAnsi="Verdana" w:cs="TradeGothic-BoldTwo"/>
          <w:lang w:val="es-ES"/>
        </w:rPr>
      </w:pPr>
      <w:r w:rsidRPr="00736808">
        <w:rPr>
          <w:rFonts w:ascii="Verdana" w:hAnsi="Verdana" w:cs="TradeGothic"/>
          <w:lang w:val="es-ES"/>
        </w:rPr>
        <w:t>Que la obra presentada es de mi propiedad, es original e inédita y no ha sido interpretada con anterioridad.</w:t>
      </w:r>
    </w:p>
    <w:p w14:paraId="32A708BB" w14:textId="77777777" w:rsidR="00E84A3E" w:rsidRPr="00736808" w:rsidRDefault="00E84A3E" w:rsidP="00E84A3E">
      <w:pPr>
        <w:autoSpaceDE w:val="0"/>
        <w:adjustRightInd w:val="0"/>
        <w:spacing w:line="360" w:lineRule="auto"/>
        <w:jc w:val="both"/>
        <w:rPr>
          <w:rFonts w:ascii="Verdana" w:hAnsi="Verdana" w:cs="TradeGothic"/>
          <w:lang w:val="es-ES"/>
        </w:rPr>
      </w:pPr>
    </w:p>
    <w:p w14:paraId="4D06C9CC" w14:textId="77777777" w:rsidR="00E84A3E" w:rsidRPr="00736808" w:rsidRDefault="00E84A3E" w:rsidP="00E84A3E">
      <w:pPr>
        <w:autoSpaceDE w:val="0"/>
        <w:adjustRightInd w:val="0"/>
        <w:spacing w:line="360" w:lineRule="auto"/>
        <w:rPr>
          <w:rFonts w:ascii="Verdana" w:hAnsi="Verdana" w:cs="TradeGothic"/>
          <w:lang w:val="es-ES"/>
        </w:rPr>
      </w:pPr>
      <w:r w:rsidRPr="00736808">
        <w:rPr>
          <w:rFonts w:ascii="Verdana" w:hAnsi="Verdana" w:cs="TradeGothic"/>
          <w:lang w:val="es-ES"/>
        </w:rPr>
        <w:t xml:space="preserve">Fecha </w:t>
      </w:r>
    </w:p>
    <w:p w14:paraId="18787C1E" w14:textId="77777777" w:rsidR="00E84A3E" w:rsidRPr="00736808" w:rsidRDefault="00E84A3E" w:rsidP="00E84A3E">
      <w:pPr>
        <w:autoSpaceDE w:val="0"/>
        <w:adjustRightInd w:val="0"/>
        <w:spacing w:line="360" w:lineRule="auto"/>
        <w:rPr>
          <w:rFonts w:ascii="Verdana" w:hAnsi="Verdana" w:cs="TradeGothic"/>
          <w:lang w:val="es-ES"/>
        </w:rPr>
      </w:pPr>
    </w:p>
    <w:p w14:paraId="613E38AE" w14:textId="77777777" w:rsidR="00E84A3E" w:rsidRPr="00736808" w:rsidRDefault="00E84A3E" w:rsidP="00E84A3E">
      <w:pPr>
        <w:autoSpaceDE w:val="0"/>
        <w:adjustRightInd w:val="0"/>
        <w:spacing w:line="360" w:lineRule="auto"/>
        <w:rPr>
          <w:rFonts w:ascii="Verdana" w:hAnsi="Verdana" w:cs="TradeGothic"/>
          <w:lang w:val="es-ES"/>
        </w:rPr>
      </w:pPr>
      <w:r w:rsidRPr="00736808">
        <w:rPr>
          <w:rFonts w:ascii="Verdana" w:hAnsi="Verdana" w:cs="TradeGothic"/>
          <w:lang w:val="es-ES"/>
        </w:rPr>
        <w:t>Firma</w:t>
      </w:r>
    </w:p>
    <w:p w14:paraId="4556555C" w14:textId="77777777" w:rsidR="00E84A3E" w:rsidRPr="00E84A3E" w:rsidRDefault="00E84A3E" w:rsidP="00D019E8">
      <w:pPr>
        <w:jc w:val="both"/>
        <w:rPr>
          <w:rFonts w:ascii="Verdana" w:hAnsi="Verdana"/>
          <w:lang w:val="es-ES"/>
        </w:rPr>
      </w:pPr>
    </w:p>
    <w:sectPr w:rsidR="00E84A3E" w:rsidRPr="00E84A3E">
      <w:headerReference w:type="default" r:id="rId11"/>
      <w:footerReference w:type="default" r:id="rId12"/>
      <w:pgSz w:w="11906" w:h="16838"/>
      <w:pgMar w:top="2791" w:right="1701" w:bottom="1666"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91A89E" w14:textId="77777777" w:rsidR="00016EEA" w:rsidRDefault="00016EEA">
      <w:r>
        <w:separator/>
      </w:r>
    </w:p>
  </w:endnote>
  <w:endnote w:type="continuationSeparator" w:id="0">
    <w:p w14:paraId="3AC0C6C4" w14:textId="77777777" w:rsidR="00016EEA" w:rsidRDefault="00016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Open Sans">
    <w:charset w:val="00"/>
    <w:family w:val="swiss"/>
    <w:pitch w:val="variable"/>
  </w:font>
  <w:font w:name="TradeGothic-BoldTwo">
    <w:altName w:val="Calibri"/>
    <w:panose1 w:val="00000000000000000000"/>
    <w:charset w:val="00"/>
    <w:family w:val="swiss"/>
    <w:notTrueType/>
    <w:pitch w:val="default"/>
    <w:sig w:usb0="00000003" w:usb1="00000000" w:usb2="00000000" w:usb3="00000000" w:csb0="00000001" w:csb1="00000000"/>
  </w:font>
  <w:font w:name="TradeGothic-Obliqu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A8F500" w14:textId="1EF6472E" w:rsidR="00BA7861" w:rsidRDefault="00E75107">
    <w:pPr>
      <w:pStyle w:val="Textbody"/>
      <w:pBdr>
        <w:top w:val="single" w:sz="4" w:space="5" w:color="000000"/>
      </w:pBdr>
      <w:jc w:val="center"/>
      <w:rPr>
        <w:b/>
      </w:rPr>
    </w:pPr>
    <w:r>
      <w:rPr>
        <w:b/>
      </w:rPr>
      <w:t>A</w:t>
    </w:r>
    <w:r w:rsidR="00E84A3E">
      <w:rPr>
        <w:b/>
      </w:rPr>
      <w:t>j</w:t>
    </w:r>
    <w:r>
      <w:rPr>
        <w:b/>
      </w:rPr>
      <w:t>untament de L'Olleria</w:t>
    </w:r>
  </w:p>
  <w:p w14:paraId="78CC0EFC" w14:textId="77777777" w:rsidR="00BA7861" w:rsidRDefault="00E75107">
    <w:pPr>
      <w:pStyle w:val="Textbody"/>
      <w:jc w:val="center"/>
      <w:rPr>
        <w:sz w:val="16"/>
      </w:rPr>
    </w:pPr>
    <w:proofErr w:type="spellStart"/>
    <w:r>
      <w:rPr>
        <w:sz w:val="16"/>
      </w:rPr>
      <w:t>Calle</w:t>
    </w:r>
    <w:proofErr w:type="spellEnd"/>
    <w:r>
      <w:rPr>
        <w:sz w:val="16"/>
      </w:rPr>
      <w:t xml:space="preserve"> Santo Tomás, 2, L'Olleria. 46850 (València).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55F9AE" w14:textId="77777777" w:rsidR="00016EEA" w:rsidRDefault="00016EEA">
      <w:r>
        <w:rPr>
          <w:color w:val="000000"/>
        </w:rPr>
        <w:separator/>
      </w:r>
    </w:p>
  </w:footnote>
  <w:footnote w:type="continuationSeparator" w:id="0">
    <w:p w14:paraId="2831CD53" w14:textId="77777777" w:rsidR="00016EEA" w:rsidRDefault="00016E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51C78" w14:textId="77777777" w:rsidR="00BA7861" w:rsidRDefault="00E75107">
    <w:pPr>
      <w:pStyle w:val="Header4"/>
    </w:pPr>
    <w:r>
      <w:rPr>
        <w:noProof/>
      </w:rPr>
      <w:drawing>
        <wp:inline distT="0" distB="0" distL="0" distR="0" wp14:anchorId="4E18D0B0" wp14:editId="290ABC4B">
          <wp:extent cx="695163" cy="695163"/>
          <wp:effectExtent l="0" t="0" r="0" b="0"/>
          <wp:docPr id="1" name="Imat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79" t="-79" r="-79" b="-79"/>
                  <a:stretch>
                    <a:fillRect/>
                  </a:stretch>
                </pic:blipFill>
                <pic:spPr>
                  <a:xfrm>
                    <a:off x="0" y="0"/>
                    <a:ext cx="695163" cy="695163"/>
                  </a:xfrm>
                  <a:prstGeom prst="rect">
                    <a:avLst/>
                  </a:prstGeom>
                  <a:noFill/>
                  <a:ln>
                    <a:noFill/>
                    <a:prstDash/>
                  </a:ln>
                </pic:spPr>
              </pic:pic>
            </a:graphicData>
          </a:graphic>
        </wp:inline>
      </w:drawing>
    </w:r>
    <w:r>
      <w:rPr>
        <w:rStyle w:val="Fuentedeprrafopredeter1"/>
        <w:rFonts w:eastAsia="Verdana"/>
      </w:rPr>
      <w:t xml:space="preserve"> </w:t>
    </w:r>
  </w:p>
  <w:p w14:paraId="3091F72B" w14:textId="6886B07B" w:rsidR="00BA7861" w:rsidRDefault="00E75107">
    <w:pPr>
      <w:pStyle w:val="Header2"/>
      <w:pBdr>
        <w:bottom w:val="single" w:sz="4" w:space="5" w:color="000000"/>
      </w:pBdr>
      <w:jc w:val="center"/>
      <w:rPr>
        <w:b/>
        <w:bCs/>
        <w:sz w:val="28"/>
        <w:szCs w:val="28"/>
      </w:rPr>
    </w:pPr>
    <w:r>
      <w:rPr>
        <w:b/>
        <w:bCs/>
        <w:sz w:val="28"/>
        <w:szCs w:val="28"/>
      </w:rPr>
      <w:t>A</w:t>
    </w:r>
    <w:r w:rsidR="00E84A3E">
      <w:rPr>
        <w:b/>
        <w:bCs/>
        <w:sz w:val="28"/>
        <w:szCs w:val="28"/>
      </w:rPr>
      <w:t>j</w:t>
    </w:r>
    <w:r>
      <w:rPr>
        <w:b/>
        <w:bCs/>
        <w:sz w:val="28"/>
        <w:szCs w:val="28"/>
      </w:rPr>
      <w:t>untament de 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96F25"/>
    <w:multiLevelType w:val="multilevel"/>
    <w:tmpl w:val="6FCC5F38"/>
    <w:styleLink w:val="WWNum5"/>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 w15:restartNumberingAfterBreak="0">
    <w:nsid w:val="1A724F7A"/>
    <w:multiLevelType w:val="multilevel"/>
    <w:tmpl w:val="6C4E85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03E2D4A"/>
    <w:multiLevelType w:val="multilevel"/>
    <w:tmpl w:val="31A4C062"/>
    <w:styleLink w:val="WWNum6"/>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3" w15:restartNumberingAfterBreak="0">
    <w:nsid w:val="2B336E00"/>
    <w:multiLevelType w:val="hybridMultilevel"/>
    <w:tmpl w:val="848EC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3F9136F"/>
    <w:multiLevelType w:val="multilevel"/>
    <w:tmpl w:val="7EC2639A"/>
    <w:styleLink w:val="WW8Num3"/>
    <w:lvl w:ilvl="0">
      <w:start w:val="2"/>
      <w:numFmt w:val="decimal"/>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3438B8"/>
    <w:multiLevelType w:val="hybridMultilevel"/>
    <w:tmpl w:val="9C307EF2"/>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C0661CF"/>
    <w:multiLevelType w:val="multilevel"/>
    <w:tmpl w:val="3670BBF8"/>
    <w:styleLink w:val="WW8Num23"/>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 w15:restartNumberingAfterBreak="0">
    <w:nsid w:val="423F2738"/>
    <w:multiLevelType w:val="hybridMultilevel"/>
    <w:tmpl w:val="280CB8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62710E0"/>
    <w:multiLevelType w:val="hybridMultilevel"/>
    <w:tmpl w:val="3BD267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9B73CB1"/>
    <w:multiLevelType w:val="multilevel"/>
    <w:tmpl w:val="3812945A"/>
    <w:styleLink w:val="WWNum3"/>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0" w15:restartNumberingAfterBreak="0">
    <w:nsid w:val="4C6C200B"/>
    <w:multiLevelType w:val="multilevel"/>
    <w:tmpl w:val="D77C416E"/>
    <w:styleLink w:val="WW8Num2"/>
    <w:lvl w:ilvl="0">
      <w:start w:val="1"/>
      <w:numFmt w:val="upperLetter"/>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CDE3002"/>
    <w:multiLevelType w:val="multilevel"/>
    <w:tmpl w:val="D8D4E6A6"/>
    <w:styleLink w:val="WW8Num8"/>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535355EC"/>
    <w:multiLevelType w:val="hybridMultilevel"/>
    <w:tmpl w:val="2BC8ED02"/>
    <w:lvl w:ilvl="0" w:tplc="8C26F24A">
      <w:start w:val="14"/>
      <w:numFmt w:val="bullet"/>
      <w:lvlText w:val="-"/>
      <w:lvlJc w:val="left"/>
      <w:pPr>
        <w:ind w:left="1440" w:hanging="360"/>
      </w:pPr>
      <w:rPr>
        <w:rFonts w:ascii="Verdana" w:eastAsia="Calibri" w:hAnsi="Verdana" w:cs="TradeGothic"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3" w15:restartNumberingAfterBreak="0">
    <w:nsid w:val="5C5F7225"/>
    <w:multiLevelType w:val="multilevel"/>
    <w:tmpl w:val="9ED60708"/>
    <w:styleLink w:val="WWNum4"/>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4" w15:restartNumberingAfterBreak="0">
    <w:nsid w:val="5D8A50F2"/>
    <w:multiLevelType w:val="multilevel"/>
    <w:tmpl w:val="33EEB33C"/>
    <w:styleLink w:val="WWNum2"/>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5" w15:restartNumberingAfterBreak="0">
    <w:nsid w:val="5EC2129B"/>
    <w:multiLevelType w:val="hybridMultilevel"/>
    <w:tmpl w:val="EDC8C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3365C44"/>
    <w:multiLevelType w:val="multilevel"/>
    <w:tmpl w:val="CD2CBF06"/>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 w15:restartNumberingAfterBreak="0">
    <w:nsid w:val="64584975"/>
    <w:multiLevelType w:val="multilevel"/>
    <w:tmpl w:val="9DF08690"/>
    <w:styleLink w:val="WWNum1"/>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8" w15:restartNumberingAfterBreak="0">
    <w:nsid w:val="685C6352"/>
    <w:multiLevelType w:val="hybridMultilevel"/>
    <w:tmpl w:val="F82080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A923970"/>
    <w:multiLevelType w:val="hybridMultilevel"/>
    <w:tmpl w:val="554812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EF8612A"/>
    <w:multiLevelType w:val="hybridMultilevel"/>
    <w:tmpl w:val="B1A6C0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2894556"/>
    <w:multiLevelType w:val="hybridMultilevel"/>
    <w:tmpl w:val="632E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750C2D82"/>
    <w:multiLevelType w:val="hybridMultilevel"/>
    <w:tmpl w:val="0EA2C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7E6F47FF"/>
    <w:multiLevelType w:val="multilevel"/>
    <w:tmpl w:val="70AAB124"/>
    <w:styleLink w:val="WW8Num1"/>
    <w:lvl w:ilvl="0">
      <w:numFmt w:val="bullet"/>
      <w:lvlText w:val=""/>
      <w:lvlJc w:val="left"/>
      <w:pPr>
        <w:ind w:left="1776" w:hanging="360"/>
      </w:pPr>
      <w:rPr>
        <w:rFonts w:ascii="Wingdings" w:hAnsi="Wingdings" w:cs="Wingdings"/>
        <w:lang w:val="ca-E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cs="Wingdings"/>
        <w:lang w:val="ca-ES"/>
      </w:rPr>
    </w:lvl>
    <w:lvl w:ilvl="3">
      <w:numFmt w:val="bullet"/>
      <w:lvlText w:val=""/>
      <w:lvlJc w:val="left"/>
      <w:pPr>
        <w:ind w:left="3588" w:hanging="360"/>
      </w:pPr>
      <w:rPr>
        <w:rFonts w:ascii="Symbol" w:hAnsi="Symbol" w:cs="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cs="Wingdings"/>
        <w:lang w:val="ca-ES"/>
      </w:rPr>
    </w:lvl>
    <w:lvl w:ilvl="6">
      <w:numFmt w:val="bullet"/>
      <w:lvlText w:val=""/>
      <w:lvlJc w:val="left"/>
      <w:pPr>
        <w:ind w:left="5748" w:hanging="360"/>
      </w:pPr>
      <w:rPr>
        <w:rFonts w:ascii="Symbol" w:hAnsi="Symbol" w:cs="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cs="Wingdings"/>
        <w:lang w:val="ca-ES"/>
      </w:rPr>
    </w:lvl>
  </w:abstractNum>
  <w:num w:numId="1">
    <w:abstractNumId w:val="16"/>
  </w:num>
  <w:num w:numId="2">
    <w:abstractNumId w:val="17"/>
  </w:num>
  <w:num w:numId="3">
    <w:abstractNumId w:val="14"/>
  </w:num>
  <w:num w:numId="4">
    <w:abstractNumId w:val="9"/>
  </w:num>
  <w:num w:numId="5">
    <w:abstractNumId w:val="13"/>
  </w:num>
  <w:num w:numId="6">
    <w:abstractNumId w:val="0"/>
  </w:num>
  <w:num w:numId="7">
    <w:abstractNumId w:val="2"/>
  </w:num>
  <w:num w:numId="8">
    <w:abstractNumId w:val="23"/>
  </w:num>
  <w:num w:numId="9">
    <w:abstractNumId w:val="4"/>
  </w:num>
  <w:num w:numId="10">
    <w:abstractNumId w:val="10"/>
  </w:num>
  <w:num w:numId="11">
    <w:abstractNumId w:val="6"/>
  </w:num>
  <w:num w:numId="12">
    <w:abstractNumId w:val="11"/>
  </w:num>
  <w:num w:numId="13">
    <w:abstractNumId w:val="1"/>
  </w:num>
  <w:num w:numId="14">
    <w:abstractNumId w:val="3"/>
  </w:num>
  <w:num w:numId="15">
    <w:abstractNumId w:val="22"/>
  </w:num>
  <w:num w:numId="16">
    <w:abstractNumId w:val="20"/>
  </w:num>
  <w:num w:numId="17">
    <w:abstractNumId w:val="21"/>
  </w:num>
  <w:num w:numId="18">
    <w:abstractNumId w:val="8"/>
  </w:num>
  <w:num w:numId="19">
    <w:abstractNumId w:val="5"/>
  </w:num>
  <w:num w:numId="20">
    <w:abstractNumId w:val="12"/>
  </w:num>
  <w:num w:numId="21">
    <w:abstractNumId w:val="7"/>
  </w:num>
  <w:num w:numId="22">
    <w:abstractNumId w:val="18"/>
  </w:num>
  <w:num w:numId="23">
    <w:abstractNumId w:val="15"/>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174"/>
    <w:rsid w:val="00016EEA"/>
    <w:rsid w:val="00107B26"/>
    <w:rsid w:val="00397A27"/>
    <w:rsid w:val="003E4E97"/>
    <w:rsid w:val="00443421"/>
    <w:rsid w:val="005138A1"/>
    <w:rsid w:val="005F2349"/>
    <w:rsid w:val="005F54CE"/>
    <w:rsid w:val="00601B4A"/>
    <w:rsid w:val="00730BA4"/>
    <w:rsid w:val="007771FB"/>
    <w:rsid w:val="008123AE"/>
    <w:rsid w:val="00836721"/>
    <w:rsid w:val="00871B35"/>
    <w:rsid w:val="009B2174"/>
    <w:rsid w:val="00AC1ED1"/>
    <w:rsid w:val="00BE652F"/>
    <w:rsid w:val="00CB0377"/>
    <w:rsid w:val="00D019E8"/>
    <w:rsid w:val="00D605CB"/>
    <w:rsid w:val="00E75107"/>
    <w:rsid w:val="00E84A3E"/>
    <w:rsid w:val="00EC38F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70CC"/>
  <w15:docId w15:val="{1878B5A0-DE10-4D61-9582-7292A299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lang w:val="ca-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Fuentedeprrafopredeter1">
    <w:name w:val="Fuente de párrafo predeter.1"/>
  </w:style>
  <w:style w:type="paragraph" w:customStyle="1" w:styleId="Standard">
    <w:name w:val="Standard"/>
    <w:pPr>
      <w:suppressAutoHyphens/>
    </w:pPr>
    <w:rPr>
      <w:rFonts w:ascii="Verdana" w:eastAsia="Lucida Sans Unicode" w:hAnsi="Verdana" w:cs="Verdana"/>
      <w:kern w:val="3"/>
      <w:szCs w:val="24"/>
    </w:rPr>
  </w:style>
  <w:style w:type="paragraph" w:customStyle="1" w:styleId="Heading">
    <w:name w:val="Heading"/>
    <w:basedOn w:val="Standard"/>
    <w:next w:val="Textbody"/>
    <w:pPr>
      <w:keepNext/>
      <w:spacing w:before="240" w:after="120"/>
    </w:pPr>
    <w:rPr>
      <w:rFonts w:eastAsia="MS Mincho" w:cs="Tahoma"/>
      <w:szCs w:val="28"/>
    </w:rPr>
  </w:style>
  <w:style w:type="paragraph" w:customStyle="1" w:styleId="Textbody">
    <w:name w:val="Text body"/>
    <w:basedOn w:val="Standard"/>
    <w:pPr>
      <w:spacing w:after="120"/>
    </w:pPr>
  </w:style>
  <w:style w:type="paragraph" w:customStyle="1" w:styleId="Lista1">
    <w:name w:val="Lista1"/>
    <w:basedOn w:val="Textbody"/>
    <w:rPr>
      <w:rFonts w:cs="Tahoma"/>
    </w:rPr>
  </w:style>
  <w:style w:type="paragraph" w:customStyle="1" w:styleId="Descripcin1">
    <w:name w:val="Descripción1"/>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rPr>
  </w:style>
  <w:style w:type="paragraph" w:customStyle="1" w:styleId="Ttulo1">
    <w:name w:val="Título1"/>
    <w:basedOn w:val="Standard"/>
    <w:next w:val="Textbody"/>
    <w:pPr>
      <w:keepNext/>
      <w:spacing w:before="240" w:after="120"/>
    </w:pPr>
    <w:rPr>
      <w:rFonts w:ascii="Liberation Sans" w:eastAsia="Microsoft YaHei" w:hAnsi="Liberation Sans" w:cs="Lucida Sans"/>
      <w:sz w:val="28"/>
      <w:szCs w:val="28"/>
    </w:rPr>
  </w:style>
  <w:style w:type="paragraph" w:customStyle="1" w:styleId="Llegenda1">
    <w:name w:val="Llegenda1"/>
    <w:basedOn w:val="Standard"/>
    <w:pPr>
      <w:suppressLineNumbers/>
      <w:spacing w:before="120" w:after="120"/>
    </w:pPr>
    <w:rPr>
      <w:rFonts w:cs="Tahoma"/>
      <w:i/>
      <w:iCs/>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style>
  <w:style w:type="paragraph" w:customStyle="1" w:styleId="Encabezado1">
    <w:name w:val="Encabezado1"/>
    <w:basedOn w:val="Standard"/>
    <w:pPr>
      <w:suppressLineNumbers/>
      <w:tabs>
        <w:tab w:val="center" w:pos="5386"/>
        <w:tab w:val="right" w:pos="10772"/>
      </w:tabs>
    </w:pPr>
  </w:style>
  <w:style w:type="paragraph" w:customStyle="1" w:styleId="Piedepgina1">
    <w:name w:val="Pie de página1"/>
    <w:basedOn w:val="Standard"/>
    <w:pPr>
      <w:suppressLineNumbers/>
      <w:tabs>
        <w:tab w:val="center" w:pos="5386"/>
        <w:tab w:val="right" w:pos="10772"/>
      </w:tabs>
    </w:pPr>
  </w:style>
  <w:style w:type="paragraph" w:customStyle="1" w:styleId="Standarduser">
    <w:name w:val="Standard (user)"/>
    <w:pPr>
      <w:suppressAutoHyphens/>
    </w:pPr>
    <w:rPr>
      <w:rFonts w:eastAsia="SimSun" w:cs="Arial"/>
      <w:kern w:val="3"/>
      <w:sz w:val="24"/>
      <w:szCs w:val="24"/>
      <w:lang w:eastAsia="zh-CN" w:bidi="hi-IN"/>
    </w:rPr>
  </w:style>
  <w:style w:type="paragraph" w:styleId="NormalWeb">
    <w:name w:val="Normal (Web)"/>
    <w:basedOn w:val="Standard"/>
    <w:pPr>
      <w:spacing w:before="280" w:after="280"/>
    </w:pPr>
    <w:rPr>
      <w:rFonts w:ascii="Times New Roman" w:eastAsia="Times New Roman" w:hAnsi="Times New Roman" w:cs="Times New Roman"/>
      <w:sz w:val="24"/>
    </w:rPr>
  </w:style>
  <w:style w:type="paragraph" w:customStyle="1" w:styleId="Prrafodelista1">
    <w:name w:val="Párrafo de lista1"/>
    <w:basedOn w:val="Standard"/>
    <w:pPr>
      <w:spacing w:after="200"/>
      <w:ind w:left="720"/>
    </w:pPr>
  </w:style>
  <w:style w:type="paragraph" w:customStyle="1" w:styleId="Default">
    <w:name w:val="Default"/>
    <w:pPr>
      <w:widowControl/>
      <w:suppressAutoHyphens/>
      <w:autoSpaceDE w:val="0"/>
    </w:pPr>
    <w:rPr>
      <w:rFonts w:ascii="Open Sans" w:eastAsia="Calibri" w:hAnsi="Open Sans" w:cs="Open Sans"/>
      <w:color w:val="000000"/>
      <w:sz w:val="24"/>
      <w:szCs w:val="24"/>
      <w:lang w:val="es-ES"/>
    </w:rPr>
  </w:style>
  <w:style w:type="paragraph" w:customStyle="1" w:styleId="pfa1">
    <w:name w:val="pfa1"/>
    <w:basedOn w:val="Standard"/>
    <w:pPr>
      <w:spacing w:before="280" w:after="280"/>
    </w:pPr>
    <w:rPr>
      <w:b/>
      <w:bCs/>
      <w:vanish/>
      <w:color w:val="00255C"/>
      <w:sz w:val="19"/>
      <w:szCs w:val="19"/>
    </w:rPr>
  </w:style>
  <w:style w:type="paragraph" w:customStyle="1" w:styleId="d11">
    <w:name w:val="d11"/>
    <w:basedOn w:val="Standard"/>
    <w:pPr>
      <w:spacing w:before="280" w:after="280"/>
    </w:pPr>
    <w:rPr>
      <w:color w:val="000000"/>
      <w:sz w:val="20"/>
      <w:szCs w:val="20"/>
    </w:rPr>
  </w:style>
  <w:style w:type="character" w:customStyle="1" w:styleId="ListLabel1">
    <w:name w:val="ListLabel 1"/>
    <w:rPr>
      <w:rFonts w:eastAsia="OpenSymbol" w:cs="OpenSymbol"/>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eastAsia="OpenSymbol" w:cs="OpenSymbol"/>
    </w:rPr>
  </w:style>
  <w:style w:type="character" w:customStyle="1" w:styleId="ListLabel11">
    <w:name w:val="ListLabel 11"/>
    <w:rPr>
      <w:rFonts w:eastAsia="OpenSymbol" w:cs="OpenSymbol"/>
    </w:rPr>
  </w:style>
  <w:style w:type="character" w:customStyle="1" w:styleId="ListLabel12">
    <w:name w:val="ListLabel 12"/>
    <w:rPr>
      <w:rFonts w:eastAsia="OpenSymbol" w:cs="OpenSymbol"/>
    </w:rPr>
  </w:style>
  <w:style w:type="character" w:customStyle="1" w:styleId="ListLabel13">
    <w:name w:val="ListLabel 13"/>
    <w:rPr>
      <w:rFonts w:eastAsia="OpenSymbol" w:cs="OpenSymbol"/>
    </w:rPr>
  </w:style>
  <w:style w:type="character" w:customStyle="1" w:styleId="ListLabel14">
    <w:name w:val="ListLabel 14"/>
    <w:rPr>
      <w:rFonts w:eastAsia="OpenSymbol" w:cs="OpenSymbol"/>
    </w:rPr>
  </w:style>
  <w:style w:type="character" w:customStyle="1" w:styleId="ListLabel15">
    <w:name w:val="ListLabel 15"/>
    <w:rPr>
      <w:rFonts w:eastAsia="OpenSymbol" w:cs="OpenSymbol"/>
    </w:rPr>
  </w:style>
  <w:style w:type="character" w:customStyle="1" w:styleId="ListLabel16">
    <w:name w:val="ListLabel 16"/>
    <w:rPr>
      <w:rFonts w:eastAsia="OpenSymbol" w:cs="OpenSymbol"/>
    </w:rPr>
  </w:style>
  <w:style w:type="character" w:customStyle="1" w:styleId="ListLabel17">
    <w:name w:val="ListLabel 17"/>
    <w:rPr>
      <w:rFonts w:eastAsia="OpenSymbol" w:cs="OpenSymbol"/>
    </w:rPr>
  </w:style>
  <w:style w:type="character" w:customStyle="1" w:styleId="ListLabel18">
    <w:name w:val="ListLabel 18"/>
    <w:rPr>
      <w:rFonts w:eastAsia="OpenSymbol" w:cs="OpenSymbol"/>
    </w:rPr>
  </w:style>
  <w:style w:type="character" w:customStyle="1" w:styleId="ListLabel19">
    <w:name w:val="ListLabel 19"/>
    <w:rPr>
      <w:rFonts w:eastAsia="OpenSymbol" w:cs="OpenSymbol"/>
    </w:rPr>
  </w:style>
  <w:style w:type="character" w:customStyle="1" w:styleId="ListLabel20">
    <w:name w:val="ListLabel 20"/>
    <w:rPr>
      <w:rFonts w:eastAsia="OpenSymbol" w:cs="OpenSymbol"/>
    </w:rPr>
  </w:style>
  <w:style w:type="character" w:customStyle="1" w:styleId="ListLabel21">
    <w:name w:val="ListLabel 21"/>
    <w:rPr>
      <w:rFonts w:eastAsia="OpenSymbol" w:cs="OpenSymbol"/>
    </w:rPr>
  </w:style>
  <w:style w:type="character" w:customStyle="1" w:styleId="ListLabel22">
    <w:name w:val="ListLabel 22"/>
    <w:rPr>
      <w:rFonts w:eastAsia="OpenSymbol" w:cs="OpenSymbol"/>
    </w:rPr>
  </w:style>
  <w:style w:type="character" w:customStyle="1" w:styleId="ListLabel23">
    <w:name w:val="ListLabel 23"/>
    <w:rPr>
      <w:rFonts w:eastAsia="OpenSymbol" w:cs="OpenSymbol"/>
    </w:rPr>
  </w:style>
  <w:style w:type="character" w:customStyle="1" w:styleId="ListLabel24">
    <w:name w:val="ListLabel 24"/>
    <w:rPr>
      <w:rFonts w:eastAsia="OpenSymbol" w:cs="OpenSymbol"/>
    </w:rPr>
  </w:style>
  <w:style w:type="character" w:customStyle="1" w:styleId="ListLabel25">
    <w:name w:val="ListLabel 25"/>
    <w:rPr>
      <w:rFonts w:eastAsia="OpenSymbol" w:cs="OpenSymbol"/>
    </w:rPr>
  </w:style>
  <w:style w:type="character" w:customStyle="1" w:styleId="ListLabel26">
    <w:name w:val="ListLabel 26"/>
    <w:rPr>
      <w:rFonts w:eastAsia="OpenSymbol" w:cs="OpenSymbol"/>
    </w:rPr>
  </w:style>
  <w:style w:type="character" w:customStyle="1" w:styleId="ListLabel27">
    <w:name w:val="ListLabel 27"/>
    <w:rPr>
      <w:rFonts w:eastAsia="OpenSymbol" w:cs="OpenSymbol"/>
    </w:rPr>
  </w:style>
  <w:style w:type="character" w:customStyle="1" w:styleId="ListLabel28">
    <w:name w:val="ListLabel 28"/>
    <w:rPr>
      <w:rFonts w:eastAsia="OpenSymbol" w:cs="OpenSymbol"/>
    </w:rPr>
  </w:style>
  <w:style w:type="character" w:customStyle="1" w:styleId="ListLabel29">
    <w:name w:val="ListLabel 29"/>
    <w:rPr>
      <w:rFonts w:eastAsia="OpenSymbol" w:cs="OpenSymbol"/>
    </w:rPr>
  </w:style>
  <w:style w:type="character" w:customStyle="1" w:styleId="ListLabel30">
    <w:name w:val="ListLabel 30"/>
    <w:rPr>
      <w:rFonts w:eastAsia="OpenSymbol" w:cs="OpenSymbol"/>
    </w:rPr>
  </w:style>
  <w:style w:type="character" w:customStyle="1" w:styleId="ListLabel31">
    <w:name w:val="ListLabel 31"/>
    <w:rPr>
      <w:rFonts w:eastAsia="OpenSymbol" w:cs="OpenSymbol"/>
    </w:rPr>
  </w:style>
  <w:style w:type="character" w:customStyle="1" w:styleId="ListLabel32">
    <w:name w:val="ListLabel 32"/>
    <w:rPr>
      <w:rFonts w:eastAsia="OpenSymbol" w:cs="OpenSymbol"/>
    </w:rPr>
  </w:style>
  <w:style w:type="character" w:customStyle="1" w:styleId="ListLabel33">
    <w:name w:val="ListLabel 33"/>
    <w:rPr>
      <w:rFonts w:eastAsia="OpenSymbol" w:cs="OpenSymbol"/>
    </w:rPr>
  </w:style>
  <w:style w:type="character" w:customStyle="1" w:styleId="ListLabel34">
    <w:name w:val="ListLabel 34"/>
    <w:rPr>
      <w:rFonts w:eastAsia="OpenSymbol" w:cs="OpenSymbol"/>
    </w:rPr>
  </w:style>
  <w:style w:type="character" w:customStyle="1" w:styleId="ListLabel35">
    <w:name w:val="ListLabel 35"/>
    <w:rPr>
      <w:rFonts w:eastAsia="OpenSymbol" w:cs="OpenSymbol"/>
    </w:rPr>
  </w:style>
  <w:style w:type="character" w:customStyle="1" w:styleId="ListLabel36">
    <w:name w:val="ListLabel 36"/>
    <w:rPr>
      <w:rFonts w:eastAsia="OpenSymbol" w:cs="OpenSymbol"/>
    </w:rPr>
  </w:style>
  <w:style w:type="character" w:customStyle="1" w:styleId="ListLabel37">
    <w:name w:val="ListLabel 37"/>
    <w:rPr>
      <w:rFonts w:eastAsia="OpenSymbol" w:cs="OpenSymbol"/>
    </w:rPr>
  </w:style>
  <w:style w:type="character" w:customStyle="1" w:styleId="ListLabel38">
    <w:name w:val="ListLabel 38"/>
    <w:rPr>
      <w:rFonts w:eastAsia="OpenSymbol" w:cs="OpenSymbol"/>
    </w:rPr>
  </w:style>
  <w:style w:type="character" w:customStyle="1" w:styleId="ListLabel39">
    <w:name w:val="ListLabel 39"/>
    <w:rPr>
      <w:rFonts w:eastAsia="OpenSymbol" w:cs="OpenSymbol"/>
    </w:rPr>
  </w:style>
  <w:style w:type="character" w:customStyle="1" w:styleId="ListLabel40">
    <w:name w:val="ListLabel 40"/>
    <w:rPr>
      <w:rFonts w:eastAsia="OpenSymbol" w:cs="OpenSymbol"/>
    </w:rPr>
  </w:style>
  <w:style w:type="character" w:customStyle="1" w:styleId="ListLabel41">
    <w:name w:val="ListLabel 41"/>
    <w:rPr>
      <w:rFonts w:eastAsia="OpenSymbol" w:cs="OpenSymbol"/>
    </w:rPr>
  </w:style>
  <w:style w:type="character" w:customStyle="1" w:styleId="ListLabel42">
    <w:name w:val="ListLabel 42"/>
    <w:rPr>
      <w:rFonts w:eastAsia="OpenSymbol" w:cs="OpenSymbol"/>
    </w:rPr>
  </w:style>
  <w:style w:type="character" w:customStyle="1" w:styleId="ListLabel43">
    <w:name w:val="ListLabel 43"/>
    <w:rPr>
      <w:rFonts w:eastAsia="OpenSymbol" w:cs="OpenSymbol"/>
    </w:rPr>
  </w:style>
  <w:style w:type="character" w:customStyle="1" w:styleId="ListLabel44">
    <w:name w:val="ListLabel 44"/>
    <w:rPr>
      <w:rFonts w:eastAsia="OpenSymbol" w:cs="OpenSymbol"/>
    </w:rPr>
  </w:style>
  <w:style w:type="character" w:customStyle="1" w:styleId="ListLabel45">
    <w:name w:val="ListLabel 45"/>
    <w:rPr>
      <w:rFonts w:eastAsia="OpenSymbol" w:cs="OpenSymbol"/>
    </w:rPr>
  </w:style>
  <w:style w:type="character" w:customStyle="1" w:styleId="ListLabel46">
    <w:name w:val="ListLabel 46"/>
    <w:rPr>
      <w:rFonts w:eastAsia="OpenSymbol" w:cs="OpenSymbol"/>
    </w:rPr>
  </w:style>
  <w:style w:type="character" w:customStyle="1" w:styleId="ListLabel47">
    <w:name w:val="ListLabel 47"/>
    <w:rPr>
      <w:rFonts w:eastAsia="OpenSymbol" w:cs="OpenSymbol"/>
    </w:rPr>
  </w:style>
  <w:style w:type="character" w:customStyle="1" w:styleId="ListLabel48">
    <w:name w:val="ListLabel 48"/>
    <w:rPr>
      <w:rFonts w:eastAsia="OpenSymbol" w:cs="OpenSymbol"/>
    </w:rPr>
  </w:style>
  <w:style w:type="character" w:customStyle="1" w:styleId="ListLabel49">
    <w:name w:val="ListLabel 49"/>
    <w:rPr>
      <w:rFonts w:eastAsia="OpenSymbol" w:cs="OpenSymbol"/>
    </w:rPr>
  </w:style>
  <w:style w:type="character" w:customStyle="1" w:styleId="ListLabel50">
    <w:name w:val="ListLabel 50"/>
    <w:rPr>
      <w:rFonts w:eastAsia="OpenSymbol" w:cs="OpenSymbol"/>
    </w:rPr>
  </w:style>
  <w:style w:type="character" w:customStyle="1" w:styleId="ListLabel51">
    <w:name w:val="ListLabel 51"/>
    <w:rPr>
      <w:rFonts w:eastAsia="OpenSymbol" w:cs="OpenSymbol"/>
    </w:rPr>
  </w:style>
  <w:style w:type="character" w:customStyle="1" w:styleId="ListLabel52">
    <w:name w:val="ListLabel 52"/>
    <w:rPr>
      <w:rFonts w:eastAsia="OpenSymbol" w:cs="OpenSymbol"/>
    </w:rPr>
  </w:style>
  <w:style w:type="character" w:customStyle="1" w:styleId="ListLabel53">
    <w:name w:val="ListLabel 53"/>
    <w:rPr>
      <w:rFonts w:eastAsia="OpenSymbol" w:cs="OpenSymbol"/>
    </w:rPr>
  </w:style>
  <w:style w:type="character" w:customStyle="1" w:styleId="ListLabel54">
    <w:name w:val="ListLabel 54"/>
    <w:rPr>
      <w:rFonts w:eastAsia="OpenSymbol" w:cs="OpenSymbol"/>
    </w:rPr>
  </w:style>
  <w:style w:type="character" w:customStyle="1" w:styleId="NumberingSymbols">
    <w:name w:val="Numbering Symbols"/>
    <w:rPr>
      <w:rFonts w:ascii="Verdana" w:eastAsia="Verdana" w:hAnsi="Verdana" w:cs="Verdana"/>
      <w:sz w:val="22"/>
      <w:szCs w:val="22"/>
    </w:rPr>
  </w:style>
  <w:style w:type="character" w:customStyle="1" w:styleId="BulletSymbols">
    <w:name w:val="Bullet Symbols"/>
    <w:rPr>
      <w:rFonts w:ascii="OpenSymbol" w:eastAsia="OpenSymbol" w:hAnsi="OpenSymbol" w:cs="OpenSymbol"/>
    </w:rPr>
  </w:style>
  <w:style w:type="character" w:customStyle="1" w:styleId="Estilo69">
    <w:name w:val="Estilo69"/>
    <w:rPr>
      <w:sz w:val="36"/>
    </w:rPr>
  </w:style>
  <w:style w:type="character" w:customStyle="1" w:styleId="Textodelmarcadordeposicin1">
    <w:name w:val="Texto del marcador de posición1"/>
    <w:rPr>
      <w:color w:val="808080"/>
    </w:rPr>
  </w:style>
  <w:style w:type="character" w:customStyle="1" w:styleId="Internetlink">
    <w:name w:val="Internet link"/>
    <w:rPr>
      <w:color w:val="000080"/>
      <w:u w:val="single"/>
    </w:rPr>
  </w:style>
  <w:style w:type="character" w:customStyle="1" w:styleId="VisitedInternetLink">
    <w:name w:val="Visited Internet Link"/>
    <w:rPr>
      <w:color w:val="800080"/>
      <w:u w:val="single"/>
    </w:rPr>
  </w:style>
  <w:style w:type="character" w:customStyle="1" w:styleId="WW8Num1z0">
    <w:name w:val="WW8Num1z0"/>
    <w:rPr>
      <w:rFonts w:ascii="Wingdings" w:eastAsia="Wingdings" w:hAnsi="Wingdings" w:cs="Wingdings"/>
      <w:lang w:val="ca-ES"/>
    </w:rPr>
  </w:style>
  <w:style w:type="character" w:customStyle="1" w:styleId="WW8Num1z1">
    <w:name w:val="WW8Num1z1"/>
    <w:rPr>
      <w:rFonts w:ascii="Courier New" w:eastAsia="Courier New" w:hAnsi="Courier New" w:cs="Courier New"/>
    </w:rPr>
  </w:style>
  <w:style w:type="character" w:customStyle="1" w:styleId="WW8Num1z3">
    <w:name w:val="WW8Num1z3"/>
    <w:rPr>
      <w:rFonts w:ascii="Symbol" w:eastAsia="Symbol" w:hAnsi="Symbol" w:cs="Symbol"/>
    </w:rPr>
  </w:style>
  <w:style w:type="character" w:customStyle="1" w:styleId="WW8Num3z0">
    <w:name w:val="WW8Num3z0"/>
    <w:rPr>
      <w:rFonts w:cs="Verdana"/>
      <w:b/>
      <w:bCs/>
      <w:lang w:val="ca-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z0">
    <w:name w:val="WW8Num2z0"/>
    <w:rPr>
      <w:rFonts w:cs="Verdana"/>
      <w:b/>
      <w:bCs/>
      <w:lang w:val="ca-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3z0">
    <w:name w:val="WW8Num23z0"/>
    <w:rPr>
      <w:rFonts w:ascii="Arial" w:eastAsia="Times New Roman" w:hAnsi="Arial" w:cs="Arial"/>
      <w:lang w:val="ca-ES"/>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3z3">
    <w:name w:val="WW8Num23z3"/>
    <w:rPr>
      <w:rFonts w:ascii="Symbol" w:eastAsia="Symbol" w:hAnsi="Symbol" w:cs="Symbol"/>
    </w:rPr>
  </w:style>
  <w:style w:type="character" w:customStyle="1" w:styleId="WW8Num8z0">
    <w:name w:val="WW8Num8z0"/>
    <w:rPr>
      <w:rFonts w:ascii="Arial" w:eastAsia="Times New Roman" w:hAnsi="Arial" w:cs="Arial"/>
      <w:lang w:val="ca-ES"/>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rPr>
  </w:style>
  <w:style w:type="character" w:customStyle="1" w:styleId="nfasis1">
    <w:name w:val="Énfasis1"/>
    <w:rPr>
      <w:i w:val="0"/>
      <w:iCs w:val="0"/>
    </w:rPr>
  </w:style>
  <w:style w:type="character" w:customStyle="1" w:styleId="StrongEmphasis">
    <w:name w:val="Strong Emphasis"/>
    <w:rPr>
      <w:b/>
      <w:bCs/>
    </w:rPr>
  </w:style>
  <w:style w:type="character" w:customStyle="1" w:styleId="options-radio-group-radio-box1">
    <w:name w:val="options-radio-group-radio-box1"/>
    <w:rPr>
      <w:b/>
      <w:bCs/>
      <w:i/>
      <w:iCs/>
      <w:color w:val="CC0000"/>
      <w:u w:val="single"/>
    </w:rPr>
  </w:style>
  <w:style w:type="character" w:customStyle="1" w:styleId="wordor1">
    <w:name w:val="wordor1"/>
    <w:rPr>
      <w:color w:val="CC0000"/>
    </w:rPr>
  </w:style>
  <w:style w:type="paragraph" w:styleId="Pargrafdellista">
    <w:name w:val="List Paragraph"/>
    <w:basedOn w:val="Normal"/>
    <w:uiPriority w:val="34"/>
    <w:qFormat/>
    <w:rsid w:val="00D019E8"/>
    <w:pPr>
      <w:ind w:left="720"/>
      <w:contextualSpacing/>
    </w:pPr>
  </w:style>
  <w:style w:type="paragraph" w:styleId="Capalera">
    <w:name w:val="header"/>
    <w:basedOn w:val="Normal"/>
    <w:pPr>
      <w:tabs>
        <w:tab w:val="center" w:pos="4252"/>
        <w:tab w:val="right" w:pos="8504"/>
      </w:tabs>
    </w:pPr>
  </w:style>
  <w:style w:type="character" w:customStyle="1" w:styleId="CapaleraCar">
    <w:name w:val="Capçalera Car"/>
    <w:basedOn w:val="Lletraperdefectedelpargraf"/>
  </w:style>
  <w:style w:type="paragraph" w:styleId="Peu">
    <w:name w:val="footer"/>
    <w:basedOn w:val="Normal"/>
    <w:pPr>
      <w:tabs>
        <w:tab w:val="center" w:pos="4252"/>
        <w:tab w:val="right" w:pos="8504"/>
      </w:tabs>
    </w:pPr>
  </w:style>
  <w:style w:type="character" w:customStyle="1" w:styleId="PeuCar">
    <w:name w:val="Peu Car"/>
    <w:basedOn w:val="Lletraperdefectedelpargraf"/>
  </w:style>
  <w:style w:type="numbering" w:customStyle="1" w:styleId="Sinlista1">
    <w:name w:val="Sin lista1"/>
    <w:basedOn w:val="Sensellista"/>
    <w:pPr>
      <w:numPr>
        <w:numId w:val="1"/>
      </w:numPr>
    </w:pPr>
  </w:style>
  <w:style w:type="numbering" w:customStyle="1" w:styleId="WWNum1">
    <w:name w:val="WWNum1"/>
    <w:basedOn w:val="Sensellista"/>
    <w:pPr>
      <w:numPr>
        <w:numId w:val="2"/>
      </w:numPr>
    </w:pPr>
  </w:style>
  <w:style w:type="numbering" w:customStyle="1" w:styleId="WWNum2">
    <w:name w:val="WWNum2"/>
    <w:basedOn w:val="Sensellista"/>
    <w:pPr>
      <w:numPr>
        <w:numId w:val="3"/>
      </w:numPr>
    </w:pPr>
  </w:style>
  <w:style w:type="numbering" w:customStyle="1" w:styleId="WWNum3">
    <w:name w:val="WWNum3"/>
    <w:basedOn w:val="Sensellista"/>
    <w:pPr>
      <w:numPr>
        <w:numId w:val="4"/>
      </w:numPr>
    </w:pPr>
  </w:style>
  <w:style w:type="numbering" w:customStyle="1" w:styleId="WWNum4">
    <w:name w:val="WWNum4"/>
    <w:basedOn w:val="Sensellista"/>
    <w:pPr>
      <w:numPr>
        <w:numId w:val="5"/>
      </w:numPr>
    </w:pPr>
  </w:style>
  <w:style w:type="numbering" w:customStyle="1" w:styleId="WWNum5">
    <w:name w:val="WWNum5"/>
    <w:basedOn w:val="Sensellista"/>
    <w:pPr>
      <w:numPr>
        <w:numId w:val="6"/>
      </w:numPr>
    </w:pPr>
  </w:style>
  <w:style w:type="numbering" w:customStyle="1" w:styleId="WWNum6">
    <w:name w:val="WWNum6"/>
    <w:basedOn w:val="Sensellista"/>
    <w:pPr>
      <w:numPr>
        <w:numId w:val="7"/>
      </w:numPr>
    </w:pPr>
  </w:style>
  <w:style w:type="numbering" w:customStyle="1" w:styleId="WW8Num1">
    <w:name w:val="WW8Num1"/>
    <w:basedOn w:val="Sensellista"/>
    <w:pPr>
      <w:numPr>
        <w:numId w:val="8"/>
      </w:numPr>
    </w:pPr>
  </w:style>
  <w:style w:type="numbering" w:customStyle="1" w:styleId="WW8Num3">
    <w:name w:val="WW8Num3"/>
    <w:basedOn w:val="Sensellista"/>
    <w:pPr>
      <w:numPr>
        <w:numId w:val="9"/>
      </w:numPr>
    </w:pPr>
  </w:style>
  <w:style w:type="numbering" w:customStyle="1" w:styleId="WW8Num2">
    <w:name w:val="WW8Num2"/>
    <w:basedOn w:val="Sensellista"/>
    <w:pPr>
      <w:numPr>
        <w:numId w:val="10"/>
      </w:numPr>
    </w:pPr>
  </w:style>
  <w:style w:type="numbering" w:customStyle="1" w:styleId="WW8Num23">
    <w:name w:val="WW8Num23"/>
    <w:basedOn w:val="Sensellista"/>
    <w:pPr>
      <w:numPr>
        <w:numId w:val="11"/>
      </w:numPr>
    </w:pPr>
  </w:style>
  <w:style w:type="numbering" w:customStyle="1" w:styleId="WW8Num8">
    <w:name w:val="WW8Num8"/>
    <w:basedOn w:val="Sensellista"/>
    <w:pPr>
      <w:numPr>
        <w:numId w:val="12"/>
      </w:numPr>
    </w:pPr>
  </w:style>
  <w:style w:type="character" w:styleId="Enlla">
    <w:name w:val="Hyperlink"/>
    <w:basedOn w:val="Lletraperdefectedelpargraf"/>
    <w:uiPriority w:val="99"/>
    <w:unhideWhenUsed/>
    <w:rsid w:val="00BE652F"/>
    <w:rPr>
      <w:color w:val="0563C1" w:themeColor="hyperlink"/>
      <w:u w:val="single"/>
    </w:rPr>
  </w:style>
  <w:style w:type="character" w:styleId="Mencisenseresoldre">
    <w:name w:val="Unresolved Mention"/>
    <w:basedOn w:val="Lletraperdefectedelpargraf"/>
    <w:uiPriority w:val="99"/>
    <w:semiHidden/>
    <w:unhideWhenUsed/>
    <w:rsid w:val="00BE6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lleria.sedelectronica.es/info.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olleria.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ij@lolleria.org" TargetMode="External"/><Relationship Id="rId4" Type="http://schemas.openxmlformats.org/officeDocument/2006/relationships/webSettings" Target="webSettings.xml"/><Relationship Id="rId9" Type="http://schemas.openxmlformats.org/officeDocument/2006/relationships/hyperlink" Target="http://www.lolleria.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2489</Words>
  <Characters>14189</Characters>
  <Application>Microsoft Office Word</Application>
  <DocSecurity>0</DocSecurity>
  <Lines>118</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Victor</cp:lastModifiedBy>
  <cp:revision>2</cp:revision>
  <cp:lastPrinted>2020-10-28T11:18:00Z</cp:lastPrinted>
  <dcterms:created xsi:type="dcterms:W3CDTF">2020-11-19T14:34:00Z</dcterms:created>
  <dcterms:modified xsi:type="dcterms:W3CDTF">2020-11-19T14:34:00Z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