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70EE" w:rsidRPr="00142455" w:rsidRDefault="00AB70EE" w:rsidP="00C86721">
      <w:pPr>
        <w:tabs>
          <w:tab w:val="left" w:pos="5103"/>
        </w:tabs>
        <w:rPr>
          <w:rFonts w:cs="Arial"/>
          <w:b/>
        </w:rPr>
      </w:pPr>
      <w:bookmarkStart w:id="0" w:name="_GoBack"/>
      <w:bookmarkEnd w:id="0"/>
    </w:p>
    <w:p w:rsidR="003D7622" w:rsidRPr="00142455" w:rsidRDefault="00142455" w:rsidP="003D7622">
      <w:pPr>
        <w:spacing w:before="100" w:beforeAutospacing="1" w:after="100" w:afterAutospacing="1" w:line="276" w:lineRule="auto"/>
        <w:jc w:val="both"/>
        <w:rPr>
          <w:rFonts w:cs="Arial"/>
          <w:b/>
          <w:sz w:val="24"/>
          <w:szCs w:val="24"/>
          <w:lang w:eastAsia="es-ES"/>
        </w:rPr>
      </w:pPr>
      <w:r w:rsidRPr="00142455">
        <w:rPr>
          <w:rFonts w:cs="Arial"/>
          <w:b/>
          <w:sz w:val="24"/>
          <w:szCs w:val="24"/>
          <w:lang w:eastAsia="es-ES"/>
        </w:rPr>
        <w:t>Ayuntamien</w:t>
      </w:r>
      <w:r>
        <w:rPr>
          <w:rFonts w:cs="Arial"/>
          <w:b/>
          <w:sz w:val="24"/>
          <w:szCs w:val="24"/>
          <w:lang w:eastAsia="es-ES"/>
        </w:rPr>
        <w:t>to</w:t>
      </w:r>
      <w:r w:rsidR="003D7622" w:rsidRPr="00142455">
        <w:rPr>
          <w:rFonts w:cs="Arial"/>
          <w:b/>
          <w:sz w:val="24"/>
          <w:szCs w:val="24"/>
          <w:lang w:eastAsia="es-ES"/>
        </w:rPr>
        <w:t xml:space="preserve"> de Mont-roig del Camp </w:t>
      </w:r>
    </w:p>
    <w:p w:rsidR="00B6035B" w:rsidRPr="00142455" w:rsidRDefault="00B6035B" w:rsidP="00B6035B">
      <w:pPr>
        <w:spacing w:before="100" w:beforeAutospacing="1" w:after="100" w:afterAutospacing="1" w:line="276" w:lineRule="auto"/>
        <w:rPr>
          <w:rFonts w:cs="Arial"/>
          <w:b/>
          <w:sz w:val="28"/>
          <w:szCs w:val="28"/>
          <w:lang w:eastAsia="es-ES"/>
        </w:rPr>
      </w:pPr>
    </w:p>
    <w:p w:rsidR="00B6035B" w:rsidRPr="00142455" w:rsidRDefault="00B6035B" w:rsidP="00B6035B">
      <w:pPr>
        <w:tabs>
          <w:tab w:val="left" w:pos="5103"/>
        </w:tabs>
        <w:spacing w:line="276" w:lineRule="auto"/>
        <w:jc w:val="both"/>
        <w:rPr>
          <w:rFonts w:cs="Arial"/>
          <w:b/>
        </w:rPr>
      </w:pPr>
      <w:r w:rsidRPr="00142455">
        <w:rPr>
          <w:rFonts w:cs="Arial"/>
          <w:b/>
        </w:rPr>
        <w:t>La Junta de Gobierno Local de Mont-roig del Camp, en sesión de 18 de noviembre de 2020, ha aprobado inicialmente la Convocatoria para la concesión de subvenciones para el fomento de las actividades, actuaciones y programas culturales que organizan las entidades locales de Mont-roig del Camp, para el año 2020, que se rige por las bases específicas de subvenciones de Cultura, aprobadas por el Pleno del 13 de abril de 2016 (publicadas en el BOPT núm. 162 del 08/25/16 y en www.mont-roig.cat).</w:t>
      </w:r>
    </w:p>
    <w:p w:rsidR="00AB70EE" w:rsidRPr="00142455" w:rsidRDefault="00AB70EE" w:rsidP="00B6035B">
      <w:pPr>
        <w:spacing w:line="276" w:lineRule="auto"/>
        <w:jc w:val="both"/>
        <w:rPr>
          <w:rFonts w:cs="Arial"/>
          <w:b/>
        </w:rPr>
      </w:pPr>
    </w:p>
    <w:p w:rsidR="00B6035B" w:rsidRPr="00142455" w:rsidRDefault="00B6035B" w:rsidP="008A7AB3">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El objeto de las subvenciones es: fomentar las actividades, actuaciones y     programas culturales en el municipio de Mont-roig del Camp. La oferta de actividades que se considera subvencionable son las programaciones anuales relacionadas con actividades culturales (cine, música, teatro, danza, artes plásticas, literarias, ciencias naturales, arqueología u otras de carácter más específico), la programación de actividades festivas, la organización de actividades de carácter extraordinario o puntual y actividades que tengan como objetivo: proteger, fomentar, dar a conocer el patrimonio cultural, material o inmaterial de municipio.</w:t>
      </w:r>
    </w:p>
    <w:p w:rsidR="008A7AB3" w:rsidRPr="00142455" w:rsidRDefault="008A7AB3" w:rsidP="008A7AB3">
      <w:pPr>
        <w:spacing w:line="276" w:lineRule="auto"/>
        <w:ind w:left="945"/>
        <w:jc w:val="both"/>
        <w:rPr>
          <w:rFonts w:eastAsia="Lucida Sans Unicode"/>
          <w:kern w:val="1"/>
          <w:lang/>
        </w:rPr>
      </w:pPr>
    </w:p>
    <w:p w:rsidR="008A7AB3" w:rsidRPr="00142455" w:rsidRDefault="00B6035B" w:rsidP="00B6035B">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 xml:space="preserve">Los beneficiarios de las subvenciones son: entidades y asociaciones locales </w:t>
      </w:r>
      <w:r w:rsidR="00142455" w:rsidRPr="00142455">
        <w:rPr>
          <w:rFonts w:eastAsia="Lucida Sans Unicode"/>
          <w:kern w:val="1"/>
          <w:lang/>
        </w:rPr>
        <w:t>legalmente</w:t>
      </w:r>
      <w:r w:rsidRPr="00142455">
        <w:rPr>
          <w:rFonts w:eastAsia="Lucida Sans Unicode"/>
          <w:kern w:val="1"/>
          <w:lang/>
        </w:rPr>
        <w:t xml:space="preserve"> </w:t>
      </w:r>
      <w:r w:rsidR="00142455" w:rsidRPr="00142455">
        <w:rPr>
          <w:rFonts w:eastAsia="Lucida Sans Unicode"/>
          <w:kern w:val="1"/>
          <w:lang/>
        </w:rPr>
        <w:t>constituida</w:t>
      </w:r>
      <w:r w:rsidRPr="00142455">
        <w:rPr>
          <w:rFonts w:eastAsia="Lucida Sans Unicode"/>
          <w:kern w:val="1"/>
          <w:lang/>
        </w:rPr>
        <w:t xml:space="preserve"> i sin </w:t>
      </w:r>
      <w:r w:rsidR="00142455" w:rsidRPr="00142455">
        <w:rPr>
          <w:rFonts w:eastAsia="Lucida Sans Unicode"/>
          <w:kern w:val="1"/>
          <w:lang/>
        </w:rPr>
        <w:t>afán</w:t>
      </w:r>
      <w:r w:rsidRPr="00142455">
        <w:rPr>
          <w:rFonts w:eastAsia="Lucida Sans Unicode"/>
          <w:kern w:val="1"/>
          <w:lang/>
        </w:rPr>
        <w:t xml:space="preserve"> de lucro, inscritas en el registro de Entidades Municipales y tendrán que </w:t>
      </w:r>
      <w:r w:rsidR="00142455" w:rsidRPr="00142455">
        <w:rPr>
          <w:rFonts w:eastAsia="Lucida Sans Unicode"/>
          <w:kern w:val="1"/>
          <w:lang/>
        </w:rPr>
        <w:t>cumplir</w:t>
      </w:r>
      <w:r w:rsidRPr="00142455">
        <w:rPr>
          <w:rFonts w:eastAsia="Lucida Sans Unicode"/>
          <w:kern w:val="1"/>
          <w:lang/>
        </w:rPr>
        <w:t xml:space="preserve"> y acreditar los requisitos que establece el </w:t>
      </w:r>
      <w:r w:rsidR="00142455" w:rsidRPr="00142455">
        <w:rPr>
          <w:rFonts w:eastAsia="Lucida Sans Unicode"/>
          <w:kern w:val="1"/>
          <w:lang/>
        </w:rPr>
        <w:t>artículo</w:t>
      </w:r>
      <w:r w:rsidRPr="00142455">
        <w:rPr>
          <w:rFonts w:eastAsia="Lucida Sans Unicode"/>
          <w:kern w:val="1"/>
          <w:lang/>
        </w:rPr>
        <w:t xml:space="preserve"> 13 de la Ley 38/2003, general de subvenciones. </w:t>
      </w:r>
    </w:p>
    <w:p w:rsidR="008A7AB3" w:rsidRPr="00142455" w:rsidRDefault="008A7AB3" w:rsidP="008A7AB3">
      <w:pPr>
        <w:spacing w:line="276" w:lineRule="auto"/>
        <w:ind w:left="945"/>
        <w:jc w:val="both"/>
        <w:rPr>
          <w:rFonts w:eastAsia="Lucida Sans Unicode"/>
          <w:kern w:val="1"/>
          <w:lang/>
        </w:rPr>
      </w:pPr>
    </w:p>
    <w:p w:rsidR="00B6035B" w:rsidRPr="00142455" w:rsidRDefault="008A7AB3" w:rsidP="00B6035B">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L</w:t>
      </w:r>
      <w:r w:rsidR="00B6035B" w:rsidRPr="00142455">
        <w:rPr>
          <w:rFonts w:eastAsia="Lucida Sans Unicode"/>
          <w:kern w:val="1"/>
          <w:lang/>
        </w:rPr>
        <w:t xml:space="preserve">a aplicación presupuestaria donde se </w:t>
      </w:r>
      <w:r w:rsidR="00142455" w:rsidRPr="00142455">
        <w:rPr>
          <w:rFonts w:eastAsia="Lucida Sans Unicode"/>
          <w:kern w:val="1"/>
          <w:lang/>
        </w:rPr>
        <w:t>imputará</w:t>
      </w:r>
      <w:r w:rsidR="00B6035B" w:rsidRPr="00142455">
        <w:rPr>
          <w:rFonts w:eastAsia="Lucida Sans Unicode"/>
          <w:kern w:val="1"/>
          <w:lang/>
        </w:rPr>
        <w:t xml:space="preserve"> la </w:t>
      </w:r>
      <w:r w:rsidR="00142455" w:rsidRPr="00142455">
        <w:rPr>
          <w:rFonts w:eastAsia="Lucida Sans Unicode"/>
          <w:kern w:val="1"/>
          <w:lang/>
        </w:rPr>
        <w:t>subvención</w:t>
      </w:r>
      <w:r w:rsidR="00B6035B" w:rsidRPr="00142455">
        <w:rPr>
          <w:rFonts w:eastAsia="Lucida Sans Unicode"/>
          <w:kern w:val="1"/>
          <w:lang/>
        </w:rPr>
        <w:t xml:space="preserve"> es la </w:t>
      </w:r>
      <w:r w:rsidRPr="00142455">
        <w:rPr>
          <w:rFonts w:eastAsia="Lucida Sans Unicode"/>
          <w:kern w:val="1"/>
          <w:lang/>
        </w:rPr>
        <w:t xml:space="preserve">130/33400/48900/01 (10.000 euros). La </w:t>
      </w:r>
      <w:r w:rsidR="00142455" w:rsidRPr="00142455">
        <w:rPr>
          <w:rFonts w:eastAsia="Lucida Sans Unicode"/>
          <w:kern w:val="1"/>
          <w:lang/>
        </w:rPr>
        <w:t>cuantía</w:t>
      </w:r>
      <w:r w:rsidRPr="00142455">
        <w:rPr>
          <w:rFonts w:eastAsia="Lucida Sans Unicode"/>
          <w:kern w:val="1"/>
          <w:lang/>
        </w:rPr>
        <w:t xml:space="preserve"> total </w:t>
      </w:r>
      <w:r w:rsidR="00142455" w:rsidRPr="00142455">
        <w:rPr>
          <w:rFonts w:eastAsia="Lucida Sans Unicode"/>
          <w:kern w:val="1"/>
          <w:lang/>
        </w:rPr>
        <w:t>máxima</w:t>
      </w:r>
      <w:r w:rsidRPr="00142455">
        <w:rPr>
          <w:rFonts w:eastAsia="Lucida Sans Unicode"/>
          <w:kern w:val="1"/>
          <w:lang/>
        </w:rPr>
        <w:t xml:space="preserve"> de les </w:t>
      </w:r>
      <w:r w:rsidR="00142455" w:rsidRPr="00142455">
        <w:rPr>
          <w:rFonts w:eastAsia="Lucida Sans Unicode"/>
          <w:kern w:val="1"/>
          <w:lang/>
        </w:rPr>
        <w:t>subvenciones</w:t>
      </w:r>
      <w:r w:rsidRPr="00142455">
        <w:rPr>
          <w:rFonts w:eastAsia="Lucida Sans Unicode"/>
          <w:kern w:val="1"/>
          <w:lang/>
        </w:rPr>
        <w:t xml:space="preserve"> </w:t>
      </w:r>
      <w:r w:rsidR="00142455" w:rsidRPr="00142455">
        <w:rPr>
          <w:rFonts w:eastAsia="Lucida Sans Unicode"/>
          <w:kern w:val="1"/>
          <w:lang/>
        </w:rPr>
        <w:t>convocadas</w:t>
      </w:r>
      <w:r w:rsidRPr="00142455">
        <w:rPr>
          <w:rFonts w:eastAsia="Lucida Sans Unicode"/>
          <w:kern w:val="1"/>
          <w:lang/>
        </w:rPr>
        <w:t xml:space="preserve"> </w:t>
      </w:r>
      <w:r w:rsidR="00142455" w:rsidRPr="00142455">
        <w:rPr>
          <w:rFonts w:eastAsia="Lucida Sans Unicode"/>
          <w:kern w:val="1"/>
          <w:lang/>
        </w:rPr>
        <w:t>es</w:t>
      </w:r>
      <w:r w:rsidRPr="00142455">
        <w:rPr>
          <w:rFonts w:eastAsia="Lucida Sans Unicode"/>
          <w:kern w:val="1"/>
          <w:lang/>
        </w:rPr>
        <w:t xml:space="preserve"> </w:t>
      </w:r>
      <w:r w:rsidR="00B6035B" w:rsidRPr="00142455">
        <w:rPr>
          <w:rFonts w:eastAsia="Lucida Sans Unicode"/>
          <w:kern w:val="1"/>
          <w:lang/>
        </w:rPr>
        <w:t>diez mil euros.</w:t>
      </w:r>
    </w:p>
    <w:p w:rsidR="00B6035B" w:rsidRPr="00142455" w:rsidRDefault="00B6035B" w:rsidP="00B6035B">
      <w:pPr>
        <w:pStyle w:val="Prrafodelista"/>
        <w:rPr>
          <w:rFonts w:cs="Arial"/>
        </w:rPr>
      </w:pPr>
    </w:p>
    <w:p w:rsidR="00B6035B" w:rsidRPr="00142455" w:rsidRDefault="00B6035B" w:rsidP="00B6035B">
      <w:pPr>
        <w:widowControl/>
        <w:numPr>
          <w:ilvl w:val="0"/>
          <w:numId w:val="30"/>
        </w:numPr>
        <w:suppressAutoHyphens w:val="0"/>
        <w:spacing w:line="276" w:lineRule="auto"/>
        <w:ind w:left="927"/>
        <w:jc w:val="both"/>
        <w:rPr>
          <w:rFonts w:eastAsia="Lucida Sans Unicode"/>
          <w:kern w:val="1"/>
          <w:lang/>
        </w:rPr>
      </w:pPr>
      <w:r w:rsidRPr="00142455">
        <w:rPr>
          <w:rFonts w:cs="Arial"/>
        </w:rPr>
        <w:t>Los criterios de valoración de las solicitudes de subvenciones convocadas y los requisitos para solicitarlas se especifican en las bases específicas reguladoras.</w:t>
      </w:r>
    </w:p>
    <w:p w:rsidR="008A7AB3" w:rsidRPr="00142455" w:rsidRDefault="008A7AB3" w:rsidP="00B6035B">
      <w:pPr>
        <w:spacing w:line="276" w:lineRule="auto"/>
        <w:jc w:val="both"/>
        <w:rPr>
          <w:rFonts w:eastAsia="Lucida Sans Unicode"/>
          <w:kern w:val="1"/>
          <w:lang/>
        </w:rPr>
      </w:pPr>
    </w:p>
    <w:p w:rsidR="008A7AB3" w:rsidRPr="00142455" w:rsidRDefault="008A7AB3" w:rsidP="008A7AB3">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 xml:space="preserve"> La </w:t>
      </w:r>
      <w:r w:rsidR="00142455" w:rsidRPr="00142455">
        <w:rPr>
          <w:rFonts w:eastAsia="Lucida Sans Unicode"/>
          <w:kern w:val="1"/>
          <w:lang/>
        </w:rPr>
        <w:t>concesión</w:t>
      </w:r>
      <w:r w:rsidRPr="00142455">
        <w:rPr>
          <w:rFonts w:eastAsia="Lucida Sans Unicode"/>
          <w:kern w:val="1"/>
          <w:lang/>
        </w:rPr>
        <w:t xml:space="preserve"> de subvencion</w:t>
      </w:r>
      <w:r w:rsidR="00B6035B" w:rsidRPr="00142455">
        <w:rPr>
          <w:rFonts w:eastAsia="Lucida Sans Unicode"/>
          <w:kern w:val="1"/>
          <w:lang/>
        </w:rPr>
        <w:t>e</w:t>
      </w:r>
      <w:r w:rsidRPr="00142455">
        <w:rPr>
          <w:rFonts w:eastAsia="Lucida Sans Unicode"/>
          <w:kern w:val="1"/>
          <w:lang/>
        </w:rPr>
        <w:t xml:space="preserve">s </w:t>
      </w:r>
      <w:r w:rsidR="00142455" w:rsidRPr="00142455">
        <w:rPr>
          <w:rFonts w:eastAsia="Lucida Sans Unicode"/>
          <w:kern w:val="1"/>
          <w:lang/>
        </w:rPr>
        <w:t>será</w:t>
      </w:r>
      <w:r w:rsidRPr="00142455">
        <w:rPr>
          <w:rFonts w:eastAsia="Lucida Sans Unicode"/>
          <w:kern w:val="1"/>
          <w:lang/>
        </w:rPr>
        <w:t xml:space="preserve"> p</w:t>
      </w:r>
      <w:r w:rsidR="00B6035B" w:rsidRPr="00142455">
        <w:rPr>
          <w:rFonts w:eastAsia="Lucida Sans Unicode"/>
          <w:kern w:val="1"/>
          <w:lang/>
        </w:rPr>
        <w:t xml:space="preserve">or </w:t>
      </w:r>
      <w:r w:rsidRPr="00142455">
        <w:rPr>
          <w:rFonts w:eastAsia="Lucida Sans Unicode"/>
          <w:kern w:val="1"/>
          <w:lang/>
        </w:rPr>
        <w:t>convocat</w:t>
      </w:r>
      <w:r w:rsidR="00B6035B" w:rsidRPr="00142455">
        <w:rPr>
          <w:rFonts w:eastAsia="Lucida Sans Unicode"/>
          <w:kern w:val="1"/>
          <w:lang/>
        </w:rPr>
        <w:t>o</w:t>
      </w:r>
      <w:r w:rsidRPr="00142455">
        <w:rPr>
          <w:rFonts w:eastAsia="Lucida Sans Unicode"/>
          <w:kern w:val="1"/>
          <w:lang/>
        </w:rPr>
        <w:t>ria pública</w:t>
      </w:r>
      <w:r w:rsidR="00B6035B" w:rsidRPr="00142455">
        <w:rPr>
          <w:rFonts w:eastAsia="Lucida Sans Unicode"/>
          <w:kern w:val="1"/>
          <w:lang/>
        </w:rPr>
        <w:t xml:space="preserve"> a través de</w:t>
      </w:r>
      <w:r w:rsidRPr="00142455">
        <w:rPr>
          <w:rFonts w:eastAsia="Lucida Sans Unicode"/>
          <w:kern w:val="1"/>
          <w:lang/>
        </w:rPr>
        <w:t xml:space="preserve"> un </w:t>
      </w:r>
      <w:r w:rsidR="00142455" w:rsidRPr="00142455">
        <w:rPr>
          <w:rFonts w:eastAsia="Lucida Sans Unicode"/>
          <w:kern w:val="1"/>
          <w:lang/>
        </w:rPr>
        <w:t>procedimiento</w:t>
      </w:r>
      <w:r w:rsidRPr="00142455">
        <w:rPr>
          <w:rFonts w:eastAsia="Lucida Sans Unicode"/>
          <w:kern w:val="1"/>
          <w:lang/>
        </w:rPr>
        <w:t xml:space="preserve"> de </w:t>
      </w:r>
      <w:r w:rsidR="00142455" w:rsidRPr="00142455">
        <w:rPr>
          <w:rFonts w:eastAsia="Lucida Sans Unicode"/>
          <w:kern w:val="1"/>
          <w:lang/>
        </w:rPr>
        <w:t>concesión</w:t>
      </w:r>
      <w:r w:rsidRPr="00142455">
        <w:rPr>
          <w:rFonts w:eastAsia="Lucida Sans Unicode"/>
          <w:kern w:val="1"/>
          <w:lang/>
        </w:rPr>
        <w:t xml:space="preserve"> p</w:t>
      </w:r>
      <w:r w:rsidR="00142455" w:rsidRPr="00142455">
        <w:rPr>
          <w:rFonts w:eastAsia="Lucida Sans Unicode"/>
          <w:kern w:val="1"/>
          <w:lang/>
        </w:rPr>
        <w:t>or</w:t>
      </w:r>
      <w:r w:rsidRPr="00142455">
        <w:rPr>
          <w:rFonts w:eastAsia="Lucida Sans Unicode"/>
          <w:kern w:val="1"/>
          <w:lang/>
        </w:rPr>
        <w:t xml:space="preserve"> </w:t>
      </w:r>
      <w:r w:rsidR="00142455" w:rsidRPr="00142455">
        <w:rPr>
          <w:rFonts w:eastAsia="Lucida Sans Unicode"/>
          <w:kern w:val="1"/>
          <w:lang/>
        </w:rPr>
        <w:t>concurrencia</w:t>
      </w:r>
      <w:r w:rsidRPr="00142455">
        <w:rPr>
          <w:rFonts w:eastAsia="Lucida Sans Unicode"/>
          <w:kern w:val="1"/>
          <w:lang/>
        </w:rPr>
        <w:t xml:space="preserve"> competitiva,</w:t>
      </w:r>
      <w:r w:rsidRPr="00142455">
        <w:rPr>
          <w:rFonts w:eastAsia="Lucida Sans Unicode"/>
          <w:kern w:val="1"/>
          <w:szCs w:val="24"/>
          <w:lang/>
        </w:rPr>
        <w:t xml:space="preserve"> </w:t>
      </w:r>
      <w:r w:rsidR="00142455" w:rsidRPr="00142455">
        <w:rPr>
          <w:rFonts w:eastAsia="Lucida Sans Unicode"/>
          <w:kern w:val="1"/>
          <w:lang/>
        </w:rPr>
        <w:t>bajo los principios de publicidad, transparencia, objetividad, igualdad y no discriminación.</w:t>
      </w:r>
      <w:r w:rsidRPr="00142455">
        <w:rPr>
          <w:rFonts w:eastAsia="Lucida Sans Unicode"/>
          <w:kern w:val="1"/>
          <w:lang/>
        </w:rPr>
        <w:t xml:space="preserve"> </w:t>
      </w:r>
    </w:p>
    <w:p w:rsidR="008A7AB3" w:rsidRPr="00142455" w:rsidRDefault="008A7AB3" w:rsidP="008A7AB3">
      <w:pPr>
        <w:widowControl/>
        <w:suppressAutoHyphens w:val="0"/>
        <w:ind w:left="720"/>
        <w:contextualSpacing/>
        <w:rPr>
          <w:rFonts w:ascii="Times New Roman" w:hAnsi="Times New Roman"/>
          <w:sz w:val="24"/>
          <w:lang w:eastAsia="es-ES"/>
        </w:rPr>
      </w:pPr>
    </w:p>
    <w:p w:rsidR="00142455" w:rsidRDefault="008A7AB3" w:rsidP="00142455">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 xml:space="preserve">    </w:t>
      </w:r>
      <w:r w:rsidR="00142455">
        <w:rPr>
          <w:rFonts w:eastAsia="Lucida Sans Unicode"/>
          <w:kern w:val="1"/>
          <w:lang/>
        </w:rPr>
        <w:t>Las solicitudes serán valoradas por una comisión evaluadora formada como mínimo por tres miembros del área de Cultura, de Fiestas y de Deportes, que elevaran la propuesta a la Junta de Gobierno Local, que es el órgano competente para resolver la concesión. La comisión evaluadora resolverá en el término máximo de 6 meses a contar des del día siguiente a la fecha de publicación de la convocatoria</w:t>
      </w:r>
      <w:r w:rsidRPr="00142455">
        <w:rPr>
          <w:rFonts w:eastAsia="Lucida Sans Unicode"/>
          <w:kern w:val="1"/>
          <w:lang/>
        </w:rPr>
        <w:t xml:space="preserve">. </w:t>
      </w:r>
      <w:r w:rsidR="00142455">
        <w:rPr>
          <w:rFonts w:eastAsia="Lucida Sans Unicode"/>
          <w:kern w:val="1"/>
          <w:lang/>
        </w:rPr>
        <w:t xml:space="preserve">La competencia para otorgar las </w:t>
      </w:r>
      <w:r w:rsidR="00142455">
        <w:rPr>
          <w:rFonts w:eastAsia="Lucida Sans Unicode"/>
          <w:kern w:val="1"/>
          <w:lang/>
        </w:rPr>
        <w:lastRenderedPageBreak/>
        <w:t xml:space="preserve">subvenciones será de la Junta de Gobierno Local del Ayuntamiento de Mont-roig del Camp. </w:t>
      </w:r>
    </w:p>
    <w:p w:rsidR="00142455" w:rsidRDefault="00142455" w:rsidP="00142455">
      <w:pPr>
        <w:pStyle w:val="Prrafodelista"/>
        <w:rPr>
          <w:rFonts w:eastAsia="Lucida Sans Unicode"/>
          <w:kern w:val="1"/>
          <w:lang/>
        </w:rPr>
      </w:pPr>
    </w:p>
    <w:p w:rsidR="00142455" w:rsidRPr="00142455" w:rsidRDefault="00142455" w:rsidP="00142455">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Las solicitudes, con la documentación que corresponda, se pueden presentar desde el día que se publique la convocatoria en el Boletín Oficial de la Provincia de Tarragona hasta el 30 de noviembre de 2020 a las 15.00h.</w:t>
      </w:r>
    </w:p>
    <w:p w:rsidR="008A7AB3" w:rsidRPr="00142455" w:rsidRDefault="008A7AB3" w:rsidP="00142455">
      <w:pPr>
        <w:spacing w:line="276" w:lineRule="auto"/>
        <w:jc w:val="both"/>
        <w:rPr>
          <w:rFonts w:eastAsia="Lucida Sans Unicode"/>
          <w:kern w:val="1"/>
          <w:lang/>
        </w:rPr>
      </w:pPr>
    </w:p>
    <w:p w:rsidR="008A7AB3" w:rsidRPr="00142455" w:rsidRDefault="00142455" w:rsidP="008A7AB3">
      <w:pPr>
        <w:widowControl/>
        <w:numPr>
          <w:ilvl w:val="0"/>
          <w:numId w:val="30"/>
        </w:numPr>
        <w:suppressAutoHyphens w:val="0"/>
        <w:spacing w:line="276" w:lineRule="auto"/>
        <w:ind w:left="927"/>
        <w:jc w:val="both"/>
        <w:rPr>
          <w:rFonts w:eastAsia="Lucida Sans Unicode"/>
          <w:kern w:val="1"/>
          <w:lang/>
        </w:rPr>
      </w:pPr>
      <w:r>
        <w:rPr>
          <w:rFonts w:eastAsia="Lucida Sans Unicode"/>
          <w:kern w:val="1"/>
          <w:lang/>
        </w:rPr>
        <w:t xml:space="preserve">Las solicitudes tienen que presentarse a través de la sede electrónica con los impresos normalizados correspondientes que se pueden descargar en la misma sede electrónica del Ayuntamiento de Mont-roig del Camp </w:t>
      </w:r>
      <w:r w:rsidR="008A7AB3" w:rsidRPr="00142455">
        <w:rPr>
          <w:rFonts w:eastAsia="Lucida Sans Unicode"/>
          <w:kern w:val="1"/>
          <w:lang/>
        </w:rPr>
        <w:t xml:space="preserve">o </w:t>
      </w:r>
      <w:r>
        <w:rPr>
          <w:rFonts w:eastAsia="Lucida Sans Unicode"/>
          <w:kern w:val="1"/>
          <w:lang/>
        </w:rPr>
        <w:t xml:space="preserve">en cualquier sitio regulado por el artículo </w:t>
      </w:r>
      <w:r w:rsidR="008A7AB3" w:rsidRPr="00142455">
        <w:rPr>
          <w:rFonts w:eastAsia="Lucida Sans Unicode"/>
          <w:kern w:val="1"/>
          <w:lang/>
        </w:rPr>
        <w:t xml:space="preserve">16.4. de la </w:t>
      </w:r>
      <w:r w:rsidRPr="00142455">
        <w:rPr>
          <w:rFonts w:eastAsia="Lucida Sans Unicode"/>
          <w:kern w:val="1"/>
          <w:lang/>
        </w:rPr>
        <w:t>Ley</w:t>
      </w:r>
      <w:r w:rsidR="008A7AB3" w:rsidRPr="00142455">
        <w:rPr>
          <w:rFonts w:eastAsia="Lucida Sans Unicode"/>
          <w:kern w:val="1"/>
          <w:lang/>
        </w:rPr>
        <w:t xml:space="preserve"> 39/2015 d</w:t>
      </w:r>
      <w:r>
        <w:rPr>
          <w:rFonts w:eastAsia="Lucida Sans Unicode"/>
          <w:kern w:val="1"/>
          <w:lang/>
        </w:rPr>
        <w:t xml:space="preserve">e </w:t>
      </w:r>
      <w:r w:rsidR="008A7AB3" w:rsidRPr="00142455">
        <w:rPr>
          <w:rFonts w:eastAsia="Lucida Sans Unicode"/>
          <w:kern w:val="1"/>
          <w:lang/>
        </w:rPr>
        <w:t xml:space="preserve">1 </w:t>
      </w:r>
      <w:r w:rsidRPr="00142455">
        <w:rPr>
          <w:rFonts w:eastAsia="Lucida Sans Unicode"/>
          <w:kern w:val="1"/>
          <w:lang/>
        </w:rPr>
        <w:t>octubre</w:t>
      </w:r>
      <w:r w:rsidR="008A7AB3" w:rsidRPr="00142455">
        <w:rPr>
          <w:rFonts w:eastAsia="Lucida Sans Unicode"/>
          <w:kern w:val="1"/>
          <w:lang/>
        </w:rPr>
        <w:t xml:space="preserve">, de </w:t>
      </w:r>
      <w:r w:rsidRPr="00142455">
        <w:rPr>
          <w:rFonts w:eastAsia="Lucida Sans Unicode"/>
          <w:kern w:val="1"/>
          <w:lang/>
        </w:rPr>
        <w:t>procedimiento</w:t>
      </w:r>
      <w:r w:rsidR="008A7AB3" w:rsidRPr="00142455">
        <w:rPr>
          <w:rFonts w:eastAsia="Lucida Sans Unicode"/>
          <w:kern w:val="1"/>
          <w:lang/>
        </w:rPr>
        <w:t xml:space="preserve"> administrati</w:t>
      </w:r>
      <w:r>
        <w:rPr>
          <w:rFonts w:eastAsia="Lucida Sans Unicode"/>
          <w:kern w:val="1"/>
          <w:lang/>
        </w:rPr>
        <w:t>vo</w:t>
      </w:r>
      <w:r w:rsidR="008A7AB3" w:rsidRPr="00142455">
        <w:rPr>
          <w:rFonts w:eastAsia="Lucida Sans Unicode"/>
          <w:kern w:val="1"/>
          <w:lang/>
        </w:rPr>
        <w:t xml:space="preserve"> </w:t>
      </w:r>
      <w:r w:rsidRPr="00142455">
        <w:rPr>
          <w:rFonts w:eastAsia="Lucida Sans Unicode"/>
          <w:kern w:val="1"/>
          <w:lang/>
        </w:rPr>
        <w:t>común</w:t>
      </w:r>
      <w:r w:rsidR="008A7AB3" w:rsidRPr="00142455">
        <w:rPr>
          <w:rFonts w:eastAsia="Lucida Sans Unicode"/>
          <w:kern w:val="1"/>
          <w:lang/>
        </w:rPr>
        <w:t xml:space="preserve"> de les </w:t>
      </w:r>
      <w:r w:rsidRPr="00142455">
        <w:rPr>
          <w:rFonts w:eastAsia="Lucida Sans Unicode"/>
          <w:kern w:val="1"/>
          <w:lang/>
        </w:rPr>
        <w:t>administracion</w:t>
      </w:r>
      <w:r>
        <w:rPr>
          <w:rFonts w:eastAsia="Lucida Sans Unicode"/>
          <w:kern w:val="1"/>
          <w:lang/>
        </w:rPr>
        <w:t>es</w:t>
      </w:r>
      <w:r w:rsidR="008A7AB3" w:rsidRPr="00142455">
        <w:rPr>
          <w:rFonts w:eastAsia="Lucida Sans Unicode"/>
          <w:kern w:val="1"/>
          <w:lang/>
        </w:rPr>
        <w:t xml:space="preserve"> </w:t>
      </w:r>
      <w:r w:rsidRPr="00142455">
        <w:rPr>
          <w:rFonts w:eastAsia="Lucida Sans Unicode"/>
          <w:kern w:val="1"/>
          <w:lang/>
        </w:rPr>
        <w:t>públi</w:t>
      </w:r>
      <w:r>
        <w:rPr>
          <w:rFonts w:eastAsia="Lucida Sans Unicode"/>
          <w:kern w:val="1"/>
          <w:lang/>
        </w:rPr>
        <w:t>cas</w:t>
      </w:r>
      <w:r w:rsidR="008A7AB3" w:rsidRPr="00142455">
        <w:rPr>
          <w:rFonts w:eastAsia="Lucida Sans Unicode"/>
          <w:kern w:val="1"/>
          <w:lang/>
        </w:rPr>
        <w:t>.</w:t>
      </w:r>
    </w:p>
    <w:p w:rsidR="008A7AB3" w:rsidRPr="00142455" w:rsidRDefault="008A7AB3" w:rsidP="008A7AB3">
      <w:pPr>
        <w:spacing w:line="276" w:lineRule="auto"/>
        <w:ind w:left="945"/>
        <w:jc w:val="both"/>
        <w:rPr>
          <w:rFonts w:eastAsia="Lucida Sans Unicode"/>
          <w:kern w:val="1"/>
          <w:lang/>
        </w:rPr>
      </w:pPr>
    </w:p>
    <w:p w:rsidR="008A7AB3" w:rsidRPr="00142455" w:rsidRDefault="008A7AB3" w:rsidP="008A7AB3">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 xml:space="preserve">    </w:t>
      </w:r>
      <w:r w:rsidR="00142455" w:rsidRPr="00142455">
        <w:rPr>
          <w:rFonts w:eastAsia="Lucida Sans Unicode"/>
          <w:kern w:val="1"/>
          <w:lang/>
        </w:rPr>
        <w:t>El plazo para resolver y notificar es de tres meses desde la fecha de publicación de la convocatoria en el BOPT. La resolución se notificará a los interesados por correo y se publicará en la sede electrónica del Ayuntamiento de Mont-roig del Camp y en la Base de Datos Nacional de Subvenciones.</w:t>
      </w:r>
    </w:p>
    <w:p w:rsidR="008A7AB3" w:rsidRPr="00142455" w:rsidRDefault="008A7AB3" w:rsidP="008A7AB3">
      <w:pPr>
        <w:spacing w:line="276" w:lineRule="auto"/>
        <w:ind w:left="945"/>
        <w:jc w:val="both"/>
        <w:rPr>
          <w:rFonts w:eastAsia="Lucida Sans Unicode"/>
          <w:kern w:val="1"/>
          <w:lang/>
        </w:rPr>
      </w:pPr>
    </w:p>
    <w:p w:rsidR="00142455" w:rsidRDefault="008A7AB3" w:rsidP="00142455">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 xml:space="preserve">    </w:t>
      </w:r>
      <w:r w:rsidR="00142455" w:rsidRPr="00142455">
        <w:rPr>
          <w:rFonts w:eastAsia="Lucida Sans Unicode"/>
          <w:kern w:val="1"/>
          <w:lang/>
        </w:rPr>
        <w:t>Si el beneficiario no manifiesta lo contrario en el plazo de un mes desde la notificación de la resolución, se entenderá que acepta la subvención concedida.</w:t>
      </w:r>
    </w:p>
    <w:p w:rsidR="00142455" w:rsidRDefault="00142455" w:rsidP="00142455">
      <w:pPr>
        <w:pStyle w:val="Prrafodelista"/>
        <w:rPr>
          <w:rFonts w:eastAsia="Lucida Sans Unicode"/>
          <w:kern w:val="1"/>
          <w:lang/>
        </w:rPr>
      </w:pPr>
    </w:p>
    <w:p w:rsidR="00142455" w:rsidRDefault="00142455" w:rsidP="00142455">
      <w:pPr>
        <w:widowControl/>
        <w:numPr>
          <w:ilvl w:val="0"/>
          <w:numId w:val="30"/>
        </w:numPr>
        <w:suppressAutoHyphens w:val="0"/>
        <w:spacing w:line="276" w:lineRule="auto"/>
        <w:ind w:left="927"/>
        <w:jc w:val="both"/>
        <w:rPr>
          <w:rFonts w:eastAsia="Lucida Sans Unicode"/>
          <w:kern w:val="1"/>
          <w:lang/>
        </w:rPr>
      </w:pPr>
      <w:r w:rsidRPr="00142455">
        <w:rPr>
          <w:rFonts w:eastAsia="Lucida Sans Unicode"/>
          <w:kern w:val="1"/>
          <w:lang/>
        </w:rPr>
        <w:t>Régimen general aplicable: Ley 38/2003, de 17 de noviembre General de Subvenciones; Real Decreto 887/2006, de 21 de julio, por el que se aprueba el reglamento de la Ley 38/2003; Bases generales y específicas de subvenciones del Ayuntamiento de Mont-roig del Camp; Decreto 179/1995, de 13 de junio, que aprueba el Reglamento de obras, actividades y servicios de los entes locales.</w:t>
      </w:r>
    </w:p>
    <w:p w:rsidR="00142455" w:rsidRDefault="00142455" w:rsidP="00142455">
      <w:pPr>
        <w:pStyle w:val="Prrafodelista"/>
        <w:rPr>
          <w:rFonts w:cs="Arial"/>
        </w:rPr>
      </w:pPr>
    </w:p>
    <w:p w:rsidR="00142455" w:rsidRPr="00142455" w:rsidRDefault="00B6035B" w:rsidP="00142455">
      <w:pPr>
        <w:widowControl/>
        <w:numPr>
          <w:ilvl w:val="0"/>
          <w:numId w:val="30"/>
        </w:numPr>
        <w:suppressAutoHyphens w:val="0"/>
        <w:spacing w:line="276" w:lineRule="auto"/>
        <w:ind w:left="927"/>
        <w:jc w:val="both"/>
        <w:rPr>
          <w:rFonts w:eastAsia="Lucida Sans Unicode"/>
          <w:kern w:val="1"/>
          <w:lang/>
        </w:rPr>
      </w:pPr>
      <w:r w:rsidRPr="00142455">
        <w:rPr>
          <w:rFonts w:cs="Arial"/>
        </w:rPr>
        <w:t xml:space="preserve">    Las resoluciones dictadas en ejecución de la convocatoria agotan la vía administrativa.</w:t>
      </w:r>
    </w:p>
    <w:p w:rsidR="00142455" w:rsidRDefault="00142455" w:rsidP="00142455">
      <w:pPr>
        <w:pStyle w:val="Prrafodelista"/>
        <w:rPr>
          <w:rFonts w:cs="Arial"/>
        </w:rPr>
      </w:pPr>
    </w:p>
    <w:p w:rsidR="00B6035B" w:rsidRPr="00142455" w:rsidRDefault="00B6035B" w:rsidP="00142455">
      <w:pPr>
        <w:widowControl/>
        <w:numPr>
          <w:ilvl w:val="0"/>
          <w:numId w:val="30"/>
        </w:numPr>
        <w:suppressAutoHyphens w:val="0"/>
        <w:spacing w:line="276" w:lineRule="auto"/>
        <w:ind w:left="927"/>
        <w:jc w:val="both"/>
        <w:rPr>
          <w:rFonts w:eastAsia="Lucida Sans Unicode"/>
          <w:kern w:val="1"/>
          <w:lang/>
        </w:rPr>
      </w:pPr>
      <w:r w:rsidRPr="00142455">
        <w:rPr>
          <w:rFonts w:cs="Arial"/>
        </w:rPr>
        <w:t xml:space="preserve">Régimen de recursos contra los actos administrativos dictados en ejecución de la convocatoria: </w:t>
      </w:r>
    </w:p>
    <w:p w:rsidR="00B6035B" w:rsidRPr="00142455" w:rsidRDefault="00B6035B" w:rsidP="00142455">
      <w:pPr>
        <w:pStyle w:val="Textoindependiente"/>
        <w:numPr>
          <w:ilvl w:val="0"/>
          <w:numId w:val="33"/>
        </w:numPr>
        <w:jc w:val="both"/>
        <w:rPr>
          <w:rFonts w:cs="Arial"/>
        </w:rPr>
      </w:pPr>
      <w:r w:rsidRPr="00142455">
        <w:rPr>
          <w:rFonts w:cs="Arial"/>
        </w:rPr>
        <w:t>Recurso contencioso administrativo, en el plazo máximo de dos meses desde el día siguiente de la notificación.</w:t>
      </w:r>
    </w:p>
    <w:p w:rsidR="00B6035B" w:rsidRPr="00142455" w:rsidRDefault="00B6035B" w:rsidP="00142455">
      <w:pPr>
        <w:pStyle w:val="Textoindependiente"/>
        <w:numPr>
          <w:ilvl w:val="0"/>
          <w:numId w:val="33"/>
        </w:numPr>
        <w:jc w:val="both"/>
        <w:rPr>
          <w:rFonts w:cs="Arial"/>
        </w:rPr>
      </w:pPr>
      <w:r w:rsidRPr="00142455">
        <w:rPr>
          <w:rFonts w:cs="Arial"/>
        </w:rPr>
        <w:t>Recurso de reposición ante el órgano que la ha dictado en el plazo de un mes a partir del día siguiente de la notificación.</w:t>
      </w:r>
    </w:p>
    <w:p w:rsidR="003D7622" w:rsidRPr="00142455" w:rsidRDefault="003D7622" w:rsidP="00D53064">
      <w:pPr>
        <w:pStyle w:val="Textoindependiente"/>
        <w:spacing w:after="0" w:line="276" w:lineRule="auto"/>
        <w:jc w:val="both"/>
        <w:rPr>
          <w:rFonts w:cs="Arial"/>
        </w:rPr>
      </w:pPr>
    </w:p>
    <w:sectPr w:rsidR="003D7622" w:rsidRPr="00142455" w:rsidSect="002E5C80">
      <w:headerReference w:type="even" r:id="rId8"/>
      <w:headerReference w:type="default" r:id="rId9"/>
      <w:footerReference w:type="even" r:id="rId10"/>
      <w:footerReference w:type="default" r:id="rId11"/>
      <w:headerReference w:type="first" r:id="rId12"/>
      <w:footerReference w:type="first" r:id="rId13"/>
      <w:pgSz w:w="11906" w:h="16838"/>
      <w:pgMar w:top="1998" w:right="1701" w:bottom="1418" w:left="1701" w:header="709" w:footer="10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E18" w:rsidRDefault="00CB4E18">
      <w:r>
        <w:separator/>
      </w:r>
    </w:p>
  </w:endnote>
  <w:endnote w:type="continuationSeparator" w:id="0">
    <w:p w:rsidR="00CB4E18" w:rsidRDefault="00CB4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Times New Roman"/>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46C" w:rsidRDefault="004D64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1742" w:rsidRDefault="00DF7A4A" w:rsidP="002E5C80">
    <w:pPr>
      <w:pStyle w:val="Piedepgina"/>
      <w:tabs>
        <w:tab w:val="clear" w:pos="5386"/>
        <w:tab w:val="center" w:pos="4253"/>
        <w:tab w:val="right" w:pos="8504"/>
      </w:tabs>
    </w:pPr>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posOffset>158750</wp:posOffset>
          </wp:positionV>
          <wp:extent cx="5398770" cy="27051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D1742">
      <w:rPr>
        <w:rFonts w:cs="Arial"/>
        <w:color w:val="BFBFBF"/>
        <w:sz w:val="16"/>
        <w:szCs w:val="16"/>
      </w:rPr>
      <w:tab/>
    </w:r>
    <w:r w:rsidR="006D1742">
      <w:rPr>
        <w:rFonts w:cs="Arial"/>
        <w:color w:val="BFBFBF"/>
        <w:sz w:val="16"/>
        <w:szCs w:val="16"/>
      </w:rPr>
      <w:tab/>
    </w:r>
    <w:r w:rsidR="006D1742">
      <w:rPr>
        <w:rFonts w:cs="Arial"/>
        <w:color w:val="BFBFBF"/>
        <w:sz w:val="16"/>
        <w:szCs w:val="16"/>
      </w:rPr>
      <w:fldChar w:fldCharType="begin"/>
    </w:r>
    <w:r w:rsidR="006D1742">
      <w:rPr>
        <w:rFonts w:cs="Arial"/>
        <w:color w:val="BFBFBF"/>
        <w:sz w:val="16"/>
        <w:szCs w:val="16"/>
      </w:rPr>
      <w:instrText xml:space="preserve"> PAGE  \* Arabic  \* MERGEFORMAT </w:instrText>
    </w:r>
    <w:r w:rsidR="006D1742">
      <w:rPr>
        <w:rFonts w:cs="Arial"/>
        <w:color w:val="BFBFBF"/>
        <w:sz w:val="16"/>
        <w:szCs w:val="16"/>
      </w:rPr>
      <w:fldChar w:fldCharType="separate"/>
    </w:r>
    <w:r w:rsidR="0016486B">
      <w:rPr>
        <w:rFonts w:cs="Arial"/>
        <w:noProof/>
        <w:color w:val="BFBFBF"/>
        <w:sz w:val="16"/>
        <w:szCs w:val="16"/>
      </w:rPr>
      <w:t>2</w:t>
    </w:r>
    <w:r w:rsidR="006D1742">
      <w:rPr>
        <w:rFonts w:cs="Arial"/>
        <w:color w:val="BFBFBF"/>
        <w:sz w:val="16"/>
        <w:szCs w:val="16"/>
      </w:rPr>
      <w:fldChar w:fldCharType="end"/>
    </w:r>
    <w:r w:rsidR="006D1742">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46C" w:rsidRDefault="004D64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E18" w:rsidRDefault="00CB4E18">
      <w:r>
        <w:separator/>
      </w:r>
    </w:p>
  </w:footnote>
  <w:footnote w:type="continuationSeparator" w:id="0">
    <w:p w:rsidR="00CB4E18" w:rsidRDefault="00CB4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46C" w:rsidRDefault="004D64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1742" w:rsidRDefault="00DF7A4A">
    <w:pPr>
      <w:pStyle w:val="Encabezado"/>
    </w:pPr>
    <w:r>
      <w:rPr>
        <w:noProof/>
      </w:rPr>
      <w:drawing>
        <wp:inline distT="0" distB="0" distL="0" distR="0">
          <wp:extent cx="98298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701040"/>
                  </a:xfrm>
                  <a:prstGeom prst="rect">
                    <a:avLst/>
                  </a:prstGeom>
                  <a:solidFill>
                    <a:srgbClr val="FFFFFF">
                      <a:alpha val="0"/>
                    </a:srgbClr>
                  </a:solidFill>
                  <a:ln>
                    <a:noFill/>
                  </a:ln>
                </pic:spPr>
              </pic:pic>
            </a:graphicData>
          </a:graphic>
        </wp:inline>
      </w:drawing>
    </w:r>
    <w:r w:rsidR="006D174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46C" w:rsidRDefault="004D64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77CCC"/>
    <w:multiLevelType w:val="hybridMultilevel"/>
    <w:tmpl w:val="D8DAA924"/>
    <w:lvl w:ilvl="0" w:tplc="04030017">
      <w:start w:val="1"/>
      <w:numFmt w:val="lowerLetter"/>
      <w:lvlText w:val="%1)"/>
      <w:lvlJc w:val="left"/>
      <w:pPr>
        <w:ind w:left="644" w:hanging="360"/>
      </w:pPr>
    </w:lvl>
    <w:lvl w:ilvl="1" w:tplc="04030019">
      <w:start w:val="1"/>
      <w:numFmt w:val="lowerLetter"/>
      <w:lvlText w:val="%2."/>
      <w:lvlJc w:val="left"/>
      <w:pPr>
        <w:ind w:left="1382" w:hanging="360"/>
      </w:pPr>
    </w:lvl>
    <w:lvl w:ilvl="2" w:tplc="0403001B">
      <w:start w:val="1"/>
      <w:numFmt w:val="lowerRoman"/>
      <w:lvlText w:val="%3."/>
      <w:lvlJc w:val="right"/>
      <w:pPr>
        <w:ind w:left="2102" w:hanging="180"/>
      </w:pPr>
    </w:lvl>
    <w:lvl w:ilvl="3" w:tplc="0403000F">
      <w:start w:val="1"/>
      <w:numFmt w:val="decimal"/>
      <w:lvlText w:val="%4."/>
      <w:lvlJc w:val="left"/>
      <w:pPr>
        <w:ind w:left="2822" w:hanging="360"/>
      </w:pPr>
    </w:lvl>
    <w:lvl w:ilvl="4" w:tplc="04030019">
      <w:start w:val="1"/>
      <w:numFmt w:val="lowerLetter"/>
      <w:lvlText w:val="%5."/>
      <w:lvlJc w:val="left"/>
      <w:pPr>
        <w:ind w:left="3542" w:hanging="360"/>
      </w:pPr>
    </w:lvl>
    <w:lvl w:ilvl="5" w:tplc="0403001B">
      <w:start w:val="1"/>
      <w:numFmt w:val="lowerRoman"/>
      <w:lvlText w:val="%6."/>
      <w:lvlJc w:val="right"/>
      <w:pPr>
        <w:ind w:left="4262" w:hanging="180"/>
      </w:pPr>
    </w:lvl>
    <w:lvl w:ilvl="6" w:tplc="0403000F">
      <w:start w:val="1"/>
      <w:numFmt w:val="decimal"/>
      <w:lvlText w:val="%7."/>
      <w:lvlJc w:val="left"/>
      <w:pPr>
        <w:ind w:left="4982" w:hanging="360"/>
      </w:pPr>
    </w:lvl>
    <w:lvl w:ilvl="7" w:tplc="04030019">
      <w:start w:val="1"/>
      <w:numFmt w:val="lowerLetter"/>
      <w:lvlText w:val="%8."/>
      <w:lvlJc w:val="left"/>
      <w:pPr>
        <w:ind w:left="5702" w:hanging="360"/>
      </w:pPr>
    </w:lvl>
    <w:lvl w:ilvl="8" w:tplc="0403001B">
      <w:start w:val="1"/>
      <w:numFmt w:val="lowerRoman"/>
      <w:lvlText w:val="%9."/>
      <w:lvlJc w:val="right"/>
      <w:pPr>
        <w:ind w:left="6422" w:hanging="180"/>
      </w:pPr>
    </w:lvl>
  </w:abstractNum>
  <w:abstractNum w:abstractNumId="1" w15:restartNumberingAfterBreak="0">
    <w:nsid w:val="06341855"/>
    <w:multiLevelType w:val="hybridMultilevel"/>
    <w:tmpl w:val="62584AC0"/>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ED70E9F"/>
    <w:multiLevelType w:val="hybridMultilevel"/>
    <w:tmpl w:val="25DE052E"/>
    <w:lvl w:ilvl="0" w:tplc="04030003">
      <w:start w:val="1"/>
      <w:numFmt w:val="bullet"/>
      <w:lvlText w:val="o"/>
      <w:lvlJc w:val="left"/>
      <w:pPr>
        <w:ind w:left="1996" w:hanging="360"/>
      </w:pPr>
      <w:rPr>
        <w:rFonts w:ascii="Courier New" w:hAnsi="Courier New" w:cs="Courier New" w:hint="default"/>
      </w:rPr>
    </w:lvl>
    <w:lvl w:ilvl="1" w:tplc="04030003">
      <w:start w:val="1"/>
      <w:numFmt w:val="bullet"/>
      <w:lvlText w:val="o"/>
      <w:lvlJc w:val="left"/>
      <w:pPr>
        <w:ind w:left="2716" w:hanging="360"/>
      </w:pPr>
      <w:rPr>
        <w:rFonts w:ascii="Courier New" w:hAnsi="Courier New" w:cs="Courier New" w:hint="default"/>
      </w:rPr>
    </w:lvl>
    <w:lvl w:ilvl="2" w:tplc="04030005">
      <w:start w:val="1"/>
      <w:numFmt w:val="bullet"/>
      <w:lvlText w:val=""/>
      <w:lvlJc w:val="left"/>
      <w:pPr>
        <w:ind w:left="3436" w:hanging="360"/>
      </w:pPr>
      <w:rPr>
        <w:rFonts w:ascii="Wingdings" w:hAnsi="Wingdings" w:cs="Wingdings" w:hint="default"/>
      </w:rPr>
    </w:lvl>
    <w:lvl w:ilvl="3" w:tplc="04030001">
      <w:start w:val="1"/>
      <w:numFmt w:val="bullet"/>
      <w:lvlText w:val=""/>
      <w:lvlJc w:val="left"/>
      <w:pPr>
        <w:ind w:left="4156" w:hanging="360"/>
      </w:pPr>
      <w:rPr>
        <w:rFonts w:ascii="Symbol" w:hAnsi="Symbol" w:cs="Symbol" w:hint="default"/>
      </w:rPr>
    </w:lvl>
    <w:lvl w:ilvl="4" w:tplc="04030003">
      <w:start w:val="1"/>
      <w:numFmt w:val="bullet"/>
      <w:lvlText w:val="o"/>
      <w:lvlJc w:val="left"/>
      <w:pPr>
        <w:ind w:left="4876" w:hanging="360"/>
      </w:pPr>
      <w:rPr>
        <w:rFonts w:ascii="Courier New" w:hAnsi="Courier New" w:cs="Courier New" w:hint="default"/>
      </w:rPr>
    </w:lvl>
    <w:lvl w:ilvl="5" w:tplc="04030005">
      <w:start w:val="1"/>
      <w:numFmt w:val="bullet"/>
      <w:lvlText w:val=""/>
      <w:lvlJc w:val="left"/>
      <w:pPr>
        <w:ind w:left="5596" w:hanging="360"/>
      </w:pPr>
      <w:rPr>
        <w:rFonts w:ascii="Wingdings" w:hAnsi="Wingdings" w:cs="Wingdings" w:hint="default"/>
      </w:rPr>
    </w:lvl>
    <w:lvl w:ilvl="6" w:tplc="04030001">
      <w:start w:val="1"/>
      <w:numFmt w:val="bullet"/>
      <w:lvlText w:val=""/>
      <w:lvlJc w:val="left"/>
      <w:pPr>
        <w:ind w:left="6316" w:hanging="360"/>
      </w:pPr>
      <w:rPr>
        <w:rFonts w:ascii="Symbol" w:hAnsi="Symbol" w:cs="Symbol" w:hint="default"/>
      </w:rPr>
    </w:lvl>
    <w:lvl w:ilvl="7" w:tplc="04030003">
      <w:start w:val="1"/>
      <w:numFmt w:val="bullet"/>
      <w:lvlText w:val="o"/>
      <w:lvlJc w:val="left"/>
      <w:pPr>
        <w:ind w:left="7036" w:hanging="360"/>
      </w:pPr>
      <w:rPr>
        <w:rFonts w:ascii="Courier New" w:hAnsi="Courier New" w:cs="Courier New" w:hint="default"/>
      </w:rPr>
    </w:lvl>
    <w:lvl w:ilvl="8" w:tplc="04030005">
      <w:start w:val="1"/>
      <w:numFmt w:val="bullet"/>
      <w:lvlText w:val=""/>
      <w:lvlJc w:val="left"/>
      <w:pPr>
        <w:ind w:left="7756" w:hanging="360"/>
      </w:pPr>
      <w:rPr>
        <w:rFonts w:ascii="Wingdings" w:hAnsi="Wingdings" w:cs="Wingdings" w:hint="default"/>
      </w:rPr>
    </w:lvl>
  </w:abstractNum>
  <w:abstractNum w:abstractNumId="3" w15:restartNumberingAfterBreak="0">
    <w:nsid w:val="10523BF7"/>
    <w:multiLevelType w:val="multilevel"/>
    <w:tmpl w:val="FE9089D6"/>
    <w:numStyleLink w:val="LlistaAjuntamentdeMR"/>
  </w:abstractNum>
  <w:abstractNum w:abstractNumId="4" w15:restartNumberingAfterBreak="0">
    <w:nsid w:val="18273C59"/>
    <w:multiLevelType w:val="multilevel"/>
    <w:tmpl w:val="FE9089D6"/>
    <w:numStyleLink w:val="LlistaAjuntamentdeMR"/>
  </w:abstractNum>
  <w:abstractNum w:abstractNumId="5" w15:restartNumberingAfterBreak="0">
    <w:nsid w:val="192C50BC"/>
    <w:multiLevelType w:val="multilevel"/>
    <w:tmpl w:val="6750E740"/>
    <w:lvl w:ilvl="0">
      <w:start w:val="1"/>
      <w:numFmt w:val="decimal"/>
      <w:suff w:val="space"/>
      <w:lvlText w:val="%1."/>
      <w:lvlJc w:val="left"/>
      <w:pPr>
        <w:ind w:left="0" w:firstLine="0"/>
      </w:pPr>
      <w:rPr>
        <w:rFonts w:ascii="Arial" w:hAnsi="Arial" w:hint="default"/>
        <w:b w:val="0"/>
        <w:color w:val="auto"/>
        <w:sz w:val="22"/>
        <w:szCs w:val="22"/>
      </w:rPr>
    </w:lvl>
    <w:lvl w:ilvl="1">
      <w:start w:val="1"/>
      <w:numFmt w:val="bullet"/>
      <w:suff w:val="space"/>
      <w:lvlText w:val=""/>
      <w:lvlJc w:val="left"/>
      <w:pPr>
        <w:ind w:left="0" w:firstLine="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23F0845"/>
    <w:multiLevelType w:val="hybridMultilevel"/>
    <w:tmpl w:val="FD86C8B4"/>
    <w:lvl w:ilvl="0" w:tplc="BB88FF96">
      <w:start w:val="1"/>
      <w:numFmt w:val="bullet"/>
      <w:lvlText w:val="-"/>
      <w:lvlJc w:val="left"/>
      <w:pPr>
        <w:ind w:left="1125" w:hanging="360"/>
      </w:pPr>
      <w:rPr>
        <w:rFonts w:ascii="Liberation Sans" w:hAnsi="Liberation Sans" w:hint="default"/>
      </w:rPr>
    </w:lvl>
    <w:lvl w:ilvl="1" w:tplc="04030003" w:tentative="1">
      <w:start w:val="1"/>
      <w:numFmt w:val="bullet"/>
      <w:lvlText w:val="o"/>
      <w:lvlJc w:val="left"/>
      <w:pPr>
        <w:ind w:left="1845" w:hanging="360"/>
      </w:pPr>
      <w:rPr>
        <w:rFonts w:ascii="Courier New" w:hAnsi="Courier New" w:cs="Courier New" w:hint="default"/>
      </w:rPr>
    </w:lvl>
    <w:lvl w:ilvl="2" w:tplc="04030005" w:tentative="1">
      <w:start w:val="1"/>
      <w:numFmt w:val="bullet"/>
      <w:lvlText w:val=""/>
      <w:lvlJc w:val="left"/>
      <w:pPr>
        <w:ind w:left="2565" w:hanging="360"/>
      </w:pPr>
      <w:rPr>
        <w:rFonts w:ascii="Wingdings" w:hAnsi="Wingdings" w:hint="default"/>
      </w:rPr>
    </w:lvl>
    <w:lvl w:ilvl="3" w:tplc="04030001" w:tentative="1">
      <w:start w:val="1"/>
      <w:numFmt w:val="bullet"/>
      <w:lvlText w:val=""/>
      <w:lvlJc w:val="left"/>
      <w:pPr>
        <w:ind w:left="3285" w:hanging="360"/>
      </w:pPr>
      <w:rPr>
        <w:rFonts w:ascii="Symbol" w:hAnsi="Symbol" w:hint="default"/>
      </w:rPr>
    </w:lvl>
    <w:lvl w:ilvl="4" w:tplc="04030003" w:tentative="1">
      <w:start w:val="1"/>
      <w:numFmt w:val="bullet"/>
      <w:lvlText w:val="o"/>
      <w:lvlJc w:val="left"/>
      <w:pPr>
        <w:ind w:left="4005" w:hanging="360"/>
      </w:pPr>
      <w:rPr>
        <w:rFonts w:ascii="Courier New" w:hAnsi="Courier New" w:cs="Courier New" w:hint="default"/>
      </w:rPr>
    </w:lvl>
    <w:lvl w:ilvl="5" w:tplc="04030005" w:tentative="1">
      <w:start w:val="1"/>
      <w:numFmt w:val="bullet"/>
      <w:lvlText w:val=""/>
      <w:lvlJc w:val="left"/>
      <w:pPr>
        <w:ind w:left="4725" w:hanging="360"/>
      </w:pPr>
      <w:rPr>
        <w:rFonts w:ascii="Wingdings" w:hAnsi="Wingdings" w:hint="default"/>
      </w:rPr>
    </w:lvl>
    <w:lvl w:ilvl="6" w:tplc="04030001" w:tentative="1">
      <w:start w:val="1"/>
      <w:numFmt w:val="bullet"/>
      <w:lvlText w:val=""/>
      <w:lvlJc w:val="left"/>
      <w:pPr>
        <w:ind w:left="5445" w:hanging="360"/>
      </w:pPr>
      <w:rPr>
        <w:rFonts w:ascii="Symbol" w:hAnsi="Symbol" w:hint="default"/>
      </w:rPr>
    </w:lvl>
    <w:lvl w:ilvl="7" w:tplc="04030003" w:tentative="1">
      <w:start w:val="1"/>
      <w:numFmt w:val="bullet"/>
      <w:lvlText w:val="o"/>
      <w:lvlJc w:val="left"/>
      <w:pPr>
        <w:ind w:left="6165" w:hanging="360"/>
      </w:pPr>
      <w:rPr>
        <w:rFonts w:ascii="Courier New" w:hAnsi="Courier New" w:cs="Courier New" w:hint="default"/>
      </w:rPr>
    </w:lvl>
    <w:lvl w:ilvl="8" w:tplc="04030005" w:tentative="1">
      <w:start w:val="1"/>
      <w:numFmt w:val="bullet"/>
      <w:lvlText w:val=""/>
      <w:lvlJc w:val="left"/>
      <w:pPr>
        <w:ind w:left="6885" w:hanging="360"/>
      </w:pPr>
      <w:rPr>
        <w:rFonts w:ascii="Wingdings" w:hAnsi="Wingdings" w:hint="default"/>
      </w:rPr>
    </w:lvl>
  </w:abstractNum>
  <w:abstractNum w:abstractNumId="7" w15:restartNumberingAfterBreak="0">
    <w:nsid w:val="23D02948"/>
    <w:multiLevelType w:val="hybridMultilevel"/>
    <w:tmpl w:val="BFCECAF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42270A7"/>
    <w:multiLevelType w:val="multilevel"/>
    <w:tmpl w:val="9B20B898"/>
    <w:lvl w:ilvl="0">
      <w:start w:val="1"/>
      <w:numFmt w:val="decimal"/>
      <w:lvlText w:val="%1."/>
      <w:lvlJc w:val="left"/>
      <w:pPr>
        <w:ind w:left="360" w:hanging="360"/>
      </w:pPr>
      <w:rPr>
        <w:rFonts w:hint="default"/>
        <w:b w:val="0"/>
        <w:color w:val="auto"/>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8032DDA"/>
    <w:multiLevelType w:val="multilevel"/>
    <w:tmpl w:val="8196B9B4"/>
    <w:lvl w:ilvl="0">
      <w:start w:val="1"/>
      <w:numFmt w:val="decimal"/>
      <w:suff w:val="space"/>
      <w:lvlText w:val="%1."/>
      <w:lvlJc w:val="left"/>
      <w:pPr>
        <w:ind w:left="0" w:firstLine="0"/>
      </w:pPr>
      <w:rPr>
        <w:rFonts w:ascii="Arial" w:hAnsi="Arial" w:hint="default"/>
        <w:b w:val="0"/>
        <w:color w:val="auto"/>
        <w:sz w:val="22"/>
        <w:szCs w:val="22"/>
      </w:rPr>
    </w:lvl>
    <w:lvl w:ilvl="1">
      <w:start w:val="1"/>
      <w:numFmt w:val="bullet"/>
      <w:suff w:val="space"/>
      <w:lvlText w:val=""/>
      <w:lvlJc w:val="left"/>
      <w:pPr>
        <w:ind w:left="0" w:firstLine="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9636B10"/>
    <w:multiLevelType w:val="multilevel"/>
    <w:tmpl w:val="FE9089D6"/>
    <w:numStyleLink w:val="LlistaAjuntamentdeMR"/>
  </w:abstractNum>
  <w:abstractNum w:abstractNumId="11" w15:restartNumberingAfterBreak="0">
    <w:nsid w:val="29BA0962"/>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0FD2762"/>
    <w:multiLevelType w:val="multilevel"/>
    <w:tmpl w:val="FE9089D6"/>
    <w:numStyleLink w:val="LlistaAjuntamentdeMR"/>
  </w:abstractNum>
  <w:abstractNum w:abstractNumId="13" w15:restartNumberingAfterBreak="0">
    <w:nsid w:val="357343B7"/>
    <w:multiLevelType w:val="hybridMultilevel"/>
    <w:tmpl w:val="ECCAA92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58162A3"/>
    <w:multiLevelType w:val="multilevel"/>
    <w:tmpl w:val="662AEE78"/>
    <w:lvl w:ilvl="0">
      <w:start w:val="1"/>
      <w:numFmt w:val="decimal"/>
      <w:lvlText w:val="%1."/>
      <w:lvlJc w:val="left"/>
      <w:pPr>
        <w:ind w:left="680" w:hanging="680"/>
      </w:pPr>
      <w:rPr>
        <w:rFonts w:ascii="Arial" w:hAnsi="Arial" w:hint="default"/>
        <w:b w:val="0"/>
        <w:color w:val="auto"/>
        <w:sz w:val="22"/>
      </w:rPr>
    </w:lvl>
    <w:lvl w:ilvl="1">
      <w:start w:val="1"/>
      <w:numFmt w:val="bullet"/>
      <w:lvlText w:val=""/>
      <w:lvlJc w:val="left"/>
      <w:pPr>
        <w:ind w:left="1361" w:hanging="454"/>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7F604DD"/>
    <w:multiLevelType w:val="hybridMultilevel"/>
    <w:tmpl w:val="6B5280E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3B6971CC"/>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346D8F"/>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09D1387"/>
    <w:multiLevelType w:val="multilevel"/>
    <w:tmpl w:val="FE9089D6"/>
    <w:styleLink w:val="LlistaAjuntamentdeMR"/>
    <w:lvl w:ilvl="0">
      <w:start w:val="1"/>
      <w:numFmt w:val="decimal"/>
      <w:suff w:val="space"/>
      <w:lvlText w:val="%1."/>
      <w:lvlJc w:val="left"/>
      <w:pPr>
        <w:ind w:left="0" w:firstLine="0"/>
      </w:pPr>
      <w:rPr>
        <w:rFonts w:ascii="Arial" w:hAnsi="Arial" w:hint="default"/>
        <w:sz w:val="22"/>
      </w:rPr>
    </w:lvl>
    <w:lvl w:ilvl="1">
      <w:start w:val="1"/>
      <w:numFmt w:val="decimal"/>
      <w:suff w:val="space"/>
      <w:lvlText w:val="%1.%2."/>
      <w:lvlJc w:val="left"/>
      <w:pPr>
        <w:ind w:left="0" w:firstLine="0"/>
      </w:pPr>
      <w:rPr>
        <w:rFonts w:hint="default"/>
        <w:color w:val="auto"/>
      </w:rPr>
    </w:lvl>
    <w:lvl w:ilvl="2">
      <w:start w:val="1"/>
      <w:numFmt w:val="lowerLetter"/>
      <w:suff w:val="space"/>
      <w:lvlText w:val="%1.%3."/>
      <w:lvlJc w:val="left"/>
      <w:pPr>
        <w:ind w:left="0" w:firstLine="0"/>
      </w:pPr>
      <w:rPr>
        <w:rFonts w:hint="default"/>
      </w:rPr>
    </w:lvl>
    <w:lvl w:ilvl="3">
      <w:start w:val="1"/>
      <w:numFmt w:val="bullet"/>
      <w:suff w:val="space"/>
      <w:lvlText w:val=""/>
      <w:lvlJc w:val="left"/>
      <w:pPr>
        <w:ind w:left="0" w:firstLine="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3E566BF"/>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6F55ABD"/>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0F4857"/>
    <w:multiLevelType w:val="hybridMultilevel"/>
    <w:tmpl w:val="960CD266"/>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EB47907"/>
    <w:multiLevelType w:val="multilevel"/>
    <w:tmpl w:val="9B20B89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EFF35C8"/>
    <w:multiLevelType w:val="hybridMultilevel"/>
    <w:tmpl w:val="DD405B68"/>
    <w:lvl w:ilvl="0" w:tplc="04030003">
      <w:start w:val="1"/>
      <w:numFmt w:val="bullet"/>
      <w:lvlText w:val="o"/>
      <w:lvlJc w:val="left"/>
      <w:pPr>
        <w:ind w:left="1305" w:hanging="360"/>
      </w:pPr>
      <w:rPr>
        <w:rFonts w:ascii="Courier New" w:hAnsi="Courier New" w:cs="Courier New" w:hint="default"/>
      </w:rPr>
    </w:lvl>
    <w:lvl w:ilvl="1" w:tplc="04030003" w:tentative="1">
      <w:start w:val="1"/>
      <w:numFmt w:val="bullet"/>
      <w:lvlText w:val="o"/>
      <w:lvlJc w:val="left"/>
      <w:pPr>
        <w:ind w:left="2025" w:hanging="360"/>
      </w:pPr>
      <w:rPr>
        <w:rFonts w:ascii="Courier New" w:hAnsi="Courier New" w:cs="Courier New" w:hint="default"/>
      </w:rPr>
    </w:lvl>
    <w:lvl w:ilvl="2" w:tplc="04030005" w:tentative="1">
      <w:start w:val="1"/>
      <w:numFmt w:val="bullet"/>
      <w:lvlText w:val=""/>
      <w:lvlJc w:val="left"/>
      <w:pPr>
        <w:ind w:left="2745" w:hanging="360"/>
      </w:pPr>
      <w:rPr>
        <w:rFonts w:ascii="Wingdings" w:hAnsi="Wingdings" w:hint="default"/>
      </w:rPr>
    </w:lvl>
    <w:lvl w:ilvl="3" w:tplc="04030001" w:tentative="1">
      <w:start w:val="1"/>
      <w:numFmt w:val="bullet"/>
      <w:lvlText w:val=""/>
      <w:lvlJc w:val="left"/>
      <w:pPr>
        <w:ind w:left="3465" w:hanging="360"/>
      </w:pPr>
      <w:rPr>
        <w:rFonts w:ascii="Symbol" w:hAnsi="Symbol" w:hint="default"/>
      </w:rPr>
    </w:lvl>
    <w:lvl w:ilvl="4" w:tplc="04030003" w:tentative="1">
      <w:start w:val="1"/>
      <w:numFmt w:val="bullet"/>
      <w:lvlText w:val="o"/>
      <w:lvlJc w:val="left"/>
      <w:pPr>
        <w:ind w:left="4185" w:hanging="360"/>
      </w:pPr>
      <w:rPr>
        <w:rFonts w:ascii="Courier New" w:hAnsi="Courier New" w:cs="Courier New" w:hint="default"/>
      </w:rPr>
    </w:lvl>
    <w:lvl w:ilvl="5" w:tplc="04030005" w:tentative="1">
      <w:start w:val="1"/>
      <w:numFmt w:val="bullet"/>
      <w:lvlText w:val=""/>
      <w:lvlJc w:val="left"/>
      <w:pPr>
        <w:ind w:left="4905" w:hanging="360"/>
      </w:pPr>
      <w:rPr>
        <w:rFonts w:ascii="Wingdings" w:hAnsi="Wingdings" w:hint="default"/>
      </w:rPr>
    </w:lvl>
    <w:lvl w:ilvl="6" w:tplc="04030001" w:tentative="1">
      <w:start w:val="1"/>
      <w:numFmt w:val="bullet"/>
      <w:lvlText w:val=""/>
      <w:lvlJc w:val="left"/>
      <w:pPr>
        <w:ind w:left="5625" w:hanging="360"/>
      </w:pPr>
      <w:rPr>
        <w:rFonts w:ascii="Symbol" w:hAnsi="Symbol" w:hint="default"/>
      </w:rPr>
    </w:lvl>
    <w:lvl w:ilvl="7" w:tplc="04030003" w:tentative="1">
      <w:start w:val="1"/>
      <w:numFmt w:val="bullet"/>
      <w:lvlText w:val="o"/>
      <w:lvlJc w:val="left"/>
      <w:pPr>
        <w:ind w:left="6345" w:hanging="360"/>
      </w:pPr>
      <w:rPr>
        <w:rFonts w:ascii="Courier New" w:hAnsi="Courier New" w:cs="Courier New" w:hint="default"/>
      </w:rPr>
    </w:lvl>
    <w:lvl w:ilvl="8" w:tplc="04030005" w:tentative="1">
      <w:start w:val="1"/>
      <w:numFmt w:val="bullet"/>
      <w:lvlText w:val=""/>
      <w:lvlJc w:val="left"/>
      <w:pPr>
        <w:ind w:left="7065" w:hanging="360"/>
      </w:pPr>
      <w:rPr>
        <w:rFonts w:ascii="Wingdings" w:hAnsi="Wingdings" w:hint="default"/>
      </w:rPr>
    </w:lvl>
  </w:abstractNum>
  <w:abstractNum w:abstractNumId="24" w15:restartNumberingAfterBreak="0">
    <w:nsid w:val="69DB3B50"/>
    <w:multiLevelType w:val="hybridMultilevel"/>
    <w:tmpl w:val="5B9A9358"/>
    <w:lvl w:ilvl="0" w:tplc="0C0A000F">
      <w:start w:val="1"/>
      <w:numFmt w:val="decimal"/>
      <w:lvlText w:val="%1."/>
      <w:lvlJc w:val="left"/>
      <w:pPr>
        <w:tabs>
          <w:tab w:val="num" w:pos="405"/>
        </w:tabs>
        <w:ind w:left="405" w:hanging="360"/>
      </w:pPr>
      <w:rPr>
        <w:rFonts w:hint="default"/>
      </w:rPr>
    </w:lvl>
    <w:lvl w:ilvl="1" w:tplc="0C0A0001">
      <w:start w:val="1"/>
      <w:numFmt w:val="bullet"/>
      <w:lvlText w:val=""/>
      <w:lvlJc w:val="left"/>
      <w:pPr>
        <w:tabs>
          <w:tab w:val="num" w:pos="1125"/>
        </w:tabs>
        <w:ind w:left="1125" w:hanging="360"/>
      </w:pPr>
      <w:rPr>
        <w:rFonts w:ascii="Symbol" w:hAnsi="Symbol" w:hint="default"/>
      </w:rPr>
    </w:lvl>
    <w:lvl w:ilvl="2" w:tplc="0C0A000F">
      <w:start w:val="1"/>
      <w:numFmt w:val="decimal"/>
      <w:lvlText w:val="%3."/>
      <w:lvlJc w:val="left"/>
      <w:pPr>
        <w:tabs>
          <w:tab w:val="num" w:pos="2025"/>
        </w:tabs>
        <w:ind w:left="2025" w:hanging="360"/>
      </w:pPr>
      <w:rPr>
        <w:rFonts w:hint="default"/>
      </w:rPr>
    </w:lvl>
    <w:lvl w:ilvl="3" w:tplc="0C0A000F" w:tentative="1">
      <w:start w:val="1"/>
      <w:numFmt w:val="decimal"/>
      <w:lvlText w:val="%4."/>
      <w:lvlJc w:val="left"/>
      <w:pPr>
        <w:tabs>
          <w:tab w:val="num" w:pos="2565"/>
        </w:tabs>
        <w:ind w:left="2565" w:hanging="360"/>
      </w:pPr>
    </w:lvl>
    <w:lvl w:ilvl="4" w:tplc="0C0A0019" w:tentative="1">
      <w:start w:val="1"/>
      <w:numFmt w:val="lowerLetter"/>
      <w:lvlText w:val="%5."/>
      <w:lvlJc w:val="left"/>
      <w:pPr>
        <w:tabs>
          <w:tab w:val="num" w:pos="3285"/>
        </w:tabs>
        <w:ind w:left="3285" w:hanging="360"/>
      </w:pPr>
    </w:lvl>
    <w:lvl w:ilvl="5" w:tplc="0C0A001B" w:tentative="1">
      <w:start w:val="1"/>
      <w:numFmt w:val="lowerRoman"/>
      <w:lvlText w:val="%6."/>
      <w:lvlJc w:val="right"/>
      <w:pPr>
        <w:tabs>
          <w:tab w:val="num" w:pos="4005"/>
        </w:tabs>
        <w:ind w:left="4005" w:hanging="180"/>
      </w:pPr>
    </w:lvl>
    <w:lvl w:ilvl="6" w:tplc="0C0A000F" w:tentative="1">
      <w:start w:val="1"/>
      <w:numFmt w:val="decimal"/>
      <w:lvlText w:val="%7."/>
      <w:lvlJc w:val="left"/>
      <w:pPr>
        <w:tabs>
          <w:tab w:val="num" w:pos="4725"/>
        </w:tabs>
        <w:ind w:left="4725" w:hanging="360"/>
      </w:pPr>
    </w:lvl>
    <w:lvl w:ilvl="7" w:tplc="0C0A0019" w:tentative="1">
      <w:start w:val="1"/>
      <w:numFmt w:val="lowerLetter"/>
      <w:lvlText w:val="%8."/>
      <w:lvlJc w:val="left"/>
      <w:pPr>
        <w:tabs>
          <w:tab w:val="num" w:pos="5445"/>
        </w:tabs>
        <w:ind w:left="5445" w:hanging="360"/>
      </w:pPr>
    </w:lvl>
    <w:lvl w:ilvl="8" w:tplc="0C0A001B" w:tentative="1">
      <w:start w:val="1"/>
      <w:numFmt w:val="lowerRoman"/>
      <w:lvlText w:val="%9."/>
      <w:lvlJc w:val="right"/>
      <w:pPr>
        <w:tabs>
          <w:tab w:val="num" w:pos="6165"/>
        </w:tabs>
        <w:ind w:left="6165" w:hanging="180"/>
      </w:pPr>
    </w:lvl>
  </w:abstractNum>
  <w:abstractNum w:abstractNumId="25" w15:restartNumberingAfterBreak="0">
    <w:nsid w:val="6A520FCA"/>
    <w:multiLevelType w:val="multilevel"/>
    <w:tmpl w:val="662AEE78"/>
    <w:lvl w:ilvl="0">
      <w:start w:val="1"/>
      <w:numFmt w:val="decimal"/>
      <w:lvlText w:val="%1."/>
      <w:lvlJc w:val="left"/>
      <w:pPr>
        <w:ind w:left="680" w:hanging="680"/>
      </w:pPr>
      <w:rPr>
        <w:rFonts w:ascii="Arial" w:hAnsi="Arial" w:hint="default"/>
        <w:b w:val="0"/>
        <w:color w:val="auto"/>
        <w:sz w:val="22"/>
      </w:rPr>
    </w:lvl>
    <w:lvl w:ilvl="1">
      <w:start w:val="1"/>
      <w:numFmt w:val="bullet"/>
      <w:lvlText w:val=""/>
      <w:lvlJc w:val="left"/>
      <w:pPr>
        <w:ind w:left="1361" w:hanging="454"/>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B6A0C79"/>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E807D9B"/>
    <w:multiLevelType w:val="hybridMultilevel"/>
    <w:tmpl w:val="F4529010"/>
    <w:lvl w:ilvl="0" w:tplc="634AA11A">
      <w:start w:val="1"/>
      <w:numFmt w:val="lowerLetter"/>
      <w:lvlText w:val="%1)"/>
      <w:lvlJc w:val="left"/>
      <w:pPr>
        <w:ind w:left="1341" w:hanging="360"/>
      </w:pPr>
      <w:rPr>
        <w:rFonts w:hint="default"/>
      </w:rPr>
    </w:lvl>
    <w:lvl w:ilvl="1" w:tplc="04030019" w:tentative="1">
      <w:start w:val="1"/>
      <w:numFmt w:val="lowerLetter"/>
      <w:lvlText w:val="%2."/>
      <w:lvlJc w:val="left"/>
      <w:pPr>
        <w:ind w:left="2061" w:hanging="360"/>
      </w:pPr>
    </w:lvl>
    <w:lvl w:ilvl="2" w:tplc="0403001B" w:tentative="1">
      <w:start w:val="1"/>
      <w:numFmt w:val="lowerRoman"/>
      <w:lvlText w:val="%3."/>
      <w:lvlJc w:val="right"/>
      <w:pPr>
        <w:ind w:left="2781" w:hanging="180"/>
      </w:pPr>
    </w:lvl>
    <w:lvl w:ilvl="3" w:tplc="0403000F" w:tentative="1">
      <w:start w:val="1"/>
      <w:numFmt w:val="decimal"/>
      <w:lvlText w:val="%4."/>
      <w:lvlJc w:val="left"/>
      <w:pPr>
        <w:ind w:left="3501" w:hanging="360"/>
      </w:pPr>
    </w:lvl>
    <w:lvl w:ilvl="4" w:tplc="04030019" w:tentative="1">
      <w:start w:val="1"/>
      <w:numFmt w:val="lowerLetter"/>
      <w:lvlText w:val="%5."/>
      <w:lvlJc w:val="left"/>
      <w:pPr>
        <w:ind w:left="4221" w:hanging="360"/>
      </w:pPr>
    </w:lvl>
    <w:lvl w:ilvl="5" w:tplc="0403001B" w:tentative="1">
      <w:start w:val="1"/>
      <w:numFmt w:val="lowerRoman"/>
      <w:lvlText w:val="%6."/>
      <w:lvlJc w:val="right"/>
      <w:pPr>
        <w:ind w:left="4941" w:hanging="180"/>
      </w:pPr>
    </w:lvl>
    <w:lvl w:ilvl="6" w:tplc="0403000F" w:tentative="1">
      <w:start w:val="1"/>
      <w:numFmt w:val="decimal"/>
      <w:lvlText w:val="%7."/>
      <w:lvlJc w:val="left"/>
      <w:pPr>
        <w:ind w:left="5661" w:hanging="360"/>
      </w:pPr>
    </w:lvl>
    <w:lvl w:ilvl="7" w:tplc="04030019" w:tentative="1">
      <w:start w:val="1"/>
      <w:numFmt w:val="lowerLetter"/>
      <w:lvlText w:val="%8."/>
      <w:lvlJc w:val="left"/>
      <w:pPr>
        <w:ind w:left="6381" w:hanging="360"/>
      </w:pPr>
    </w:lvl>
    <w:lvl w:ilvl="8" w:tplc="0403001B" w:tentative="1">
      <w:start w:val="1"/>
      <w:numFmt w:val="lowerRoman"/>
      <w:lvlText w:val="%9."/>
      <w:lvlJc w:val="right"/>
      <w:pPr>
        <w:ind w:left="7101" w:hanging="180"/>
      </w:pPr>
    </w:lvl>
  </w:abstractNum>
  <w:abstractNum w:abstractNumId="28" w15:restartNumberingAfterBreak="0">
    <w:nsid w:val="73BB258A"/>
    <w:multiLevelType w:val="multilevel"/>
    <w:tmpl w:val="FE9089D6"/>
    <w:numStyleLink w:val="LlistaAjuntamentdeMR"/>
  </w:abstractNum>
  <w:abstractNum w:abstractNumId="29" w15:restartNumberingAfterBreak="0">
    <w:nsid w:val="760F7C9C"/>
    <w:multiLevelType w:val="hybridMultilevel"/>
    <w:tmpl w:val="6E902B5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7972CE3"/>
    <w:multiLevelType w:val="hybridMultilevel"/>
    <w:tmpl w:val="876E0BB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7BB76EC2"/>
    <w:multiLevelType w:val="hybridMultilevel"/>
    <w:tmpl w:val="90046BE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EAE2700"/>
    <w:multiLevelType w:val="multilevel"/>
    <w:tmpl w:val="FE9089D6"/>
    <w:numStyleLink w:val="LlistaAjuntamentdeMR"/>
  </w:abstractNum>
  <w:num w:numId="1">
    <w:abstractNumId w:val="13"/>
  </w:num>
  <w:num w:numId="2">
    <w:abstractNumId w:val="29"/>
  </w:num>
  <w:num w:numId="3">
    <w:abstractNumId w:val="30"/>
  </w:num>
  <w:num w:numId="4">
    <w:abstractNumId w:val="6"/>
  </w:num>
  <w:num w:numId="5">
    <w:abstractNumId w:val="4"/>
    <w:lvlOverride w:ilvl="0">
      <w:lvl w:ilvl="0">
        <w:start w:val="1"/>
        <w:numFmt w:val="decimal"/>
        <w:suff w:val="space"/>
        <w:lvlText w:val="%1."/>
        <w:lvlJc w:val="left"/>
        <w:pPr>
          <w:ind w:left="0" w:firstLine="0"/>
        </w:pPr>
        <w:rPr>
          <w:rFonts w:ascii="Arial" w:hAnsi="Arial" w:hint="default"/>
          <w:sz w:val="22"/>
          <w:szCs w:val="22"/>
        </w:rPr>
      </w:lvl>
    </w:lvlOverride>
  </w:num>
  <w:num w:numId="6">
    <w:abstractNumId w:val="24"/>
  </w:num>
  <w:num w:numId="7">
    <w:abstractNumId w:val="1"/>
  </w:num>
  <w:num w:numId="8">
    <w:abstractNumId w:val="14"/>
  </w:num>
  <w:num w:numId="9">
    <w:abstractNumId w:val="21"/>
  </w:num>
  <w:num w:numId="10">
    <w:abstractNumId w:val="15"/>
  </w:num>
  <w:num w:numId="11">
    <w:abstractNumId w:val="31"/>
  </w:num>
  <w:num w:numId="12">
    <w:abstractNumId w:val="3"/>
  </w:num>
  <w:num w:numId="13">
    <w:abstractNumId w:val="22"/>
  </w:num>
  <w:num w:numId="14">
    <w:abstractNumId w:val="18"/>
  </w:num>
  <w:num w:numId="15">
    <w:abstractNumId w:val="20"/>
  </w:num>
  <w:num w:numId="16">
    <w:abstractNumId w:val="16"/>
  </w:num>
  <w:num w:numId="17">
    <w:abstractNumId w:val="17"/>
  </w:num>
  <w:num w:numId="18">
    <w:abstractNumId w:val="11"/>
  </w:num>
  <w:num w:numId="19">
    <w:abstractNumId w:val="8"/>
  </w:num>
  <w:num w:numId="20">
    <w:abstractNumId w:val="19"/>
  </w:num>
  <w:num w:numId="21">
    <w:abstractNumId w:val="26"/>
  </w:num>
  <w:num w:numId="22">
    <w:abstractNumId w:val="5"/>
  </w:num>
  <w:num w:numId="23">
    <w:abstractNumId w:val="9"/>
  </w:num>
  <w:num w:numId="24">
    <w:abstractNumId w:val="25"/>
  </w:num>
  <w:num w:numId="25">
    <w:abstractNumId w:val="10"/>
  </w:num>
  <w:num w:numId="26">
    <w:abstractNumId w:val="32"/>
  </w:num>
  <w:num w:numId="27">
    <w:abstractNumId w:val="28"/>
    <w:lvlOverride w:ilvl="0">
      <w:lvl w:ilvl="0">
        <w:start w:val="1"/>
        <w:numFmt w:val="decimal"/>
        <w:suff w:val="space"/>
        <w:lvlText w:val="%1."/>
        <w:lvlJc w:val="left"/>
        <w:pPr>
          <w:ind w:left="0" w:firstLine="0"/>
        </w:pPr>
        <w:rPr>
          <w:rFonts w:ascii="Arial" w:hAnsi="Arial" w:hint="default"/>
          <w:b w:val="0"/>
          <w:sz w:val="22"/>
        </w:rPr>
      </w:lvl>
    </w:lvlOverride>
  </w:num>
  <w:num w:numId="28">
    <w:abstractNumId w:val="12"/>
  </w:num>
  <w:num w:numId="29">
    <w:abstractNumId w:val="7"/>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lvlOverride w:ilvl="1"/>
    <w:lvlOverride w:ilvl="2"/>
    <w:lvlOverride w:ilvl="3"/>
    <w:lvlOverride w:ilvl="4"/>
    <w:lvlOverride w:ilvl="5"/>
    <w:lvlOverride w:ilvl="6"/>
    <w:lvlOverride w:ilvl="7"/>
    <w:lvlOverride w:ilvl="8"/>
  </w:num>
  <w:num w:numId="32">
    <w:abstractNumId w:val="2"/>
  </w:num>
  <w:num w:numId="33">
    <w:abstractNumId w:val="23"/>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23"/>
    <w:rsid w:val="000108B5"/>
    <w:rsid w:val="000112AB"/>
    <w:rsid w:val="000139B0"/>
    <w:rsid w:val="00027DB0"/>
    <w:rsid w:val="000569FE"/>
    <w:rsid w:val="00095A9B"/>
    <w:rsid w:val="000C65D1"/>
    <w:rsid w:val="00116136"/>
    <w:rsid w:val="001257DC"/>
    <w:rsid w:val="00130C10"/>
    <w:rsid w:val="00142455"/>
    <w:rsid w:val="00145D1A"/>
    <w:rsid w:val="0016486B"/>
    <w:rsid w:val="00175631"/>
    <w:rsid w:val="001A2FFB"/>
    <w:rsid w:val="00211951"/>
    <w:rsid w:val="00223F6B"/>
    <w:rsid w:val="002674B3"/>
    <w:rsid w:val="0028157B"/>
    <w:rsid w:val="002837E3"/>
    <w:rsid w:val="00293E59"/>
    <w:rsid w:val="002E26BD"/>
    <w:rsid w:val="002E5C80"/>
    <w:rsid w:val="00342A94"/>
    <w:rsid w:val="00354ED8"/>
    <w:rsid w:val="00357A99"/>
    <w:rsid w:val="00362417"/>
    <w:rsid w:val="00382F42"/>
    <w:rsid w:val="003D7622"/>
    <w:rsid w:val="00440C68"/>
    <w:rsid w:val="00441FBA"/>
    <w:rsid w:val="00443B11"/>
    <w:rsid w:val="00452BC1"/>
    <w:rsid w:val="00490E8E"/>
    <w:rsid w:val="004A3A6E"/>
    <w:rsid w:val="004D646C"/>
    <w:rsid w:val="005054E8"/>
    <w:rsid w:val="00536DBB"/>
    <w:rsid w:val="00583D54"/>
    <w:rsid w:val="00593368"/>
    <w:rsid w:val="005A54B1"/>
    <w:rsid w:val="005B0685"/>
    <w:rsid w:val="0060379B"/>
    <w:rsid w:val="00652DBB"/>
    <w:rsid w:val="00656BD9"/>
    <w:rsid w:val="006D1742"/>
    <w:rsid w:val="006F69C4"/>
    <w:rsid w:val="007271B0"/>
    <w:rsid w:val="007645D7"/>
    <w:rsid w:val="00772DFF"/>
    <w:rsid w:val="007A570A"/>
    <w:rsid w:val="007B18CF"/>
    <w:rsid w:val="007B6567"/>
    <w:rsid w:val="007D2363"/>
    <w:rsid w:val="00825DB9"/>
    <w:rsid w:val="00860824"/>
    <w:rsid w:val="00866625"/>
    <w:rsid w:val="008A7AB3"/>
    <w:rsid w:val="008E06FC"/>
    <w:rsid w:val="008E62C9"/>
    <w:rsid w:val="00913EC8"/>
    <w:rsid w:val="00925B3A"/>
    <w:rsid w:val="00950B80"/>
    <w:rsid w:val="00970A0B"/>
    <w:rsid w:val="00990447"/>
    <w:rsid w:val="009A2476"/>
    <w:rsid w:val="009B1D36"/>
    <w:rsid w:val="009B5DDD"/>
    <w:rsid w:val="009C3442"/>
    <w:rsid w:val="009E1012"/>
    <w:rsid w:val="009F7EB1"/>
    <w:rsid w:val="00A24211"/>
    <w:rsid w:val="00A248E0"/>
    <w:rsid w:val="00A631A7"/>
    <w:rsid w:val="00AB70EE"/>
    <w:rsid w:val="00AD13B7"/>
    <w:rsid w:val="00AD4D83"/>
    <w:rsid w:val="00B01D27"/>
    <w:rsid w:val="00B402A4"/>
    <w:rsid w:val="00B6035B"/>
    <w:rsid w:val="00BC4F71"/>
    <w:rsid w:val="00BC5A6D"/>
    <w:rsid w:val="00BE47A5"/>
    <w:rsid w:val="00C77601"/>
    <w:rsid w:val="00C86721"/>
    <w:rsid w:val="00C86E50"/>
    <w:rsid w:val="00C94039"/>
    <w:rsid w:val="00CB4E18"/>
    <w:rsid w:val="00D0486A"/>
    <w:rsid w:val="00D23305"/>
    <w:rsid w:val="00D53064"/>
    <w:rsid w:val="00D84AB8"/>
    <w:rsid w:val="00D92823"/>
    <w:rsid w:val="00D94E0F"/>
    <w:rsid w:val="00DA1541"/>
    <w:rsid w:val="00DE45A2"/>
    <w:rsid w:val="00DF7A4A"/>
    <w:rsid w:val="00E13DA4"/>
    <w:rsid w:val="00E6305B"/>
    <w:rsid w:val="00EA0904"/>
    <w:rsid w:val="00F3024B"/>
    <w:rsid w:val="00F607B3"/>
    <w:rsid w:val="00F72C25"/>
    <w:rsid w:val="00F925FE"/>
    <w:rsid w:val="00FD0853"/>
    <w:rsid w:val="00FE0734"/>
    <w:rsid w:val="00FF52FC"/>
    <w:rsid w:val="00FF76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619BC87A-82C8-46A7-B779-1E4401979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1B0"/>
    <w:pPr>
      <w:widowControl w:val="0"/>
      <w:suppressAutoHyphens/>
    </w:pPr>
    <w:rPr>
      <w:sz w:val="22"/>
      <w:szCs w:val="22"/>
      <w:lang w:eastAsia="ca-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uiPriority w:val="99"/>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Textodeglobo">
    <w:name w:val="Balloon Text"/>
    <w:basedOn w:val="Normal"/>
    <w:link w:val="TextodegloboCar"/>
    <w:uiPriority w:val="99"/>
    <w:semiHidden/>
    <w:unhideWhenUsed/>
    <w:rsid w:val="007B6567"/>
    <w:rPr>
      <w:rFonts w:ascii="Segoe UI" w:hAnsi="Segoe UI" w:cs="Segoe UI"/>
      <w:sz w:val="18"/>
      <w:szCs w:val="18"/>
    </w:rPr>
  </w:style>
  <w:style w:type="character" w:customStyle="1" w:styleId="TextodegloboCar">
    <w:name w:val="Texto de globo Car"/>
    <w:link w:val="Textodeglobo"/>
    <w:uiPriority w:val="99"/>
    <w:semiHidden/>
    <w:rsid w:val="007B6567"/>
    <w:rPr>
      <w:rFonts w:ascii="Segoe UI" w:eastAsia="Lucida Sans Unicode" w:hAnsi="Segoe UI" w:cs="Segoe UI"/>
      <w:kern w:val="1"/>
      <w:sz w:val="18"/>
      <w:szCs w:val="18"/>
      <w:lang w:val="es-ES"/>
    </w:rPr>
  </w:style>
  <w:style w:type="paragraph" w:styleId="Prrafodelista">
    <w:name w:val="List Paragraph"/>
    <w:basedOn w:val="Normal"/>
    <w:uiPriority w:val="34"/>
    <w:qFormat/>
    <w:rsid w:val="00DA1541"/>
    <w:pPr>
      <w:widowControl/>
      <w:suppressAutoHyphens w:val="0"/>
      <w:ind w:left="708"/>
    </w:pPr>
    <w:rPr>
      <w:rFonts w:ascii="Times New Roman" w:hAnsi="Times New Roman"/>
      <w:sz w:val="24"/>
      <w:lang w:eastAsia="es-ES"/>
    </w:rPr>
  </w:style>
  <w:style w:type="numbering" w:customStyle="1" w:styleId="LlistaAjuntamentdeMR">
    <w:name w:val="Llista Ajuntament de MR"/>
    <w:uiPriority w:val="99"/>
    <w:rsid w:val="0060379B"/>
    <w:pPr>
      <w:numPr>
        <w:numId w:val="14"/>
      </w:numPr>
    </w:pPr>
  </w:style>
  <w:style w:type="character" w:styleId="Hipervnculo">
    <w:name w:val="Hyperlink"/>
    <w:uiPriority w:val="99"/>
    <w:unhideWhenUsed/>
    <w:rsid w:val="006D1742"/>
    <w:rPr>
      <w:color w:val="0563C1"/>
      <w:u w:val="single"/>
    </w:rPr>
  </w:style>
  <w:style w:type="paragraph" w:customStyle="1" w:styleId="Default">
    <w:name w:val="Default"/>
    <w:basedOn w:val="Normal"/>
    <w:rsid w:val="006D1742"/>
    <w:pPr>
      <w:widowControl/>
      <w:suppressAutoHyphens w:val="0"/>
      <w:autoSpaceDE w:val="0"/>
      <w:autoSpaceDN w:val="0"/>
    </w:pPr>
    <w:rPr>
      <w:rFonts w:ascii="Times New Roman" w:eastAsia="Calibri" w:hAnsi="Times New Roman"/>
      <w:color w:val="000000"/>
      <w:sz w:val="24"/>
      <w:szCs w:val="24"/>
    </w:rPr>
  </w:style>
  <w:style w:type="character" w:customStyle="1" w:styleId="EncabezadoCar">
    <w:name w:val="Encabezado Car"/>
    <w:link w:val="Encabezado"/>
    <w:uiPriority w:val="99"/>
    <w:rsid w:val="00AB70EE"/>
    <w:rPr>
      <w:sz w:val="22"/>
      <w:szCs w:val="22"/>
      <w:lang w:val="ca-ES" w:eastAsia="ca-ES"/>
    </w:rPr>
  </w:style>
  <w:style w:type="character" w:customStyle="1" w:styleId="TextoindependienteCar">
    <w:name w:val="Texto independiente Car"/>
    <w:link w:val="Textoindependiente"/>
    <w:rsid w:val="00B6035B"/>
    <w:rPr>
      <w:sz w:val="22"/>
      <w:szCs w:val="22"/>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09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DBE73-ED92-4B7C-886E-974DF2D4F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678</Words>
  <Characters>3733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 Mora Priego</dc:creator>
  <cp:keywords/>
  <dc:description/>
  <cp:lastModifiedBy>usuari30</cp:lastModifiedBy>
  <cp:revision>2</cp:revision>
  <cp:lastPrinted>2017-11-20T10:40:00Z</cp:lastPrinted>
  <dcterms:created xsi:type="dcterms:W3CDTF">2020-11-18T13:17:00Z</dcterms:created>
  <dcterms:modified xsi:type="dcterms:W3CDTF">2020-11-18T13:17:00Z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