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B56" w:rsidRPr="005E4FE6" w:rsidRDefault="00C52B56" w:rsidP="00830E63">
      <w:pPr>
        <w:pStyle w:val="Senseespaiat"/>
        <w:jc w:val="center"/>
        <w:rPr>
          <w:rFonts w:ascii="Arial" w:hAnsi="Arial" w:cs="Arial"/>
          <w:b/>
          <w:sz w:val="26"/>
          <w:szCs w:val="26"/>
          <w:lang w:val="es-ES"/>
        </w:rPr>
      </w:pPr>
      <w:r w:rsidRPr="005E4FE6">
        <w:rPr>
          <w:rFonts w:ascii="Arial" w:hAnsi="Arial" w:cs="Arial"/>
          <w:b/>
          <w:sz w:val="26"/>
          <w:szCs w:val="26"/>
          <w:lang w:val="es-ES"/>
        </w:rPr>
        <w:t>AJUNTAMENT DEL CATLLAR</w:t>
      </w:r>
    </w:p>
    <w:p w:rsidR="00830E63" w:rsidRPr="005E4FE6" w:rsidRDefault="00830E63" w:rsidP="00830E63">
      <w:pPr>
        <w:pStyle w:val="Senseespaiat"/>
        <w:rPr>
          <w:rFonts w:ascii="Arial" w:hAnsi="Arial" w:cs="Arial"/>
          <w:sz w:val="26"/>
          <w:szCs w:val="26"/>
          <w:lang w:val="es-ES"/>
        </w:rPr>
      </w:pPr>
    </w:p>
    <w:p w:rsidR="005E4FE6" w:rsidRPr="005E4FE6" w:rsidRDefault="005E4FE6" w:rsidP="005E4FE6">
      <w:pPr>
        <w:pStyle w:val="Senseespaiat"/>
        <w:jc w:val="both"/>
        <w:rPr>
          <w:rFonts w:ascii="Arial" w:hAnsi="Arial" w:cs="Arial"/>
          <w:sz w:val="26"/>
          <w:szCs w:val="26"/>
          <w:lang w:val="es-ES"/>
        </w:rPr>
      </w:pPr>
      <w:r w:rsidRPr="005E4FE6">
        <w:rPr>
          <w:rFonts w:ascii="Arial" w:hAnsi="Arial" w:cs="Arial"/>
          <w:sz w:val="26"/>
          <w:szCs w:val="26"/>
          <w:lang w:val="es-ES"/>
        </w:rPr>
        <w:t>Mediante acuerdo del Pleno del ayuntamiento de fecha 12 de marzo de 2020 se aprobaron definitivamente las Bases reguladoras de la concesión de ayudas para entidades sin ánimo de lucro radicadas en el municipio que tengan por objeto el cuidado, protección y control de animales domésticos que viven en la calle y el bienestar animal y se abrió convocatoria para el otorgamiento de las subvenciones.</w:t>
      </w:r>
    </w:p>
    <w:p w:rsidR="005E4FE6" w:rsidRPr="005E4FE6" w:rsidRDefault="005E4FE6" w:rsidP="005E4FE6">
      <w:pPr>
        <w:pStyle w:val="Senseespaiat"/>
        <w:jc w:val="both"/>
        <w:rPr>
          <w:rFonts w:ascii="Arial" w:hAnsi="Arial" w:cs="Arial"/>
          <w:sz w:val="26"/>
          <w:szCs w:val="26"/>
          <w:lang w:val="es-ES"/>
        </w:rPr>
      </w:pPr>
    </w:p>
    <w:p w:rsidR="000449C5" w:rsidRPr="005E4FE6" w:rsidRDefault="005E4FE6" w:rsidP="005E4FE6">
      <w:pPr>
        <w:pStyle w:val="Senseespaiat"/>
        <w:jc w:val="both"/>
        <w:rPr>
          <w:rFonts w:ascii="Arial" w:hAnsi="Arial" w:cs="Arial"/>
          <w:sz w:val="26"/>
          <w:szCs w:val="26"/>
          <w:lang w:val="es-ES"/>
        </w:rPr>
      </w:pPr>
      <w:r w:rsidRPr="005E4FE6">
        <w:rPr>
          <w:rFonts w:ascii="Arial" w:hAnsi="Arial" w:cs="Arial"/>
          <w:sz w:val="26"/>
          <w:szCs w:val="26"/>
          <w:lang w:val="es-ES"/>
        </w:rPr>
        <w:t>De conformidad con lo previsto en los artículos 17.3.bi 20.8.a de la Ley 38/2003, de 17 de noviembre, general de subvenciones, se publica el extracto de la convocatoria</w:t>
      </w:r>
      <w:r>
        <w:rPr>
          <w:rFonts w:ascii="Arial" w:hAnsi="Arial" w:cs="Arial"/>
          <w:sz w:val="26"/>
          <w:szCs w:val="26"/>
          <w:lang w:val="es-ES"/>
        </w:rPr>
        <w:t>.</w:t>
      </w:r>
      <w:r w:rsidRPr="005E4FE6">
        <w:rPr>
          <w:rFonts w:ascii="Arial" w:hAnsi="Arial" w:cs="Arial"/>
          <w:sz w:val="26"/>
          <w:szCs w:val="26"/>
          <w:lang w:val="es-ES"/>
        </w:rPr>
        <w:t xml:space="preserve"> </w:t>
      </w:r>
      <w:r>
        <w:rPr>
          <w:rFonts w:ascii="Arial" w:hAnsi="Arial" w:cs="Arial"/>
          <w:sz w:val="26"/>
          <w:szCs w:val="26"/>
          <w:lang w:val="es-ES"/>
        </w:rPr>
        <w:t>E</w:t>
      </w:r>
      <w:r w:rsidRPr="005E4FE6">
        <w:rPr>
          <w:rFonts w:ascii="Arial" w:hAnsi="Arial" w:cs="Arial"/>
          <w:sz w:val="26"/>
          <w:szCs w:val="26"/>
          <w:lang w:val="es-ES"/>
        </w:rPr>
        <w:t>l texto completo se puede consultar en la Base de Datos Nacional de Subvenciones:</w:t>
      </w:r>
    </w:p>
    <w:p w:rsidR="005E4FE6" w:rsidRPr="005E4FE6" w:rsidRDefault="005E4FE6" w:rsidP="005E4FE6">
      <w:pPr>
        <w:pStyle w:val="Senseespaiat"/>
        <w:jc w:val="both"/>
        <w:rPr>
          <w:rFonts w:ascii="Arial" w:hAnsi="Arial" w:cs="Arial"/>
          <w:sz w:val="26"/>
          <w:szCs w:val="26"/>
          <w:lang w:val="es-ES"/>
        </w:rPr>
      </w:pPr>
    </w:p>
    <w:p w:rsidR="005E4FE6" w:rsidRPr="005E4FE6" w:rsidRDefault="005E4FE6" w:rsidP="005E4FE6">
      <w:pPr>
        <w:pStyle w:val="Senseespaiat"/>
        <w:jc w:val="both"/>
        <w:rPr>
          <w:rFonts w:ascii="Arial" w:hAnsi="Arial" w:cs="Arial"/>
          <w:b/>
          <w:sz w:val="26"/>
          <w:szCs w:val="26"/>
          <w:lang w:val="es-ES"/>
        </w:rPr>
      </w:pPr>
      <w:r w:rsidRPr="005E4FE6">
        <w:rPr>
          <w:rFonts w:ascii="Arial" w:hAnsi="Arial" w:cs="Arial"/>
          <w:b/>
          <w:sz w:val="26"/>
          <w:szCs w:val="26"/>
          <w:lang w:val="es-ES"/>
        </w:rPr>
        <w:t xml:space="preserve">Objeto </w:t>
      </w:r>
    </w:p>
    <w:p w:rsidR="005E4FE6" w:rsidRPr="005E4FE6" w:rsidRDefault="005E4FE6" w:rsidP="005E4FE6">
      <w:pPr>
        <w:pStyle w:val="Senseespaiat"/>
        <w:jc w:val="both"/>
        <w:rPr>
          <w:rFonts w:ascii="Arial" w:hAnsi="Arial" w:cs="Arial"/>
          <w:sz w:val="26"/>
          <w:szCs w:val="26"/>
          <w:lang w:val="es-ES"/>
        </w:rPr>
      </w:pPr>
      <w:r w:rsidRPr="005E4FE6">
        <w:rPr>
          <w:rFonts w:ascii="Arial" w:hAnsi="Arial" w:cs="Arial"/>
          <w:sz w:val="26"/>
          <w:szCs w:val="26"/>
          <w:lang w:val="es-ES"/>
        </w:rPr>
        <w:t>Ayudas a las entidades sin ánimo de lucro que cumplan con los requisitos establecidos en las mismas, destinadas a gestionar y controlar las colonias de gatos y al bienestar animal en general, que estén radicadas en el municipio.</w:t>
      </w:r>
    </w:p>
    <w:p w:rsidR="005E4FE6" w:rsidRPr="005E4FE6" w:rsidRDefault="005E4FE6" w:rsidP="005E4FE6">
      <w:pPr>
        <w:pStyle w:val="Senseespaiat"/>
        <w:jc w:val="both"/>
        <w:rPr>
          <w:rFonts w:ascii="Arial" w:hAnsi="Arial" w:cs="Arial"/>
          <w:sz w:val="26"/>
          <w:szCs w:val="26"/>
          <w:lang w:val="es-ES"/>
        </w:rPr>
      </w:pPr>
    </w:p>
    <w:p w:rsidR="006966F3" w:rsidRPr="005E4FE6" w:rsidRDefault="005E4FE6" w:rsidP="005E4FE6">
      <w:pPr>
        <w:pStyle w:val="Senseespaiat"/>
        <w:jc w:val="both"/>
        <w:rPr>
          <w:rFonts w:ascii="Arial" w:hAnsi="Arial" w:cs="Arial"/>
          <w:sz w:val="26"/>
          <w:szCs w:val="26"/>
          <w:lang w:val="es-ES"/>
        </w:rPr>
      </w:pPr>
      <w:r w:rsidRPr="005E4FE6">
        <w:rPr>
          <w:rFonts w:ascii="Arial" w:hAnsi="Arial" w:cs="Arial"/>
          <w:sz w:val="26"/>
          <w:szCs w:val="26"/>
          <w:lang w:val="es-ES"/>
        </w:rPr>
        <w:t>Las necesidades básicas que pretenden atender estas bases son: la protección y defensa de los animales domésticos, que prioricen la esterilización y garanticen atención veterinaria a los gatos callejeros. La concesión de la subvención lleva implícita la firma de un convenio de colaboración entre la entidad beneficiaria y el ayuntamiento.</w:t>
      </w:r>
    </w:p>
    <w:p w:rsidR="005E4FE6" w:rsidRPr="005E4FE6" w:rsidRDefault="005E4FE6" w:rsidP="00830E63">
      <w:pPr>
        <w:pStyle w:val="Senseespaiat"/>
        <w:jc w:val="both"/>
        <w:rPr>
          <w:rFonts w:ascii="Arial" w:hAnsi="Arial" w:cs="Arial"/>
          <w:sz w:val="26"/>
          <w:szCs w:val="26"/>
          <w:lang w:val="es-ES"/>
        </w:rPr>
      </w:pPr>
    </w:p>
    <w:p w:rsidR="005E4FE6" w:rsidRPr="005E4FE6" w:rsidRDefault="005E4FE6" w:rsidP="005E4FE6">
      <w:pPr>
        <w:pStyle w:val="Senseespaiat"/>
        <w:jc w:val="both"/>
        <w:rPr>
          <w:rFonts w:ascii="Arial" w:hAnsi="Arial" w:cs="Arial"/>
          <w:b/>
          <w:sz w:val="26"/>
          <w:szCs w:val="26"/>
          <w:lang w:val="es-ES"/>
        </w:rPr>
      </w:pPr>
      <w:r w:rsidRPr="005E4FE6">
        <w:rPr>
          <w:rFonts w:ascii="Arial" w:hAnsi="Arial" w:cs="Arial"/>
          <w:b/>
          <w:sz w:val="26"/>
          <w:szCs w:val="26"/>
          <w:lang w:val="es-ES"/>
        </w:rPr>
        <w:t xml:space="preserve">Beneficiarios </w:t>
      </w:r>
    </w:p>
    <w:p w:rsidR="005E4FE6" w:rsidRPr="005E4FE6" w:rsidRDefault="005E4FE6" w:rsidP="005E4FE6">
      <w:pPr>
        <w:pStyle w:val="Senseespaiat"/>
        <w:jc w:val="both"/>
        <w:rPr>
          <w:rFonts w:ascii="Arial" w:hAnsi="Arial" w:cs="Arial"/>
          <w:b/>
          <w:sz w:val="26"/>
          <w:szCs w:val="26"/>
          <w:lang w:val="es-ES"/>
        </w:rPr>
      </w:pPr>
    </w:p>
    <w:p w:rsidR="006966F3" w:rsidRPr="005E4FE6" w:rsidRDefault="005E4FE6" w:rsidP="005E4FE6">
      <w:pPr>
        <w:pStyle w:val="Senseespaiat"/>
        <w:jc w:val="both"/>
        <w:rPr>
          <w:rFonts w:ascii="Arial" w:hAnsi="Arial" w:cs="Arial"/>
          <w:sz w:val="26"/>
          <w:szCs w:val="26"/>
          <w:lang w:val="es-ES"/>
        </w:rPr>
      </w:pPr>
      <w:r w:rsidRPr="005E4FE6">
        <w:rPr>
          <w:rFonts w:ascii="Arial" w:hAnsi="Arial" w:cs="Arial"/>
          <w:sz w:val="26"/>
          <w:szCs w:val="26"/>
          <w:lang w:val="es-ES"/>
        </w:rPr>
        <w:t xml:space="preserve">Entidades sin ánimo de lucro legalmente constituidas y con sede o delegación en la villa de El </w:t>
      </w:r>
      <w:proofErr w:type="spellStart"/>
      <w:r w:rsidRPr="005E4FE6">
        <w:rPr>
          <w:rFonts w:ascii="Arial" w:hAnsi="Arial" w:cs="Arial"/>
          <w:sz w:val="26"/>
          <w:szCs w:val="26"/>
          <w:lang w:val="es-ES"/>
        </w:rPr>
        <w:t>Catllar</w:t>
      </w:r>
      <w:proofErr w:type="spellEnd"/>
      <w:r w:rsidRPr="005E4FE6">
        <w:rPr>
          <w:rFonts w:ascii="Arial" w:hAnsi="Arial" w:cs="Arial"/>
          <w:sz w:val="26"/>
          <w:szCs w:val="26"/>
          <w:lang w:val="es-ES"/>
        </w:rPr>
        <w:t>, que estén debidamente inscritas en los correspondientes registros públicos y oficiales y en el Registro Municipal de Entidades del ayuntamiento.</w:t>
      </w:r>
    </w:p>
    <w:p w:rsidR="005E4FE6" w:rsidRPr="005E4FE6" w:rsidRDefault="005E4FE6" w:rsidP="00830E63">
      <w:pPr>
        <w:pStyle w:val="Senseespaiat"/>
        <w:jc w:val="both"/>
        <w:rPr>
          <w:rFonts w:ascii="Arial" w:hAnsi="Arial" w:cs="Arial"/>
          <w:b/>
          <w:sz w:val="26"/>
          <w:szCs w:val="26"/>
          <w:lang w:val="es-ES"/>
        </w:rPr>
      </w:pPr>
    </w:p>
    <w:p w:rsidR="005E4FE6" w:rsidRPr="005E4FE6" w:rsidRDefault="005E4FE6" w:rsidP="005E4FE6">
      <w:pPr>
        <w:pStyle w:val="Senseespaiat"/>
        <w:jc w:val="both"/>
        <w:rPr>
          <w:rFonts w:ascii="Arial" w:hAnsi="Arial" w:cs="Arial"/>
          <w:b/>
          <w:sz w:val="26"/>
          <w:szCs w:val="26"/>
          <w:lang w:val="es-ES"/>
        </w:rPr>
      </w:pPr>
      <w:r w:rsidRPr="005E4FE6">
        <w:rPr>
          <w:rFonts w:ascii="Arial" w:hAnsi="Arial" w:cs="Arial"/>
          <w:b/>
          <w:sz w:val="26"/>
          <w:szCs w:val="26"/>
          <w:lang w:val="es-ES"/>
        </w:rPr>
        <w:t xml:space="preserve">Requisitos </w:t>
      </w:r>
    </w:p>
    <w:p w:rsidR="005E4FE6" w:rsidRPr="005E4FE6" w:rsidRDefault="005E4FE6" w:rsidP="005E4FE6">
      <w:pPr>
        <w:pStyle w:val="Senseespaiat"/>
        <w:jc w:val="both"/>
        <w:rPr>
          <w:rFonts w:ascii="Arial" w:hAnsi="Arial" w:cs="Arial"/>
          <w:b/>
          <w:sz w:val="26"/>
          <w:szCs w:val="26"/>
          <w:lang w:val="es-ES"/>
        </w:rPr>
      </w:pPr>
    </w:p>
    <w:p w:rsidR="005E4FE6" w:rsidRPr="005E4FE6" w:rsidRDefault="005E4FE6" w:rsidP="005E4FE6">
      <w:pPr>
        <w:pStyle w:val="Senseespaiat"/>
        <w:jc w:val="both"/>
        <w:rPr>
          <w:rFonts w:ascii="Arial" w:hAnsi="Arial" w:cs="Arial"/>
          <w:sz w:val="26"/>
          <w:szCs w:val="26"/>
          <w:lang w:val="es-ES"/>
        </w:rPr>
      </w:pPr>
      <w:r w:rsidRPr="005E4FE6">
        <w:rPr>
          <w:rFonts w:ascii="Arial" w:hAnsi="Arial" w:cs="Arial"/>
          <w:sz w:val="26"/>
          <w:szCs w:val="26"/>
          <w:lang w:val="es-ES"/>
        </w:rPr>
        <w:t>La entidad beneficiaria de la subvención:</w:t>
      </w:r>
    </w:p>
    <w:p w:rsidR="005E4FE6" w:rsidRPr="005E4FE6" w:rsidRDefault="005E4FE6" w:rsidP="005E4FE6">
      <w:pPr>
        <w:pStyle w:val="Senseespaiat"/>
        <w:jc w:val="both"/>
        <w:rPr>
          <w:rFonts w:ascii="Arial" w:hAnsi="Arial" w:cs="Arial"/>
          <w:sz w:val="26"/>
          <w:szCs w:val="26"/>
          <w:lang w:val="es-ES"/>
        </w:rPr>
      </w:pPr>
    </w:p>
    <w:p w:rsidR="005E4FE6" w:rsidRPr="005E4FE6" w:rsidRDefault="005E4FE6" w:rsidP="005E4FE6">
      <w:pPr>
        <w:pStyle w:val="Senseespaiat"/>
        <w:jc w:val="both"/>
        <w:rPr>
          <w:rFonts w:ascii="Arial" w:hAnsi="Arial" w:cs="Arial"/>
          <w:sz w:val="26"/>
          <w:szCs w:val="26"/>
          <w:lang w:val="es-ES"/>
        </w:rPr>
      </w:pPr>
      <w:r w:rsidRPr="005E4FE6">
        <w:rPr>
          <w:rFonts w:ascii="Arial" w:hAnsi="Arial" w:cs="Arial"/>
          <w:sz w:val="26"/>
          <w:szCs w:val="26"/>
          <w:lang w:val="es-ES"/>
        </w:rPr>
        <w:t>No debe tener pendiente de justificar ninguna subvención otorgada anteriormente por este ayuntamiento (excepto que no haya transcurrido el plazo de justificar).</w:t>
      </w:r>
    </w:p>
    <w:p w:rsidR="005E4FE6" w:rsidRPr="005E4FE6" w:rsidRDefault="005E4FE6" w:rsidP="005E4FE6">
      <w:pPr>
        <w:pStyle w:val="Senseespaiat"/>
        <w:jc w:val="both"/>
        <w:rPr>
          <w:rFonts w:ascii="Arial" w:hAnsi="Arial" w:cs="Arial"/>
          <w:sz w:val="26"/>
          <w:szCs w:val="26"/>
          <w:lang w:val="es-ES"/>
        </w:rPr>
      </w:pPr>
    </w:p>
    <w:p w:rsidR="005E4FE6" w:rsidRPr="005E4FE6" w:rsidRDefault="005E4FE6" w:rsidP="005E4FE6">
      <w:pPr>
        <w:pStyle w:val="Senseespaiat"/>
        <w:jc w:val="both"/>
        <w:rPr>
          <w:rFonts w:ascii="Arial" w:hAnsi="Arial" w:cs="Arial"/>
          <w:sz w:val="26"/>
          <w:szCs w:val="26"/>
          <w:lang w:val="es-ES"/>
        </w:rPr>
      </w:pPr>
      <w:r w:rsidRPr="005E4FE6">
        <w:rPr>
          <w:rFonts w:ascii="Arial" w:hAnsi="Arial" w:cs="Arial"/>
          <w:sz w:val="26"/>
          <w:szCs w:val="26"/>
          <w:lang w:val="es-ES"/>
        </w:rPr>
        <w:t>Debe encontrarse al corriente del cumplimiento de las obligaciones tributarias y de las de la Tesorería General de la Seguridad Social.</w:t>
      </w:r>
    </w:p>
    <w:p w:rsidR="0075139D" w:rsidRPr="005E4FE6" w:rsidRDefault="0075139D" w:rsidP="00830E63">
      <w:pPr>
        <w:pStyle w:val="Senseespaiat"/>
        <w:jc w:val="both"/>
        <w:rPr>
          <w:rFonts w:ascii="Arial" w:hAnsi="Arial" w:cs="Arial"/>
          <w:b/>
          <w:sz w:val="26"/>
          <w:szCs w:val="26"/>
          <w:lang w:val="es-ES"/>
        </w:rPr>
      </w:pPr>
    </w:p>
    <w:p w:rsidR="005E4FE6" w:rsidRPr="005E4FE6" w:rsidRDefault="005E4FE6" w:rsidP="005E4FE6">
      <w:pPr>
        <w:pStyle w:val="Senseespaiat"/>
        <w:jc w:val="both"/>
        <w:rPr>
          <w:rFonts w:ascii="Arial" w:hAnsi="Arial" w:cs="Arial"/>
          <w:b/>
          <w:sz w:val="26"/>
          <w:szCs w:val="26"/>
          <w:lang w:val="es-ES"/>
        </w:rPr>
      </w:pPr>
      <w:r w:rsidRPr="005E4FE6">
        <w:rPr>
          <w:rFonts w:ascii="Arial" w:hAnsi="Arial" w:cs="Arial"/>
          <w:b/>
          <w:sz w:val="26"/>
          <w:szCs w:val="26"/>
          <w:lang w:val="es-ES"/>
        </w:rPr>
        <w:t>Bases Reguladoras</w:t>
      </w:r>
    </w:p>
    <w:p w:rsidR="005E4FE6" w:rsidRPr="005E4FE6" w:rsidRDefault="005E4FE6" w:rsidP="005E4FE6">
      <w:pPr>
        <w:pStyle w:val="Senseespaiat"/>
        <w:jc w:val="both"/>
        <w:rPr>
          <w:rFonts w:ascii="Arial" w:hAnsi="Arial" w:cs="Arial"/>
          <w:sz w:val="26"/>
          <w:szCs w:val="26"/>
          <w:lang w:val="es-ES"/>
        </w:rPr>
      </w:pPr>
      <w:r w:rsidRPr="005E4FE6">
        <w:rPr>
          <w:rFonts w:ascii="Arial" w:hAnsi="Arial" w:cs="Arial"/>
          <w:sz w:val="26"/>
          <w:szCs w:val="26"/>
          <w:lang w:val="es-ES"/>
        </w:rPr>
        <w:lastRenderedPageBreak/>
        <w:t>Las bases reguladoras para la concesión de ayudas a personas y unidades familiares o de convivencia fueron aprobadas definitivamente por el pleno de la corporación, en la sesión celebrada el 12 de marzo de 2020 y publicadas en el Boletín Oficial</w:t>
      </w:r>
      <w:r w:rsidR="00AC55D6">
        <w:rPr>
          <w:rFonts w:ascii="Arial" w:hAnsi="Arial" w:cs="Arial"/>
          <w:sz w:val="26"/>
          <w:szCs w:val="26"/>
          <w:lang w:val="es-ES"/>
        </w:rPr>
        <w:t xml:space="preserve"> de la Provincia de Tarragona CV</w:t>
      </w:r>
      <w:r w:rsidRPr="005E4FE6">
        <w:rPr>
          <w:rFonts w:ascii="Arial" w:hAnsi="Arial" w:cs="Arial"/>
          <w:sz w:val="26"/>
          <w:szCs w:val="26"/>
          <w:lang w:val="es-ES"/>
        </w:rPr>
        <w:t>E</w:t>
      </w:r>
      <w:r w:rsidR="00547320">
        <w:rPr>
          <w:rFonts w:ascii="Arial" w:hAnsi="Arial" w:cs="Arial"/>
          <w:sz w:val="26"/>
          <w:szCs w:val="26"/>
          <w:lang w:val="es-ES"/>
        </w:rPr>
        <w:t xml:space="preserve"> </w:t>
      </w:r>
      <w:bookmarkStart w:id="0" w:name="_GoBack"/>
      <w:bookmarkEnd w:id="0"/>
      <w:r w:rsidR="00AC55D6">
        <w:rPr>
          <w:rFonts w:ascii="Arial" w:hAnsi="Arial" w:cs="Arial"/>
          <w:sz w:val="26"/>
          <w:szCs w:val="26"/>
          <w:lang w:val="es-ES"/>
        </w:rPr>
        <w:t>2019-10840 de 5 de diciembre</w:t>
      </w:r>
      <w:r w:rsidRPr="005E4FE6">
        <w:rPr>
          <w:rFonts w:ascii="Arial" w:hAnsi="Arial" w:cs="Arial"/>
          <w:sz w:val="26"/>
          <w:szCs w:val="26"/>
          <w:lang w:val="es-ES"/>
        </w:rPr>
        <w:t xml:space="preserve"> de 201</w:t>
      </w:r>
      <w:r w:rsidR="00AC55D6">
        <w:rPr>
          <w:rFonts w:ascii="Arial" w:hAnsi="Arial" w:cs="Arial"/>
          <w:sz w:val="26"/>
          <w:szCs w:val="26"/>
          <w:lang w:val="es-ES"/>
        </w:rPr>
        <w:t>9</w:t>
      </w:r>
      <w:r w:rsidRPr="005E4FE6">
        <w:rPr>
          <w:rFonts w:ascii="Arial" w:hAnsi="Arial" w:cs="Arial"/>
          <w:sz w:val="26"/>
          <w:szCs w:val="26"/>
          <w:lang w:val="es-ES"/>
        </w:rPr>
        <w:t>.</w:t>
      </w:r>
    </w:p>
    <w:p w:rsidR="005E4FE6" w:rsidRPr="005E4FE6" w:rsidRDefault="005E4FE6" w:rsidP="005E4FE6">
      <w:pPr>
        <w:pStyle w:val="Senseespaiat"/>
        <w:jc w:val="both"/>
        <w:rPr>
          <w:rFonts w:ascii="Arial" w:hAnsi="Arial" w:cs="Arial"/>
          <w:b/>
          <w:sz w:val="26"/>
          <w:szCs w:val="26"/>
          <w:lang w:val="es-ES"/>
        </w:rPr>
      </w:pPr>
    </w:p>
    <w:p w:rsidR="005E4FE6" w:rsidRPr="005E4FE6" w:rsidRDefault="005E4FE6" w:rsidP="005E4FE6">
      <w:pPr>
        <w:pStyle w:val="Senseespaiat"/>
        <w:jc w:val="both"/>
        <w:rPr>
          <w:rFonts w:ascii="Arial" w:hAnsi="Arial" w:cs="Arial"/>
          <w:b/>
          <w:sz w:val="26"/>
          <w:szCs w:val="26"/>
          <w:lang w:val="es-ES"/>
        </w:rPr>
      </w:pPr>
      <w:r w:rsidRPr="005E4FE6">
        <w:rPr>
          <w:rFonts w:ascii="Arial" w:hAnsi="Arial" w:cs="Arial"/>
          <w:b/>
          <w:sz w:val="26"/>
          <w:szCs w:val="26"/>
          <w:lang w:val="es-ES"/>
        </w:rPr>
        <w:t>Cuantía de la subvención o criterios de individualización</w:t>
      </w:r>
    </w:p>
    <w:p w:rsidR="0075139D" w:rsidRPr="005E4FE6" w:rsidRDefault="005E4FE6" w:rsidP="005E4FE6">
      <w:pPr>
        <w:pStyle w:val="Senseespaiat"/>
        <w:jc w:val="both"/>
        <w:rPr>
          <w:rFonts w:ascii="Arial" w:hAnsi="Arial" w:cs="Arial"/>
          <w:sz w:val="26"/>
          <w:szCs w:val="26"/>
          <w:lang w:val="es-ES"/>
        </w:rPr>
      </w:pPr>
      <w:r w:rsidRPr="005E4FE6">
        <w:rPr>
          <w:rFonts w:ascii="Arial" w:hAnsi="Arial" w:cs="Arial"/>
          <w:sz w:val="26"/>
          <w:szCs w:val="26"/>
          <w:lang w:val="es-ES"/>
        </w:rPr>
        <w:t>La cuantía total máxima prevista en el presupuesto es de 1.750 €.</w:t>
      </w:r>
    </w:p>
    <w:p w:rsidR="005E4FE6" w:rsidRPr="005E4FE6" w:rsidRDefault="005E4FE6" w:rsidP="00830E63">
      <w:pPr>
        <w:pStyle w:val="Senseespaiat"/>
        <w:jc w:val="both"/>
        <w:rPr>
          <w:rFonts w:ascii="Arial" w:hAnsi="Arial" w:cs="Arial"/>
          <w:sz w:val="26"/>
          <w:szCs w:val="26"/>
          <w:lang w:val="es-ES"/>
        </w:rPr>
      </w:pPr>
    </w:p>
    <w:p w:rsidR="005E4FE6" w:rsidRPr="005E4FE6" w:rsidRDefault="005E4FE6" w:rsidP="005E4FE6">
      <w:pPr>
        <w:pStyle w:val="Senseespaiat"/>
        <w:jc w:val="both"/>
        <w:rPr>
          <w:rFonts w:ascii="Arial" w:hAnsi="Arial" w:cs="Arial"/>
          <w:b/>
          <w:sz w:val="26"/>
          <w:szCs w:val="26"/>
          <w:lang w:val="es-ES"/>
        </w:rPr>
      </w:pPr>
      <w:r w:rsidRPr="005E4FE6">
        <w:rPr>
          <w:rFonts w:ascii="Arial" w:hAnsi="Arial" w:cs="Arial"/>
          <w:b/>
          <w:sz w:val="26"/>
          <w:szCs w:val="26"/>
          <w:lang w:val="es-ES"/>
        </w:rPr>
        <w:t>Plazo de presentación de solicitudes.</w:t>
      </w:r>
    </w:p>
    <w:p w:rsidR="00D65E63" w:rsidRPr="005E4FE6" w:rsidRDefault="005E4FE6" w:rsidP="005E4FE6">
      <w:pPr>
        <w:pStyle w:val="Senseespaiat"/>
        <w:jc w:val="both"/>
        <w:rPr>
          <w:rFonts w:ascii="Arial" w:hAnsi="Arial" w:cs="Arial"/>
          <w:b/>
          <w:sz w:val="26"/>
          <w:szCs w:val="26"/>
          <w:lang w:val="es-ES"/>
        </w:rPr>
      </w:pPr>
      <w:r w:rsidRPr="005E4FE6">
        <w:rPr>
          <w:rFonts w:ascii="Arial" w:hAnsi="Arial" w:cs="Arial"/>
          <w:sz w:val="26"/>
          <w:szCs w:val="26"/>
          <w:lang w:val="es-ES"/>
        </w:rPr>
        <w:t>El plazo de presentación de las solicitudes será de 15 días hábiles a contar desde la publicación de la convocatoria de las presentes bases por parte de la "Bases de Datos Nacional de Subvenciones" en el diario oficial correspondiente (BOP Tarragona).</w:t>
      </w:r>
    </w:p>
    <w:p w:rsidR="005E4FE6" w:rsidRPr="005E4FE6" w:rsidRDefault="005E4FE6" w:rsidP="00830E63">
      <w:pPr>
        <w:pStyle w:val="Senseespaiat"/>
        <w:jc w:val="both"/>
        <w:rPr>
          <w:rFonts w:ascii="Arial" w:hAnsi="Arial" w:cs="Arial"/>
          <w:sz w:val="26"/>
          <w:szCs w:val="26"/>
          <w:lang w:val="es-ES"/>
        </w:rPr>
      </w:pPr>
    </w:p>
    <w:p w:rsidR="0075139D" w:rsidRPr="005E4FE6" w:rsidRDefault="0075139D" w:rsidP="00830E63">
      <w:pPr>
        <w:pStyle w:val="Senseespaiat"/>
        <w:jc w:val="both"/>
        <w:rPr>
          <w:rFonts w:ascii="Arial" w:hAnsi="Arial" w:cs="Arial"/>
          <w:sz w:val="26"/>
          <w:szCs w:val="26"/>
          <w:lang w:val="es-ES"/>
        </w:rPr>
      </w:pPr>
      <w:r w:rsidRPr="005E4FE6">
        <w:rPr>
          <w:rFonts w:ascii="Arial" w:hAnsi="Arial" w:cs="Arial"/>
          <w:sz w:val="26"/>
          <w:szCs w:val="26"/>
          <w:lang w:val="es-ES"/>
        </w:rPr>
        <w:t xml:space="preserve">El </w:t>
      </w:r>
      <w:proofErr w:type="spellStart"/>
      <w:r w:rsidRPr="005E4FE6">
        <w:rPr>
          <w:rFonts w:ascii="Arial" w:hAnsi="Arial" w:cs="Arial"/>
          <w:sz w:val="26"/>
          <w:szCs w:val="26"/>
          <w:lang w:val="es-ES"/>
        </w:rPr>
        <w:t>Catllar</w:t>
      </w:r>
      <w:proofErr w:type="spellEnd"/>
      <w:r w:rsidRPr="005E4FE6">
        <w:rPr>
          <w:rFonts w:ascii="Arial" w:hAnsi="Arial" w:cs="Arial"/>
          <w:sz w:val="26"/>
          <w:szCs w:val="26"/>
          <w:lang w:val="es-ES"/>
        </w:rPr>
        <w:t xml:space="preserve">, a </w:t>
      </w:r>
      <w:r w:rsidR="005E4FE6" w:rsidRPr="005E4FE6">
        <w:rPr>
          <w:rFonts w:ascii="Arial" w:hAnsi="Arial" w:cs="Arial"/>
          <w:sz w:val="26"/>
          <w:szCs w:val="26"/>
          <w:lang w:val="es-ES"/>
        </w:rPr>
        <w:t>fecha</w:t>
      </w:r>
      <w:r w:rsidRPr="005E4FE6">
        <w:rPr>
          <w:rFonts w:ascii="Arial" w:hAnsi="Arial" w:cs="Arial"/>
          <w:sz w:val="26"/>
          <w:szCs w:val="26"/>
          <w:lang w:val="es-ES"/>
        </w:rPr>
        <w:t xml:space="preserve"> de la </w:t>
      </w:r>
      <w:r w:rsidR="005E4FE6" w:rsidRPr="005E4FE6">
        <w:rPr>
          <w:rFonts w:ascii="Arial" w:hAnsi="Arial" w:cs="Arial"/>
          <w:sz w:val="26"/>
          <w:szCs w:val="26"/>
          <w:lang w:val="es-ES"/>
        </w:rPr>
        <w:t>firma</w:t>
      </w:r>
      <w:r w:rsidRPr="005E4FE6">
        <w:rPr>
          <w:rFonts w:ascii="Arial" w:hAnsi="Arial" w:cs="Arial"/>
          <w:sz w:val="26"/>
          <w:szCs w:val="26"/>
          <w:lang w:val="es-ES"/>
        </w:rPr>
        <w:t xml:space="preserve"> digital.</w:t>
      </w:r>
    </w:p>
    <w:sectPr w:rsidR="0075139D" w:rsidRPr="005E4FE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hybridMultilevel"/>
    <w:tmpl w:val="2304CD18"/>
    <w:lvl w:ilvl="0" w:tplc="37D8D962">
      <w:start w:val="1"/>
      <w:numFmt w:val="bullet"/>
      <w:lvlText w:val=""/>
      <w:lvlJc w:val="left"/>
      <w:pPr>
        <w:ind w:left="720" w:hanging="360"/>
      </w:pPr>
      <w:rPr>
        <w:rFonts w:ascii="Symbol" w:hAnsi="Symbol" w:hint="default"/>
        <w:b w:val="0"/>
        <w:i w:val="0"/>
        <w:color w:val="000000" w:themeColor="text1"/>
      </w:rPr>
    </w:lvl>
    <w:lvl w:ilvl="1" w:tplc="33884056">
      <w:start w:val="1"/>
      <w:numFmt w:val="bullet"/>
      <w:lvlText w:val="o"/>
      <w:lvlJc w:val="left"/>
      <w:pPr>
        <w:ind w:left="1440" w:hanging="360"/>
      </w:pPr>
      <w:rPr>
        <w:rFonts w:ascii="Courier New" w:hAnsi="Courier New" w:cs="Courier New" w:hint="default"/>
      </w:rPr>
    </w:lvl>
    <w:lvl w:ilvl="2" w:tplc="A4C6B7B8">
      <w:start w:val="1"/>
      <w:numFmt w:val="bullet"/>
      <w:lvlText w:val=""/>
      <w:lvlJc w:val="left"/>
      <w:pPr>
        <w:ind w:left="2160" w:hanging="360"/>
      </w:pPr>
      <w:rPr>
        <w:rFonts w:ascii="Wingdings" w:hAnsi="Wingdings" w:hint="default"/>
      </w:rPr>
    </w:lvl>
    <w:lvl w:ilvl="3" w:tplc="7F6CF060">
      <w:start w:val="1"/>
      <w:numFmt w:val="bullet"/>
      <w:lvlText w:val=""/>
      <w:lvlJc w:val="left"/>
      <w:pPr>
        <w:ind w:left="2880" w:hanging="360"/>
      </w:pPr>
      <w:rPr>
        <w:rFonts w:ascii="Symbol" w:hAnsi="Symbol" w:hint="default"/>
      </w:rPr>
    </w:lvl>
    <w:lvl w:ilvl="4" w:tplc="20D27920">
      <w:start w:val="1"/>
      <w:numFmt w:val="bullet"/>
      <w:lvlText w:val="o"/>
      <w:lvlJc w:val="left"/>
      <w:pPr>
        <w:ind w:left="3600" w:hanging="360"/>
      </w:pPr>
      <w:rPr>
        <w:rFonts w:ascii="Courier New" w:hAnsi="Courier New" w:cs="Courier New" w:hint="default"/>
      </w:rPr>
    </w:lvl>
    <w:lvl w:ilvl="5" w:tplc="51B045F4">
      <w:start w:val="1"/>
      <w:numFmt w:val="bullet"/>
      <w:lvlText w:val=""/>
      <w:lvlJc w:val="left"/>
      <w:pPr>
        <w:ind w:left="4320" w:hanging="360"/>
      </w:pPr>
      <w:rPr>
        <w:rFonts w:ascii="Wingdings" w:hAnsi="Wingdings" w:hint="default"/>
      </w:rPr>
    </w:lvl>
    <w:lvl w:ilvl="6" w:tplc="FBB889FA">
      <w:start w:val="1"/>
      <w:numFmt w:val="bullet"/>
      <w:lvlText w:val=""/>
      <w:lvlJc w:val="left"/>
      <w:pPr>
        <w:ind w:left="5040" w:hanging="360"/>
      </w:pPr>
      <w:rPr>
        <w:rFonts w:ascii="Symbol" w:hAnsi="Symbol" w:hint="default"/>
      </w:rPr>
    </w:lvl>
    <w:lvl w:ilvl="7" w:tplc="BE323476">
      <w:start w:val="1"/>
      <w:numFmt w:val="bullet"/>
      <w:lvlText w:val="o"/>
      <w:lvlJc w:val="left"/>
      <w:pPr>
        <w:ind w:left="5760" w:hanging="360"/>
      </w:pPr>
      <w:rPr>
        <w:rFonts w:ascii="Courier New" w:hAnsi="Courier New" w:cs="Courier New" w:hint="default"/>
      </w:rPr>
    </w:lvl>
    <w:lvl w:ilvl="8" w:tplc="ED267E0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976"/>
    <w:rsid w:val="000449C5"/>
    <w:rsid w:val="0010189B"/>
    <w:rsid w:val="0010331B"/>
    <w:rsid w:val="002668F9"/>
    <w:rsid w:val="00322499"/>
    <w:rsid w:val="00547320"/>
    <w:rsid w:val="005E4FE6"/>
    <w:rsid w:val="006966F3"/>
    <w:rsid w:val="00706A00"/>
    <w:rsid w:val="0075139D"/>
    <w:rsid w:val="00830E63"/>
    <w:rsid w:val="00883D96"/>
    <w:rsid w:val="00AC55D6"/>
    <w:rsid w:val="00B12DD2"/>
    <w:rsid w:val="00B97A45"/>
    <w:rsid w:val="00C52B56"/>
    <w:rsid w:val="00CE4AAE"/>
    <w:rsid w:val="00D45976"/>
    <w:rsid w:val="00D65E63"/>
    <w:rsid w:val="00F3325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F29623-3538-4B8C-8CDF-A41612CBE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DD2"/>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enseespaiat">
    <w:name w:val="No Spacing"/>
    <w:uiPriority w:val="1"/>
    <w:qFormat/>
    <w:rsid w:val="00D45976"/>
    <w:pPr>
      <w:spacing w:after="0" w:line="240" w:lineRule="auto"/>
    </w:pPr>
  </w:style>
  <w:style w:type="character" w:styleId="Enlla">
    <w:name w:val="Hyperlink"/>
    <w:basedOn w:val="Tipusdelletraperdefectedelpargraf"/>
    <w:uiPriority w:val="99"/>
    <w:unhideWhenUsed/>
    <w:rsid w:val="000449C5"/>
    <w:rPr>
      <w:color w:val="0563C1" w:themeColor="hyperlink"/>
      <w:u w:val="single"/>
    </w:rPr>
  </w:style>
  <w:style w:type="table" w:styleId="Taulaambquadrcula">
    <w:name w:val="Table Grid"/>
    <w:basedOn w:val="Taulanormal"/>
    <w:uiPriority w:val="39"/>
    <w:rsid w:val="007513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00">
    <w:name w:val="Normal_0_0"/>
    <w:qFormat/>
    <w:rsid w:val="00D65E63"/>
    <w:pPr>
      <w:spacing w:after="0" w:line="240" w:lineRule="auto"/>
    </w:pPr>
    <w:rPr>
      <w:rFonts w:ascii="Times New Roman" w:eastAsia="Times New Roman" w:hAnsi="Times New Roman" w:cs="Times New Roman"/>
      <w:sz w:val="20"/>
      <w:szCs w:val="20"/>
      <w:lang w:eastAsia="ca-ES"/>
    </w:rPr>
  </w:style>
  <w:style w:type="paragraph" w:styleId="Pargrafdellista">
    <w:name w:val="List Paragraph"/>
    <w:basedOn w:val="Normal00"/>
    <w:uiPriority w:val="34"/>
    <w:qFormat/>
    <w:rsid w:val="00D65E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EE97DC85</Template>
  <TotalTime>27</TotalTime>
  <Pages>2</Pages>
  <Words>398</Words>
  <Characters>2272</Characters>
  <Application>Microsoft Office Word</Application>
  <DocSecurity>0</DocSecurity>
  <Lines>18</Lines>
  <Paragraphs>5</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2665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Jordi Cabré</dc:creator>
  <cp:keywords/>
  <dc:description/>
  <cp:lastModifiedBy>Jordi Cabré</cp:lastModifiedBy>
  <cp:revision>6</cp:revision>
  <dcterms:created xsi:type="dcterms:W3CDTF">2020-11-12T12:03:00Z</dcterms:created>
  <dcterms:modified xsi:type="dcterms:W3CDTF">2020-11-12T12:56:00Z</dcterms:modified>
</cp:coreProperties>
</file>