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5039" w:rsidRPr="00B55039" w:rsidRDefault="002379B4" w:rsidP="00B5503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w:eastAsia="Times New Roman" w:hAnsi="Arial" w:cs="Arial"/>
          <w:b/>
          <w:color w:val="222222"/>
          <w:lang w:val="es-ES" w:eastAsia="ca-ES"/>
        </w:rPr>
      </w:pPr>
      <w:r w:rsidRPr="00D66C36">
        <w:rPr>
          <w:rFonts w:ascii="Arial" w:hAnsi="Arial" w:cs="Arial"/>
          <w:b/>
          <w:iCs/>
          <w:lang w:val="es-ES"/>
        </w:rPr>
        <w:t>Extract</w:t>
      </w:r>
      <w:r w:rsidR="006C4B2F" w:rsidRPr="00D66C36">
        <w:rPr>
          <w:rFonts w:ascii="Arial" w:hAnsi="Arial" w:cs="Arial"/>
          <w:b/>
          <w:iCs/>
          <w:lang w:val="es-ES"/>
        </w:rPr>
        <w:t>o</w:t>
      </w:r>
      <w:r w:rsidR="00457397">
        <w:rPr>
          <w:rFonts w:ascii="Arial" w:hAnsi="Arial" w:cs="Arial"/>
          <w:b/>
          <w:iCs/>
          <w:lang w:val="es-ES"/>
        </w:rPr>
        <w:t xml:space="preserve"> del acuerdo de Junta de Gobierno</w:t>
      </w:r>
      <w:r w:rsidRPr="00D66C36">
        <w:rPr>
          <w:rFonts w:ascii="Arial" w:hAnsi="Arial" w:cs="Arial"/>
          <w:b/>
          <w:iCs/>
          <w:lang w:val="es-ES"/>
        </w:rPr>
        <w:t xml:space="preserve"> de </w:t>
      </w:r>
      <w:r w:rsidR="006C4B2F" w:rsidRPr="00D66C36">
        <w:rPr>
          <w:rFonts w:ascii="Arial" w:hAnsi="Arial" w:cs="Arial"/>
          <w:b/>
          <w:iCs/>
          <w:lang w:val="es-ES"/>
        </w:rPr>
        <w:t>fecha</w:t>
      </w:r>
      <w:r w:rsidRPr="00D66C36">
        <w:rPr>
          <w:rFonts w:ascii="Arial" w:hAnsi="Arial" w:cs="Arial"/>
          <w:b/>
          <w:iCs/>
          <w:lang w:val="es-ES"/>
        </w:rPr>
        <w:t xml:space="preserve"> </w:t>
      </w:r>
      <w:r w:rsidR="00457397">
        <w:rPr>
          <w:rFonts w:ascii="Arial" w:hAnsi="Arial" w:cs="Arial"/>
          <w:b/>
          <w:iCs/>
          <w:lang w:val="es-ES"/>
        </w:rPr>
        <w:t>9 de noviembre de 2020</w:t>
      </w:r>
      <w:r w:rsidRPr="00D66C36">
        <w:rPr>
          <w:rFonts w:ascii="Arial" w:hAnsi="Arial" w:cs="Arial"/>
          <w:b/>
          <w:iCs/>
          <w:lang w:val="es-ES"/>
        </w:rPr>
        <w:t xml:space="preserve"> de</w:t>
      </w:r>
      <w:r w:rsidR="006C4B2F" w:rsidRPr="00D66C36">
        <w:rPr>
          <w:rFonts w:ascii="Arial" w:hAnsi="Arial" w:cs="Arial"/>
          <w:b/>
          <w:iCs/>
          <w:lang w:val="es-ES"/>
        </w:rPr>
        <w:t xml:space="preserve">l </w:t>
      </w:r>
      <w:r w:rsidRPr="00D66C36">
        <w:rPr>
          <w:rFonts w:ascii="Arial" w:hAnsi="Arial" w:cs="Arial"/>
          <w:b/>
          <w:iCs/>
          <w:lang w:val="es-ES"/>
        </w:rPr>
        <w:t xml:space="preserve">Ajuntament de </w:t>
      </w:r>
      <w:r w:rsidR="0000757D" w:rsidRPr="00D66C36">
        <w:rPr>
          <w:rFonts w:ascii="Arial" w:hAnsi="Arial" w:cs="Arial"/>
          <w:b/>
          <w:iCs/>
          <w:lang w:val="es-ES"/>
        </w:rPr>
        <w:t>Cassà de la Selva</w:t>
      </w:r>
      <w:r w:rsidRPr="00D66C36">
        <w:rPr>
          <w:rFonts w:ascii="Arial" w:hAnsi="Arial" w:cs="Arial"/>
          <w:b/>
          <w:iCs/>
          <w:lang w:val="es-ES"/>
        </w:rPr>
        <w:t xml:space="preserve"> p</w:t>
      </w:r>
      <w:r w:rsidR="006C4B2F" w:rsidRPr="00D66C36">
        <w:rPr>
          <w:rFonts w:ascii="Arial" w:hAnsi="Arial" w:cs="Arial"/>
          <w:b/>
          <w:iCs/>
          <w:lang w:val="es-ES"/>
        </w:rPr>
        <w:t>or la c</w:t>
      </w:r>
      <w:r w:rsidRPr="00D66C36">
        <w:rPr>
          <w:rFonts w:ascii="Arial" w:hAnsi="Arial" w:cs="Arial"/>
          <w:b/>
          <w:iCs/>
          <w:lang w:val="es-ES"/>
        </w:rPr>
        <w:t xml:space="preserve">ual </w:t>
      </w:r>
      <w:r w:rsidR="006C4B2F" w:rsidRPr="00D66C36">
        <w:rPr>
          <w:rFonts w:ascii="Arial" w:hAnsi="Arial" w:cs="Arial"/>
          <w:b/>
          <w:iCs/>
          <w:lang w:val="es-ES"/>
        </w:rPr>
        <w:t>se</w:t>
      </w:r>
      <w:r w:rsidR="0000757D" w:rsidRPr="00D66C36">
        <w:rPr>
          <w:rFonts w:ascii="Arial" w:hAnsi="Arial" w:cs="Arial"/>
          <w:b/>
          <w:iCs/>
          <w:lang w:val="es-ES"/>
        </w:rPr>
        <w:t xml:space="preserve"> </w:t>
      </w:r>
      <w:r w:rsidRPr="00D66C36">
        <w:rPr>
          <w:rFonts w:ascii="Arial" w:hAnsi="Arial" w:cs="Arial"/>
          <w:b/>
          <w:iCs/>
          <w:lang w:val="es-ES"/>
        </w:rPr>
        <w:t>convo</w:t>
      </w:r>
      <w:r w:rsidR="0000757D" w:rsidRPr="00D66C36">
        <w:rPr>
          <w:rFonts w:ascii="Arial" w:hAnsi="Arial" w:cs="Arial"/>
          <w:b/>
          <w:iCs/>
          <w:lang w:val="es-ES"/>
        </w:rPr>
        <w:t>ca</w:t>
      </w:r>
      <w:r w:rsidRPr="00D66C36">
        <w:rPr>
          <w:rFonts w:ascii="Arial" w:hAnsi="Arial" w:cs="Arial"/>
          <w:b/>
          <w:iCs/>
          <w:lang w:val="es-ES"/>
        </w:rPr>
        <w:t xml:space="preserve"> </w:t>
      </w:r>
      <w:r w:rsidR="0000757D" w:rsidRPr="00D66C36">
        <w:rPr>
          <w:rFonts w:ascii="Arial" w:hAnsi="Arial" w:cs="Arial"/>
          <w:b/>
          <w:iCs/>
          <w:lang w:val="es-ES"/>
        </w:rPr>
        <w:t>una subvenció</w:t>
      </w:r>
      <w:r w:rsidR="006C4B2F" w:rsidRPr="00D66C36">
        <w:rPr>
          <w:rFonts w:ascii="Arial" w:hAnsi="Arial" w:cs="Arial"/>
          <w:b/>
          <w:iCs/>
          <w:lang w:val="es-ES"/>
        </w:rPr>
        <w:t>n</w:t>
      </w:r>
      <w:r w:rsidRPr="00D66C36">
        <w:rPr>
          <w:rFonts w:ascii="Arial" w:hAnsi="Arial" w:cs="Arial"/>
          <w:b/>
          <w:iCs/>
          <w:lang w:val="es-ES"/>
        </w:rPr>
        <w:t xml:space="preserve"> </w:t>
      </w:r>
      <w:r w:rsidR="003E36A3" w:rsidRPr="003E36A3">
        <w:rPr>
          <w:rFonts w:ascii="Arial" w:eastAsia="Times New Roman" w:hAnsi="Arial" w:cs="Arial"/>
          <w:b/>
          <w:color w:val="222222"/>
          <w:lang w:val="es-ES" w:eastAsia="ca-ES"/>
        </w:rPr>
        <w:t xml:space="preserve">dirigida </w:t>
      </w:r>
      <w:r w:rsidR="00B55039" w:rsidRPr="00B55039">
        <w:rPr>
          <w:rFonts w:ascii="Arial" w:eastAsia="Times New Roman" w:hAnsi="Arial" w:cs="Arial"/>
          <w:b/>
          <w:color w:val="222222"/>
          <w:lang w:val="es-ES" w:eastAsia="ca-ES"/>
        </w:rPr>
        <w:t>a personas jubiladas, sobre la cuota líquida del impuesto sobre bienes inmuebles correspondiente al domicilio habitual</w:t>
      </w:r>
    </w:p>
    <w:p w:rsidR="002379B4" w:rsidRPr="00D66C36" w:rsidRDefault="002379B4" w:rsidP="00B5503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w:hAnsi="Arial" w:cs="Arial"/>
          <w:lang w:val="es-ES"/>
        </w:rPr>
      </w:pPr>
    </w:p>
    <w:p w:rsidR="002379B4" w:rsidRPr="00D66C36" w:rsidRDefault="002379B4" w:rsidP="0000757D">
      <w:pPr>
        <w:autoSpaceDE w:val="0"/>
        <w:autoSpaceDN w:val="0"/>
        <w:adjustRightInd w:val="0"/>
        <w:spacing w:after="0" w:line="240" w:lineRule="auto"/>
        <w:jc w:val="both"/>
        <w:rPr>
          <w:rFonts w:ascii="Arial" w:hAnsi="Arial" w:cs="Arial"/>
          <w:lang w:val="es-ES"/>
        </w:rPr>
      </w:pPr>
    </w:p>
    <w:p w:rsidR="002379B4" w:rsidRPr="00D66C36" w:rsidRDefault="002379B4" w:rsidP="0000757D">
      <w:pPr>
        <w:autoSpaceDE w:val="0"/>
        <w:autoSpaceDN w:val="0"/>
        <w:adjustRightInd w:val="0"/>
        <w:spacing w:after="0" w:line="240" w:lineRule="auto"/>
        <w:jc w:val="both"/>
        <w:rPr>
          <w:rFonts w:ascii="Arial" w:hAnsi="Arial" w:cs="Arial"/>
          <w:lang w:val="es-ES"/>
        </w:rPr>
      </w:pPr>
      <w:r w:rsidRPr="00D66C36">
        <w:rPr>
          <w:rFonts w:ascii="Arial" w:hAnsi="Arial" w:cs="Arial"/>
          <w:lang w:val="es-ES"/>
        </w:rPr>
        <w:t>De</w:t>
      </w:r>
      <w:r w:rsidR="006C4B2F" w:rsidRPr="00D66C36">
        <w:rPr>
          <w:rFonts w:ascii="Arial" w:hAnsi="Arial" w:cs="Arial"/>
          <w:lang w:val="es-ES"/>
        </w:rPr>
        <w:t xml:space="preserve"> conformidad</w:t>
      </w:r>
      <w:r w:rsidRPr="00D66C36">
        <w:rPr>
          <w:rFonts w:ascii="Arial" w:hAnsi="Arial" w:cs="Arial"/>
          <w:lang w:val="es-ES"/>
        </w:rPr>
        <w:t xml:space="preserve"> </w:t>
      </w:r>
      <w:r w:rsidR="006C4B2F" w:rsidRPr="00D66C36">
        <w:rPr>
          <w:rFonts w:ascii="Arial" w:hAnsi="Arial" w:cs="Arial"/>
          <w:lang w:val="es-ES"/>
        </w:rPr>
        <w:t>con lo previsto</w:t>
      </w:r>
      <w:r w:rsidRPr="00D66C36">
        <w:rPr>
          <w:rFonts w:ascii="Arial" w:hAnsi="Arial" w:cs="Arial"/>
          <w:lang w:val="es-ES"/>
        </w:rPr>
        <w:t xml:space="preserve"> </w:t>
      </w:r>
      <w:r w:rsidR="006C4B2F" w:rsidRPr="00D66C36">
        <w:rPr>
          <w:rFonts w:ascii="Arial" w:hAnsi="Arial" w:cs="Arial"/>
          <w:lang w:val="es-ES"/>
        </w:rPr>
        <w:t>en los artículos</w:t>
      </w:r>
      <w:r w:rsidRPr="00D66C36">
        <w:rPr>
          <w:rFonts w:ascii="Arial" w:hAnsi="Arial" w:cs="Arial"/>
          <w:lang w:val="es-ES"/>
        </w:rPr>
        <w:t xml:space="preserve"> 17.3.b i 20.8.a de la Le</w:t>
      </w:r>
      <w:r w:rsidR="006C4B2F" w:rsidRPr="00D66C36">
        <w:rPr>
          <w:rFonts w:ascii="Arial" w:hAnsi="Arial" w:cs="Arial"/>
          <w:lang w:val="es-ES"/>
        </w:rPr>
        <w:t>y</w:t>
      </w:r>
      <w:r w:rsidRPr="00D66C36">
        <w:rPr>
          <w:rFonts w:ascii="Arial" w:hAnsi="Arial" w:cs="Arial"/>
          <w:lang w:val="es-ES"/>
        </w:rPr>
        <w:t xml:space="preserve"> 38/2003, de 17 de nov</w:t>
      </w:r>
      <w:r w:rsidR="006C4B2F" w:rsidRPr="00D66C36">
        <w:rPr>
          <w:rFonts w:ascii="Arial" w:hAnsi="Arial" w:cs="Arial"/>
          <w:lang w:val="es-ES"/>
        </w:rPr>
        <w:t>i</w:t>
      </w:r>
      <w:r w:rsidRPr="00D66C36">
        <w:rPr>
          <w:rFonts w:ascii="Arial" w:hAnsi="Arial" w:cs="Arial"/>
          <w:lang w:val="es-ES"/>
        </w:rPr>
        <w:t>embre, general de subvencion</w:t>
      </w:r>
      <w:r w:rsidR="006C4B2F" w:rsidRPr="00D66C36">
        <w:rPr>
          <w:rFonts w:ascii="Arial" w:hAnsi="Arial" w:cs="Arial"/>
          <w:lang w:val="es-ES"/>
        </w:rPr>
        <w:t>e</w:t>
      </w:r>
      <w:r w:rsidRPr="00D66C36">
        <w:rPr>
          <w:rFonts w:ascii="Arial" w:hAnsi="Arial" w:cs="Arial"/>
          <w:lang w:val="es-ES"/>
        </w:rPr>
        <w:t xml:space="preserve">s, </w:t>
      </w:r>
      <w:r w:rsidR="006C4B2F" w:rsidRPr="00D66C36">
        <w:rPr>
          <w:rFonts w:ascii="Arial" w:hAnsi="Arial" w:cs="Arial"/>
          <w:lang w:val="es-ES"/>
        </w:rPr>
        <w:t xml:space="preserve">se publica el </w:t>
      </w:r>
      <w:r w:rsidRPr="00D66C36">
        <w:rPr>
          <w:rFonts w:ascii="Arial" w:hAnsi="Arial" w:cs="Arial"/>
          <w:lang w:val="es-ES"/>
        </w:rPr>
        <w:t>extract</w:t>
      </w:r>
      <w:r w:rsidR="006C4B2F" w:rsidRPr="00D66C36">
        <w:rPr>
          <w:rFonts w:ascii="Arial" w:hAnsi="Arial" w:cs="Arial"/>
          <w:lang w:val="es-ES"/>
        </w:rPr>
        <w:t>o</w:t>
      </w:r>
      <w:r w:rsidRPr="00D66C36">
        <w:rPr>
          <w:rFonts w:ascii="Arial" w:hAnsi="Arial" w:cs="Arial"/>
          <w:lang w:val="es-ES"/>
        </w:rPr>
        <w:t xml:space="preserve"> de la convocat</w:t>
      </w:r>
      <w:r w:rsidR="006C4B2F" w:rsidRPr="00D66C36">
        <w:rPr>
          <w:rFonts w:ascii="Arial" w:hAnsi="Arial" w:cs="Arial"/>
          <w:lang w:val="es-ES"/>
        </w:rPr>
        <w:t>o</w:t>
      </w:r>
      <w:r w:rsidRPr="00D66C36">
        <w:rPr>
          <w:rFonts w:ascii="Arial" w:hAnsi="Arial" w:cs="Arial"/>
          <w:lang w:val="es-ES"/>
        </w:rPr>
        <w:t>ria el text</w:t>
      </w:r>
      <w:r w:rsidR="006C4B2F" w:rsidRPr="00D66C36">
        <w:rPr>
          <w:rFonts w:ascii="Arial" w:hAnsi="Arial" w:cs="Arial"/>
          <w:lang w:val="es-ES"/>
        </w:rPr>
        <w:t>o</w:t>
      </w:r>
      <w:r w:rsidRPr="00D66C36">
        <w:rPr>
          <w:rFonts w:ascii="Arial" w:hAnsi="Arial" w:cs="Arial"/>
          <w:lang w:val="es-ES"/>
        </w:rPr>
        <w:t xml:space="preserve"> complet</w:t>
      </w:r>
      <w:r w:rsidR="006C4B2F" w:rsidRPr="00D66C36">
        <w:rPr>
          <w:rFonts w:ascii="Arial" w:hAnsi="Arial" w:cs="Arial"/>
          <w:lang w:val="es-ES"/>
        </w:rPr>
        <w:t>o</w:t>
      </w:r>
      <w:r w:rsidRPr="00D66C36">
        <w:rPr>
          <w:rFonts w:ascii="Arial" w:hAnsi="Arial" w:cs="Arial"/>
          <w:lang w:val="es-ES"/>
        </w:rPr>
        <w:t xml:space="preserve"> de la</w:t>
      </w:r>
      <w:r w:rsidR="0000757D" w:rsidRPr="00D66C36">
        <w:rPr>
          <w:rFonts w:ascii="Arial" w:hAnsi="Arial" w:cs="Arial"/>
          <w:lang w:val="es-ES"/>
        </w:rPr>
        <w:t xml:space="preserve"> </w:t>
      </w:r>
      <w:r w:rsidR="006C4B2F" w:rsidRPr="00D66C36">
        <w:rPr>
          <w:rFonts w:ascii="Arial" w:hAnsi="Arial" w:cs="Arial"/>
          <w:lang w:val="es-ES"/>
        </w:rPr>
        <w:t>c</w:t>
      </w:r>
      <w:r w:rsidRPr="00D66C36">
        <w:rPr>
          <w:rFonts w:ascii="Arial" w:hAnsi="Arial" w:cs="Arial"/>
          <w:lang w:val="es-ES"/>
        </w:rPr>
        <w:t>ual s</w:t>
      </w:r>
      <w:r w:rsidR="001C3FBB" w:rsidRPr="00D66C36">
        <w:rPr>
          <w:rFonts w:ascii="Arial" w:hAnsi="Arial" w:cs="Arial"/>
          <w:lang w:val="es-ES"/>
        </w:rPr>
        <w:t>e</w:t>
      </w:r>
      <w:r w:rsidRPr="00D66C36">
        <w:rPr>
          <w:rFonts w:ascii="Arial" w:hAnsi="Arial" w:cs="Arial"/>
          <w:lang w:val="es-ES"/>
        </w:rPr>
        <w:t xml:space="preserve"> p</w:t>
      </w:r>
      <w:r w:rsidR="006C4B2F" w:rsidRPr="00D66C36">
        <w:rPr>
          <w:rFonts w:ascii="Arial" w:hAnsi="Arial" w:cs="Arial"/>
          <w:lang w:val="es-ES"/>
        </w:rPr>
        <w:t>uede</w:t>
      </w:r>
      <w:r w:rsidRPr="00D66C36">
        <w:rPr>
          <w:rFonts w:ascii="Arial" w:hAnsi="Arial" w:cs="Arial"/>
          <w:lang w:val="es-ES"/>
        </w:rPr>
        <w:t xml:space="preserve"> consultar a la Base de Da</w:t>
      </w:r>
      <w:r w:rsidR="006C4B2F" w:rsidRPr="00D66C36">
        <w:rPr>
          <w:rFonts w:ascii="Arial" w:hAnsi="Arial" w:cs="Arial"/>
          <w:lang w:val="es-ES"/>
        </w:rPr>
        <w:t>tos</w:t>
      </w:r>
      <w:r w:rsidRPr="00D66C36">
        <w:rPr>
          <w:rFonts w:ascii="Arial" w:hAnsi="Arial" w:cs="Arial"/>
          <w:lang w:val="es-ES"/>
        </w:rPr>
        <w:t xml:space="preserve"> Nacional de Subvencion</w:t>
      </w:r>
      <w:r w:rsidR="006C4B2F" w:rsidRPr="00D66C36">
        <w:rPr>
          <w:rFonts w:ascii="Arial" w:hAnsi="Arial" w:cs="Arial"/>
          <w:lang w:val="es-ES"/>
        </w:rPr>
        <w:t>e</w:t>
      </w:r>
      <w:r w:rsidRPr="00D66C36">
        <w:rPr>
          <w:rFonts w:ascii="Arial" w:hAnsi="Arial" w:cs="Arial"/>
          <w:lang w:val="es-ES"/>
        </w:rPr>
        <w:t>s (</w:t>
      </w:r>
      <w:hyperlink r:id="rId5" w:history="1">
        <w:r w:rsidRPr="00D66C36">
          <w:rPr>
            <w:rStyle w:val="Hipervnculo"/>
            <w:rFonts w:ascii="Arial" w:hAnsi="Arial" w:cs="Arial"/>
            <w:lang w:val="es-ES"/>
          </w:rPr>
          <w:t>https://www.infosubvenciones.es/bdnstrans/GE/es/convocatoria/519652</w:t>
        </w:r>
      </w:hyperlink>
      <w:r w:rsidRPr="00D66C36">
        <w:rPr>
          <w:rFonts w:ascii="Arial" w:hAnsi="Arial" w:cs="Arial"/>
          <w:lang w:val="es-ES"/>
        </w:rPr>
        <w:t>)</w:t>
      </w:r>
    </w:p>
    <w:p w:rsidR="002379B4" w:rsidRPr="00D66C36" w:rsidRDefault="002379B4" w:rsidP="0000757D">
      <w:pPr>
        <w:autoSpaceDE w:val="0"/>
        <w:autoSpaceDN w:val="0"/>
        <w:adjustRightInd w:val="0"/>
        <w:spacing w:after="0" w:line="240" w:lineRule="auto"/>
        <w:jc w:val="both"/>
        <w:rPr>
          <w:rFonts w:ascii="Arial" w:hAnsi="Arial" w:cs="Arial"/>
          <w:lang w:val="es-ES"/>
        </w:rPr>
      </w:pPr>
    </w:p>
    <w:p w:rsidR="002379B4" w:rsidRPr="00D66C36" w:rsidRDefault="002379B4" w:rsidP="0000757D">
      <w:pPr>
        <w:autoSpaceDE w:val="0"/>
        <w:autoSpaceDN w:val="0"/>
        <w:adjustRightInd w:val="0"/>
        <w:spacing w:after="0" w:line="240" w:lineRule="auto"/>
        <w:jc w:val="both"/>
        <w:rPr>
          <w:rFonts w:ascii="Arial" w:hAnsi="Arial" w:cs="Arial"/>
          <w:lang w:val="es-ES"/>
        </w:rPr>
      </w:pPr>
    </w:p>
    <w:p w:rsidR="002379B4" w:rsidRPr="00D66C36" w:rsidRDefault="00F27290" w:rsidP="0000757D">
      <w:pPr>
        <w:autoSpaceDE w:val="0"/>
        <w:autoSpaceDN w:val="0"/>
        <w:adjustRightInd w:val="0"/>
        <w:spacing w:after="0" w:line="240" w:lineRule="auto"/>
        <w:jc w:val="both"/>
        <w:rPr>
          <w:rFonts w:ascii="Arial" w:hAnsi="Arial" w:cs="Arial"/>
          <w:b/>
          <w:lang w:val="es-ES"/>
        </w:rPr>
      </w:pPr>
      <w:r w:rsidRPr="00D66C36">
        <w:rPr>
          <w:rFonts w:ascii="Arial" w:hAnsi="Arial" w:cs="Arial"/>
          <w:b/>
          <w:lang w:val="es-ES"/>
        </w:rPr>
        <w:t>Primer</w:t>
      </w:r>
      <w:r w:rsidR="00A04290" w:rsidRPr="00D66C36">
        <w:rPr>
          <w:rFonts w:ascii="Arial" w:hAnsi="Arial" w:cs="Arial"/>
          <w:b/>
          <w:lang w:val="es-ES"/>
        </w:rPr>
        <w:t>o. Obje</w:t>
      </w:r>
      <w:r w:rsidR="002379B4" w:rsidRPr="00D66C36">
        <w:rPr>
          <w:rFonts w:ascii="Arial" w:hAnsi="Arial" w:cs="Arial"/>
          <w:b/>
          <w:lang w:val="es-ES"/>
        </w:rPr>
        <w:t>t</w:t>
      </w:r>
      <w:r w:rsidR="006C4B2F" w:rsidRPr="00D66C36">
        <w:rPr>
          <w:rFonts w:ascii="Arial" w:hAnsi="Arial" w:cs="Arial"/>
          <w:b/>
          <w:lang w:val="es-ES"/>
        </w:rPr>
        <w:t>o</w:t>
      </w:r>
    </w:p>
    <w:p w:rsidR="002379B4" w:rsidRPr="00D66C36" w:rsidRDefault="002379B4" w:rsidP="0000757D">
      <w:pPr>
        <w:autoSpaceDE w:val="0"/>
        <w:autoSpaceDN w:val="0"/>
        <w:adjustRightInd w:val="0"/>
        <w:spacing w:after="0" w:line="240" w:lineRule="auto"/>
        <w:jc w:val="both"/>
        <w:rPr>
          <w:rFonts w:ascii="Arial" w:hAnsi="Arial" w:cs="Arial"/>
          <w:lang w:val="es-ES"/>
        </w:rPr>
      </w:pPr>
    </w:p>
    <w:p w:rsidR="00F27290" w:rsidRPr="00B55039" w:rsidRDefault="00B55039" w:rsidP="00F27290">
      <w:pPr>
        <w:autoSpaceDE w:val="0"/>
        <w:autoSpaceDN w:val="0"/>
        <w:adjustRightInd w:val="0"/>
        <w:spacing w:after="0" w:line="240" w:lineRule="auto"/>
        <w:jc w:val="both"/>
        <w:rPr>
          <w:rFonts w:ascii="Arial" w:eastAsia="Times New Roman" w:hAnsi="Arial" w:cs="Arial"/>
          <w:color w:val="222222"/>
          <w:lang w:eastAsia="ca-ES"/>
        </w:rPr>
      </w:pPr>
      <w:r w:rsidRPr="00B55039">
        <w:rPr>
          <w:rFonts w:ascii="Arial" w:eastAsia="Times New Roman" w:hAnsi="Arial" w:cs="Arial"/>
          <w:color w:val="222222"/>
          <w:lang w:eastAsia="ca-ES"/>
        </w:rPr>
        <w:t>El objeto de estas bases es regular el otorgamiento de subvenciones, por un importe que puede ser el equivalente al 25% de la cuota líquida del impuesto sobre bienes inmuebles y con un límite de 200 €, correspondiente al vivienda habitual, a personas jubiladas que son sujetos pasivos del impuesto, y tienen unos ingresos anuales iguales o inferiores a 1,3 veces el IPREM cuando sólo haya un empadronado o ingresos anuales iguales o inferiores a 2,6 veces el IPREM para cuando hayan dos empadronado.</w:t>
      </w:r>
    </w:p>
    <w:p w:rsidR="00B55039" w:rsidRPr="00D66C36" w:rsidRDefault="00B55039" w:rsidP="00F27290">
      <w:pPr>
        <w:autoSpaceDE w:val="0"/>
        <w:autoSpaceDN w:val="0"/>
        <w:adjustRightInd w:val="0"/>
        <w:spacing w:after="0" w:line="240" w:lineRule="auto"/>
        <w:jc w:val="both"/>
        <w:rPr>
          <w:rFonts w:ascii="Arial" w:hAnsi="Arial" w:cs="Arial"/>
          <w:lang w:val="es-ES"/>
        </w:rPr>
      </w:pPr>
    </w:p>
    <w:p w:rsidR="00F27290" w:rsidRPr="00D66C36" w:rsidRDefault="00F27290" w:rsidP="00F27290">
      <w:pPr>
        <w:autoSpaceDE w:val="0"/>
        <w:autoSpaceDN w:val="0"/>
        <w:adjustRightInd w:val="0"/>
        <w:spacing w:after="0" w:line="240" w:lineRule="auto"/>
        <w:jc w:val="both"/>
        <w:rPr>
          <w:rFonts w:ascii="Arial" w:hAnsi="Arial" w:cs="Arial"/>
          <w:b/>
          <w:lang w:val="es-ES"/>
        </w:rPr>
      </w:pPr>
      <w:r w:rsidRPr="00D66C36">
        <w:rPr>
          <w:rFonts w:ascii="Arial" w:hAnsi="Arial" w:cs="Arial"/>
          <w:b/>
          <w:lang w:val="es-ES"/>
        </w:rPr>
        <w:t>Seg</w:t>
      </w:r>
      <w:r w:rsidR="00290BDF" w:rsidRPr="00D66C36">
        <w:rPr>
          <w:rFonts w:ascii="Arial" w:hAnsi="Arial" w:cs="Arial"/>
          <w:b/>
          <w:lang w:val="es-ES"/>
        </w:rPr>
        <w:t>undo</w:t>
      </w:r>
      <w:r w:rsidRPr="00D66C36">
        <w:rPr>
          <w:rFonts w:ascii="Arial" w:hAnsi="Arial" w:cs="Arial"/>
          <w:b/>
          <w:lang w:val="es-ES"/>
        </w:rPr>
        <w:t>. Beneficiari</w:t>
      </w:r>
      <w:r w:rsidR="00290BDF" w:rsidRPr="00D66C36">
        <w:rPr>
          <w:rFonts w:ascii="Arial" w:hAnsi="Arial" w:cs="Arial"/>
          <w:b/>
          <w:lang w:val="es-ES"/>
        </w:rPr>
        <w:t>o</w:t>
      </w:r>
      <w:r w:rsidRPr="00D66C36">
        <w:rPr>
          <w:rFonts w:ascii="Arial" w:hAnsi="Arial" w:cs="Arial"/>
          <w:b/>
          <w:lang w:val="es-ES"/>
        </w:rPr>
        <w:t>s</w:t>
      </w:r>
    </w:p>
    <w:p w:rsidR="00F27290" w:rsidRPr="00D66C36" w:rsidRDefault="00F27290" w:rsidP="00F27290">
      <w:pPr>
        <w:autoSpaceDE w:val="0"/>
        <w:autoSpaceDN w:val="0"/>
        <w:adjustRightInd w:val="0"/>
        <w:spacing w:after="0" w:line="240" w:lineRule="auto"/>
        <w:jc w:val="both"/>
        <w:rPr>
          <w:rFonts w:ascii="Arial" w:hAnsi="Arial" w:cs="Arial"/>
          <w:lang w:val="es-ES"/>
        </w:rPr>
      </w:pPr>
    </w:p>
    <w:p w:rsidR="00B55039" w:rsidRPr="00B55039" w:rsidRDefault="00B55039" w:rsidP="00B5503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r w:rsidRPr="00B55039">
        <w:rPr>
          <w:rFonts w:ascii="Arial" w:eastAsia="Times New Roman" w:hAnsi="Arial" w:cs="Arial"/>
          <w:color w:val="222222"/>
          <w:lang w:val="es-ES" w:eastAsia="ca-ES"/>
        </w:rPr>
        <w:t>Podrán solicitar la subvención las personas físicas, mayores de 65 años, jubiladas, que son sujetos pasivos del impuesto como propietarios del inmueble, cuando haya una o dos personas empadronadas en la vivienda y siempre que se trate de su vivienda habitual.</w:t>
      </w:r>
    </w:p>
    <w:p w:rsidR="00B55039" w:rsidRPr="00B55039" w:rsidRDefault="00B55039" w:rsidP="00B5503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r w:rsidRPr="00B55039">
        <w:rPr>
          <w:rFonts w:ascii="Arial" w:eastAsia="Times New Roman" w:hAnsi="Arial" w:cs="Arial"/>
          <w:color w:val="222222"/>
          <w:lang w:val="es-ES" w:eastAsia="ca-ES"/>
        </w:rPr>
        <w:t>En caso de dos personas empadronadas, será suficiente que una de ellas tenga más de 65 años y la otra más de 60.</w:t>
      </w:r>
    </w:p>
    <w:p w:rsidR="00B55039" w:rsidRPr="00B55039" w:rsidRDefault="00B55039" w:rsidP="00B55039">
      <w:pPr>
        <w:spacing w:after="0" w:line="240" w:lineRule="auto"/>
        <w:jc w:val="both"/>
        <w:rPr>
          <w:rFonts w:ascii="Arial" w:eastAsia="Calibri" w:hAnsi="Arial" w:cs="Arial"/>
          <w:i/>
        </w:rPr>
      </w:pPr>
      <w:r w:rsidRPr="00B55039">
        <w:rPr>
          <w:rFonts w:ascii="Arial" w:eastAsia="Times New Roman" w:hAnsi="Arial" w:cs="Arial"/>
          <w:color w:val="222222"/>
          <w:lang w:val="es-ES" w:eastAsia="ca-ES"/>
        </w:rPr>
        <w:t>La suma total de los ingresos anuales de la unidad familiar deben ser iguales o inferiores a 1,3 veces el IPREM cuando sólo haya un empadronado o ingresos anuales iguales o inferiores a 2,6 veces el IPREM para cuando haya dos empadronado.</w:t>
      </w:r>
    </w:p>
    <w:p w:rsidR="00B55039" w:rsidRDefault="00B55039" w:rsidP="003E36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p>
    <w:p w:rsidR="00B55039" w:rsidRPr="00B55039" w:rsidRDefault="00B55039" w:rsidP="00B5503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r w:rsidRPr="00B55039">
        <w:rPr>
          <w:rFonts w:ascii="Arial" w:eastAsia="Times New Roman" w:hAnsi="Arial" w:cs="Arial"/>
          <w:color w:val="222222"/>
          <w:lang w:val="es-ES" w:eastAsia="ca-ES"/>
        </w:rPr>
        <w:t>Los solicitantes, en la fecha de devengo de la cuota a subvencionar, deben cumplir los siguientes requisitos:</w:t>
      </w:r>
    </w:p>
    <w:p w:rsidR="00B55039" w:rsidRPr="00B55039" w:rsidRDefault="00B55039" w:rsidP="00B5503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p>
    <w:p w:rsidR="00B55039" w:rsidRPr="00B55039" w:rsidRDefault="00B55039" w:rsidP="00B5503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r w:rsidRPr="00B55039">
        <w:rPr>
          <w:rFonts w:ascii="Arial" w:eastAsia="Times New Roman" w:hAnsi="Arial" w:cs="Arial"/>
          <w:color w:val="222222"/>
          <w:lang w:val="es-ES" w:eastAsia="ca-ES"/>
        </w:rPr>
        <w:t>a) Ser titular de la vivienda habitual con un máximo de una plaza de aparcamiento y un trastero incorporados.</w:t>
      </w:r>
    </w:p>
    <w:p w:rsidR="00B55039" w:rsidRPr="00B55039" w:rsidRDefault="00B55039" w:rsidP="00B5503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r w:rsidRPr="00B55039">
        <w:rPr>
          <w:rFonts w:ascii="Arial" w:eastAsia="Times New Roman" w:hAnsi="Arial" w:cs="Arial"/>
          <w:color w:val="222222"/>
          <w:lang w:val="es-ES" w:eastAsia="ca-ES"/>
        </w:rPr>
        <w:t>b) Ni la persona solicitante, ni ninguna persona que viva en la vivienda y esté empadronada, no podrá disponer de otros inmuebles urbanos.</w:t>
      </w:r>
    </w:p>
    <w:p w:rsidR="00B55039" w:rsidRPr="00B55039" w:rsidRDefault="00B55039" w:rsidP="00B5503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r w:rsidRPr="00B55039">
        <w:rPr>
          <w:rFonts w:ascii="Arial" w:eastAsia="Times New Roman" w:hAnsi="Arial" w:cs="Arial"/>
          <w:color w:val="222222"/>
          <w:lang w:val="es-ES" w:eastAsia="ca-ES"/>
        </w:rPr>
        <w:t>c) Que el solicitante, junto con el conjunto de personas empadronadas con él deben tener unos ingresos anuales iguales o inferiores a 1,3 veces el IPREM cuando sólo haya un empadronado o ingresos anuales iguales o inferiores a 2,6 veces el IPREM para cuando haya dos empadronado.</w:t>
      </w:r>
    </w:p>
    <w:p w:rsidR="00B55039" w:rsidRPr="00B55039" w:rsidRDefault="00B55039" w:rsidP="00B5503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r w:rsidRPr="00B55039">
        <w:rPr>
          <w:rFonts w:ascii="Arial" w:eastAsia="Times New Roman" w:hAnsi="Arial" w:cs="Arial"/>
          <w:color w:val="222222"/>
          <w:lang w:val="es-ES" w:eastAsia="ca-ES"/>
        </w:rPr>
        <w:t>En caso de que haya más de dos empadronados en la vivienda no se podrá optar a esta subvención.</w:t>
      </w:r>
    </w:p>
    <w:p w:rsidR="00B55039" w:rsidRPr="00B55039" w:rsidRDefault="00B55039" w:rsidP="00B5503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r w:rsidRPr="00B55039">
        <w:rPr>
          <w:rFonts w:ascii="Arial" w:eastAsia="Times New Roman" w:hAnsi="Arial" w:cs="Arial"/>
          <w:color w:val="222222"/>
          <w:lang w:val="es-ES" w:eastAsia="ca-ES"/>
        </w:rPr>
        <w:t>d) Estar empadronado en la Cassà de la Selva.</w:t>
      </w:r>
    </w:p>
    <w:p w:rsidR="00B55039" w:rsidRPr="00B55039" w:rsidRDefault="00B55039" w:rsidP="00B5503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r w:rsidRPr="00B55039">
        <w:rPr>
          <w:rFonts w:ascii="Arial" w:eastAsia="Times New Roman" w:hAnsi="Arial" w:cs="Arial"/>
          <w:color w:val="222222"/>
          <w:lang w:val="es-ES" w:eastAsia="ca-ES"/>
        </w:rPr>
        <w:t>e) Ser sujeto pasivo del Impuesto sobre los Bienes Inmuebles por su vivienda habitual, en la fecha de devengo de la cuota subvencionada. En este caso, el empadronamiento en el domicilio habitual para el que se solicita la subvención, se deberá prolongar al menos durante el período comprendido entre el 1 de enero de la cuota a subvencionar hasta la fecha de formalización de la solicitud.</w:t>
      </w:r>
    </w:p>
    <w:p w:rsidR="00B55039" w:rsidRPr="00B55039" w:rsidRDefault="00B55039" w:rsidP="00B55039">
      <w:pPr>
        <w:spacing w:after="0" w:line="240" w:lineRule="auto"/>
        <w:jc w:val="both"/>
        <w:rPr>
          <w:rFonts w:ascii="Times New Roman" w:eastAsia="Times New Roman" w:hAnsi="Times New Roman" w:cs="Times New Roman"/>
          <w:color w:val="222222"/>
          <w:sz w:val="24"/>
          <w:szCs w:val="24"/>
          <w:lang w:val="es-ES" w:eastAsia="ca-ES"/>
        </w:rPr>
      </w:pPr>
      <w:r w:rsidRPr="00B55039">
        <w:rPr>
          <w:rFonts w:ascii="Arial" w:eastAsia="Times New Roman" w:hAnsi="Arial" w:cs="Arial"/>
          <w:color w:val="222222"/>
          <w:lang w:val="es-ES" w:eastAsia="ca-ES"/>
        </w:rPr>
        <w:lastRenderedPageBreak/>
        <w:t>f) Los solicitantes, en la fecha de presentación de su solicitud, deben estar al corriente de las obligaciones fiscales con el Ayuntamiento, el resto de Administraciones Públicas, y con la Seguridad Social. La presentación de declaración responsable sustituirá a la presentación de los certificados de estar al corriente de las obligaciones tributarias y con la Seguridad Social. En esta declaración el solicitante autorizará al ayuntamiento para llevar a cabo las consultas necesarias con las demás administraciones públicas</w:t>
      </w:r>
      <w:r w:rsidRPr="00B55039">
        <w:rPr>
          <w:rFonts w:ascii="Times New Roman" w:eastAsia="Times New Roman" w:hAnsi="Times New Roman" w:cs="Times New Roman"/>
          <w:color w:val="222222"/>
          <w:sz w:val="24"/>
          <w:szCs w:val="24"/>
          <w:lang w:val="es-ES" w:eastAsia="ca-ES"/>
        </w:rPr>
        <w:t>.</w:t>
      </w:r>
    </w:p>
    <w:p w:rsidR="003E36A3" w:rsidRPr="003E36A3" w:rsidRDefault="003E36A3" w:rsidP="003E36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Calibri" w:hAnsi="Arial" w:cs="Arial"/>
          <w:i/>
          <w:color w:val="000000"/>
        </w:rPr>
      </w:pPr>
    </w:p>
    <w:p w:rsidR="00F27290" w:rsidRPr="00D66C36" w:rsidRDefault="00F27290" w:rsidP="0000757D">
      <w:pPr>
        <w:spacing w:after="200" w:line="240" w:lineRule="auto"/>
        <w:contextualSpacing/>
        <w:jc w:val="both"/>
        <w:rPr>
          <w:rFonts w:ascii="Arial" w:eastAsia="Calibri" w:hAnsi="Arial" w:cs="Arial"/>
          <w:lang w:val="es-ES"/>
        </w:rPr>
      </w:pPr>
    </w:p>
    <w:p w:rsidR="002379B4" w:rsidRPr="00D66C36" w:rsidRDefault="002379B4" w:rsidP="0000757D">
      <w:pPr>
        <w:autoSpaceDE w:val="0"/>
        <w:autoSpaceDN w:val="0"/>
        <w:adjustRightInd w:val="0"/>
        <w:spacing w:after="0" w:line="240" w:lineRule="auto"/>
        <w:jc w:val="both"/>
        <w:rPr>
          <w:rFonts w:ascii="Arial" w:hAnsi="Arial" w:cs="Arial"/>
          <w:b/>
          <w:lang w:val="es-ES"/>
        </w:rPr>
      </w:pPr>
      <w:r w:rsidRPr="00D66C36">
        <w:rPr>
          <w:rFonts w:ascii="Arial" w:hAnsi="Arial" w:cs="Arial"/>
          <w:b/>
          <w:lang w:val="es-ES"/>
        </w:rPr>
        <w:t>Tercer</w:t>
      </w:r>
      <w:r w:rsidR="00A04290" w:rsidRPr="00D66C36">
        <w:rPr>
          <w:rFonts w:ascii="Arial" w:hAnsi="Arial" w:cs="Arial"/>
          <w:b/>
          <w:lang w:val="es-ES"/>
        </w:rPr>
        <w:t>o</w:t>
      </w:r>
      <w:r w:rsidRPr="00D66C36">
        <w:rPr>
          <w:rFonts w:ascii="Arial" w:hAnsi="Arial" w:cs="Arial"/>
          <w:b/>
          <w:lang w:val="es-ES"/>
        </w:rPr>
        <w:t>. Bases regulador</w:t>
      </w:r>
      <w:r w:rsidR="00290BDF" w:rsidRPr="00D66C36">
        <w:rPr>
          <w:rFonts w:ascii="Arial" w:hAnsi="Arial" w:cs="Arial"/>
          <w:b/>
          <w:lang w:val="es-ES"/>
        </w:rPr>
        <w:t>a</w:t>
      </w:r>
      <w:r w:rsidRPr="00D66C36">
        <w:rPr>
          <w:rFonts w:ascii="Arial" w:hAnsi="Arial" w:cs="Arial"/>
          <w:b/>
          <w:lang w:val="es-ES"/>
        </w:rPr>
        <w:t>s</w:t>
      </w:r>
    </w:p>
    <w:p w:rsidR="009F60A5" w:rsidRPr="00D66C36" w:rsidRDefault="009F60A5" w:rsidP="0000757D">
      <w:pPr>
        <w:autoSpaceDE w:val="0"/>
        <w:autoSpaceDN w:val="0"/>
        <w:adjustRightInd w:val="0"/>
        <w:spacing w:after="0" w:line="240" w:lineRule="auto"/>
        <w:jc w:val="both"/>
        <w:rPr>
          <w:rFonts w:ascii="Arial" w:hAnsi="Arial" w:cs="Arial"/>
          <w:lang w:val="es-ES"/>
        </w:rPr>
      </w:pPr>
    </w:p>
    <w:p w:rsidR="00A04290" w:rsidRDefault="00290BDF" w:rsidP="0000757D">
      <w:pPr>
        <w:autoSpaceDE w:val="0"/>
        <w:autoSpaceDN w:val="0"/>
        <w:adjustRightInd w:val="0"/>
        <w:spacing w:after="0" w:line="240" w:lineRule="auto"/>
        <w:jc w:val="both"/>
        <w:rPr>
          <w:rFonts w:ascii="Arial" w:hAnsi="Arial" w:cs="Arial"/>
          <w:color w:val="000000" w:themeColor="text1"/>
          <w:lang w:val="es-ES"/>
        </w:rPr>
      </w:pPr>
      <w:r w:rsidRPr="00B55039">
        <w:rPr>
          <w:rFonts w:ascii="Arial" w:hAnsi="Arial" w:cs="Arial"/>
          <w:color w:val="000000" w:themeColor="text1"/>
          <w:lang w:val="es-ES"/>
        </w:rPr>
        <w:t xml:space="preserve">La convocatoria se realiza de conformidad con las bases aprobadas por el Pleno, en sesión de fecha </w:t>
      </w:r>
      <w:r w:rsidR="00643890" w:rsidRPr="00B55039">
        <w:rPr>
          <w:rFonts w:ascii="Arial" w:hAnsi="Arial" w:cs="Arial"/>
          <w:color w:val="000000" w:themeColor="text1"/>
          <w:lang w:val="es-ES"/>
        </w:rPr>
        <w:t xml:space="preserve">el </w:t>
      </w:r>
      <w:r w:rsidR="00B55039" w:rsidRPr="00B55039">
        <w:rPr>
          <w:rFonts w:ascii="Arial" w:hAnsi="Arial" w:cs="Arial"/>
          <w:color w:val="000000" w:themeColor="text1"/>
          <w:lang w:val="es-ES"/>
        </w:rPr>
        <w:t>29 de noviembre de 2018</w:t>
      </w:r>
      <w:r w:rsidRPr="00B55039">
        <w:rPr>
          <w:rFonts w:ascii="Arial" w:hAnsi="Arial" w:cs="Arial"/>
          <w:color w:val="000000" w:themeColor="text1"/>
          <w:lang w:val="es-ES"/>
        </w:rPr>
        <w:t xml:space="preserve"> y publicadas en el BOP número </w:t>
      </w:r>
      <w:r w:rsidR="00B55039" w:rsidRPr="00B55039">
        <w:rPr>
          <w:rFonts w:ascii="Arial" w:hAnsi="Arial" w:cs="Arial"/>
          <w:color w:val="000000" w:themeColor="text1"/>
          <w:lang w:val="es-ES"/>
        </w:rPr>
        <w:t>20</w:t>
      </w:r>
      <w:r w:rsidRPr="00B55039">
        <w:rPr>
          <w:rFonts w:ascii="Arial" w:hAnsi="Arial" w:cs="Arial"/>
          <w:color w:val="000000" w:themeColor="text1"/>
          <w:lang w:val="es-ES"/>
        </w:rPr>
        <w:t xml:space="preserve">, de </w:t>
      </w:r>
      <w:r w:rsidR="00B55039" w:rsidRPr="00B55039">
        <w:rPr>
          <w:rFonts w:ascii="Arial" w:hAnsi="Arial" w:cs="Arial"/>
          <w:color w:val="000000" w:themeColor="text1"/>
          <w:lang w:val="es-ES"/>
        </w:rPr>
        <w:t>29</w:t>
      </w:r>
      <w:r w:rsidR="0048323E" w:rsidRPr="00B55039">
        <w:rPr>
          <w:rFonts w:ascii="Arial" w:hAnsi="Arial" w:cs="Arial"/>
          <w:color w:val="000000" w:themeColor="text1"/>
          <w:lang w:val="es-ES"/>
        </w:rPr>
        <w:t xml:space="preserve"> de </w:t>
      </w:r>
      <w:r w:rsidR="00B55039" w:rsidRPr="00B55039">
        <w:rPr>
          <w:rFonts w:ascii="Arial" w:hAnsi="Arial" w:cs="Arial"/>
          <w:color w:val="000000" w:themeColor="text1"/>
          <w:lang w:val="es-ES"/>
        </w:rPr>
        <w:t>enero de 2019</w:t>
      </w:r>
      <w:r w:rsidR="00643890" w:rsidRPr="00B55039">
        <w:rPr>
          <w:rFonts w:ascii="Arial" w:hAnsi="Arial" w:cs="Arial"/>
          <w:color w:val="000000" w:themeColor="text1"/>
          <w:lang w:val="es-ES"/>
        </w:rPr>
        <w:t>.</w:t>
      </w:r>
    </w:p>
    <w:p w:rsidR="00643890" w:rsidRPr="00D66C36" w:rsidRDefault="00643890" w:rsidP="0000757D">
      <w:pPr>
        <w:autoSpaceDE w:val="0"/>
        <w:autoSpaceDN w:val="0"/>
        <w:adjustRightInd w:val="0"/>
        <w:spacing w:after="0" w:line="240" w:lineRule="auto"/>
        <w:jc w:val="both"/>
        <w:rPr>
          <w:rFonts w:ascii="Arial" w:hAnsi="Arial" w:cs="Arial"/>
          <w:b/>
          <w:lang w:val="es-ES"/>
        </w:rPr>
      </w:pPr>
    </w:p>
    <w:p w:rsidR="002379B4" w:rsidRPr="00D66C36" w:rsidRDefault="00A04290" w:rsidP="0000757D">
      <w:pPr>
        <w:autoSpaceDE w:val="0"/>
        <w:autoSpaceDN w:val="0"/>
        <w:adjustRightInd w:val="0"/>
        <w:spacing w:after="0" w:line="240" w:lineRule="auto"/>
        <w:jc w:val="both"/>
        <w:rPr>
          <w:rFonts w:ascii="Arial" w:hAnsi="Arial" w:cs="Arial"/>
          <w:b/>
          <w:lang w:val="es-ES"/>
        </w:rPr>
      </w:pPr>
      <w:r w:rsidRPr="00D66C36">
        <w:rPr>
          <w:rFonts w:ascii="Arial" w:hAnsi="Arial" w:cs="Arial"/>
          <w:b/>
          <w:lang w:val="es-ES"/>
        </w:rPr>
        <w:t>Cuarto. Cuantía</w:t>
      </w:r>
    </w:p>
    <w:p w:rsidR="009F60A5" w:rsidRPr="00D66C36" w:rsidRDefault="009F60A5" w:rsidP="0000757D">
      <w:pPr>
        <w:autoSpaceDE w:val="0"/>
        <w:autoSpaceDN w:val="0"/>
        <w:adjustRightInd w:val="0"/>
        <w:spacing w:after="0" w:line="240" w:lineRule="auto"/>
        <w:jc w:val="both"/>
        <w:rPr>
          <w:rFonts w:ascii="Arial" w:hAnsi="Arial" w:cs="Arial"/>
          <w:lang w:val="es-ES"/>
        </w:rPr>
      </w:pPr>
    </w:p>
    <w:p w:rsidR="003E36A3" w:rsidRPr="00467299" w:rsidRDefault="003E36A3" w:rsidP="003E36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r w:rsidRPr="00467299">
        <w:rPr>
          <w:rFonts w:ascii="Arial" w:eastAsia="Times New Roman" w:hAnsi="Arial" w:cs="Arial"/>
          <w:color w:val="222222"/>
          <w:lang w:val="es-ES" w:eastAsia="ca-ES"/>
        </w:rPr>
        <w:t xml:space="preserve">1.- El presupuesto máximo que se destinará para la concesión de estas subvenciones objeto de la presente convocatoria será de 10.000 €, compartidos con las subvenciones dirigida a </w:t>
      </w:r>
      <w:r w:rsidR="00B55039" w:rsidRPr="00467299">
        <w:rPr>
          <w:rFonts w:ascii="Arial" w:eastAsia="Times New Roman" w:hAnsi="Arial" w:cs="Arial"/>
          <w:color w:val="222222"/>
          <w:lang w:val="es-ES" w:eastAsia="ca-ES"/>
        </w:rPr>
        <w:t>fam</w:t>
      </w:r>
      <w:bookmarkStart w:id="0" w:name="_GoBack"/>
      <w:bookmarkEnd w:id="0"/>
      <w:r w:rsidR="00B55039" w:rsidRPr="00467299">
        <w:rPr>
          <w:rFonts w:ascii="Arial" w:eastAsia="Times New Roman" w:hAnsi="Arial" w:cs="Arial"/>
          <w:color w:val="222222"/>
          <w:lang w:val="es-ES" w:eastAsia="ca-ES"/>
        </w:rPr>
        <w:t>ílias monoparentales</w:t>
      </w:r>
      <w:r w:rsidRPr="00467299">
        <w:rPr>
          <w:rFonts w:ascii="Arial" w:eastAsia="Times New Roman" w:hAnsi="Arial" w:cs="Arial"/>
          <w:color w:val="222222"/>
          <w:lang w:val="es-ES" w:eastAsia="ca-ES"/>
        </w:rPr>
        <w:t>, sobre la cuota líquida del Impuesto sobre Bienes Inmueble correspondiente al domicilio habitual.</w:t>
      </w:r>
    </w:p>
    <w:p w:rsidR="003E36A3" w:rsidRPr="003E36A3" w:rsidRDefault="003E36A3" w:rsidP="003E36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r w:rsidRPr="00467299">
        <w:rPr>
          <w:rFonts w:ascii="Arial" w:eastAsia="Times New Roman" w:hAnsi="Arial" w:cs="Arial"/>
          <w:color w:val="222222"/>
          <w:lang w:val="es-ES" w:eastAsia="ca-ES"/>
        </w:rPr>
        <w:t>Correrá a cargo de la aplicación presupuestaria 100 2310 48001 500 2310 48005</w:t>
      </w:r>
      <w:r w:rsidR="00DC54F3" w:rsidRPr="00467299">
        <w:rPr>
          <w:rFonts w:ascii="Arial" w:eastAsia="Times New Roman" w:hAnsi="Arial" w:cs="Arial"/>
          <w:color w:val="222222"/>
          <w:lang w:val="es-ES" w:eastAsia="ca-ES"/>
        </w:rPr>
        <w:t>.</w:t>
      </w:r>
    </w:p>
    <w:p w:rsidR="003E36A3" w:rsidRPr="003E36A3" w:rsidRDefault="003E36A3" w:rsidP="003E36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p>
    <w:p w:rsidR="003E36A3" w:rsidRPr="003E36A3" w:rsidRDefault="003E36A3" w:rsidP="003E36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r w:rsidRPr="003E36A3">
        <w:rPr>
          <w:rFonts w:ascii="Arial" w:eastAsia="Times New Roman" w:hAnsi="Arial" w:cs="Arial"/>
          <w:color w:val="222222"/>
          <w:lang w:val="es-ES" w:eastAsia="ca-ES"/>
        </w:rPr>
        <w:t xml:space="preserve">El importe otorgado en el marco de estas subvenciones para cada solicitante será el equivalente al </w:t>
      </w:r>
      <w:r w:rsidR="00B55039">
        <w:rPr>
          <w:rFonts w:ascii="Arial" w:eastAsia="Times New Roman" w:hAnsi="Arial" w:cs="Arial"/>
          <w:color w:val="222222"/>
          <w:lang w:val="es-ES" w:eastAsia="ca-ES"/>
        </w:rPr>
        <w:t>25</w:t>
      </w:r>
      <w:r w:rsidRPr="003E36A3">
        <w:rPr>
          <w:rFonts w:ascii="Arial" w:eastAsia="Times New Roman" w:hAnsi="Arial" w:cs="Arial"/>
          <w:color w:val="222222"/>
          <w:lang w:val="es-ES" w:eastAsia="ca-ES"/>
        </w:rPr>
        <w:t>% de la cuota líquida del impuesto sobre bienes inmuebles del ejercicio, y con un límite de 200 €, correspondiente a la vivienda habitual.</w:t>
      </w:r>
    </w:p>
    <w:p w:rsidR="003E36A3" w:rsidRPr="003E36A3" w:rsidRDefault="003E36A3" w:rsidP="003E36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40" w:lineRule="auto"/>
        <w:jc w:val="both"/>
        <w:rPr>
          <w:rFonts w:ascii="Arial" w:eastAsia="Times New Roman" w:hAnsi="Arial" w:cs="Arial"/>
          <w:color w:val="222222"/>
          <w:lang w:val="es-ES" w:eastAsia="ca-ES"/>
        </w:rPr>
      </w:pPr>
    </w:p>
    <w:p w:rsidR="003E36A3" w:rsidRPr="003E36A3" w:rsidRDefault="003E36A3" w:rsidP="003E36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r w:rsidRPr="003E36A3">
        <w:rPr>
          <w:rFonts w:ascii="Arial" w:eastAsia="Times New Roman" w:hAnsi="Arial" w:cs="Arial"/>
          <w:color w:val="222222"/>
          <w:lang w:val="es-ES" w:eastAsia="ca-ES"/>
        </w:rPr>
        <w:t>2.- No podrán concederse ayudas por encima del crédito presupuestario disponible. En caso de que el número de solicitudes recibidas se derive una cuantía de ayudas superior al crédito disponible, se prorrateará proporcionalmente este crédito entre todas las solicitudes.</w:t>
      </w:r>
    </w:p>
    <w:p w:rsidR="00A04290" w:rsidRPr="00D66C36" w:rsidRDefault="00A04290" w:rsidP="009F60A5">
      <w:pPr>
        <w:spacing w:after="200" w:line="240" w:lineRule="auto"/>
        <w:contextualSpacing/>
        <w:jc w:val="both"/>
        <w:rPr>
          <w:rFonts w:ascii="Arial" w:eastAsia="Calibri" w:hAnsi="Arial" w:cs="Arial"/>
          <w:lang w:val="es-ES"/>
        </w:rPr>
      </w:pPr>
    </w:p>
    <w:p w:rsidR="00FC6DEC" w:rsidRPr="00D66C36" w:rsidRDefault="00FC6DEC" w:rsidP="0000757D">
      <w:pPr>
        <w:autoSpaceDE w:val="0"/>
        <w:autoSpaceDN w:val="0"/>
        <w:adjustRightInd w:val="0"/>
        <w:spacing w:after="0" w:line="240" w:lineRule="auto"/>
        <w:jc w:val="both"/>
        <w:rPr>
          <w:rFonts w:ascii="Arial" w:hAnsi="Arial" w:cs="Arial"/>
          <w:b/>
          <w:lang w:val="es-ES"/>
        </w:rPr>
      </w:pPr>
    </w:p>
    <w:p w:rsidR="002379B4" w:rsidRPr="00D66C36" w:rsidRDefault="00FC6DEC" w:rsidP="0000757D">
      <w:pPr>
        <w:autoSpaceDE w:val="0"/>
        <w:autoSpaceDN w:val="0"/>
        <w:adjustRightInd w:val="0"/>
        <w:spacing w:after="0" w:line="240" w:lineRule="auto"/>
        <w:jc w:val="both"/>
        <w:rPr>
          <w:rFonts w:ascii="Arial" w:hAnsi="Arial" w:cs="Arial"/>
          <w:b/>
          <w:lang w:val="es-ES"/>
        </w:rPr>
      </w:pPr>
      <w:r w:rsidRPr="00D66C36">
        <w:rPr>
          <w:rFonts w:ascii="Arial" w:hAnsi="Arial" w:cs="Arial"/>
          <w:b/>
          <w:lang w:val="es-ES"/>
        </w:rPr>
        <w:t xml:space="preserve">Quinto. Plazo </w:t>
      </w:r>
      <w:r w:rsidR="002379B4" w:rsidRPr="00D66C36">
        <w:rPr>
          <w:rFonts w:ascii="Arial" w:hAnsi="Arial" w:cs="Arial"/>
          <w:b/>
          <w:lang w:val="es-ES"/>
        </w:rPr>
        <w:t>de presentació</w:t>
      </w:r>
      <w:r w:rsidRPr="00D66C36">
        <w:rPr>
          <w:rFonts w:ascii="Arial" w:hAnsi="Arial" w:cs="Arial"/>
          <w:b/>
          <w:lang w:val="es-ES"/>
        </w:rPr>
        <w:t>n</w:t>
      </w:r>
      <w:r w:rsidR="002379B4" w:rsidRPr="00D66C36">
        <w:rPr>
          <w:rFonts w:ascii="Arial" w:hAnsi="Arial" w:cs="Arial"/>
          <w:b/>
          <w:lang w:val="es-ES"/>
        </w:rPr>
        <w:t xml:space="preserve"> de </w:t>
      </w:r>
      <w:r w:rsidRPr="00D66C36">
        <w:rPr>
          <w:rFonts w:ascii="Arial" w:hAnsi="Arial" w:cs="Arial"/>
          <w:b/>
          <w:lang w:val="es-ES"/>
        </w:rPr>
        <w:t>solicitudes</w:t>
      </w:r>
    </w:p>
    <w:p w:rsidR="009F60A5" w:rsidRPr="00D66C36" w:rsidRDefault="009F60A5" w:rsidP="0000757D">
      <w:pPr>
        <w:autoSpaceDE w:val="0"/>
        <w:autoSpaceDN w:val="0"/>
        <w:adjustRightInd w:val="0"/>
        <w:spacing w:after="0" w:line="240" w:lineRule="auto"/>
        <w:jc w:val="both"/>
        <w:rPr>
          <w:rFonts w:ascii="Arial" w:hAnsi="Arial" w:cs="Arial"/>
          <w:lang w:val="es-ES"/>
        </w:rPr>
      </w:pPr>
    </w:p>
    <w:p w:rsidR="002379B4" w:rsidRPr="00D66C36" w:rsidRDefault="00FC6DEC" w:rsidP="009F60A5">
      <w:pPr>
        <w:autoSpaceDE w:val="0"/>
        <w:autoSpaceDN w:val="0"/>
        <w:adjustRightInd w:val="0"/>
        <w:spacing w:after="0" w:line="240" w:lineRule="auto"/>
        <w:jc w:val="both"/>
        <w:rPr>
          <w:rFonts w:ascii="Arial" w:hAnsi="Arial" w:cs="Arial"/>
          <w:lang w:val="es-ES"/>
        </w:rPr>
      </w:pPr>
      <w:r w:rsidRPr="00D66C36">
        <w:rPr>
          <w:rFonts w:ascii="Arial" w:hAnsi="Arial" w:cs="Arial"/>
          <w:color w:val="000000"/>
          <w:lang w:val="es-ES"/>
        </w:rPr>
        <w:t>En</w:t>
      </w:r>
      <w:r w:rsidR="009F60A5" w:rsidRPr="00D66C36">
        <w:rPr>
          <w:rFonts w:ascii="Arial" w:hAnsi="Arial" w:cs="Arial"/>
          <w:color w:val="000000"/>
          <w:lang w:val="es-ES"/>
        </w:rPr>
        <w:t xml:space="preserve"> la web municipal </w:t>
      </w:r>
      <w:r w:rsidRPr="00D66C36">
        <w:rPr>
          <w:rFonts w:ascii="Arial" w:hAnsi="Arial" w:cs="Arial"/>
          <w:color w:val="000000"/>
          <w:lang w:val="es-ES"/>
        </w:rPr>
        <w:t>se</w:t>
      </w:r>
      <w:r w:rsidR="009F60A5" w:rsidRPr="00D66C36">
        <w:rPr>
          <w:rFonts w:ascii="Arial" w:hAnsi="Arial" w:cs="Arial"/>
          <w:color w:val="000000"/>
          <w:lang w:val="es-ES"/>
        </w:rPr>
        <w:t xml:space="preserve"> </w:t>
      </w:r>
      <w:r w:rsidRPr="00D66C36">
        <w:rPr>
          <w:rFonts w:ascii="Arial" w:hAnsi="Arial" w:cs="Arial"/>
          <w:color w:val="000000"/>
          <w:lang w:val="es-ES"/>
        </w:rPr>
        <w:t>publicará</w:t>
      </w:r>
      <w:r w:rsidR="009F60A5" w:rsidRPr="00D66C36">
        <w:rPr>
          <w:rFonts w:ascii="Arial" w:hAnsi="Arial" w:cs="Arial"/>
          <w:color w:val="000000"/>
          <w:lang w:val="es-ES"/>
        </w:rPr>
        <w:t xml:space="preserve"> el model</w:t>
      </w:r>
      <w:r w:rsidRPr="00D66C36">
        <w:rPr>
          <w:rFonts w:ascii="Arial" w:hAnsi="Arial" w:cs="Arial"/>
          <w:color w:val="000000"/>
          <w:lang w:val="es-ES"/>
        </w:rPr>
        <w:t>o de solicitud normali</w:t>
      </w:r>
      <w:r w:rsidR="009F60A5" w:rsidRPr="00D66C36">
        <w:rPr>
          <w:rFonts w:ascii="Arial" w:hAnsi="Arial" w:cs="Arial"/>
          <w:color w:val="000000"/>
          <w:lang w:val="es-ES"/>
        </w:rPr>
        <w:t>za</w:t>
      </w:r>
      <w:r w:rsidRPr="00D66C36">
        <w:rPr>
          <w:rFonts w:ascii="Arial" w:hAnsi="Arial" w:cs="Arial"/>
          <w:color w:val="000000"/>
          <w:lang w:val="es-ES"/>
        </w:rPr>
        <w:t>do</w:t>
      </w:r>
      <w:r w:rsidR="009F60A5" w:rsidRPr="00D66C36">
        <w:rPr>
          <w:rFonts w:ascii="Arial" w:hAnsi="Arial" w:cs="Arial"/>
          <w:color w:val="000000"/>
          <w:lang w:val="es-ES"/>
        </w:rPr>
        <w:t xml:space="preserve">. El </w:t>
      </w:r>
      <w:r w:rsidRPr="00D66C36">
        <w:rPr>
          <w:rFonts w:ascii="Arial" w:hAnsi="Arial" w:cs="Arial"/>
          <w:color w:val="000000"/>
          <w:lang w:val="es-ES"/>
        </w:rPr>
        <w:t>plazo</w:t>
      </w:r>
      <w:r w:rsidR="009F60A5" w:rsidRPr="00D66C36">
        <w:rPr>
          <w:rFonts w:ascii="Arial" w:hAnsi="Arial" w:cs="Arial"/>
          <w:color w:val="000000"/>
          <w:lang w:val="es-ES"/>
        </w:rPr>
        <w:t xml:space="preserve"> de presentació</w:t>
      </w:r>
      <w:r w:rsidRPr="00D66C36">
        <w:rPr>
          <w:rFonts w:ascii="Arial" w:hAnsi="Arial" w:cs="Arial"/>
          <w:color w:val="000000"/>
          <w:lang w:val="es-ES"/>
        </w:rPr>
        <w:t>n</w:t>
      </w:r>
      <w:r w:rsidR="009F60A5" w:rsidRPr="00D66C36">
        <w:rPr>
          <w:rFonts w:ascii="Arial" w:hAnsi="Arial" w:cs="Arial"/>
          <w:color w:val="000000"/>
          <w:lang w:val="es-ES"/>
        </w:rPr>
        <w:t xml:space="preserve"> de </w:t>
      </w:r>
      <w:r w:rsidRPr="00D66C36">
        <w:rPr>
          <w:rFonts w:ascii="Arial" w:hAnsi="Arial" w:cs="Arial"/>
          <w:color w:val="000000"/>
          <w:lang w:val="es-ES"/>
        </w:rPr>
        <w:t>solicitudes</w:t>
      </w:r>
      <w:r w:rsidR="009F60A5" w:rsidRPr="00D66C36">
        <w:rPr>
          <w:rFonts w:ascii="Arial" w:hAnsi="Arial" w:cs="Arial"/>
          <w:color w:val="000000"/>
          <w:lang w:val="es-ES"/>
        </w:rPr>
        <w:t xml:space="preserve"> ser</w:t>
      </w:r>
      <w:r w:rsidRPr="00D66C36">
        <w:rPr>
          <w:rFonts w:ascii="Arial" w:hAnsi="Arial" w:cs="Arial"/>
          <w:color w:val="000000"/>
          <w:lang w:val="es-ES"/>
        </w:rPr>
        <w:t>á</w:t>
      </w:r>
      <w:r w:rsidR="009F60A5" w:rsidRPr="00D66C36">
        <w:rPr>
          <w:rFonts w:ascii="Arial" w:hAnsi="Arial" w:cs="Arial"/>
          <w:color w:val="000000"/>
          <w:lang w:val="es-ES"/>
        </w:rPr>
        <w:t xml:space="preserve"> del </w:t>
      </w:r>
      <w:r w:rsidR="00D66C36" w:rsidRPr="00D66C36">
        <w:rPr>
          <w:rFonts w:ascii="Arial" w:eastAsia="Times New Roman" w:hAnsi="Arial" w:cs="Arial"/>
          <w:color w:val="000000" w:themeColor="text1"/>
          <w:lang w:eastAsia="ca-ES"/>
        </w:rPr>
        <w:t>16 de noviembre al 29 de noviembre de 2020</w:t>
      </w:r>
      <w:r w:rsidR="009F60A5" w:rsidRPr="00D66C36">
        <w:rPr>
          <w:rFonts w:ascii="Arial" w:hAnsi="Arial" w:cs="Arial"/>
          <w:color w:val="000000"/>
          <w:lang w:val="es-ES"/>
        </w:rPr>
        <w:t xml:space="preserve"> </w:t>
      </w:r>
      <w:r w:rsidRPr="00D66C36">
        <w:rPr>
          <w:rFonts w:ascii="Arial" w:hAnsi="Arial" w:cs="Arial"/>
          <w:color w:val="000000"/>
          <w:lang w:val="es-ES"/>
        </w:rPr>
        <w:t>ambos incluidos.</w:t>
      </w:r>
    </w:p>
    <w:sectPr w:rsidR="002379B4" w:rsidRPr="00D66C36" w:rsidSect="001A3F34">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681254"/>
    <w:multiLevelType w:val="hybridMultilevel"/>
    <w:tmpl w:val="E0328FF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657B77C1"/>
    <w:multiLevelType w:val="hybridMultilevel"/>
    <w:tmpl w:val="99AE1B6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2379B4"/>
    <w:rsid w:val="0000757D"/>
    <w:rsid w:val="00183315"/>
    <w:rsid w:val="001A3F34"/>
    <w:rsid w:val="001C3FBB"/>
    <w:rsid w:val="001E5662"/>
    <w:rsid w:val="002379B4"/>
    <w:rsid w:val="00290BDF"/>
    <w:rsid w:val="003E0407"/>
    <w:rsid w:val="003E36A3"/>
    <w:rsid w:val="00457397"/>
    <w:rsid w:val="00467299"/>
    <w:rsid w:val="0048323E"/>
    <w:rsid w:val="00643890"/>
    <w:rsid w:val="006B53BC"/>
    <w:rsid w:val="006C4B2F"/>
    <w:rsid w:val="008C36D9"/>
    <w:rsid w:val="009D5C0E"/>
    <w:rsid w:val="009F60A5"/>
    <w:rsid w:val="00A04290"/>
    <w:rsid w:val="00B55039"/>
    <w:rsid w:val="00D66C36"/>
    <w:rsid w:val="00DC54F3"/>
    <w:rsid w:val="00F27290"/>
    <w:rsid w:val="00FC6DE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F34"/>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379B4"/>
    <w:rPr>
      <w:color w:val="0563C1" w:themeColor="hyperlink"/>
      <w:u w:val="single"/>
    </w:rPr>
  </w:style>
  <w:style w:type="paragraph" w:styleId="Prrafodelista">
    <w:name w:val="List Paragraph"/>
    <w:basedOn w:val="Normal"/>
    <w:uiPriority w:val="34"/>
    <w:qFormat/>
    <w:rsid w:val="009F60A5"/>
    <w:pPr>
      <w:ind w:left="720"/>
      <w:contextualSpacing/>
    </w:pPr>
  </w:style>
</w:styles>
</file>

<file path=word/webSettings.xml><?xml version="1.0" encoding="utf-8"?>
<w:webSettings xmlns:r="http://schemas.openxmlformats.org/officeDocument/2006/relationships" xmlns:w="http://schemas.openxmlformats.org/wordprocessingml/2006/main">
  <w:divs>
    <w:div w:id="909926464">
      <w:bodyDiv w:val="1"/>
      <w:marLeft w:val="0"/>
      <w:marRight w:val="0"/>
      <w:marTop w:val="0"/>
      <w:marBottom w:val="0"/>
      <w:divBdr>
        <w:top w:val="none" w:sz="0" w:space="0" w:color="auto"/>
        <w:left w:val="none" w:sz="0" w:space="0" w:color="auto"/>
        <w:bottom w:val="none" w:sz="0" w:space="0" w:color="auto"/>
        <w:right w:val="none" w:sz="0" w:space="0" w:color="auto"/>
      </w:divBdr>
      <w:divsChild>
        <w:div w:id="1652516632">
          <w:marLeft w:val="0"/>
          <w:marRight w:val="0"/>
          <w:marTop w:val="0"/>
          <w:marBottom w:val="0"/>
          <w:divBdr>
            <w:top w:val="none" w:sz="0" w:space="0" w:color="auto"/>
            <w:left w:val="none" w:sz="0" w:space="0" w:color="auto"/>
            <w:bottom w:val="none" w:sz="0" w:space="0" w:color="auto"/>
            <w:right w:val="none" w:sz="0" w:space="0" w:color="auto"/>
          </w:divBdr>
          <w:divsChild>
            <w:div w:id="645668518">
              <w:marLeft w:val="0"/>
              <w:marRight w:val="0"/>
              <w:marTop w:val="0"/>
              <w:marBottom w:val="0"/>
              <w:divBdr>
                <w:top w:val="none" w:sz="0" w:space="0" w:color="auto"/>
                <w:left w:val="none" w:sz="0" w:space="0" w:color="auto"/>
                <w:bottom w:val="none" w:sz="0" w:space="0" w:color="auto"/>
                <w:right w:val="none" w:sz="0" w:space="0" w:color="auto"/>
              </w:divBdr>
              <w:divsChild>
                <w:div w:id="121657992">
                  <w:marLeft w:val="0"/>
                  <w:marRight w:val="0"/>
                  <w:marTop w:val="0"/>
                  <w:marBottom w:val="0"/>
                  <w:divBdr>
                    <w:top w:val="none" w:sz="0" w:space="0" w:color="auto"/>
                    <w:left w:val="none" w:sz="0" w:space="0" w:color="auto"/>
                    <w:bottom w:val="none" w:sz="0" w:space="0" w:color="auto"/>
                    <w:right w:val="none" w:sz="0" w:space="0" w:color="auto"/>
                  </w:divBdr>
                  <w:divsChild>
                    <w:div w:id="1236552492">
                      <w:marLeft w:val="0"/>
                      <w:marRight w:val="0"/>
                      <w:marTop w:val="0"/>
                      <w:marBottom w:val="0"/>
                      <w:divBdr>
                        <w:top w:val="none" w:sz="0" w:space="0" w:color="auto"/>
                        <w:left w:val="none" w:sz="0" w:space="0" w:color="auto"/>
                        <w:bottom w:val="none" w:sz="0" w:space="0" w:color="auto"/>
                        <w:right w:val="none" w:sz="0" w:space="0" w:color="auto"/>
                      </w:divBdr>
                      <w:divsChild>
                        <w:div w:id="990328534">
                          <w:marLeft w:val="0"/>
                          <w:marRight w:val="0"/>
                          <w:marTop w:val="0"/>
                          <w:marBottom w:val="0"/>
                          <w:divBdr>
                            <w:top w:val="none" w:sz="0" w:space="0" w:color="auto"/>
                            <w:left w:val="none" w:sz="0" w:space="0" w:color="auto"/>
                            <w:bottom w:val="none" w:sz="0" w:space="0" w:color="auto"/>
                            <w:right w:val="none" w:sz="0" w:space="0" w:color="auto"/>
                          </w:divBdr>
                          <w:divsChild>
                            <w:div w:id="32268400">
                              <w:marLeft w:val="2700"/>
                              <w:marRight w:val="3960"/>
                              <w:marTop w:val="0"/>
                              <w:marBottom w:val="0"/>
                              <w:divBdr>
                                <w:top w:val="none" w:sz="0" w:space="0" w:color="auto"/>
                                <w:left w:val="none" w:sz="0" w:space="0" w:color="auto"/>
                                <w:bottom w:val="none" w:sz="0" w:space="0" w:color="auto"/>
                                <w:right w:val="none" w:sz="0" w:space="0" w:color="auto"/>
                              </w:divBdr>
                              <w:divsChild>
                                <w:div w:id="1204750974">
                                  <w:marLeft w:val="0"/>
                                  <w:marRight w:val="0"/>
                                  <w:marTop w:val="0"/>
                                  <w:marBottom w:val="0"/>
                                  <w:divBdr>
                                    <w:top w:val="none" w:sz="0" w:space="0" w:color="auto"/>
                                    <w:left w:val="none" w:sz="0" w:space="0" w:color="auto"/>
                                    <w:bottom w:val="none" w:sz="0" w:space="0" w:color="auto"/>
                                    <w:right w:val="none" w:sz="0" w:space="0" w:color="auto"/>
                                  </w:divBdr>
                                  <w:divsChild>
                                    <w:div w:id="487744547">
                                      <w:marLeft w:val="0"/>
                                      <w:marRight w:val="0"/>
                                      <w:marTop w:val="0"/>
                                      <w:marBottom w:val="0"/>
                                      <w:divBdr>
                                        <w:top w:val="none" w:sz="0" w:space="0" w:color="auto"/>
                                        <w:left w:val="none" w:sz="0" w:space="0" w:color="auto"/>
                                        <w:bottom w:val="none" w:sz="0" w:space="0" w:color="auto"/>
                                        <w:right w:val="none" w:sz="0" w:space="0" w:color="auto"/>
                                      </w:divBdr>
                                      <w:divsChild>
                                        <w:div w:id="1096559126">
                                          <w:marLeft w:val="0"/>
                                          <w:marRight w:val="0"/>
                                          <w:marTop w:val="0"/>
                                          <w:marBottom w:val="0"/>
                                          <w:divBdr>
                                            <w:top w:val="none" w:sz="0" w:space="0" w:color="auto"/>
                                            <w:left w:val="none" w:sz="0" w:space="0" w:color="auto"/>
                                            <w:bottom w:val="none" w:sz="0" w:space="0" w:color="auto"/>
                                            <w:right w:val="none" w:sz="0" w:space="0" w:color="auto"/>
                                          </w:divBdr>
                                          <w:divsChild>
                                            <w:div w:id="48380500">
                                              <w:marLeft w:val="0"/>
                                              <w:marRight w:val="0"/>
                                              <w:marTop w:val="90"/>
                                              <w:marBottom w:val="0"/>
                                              <w:divBdr>
                                                <w:top w:val="none" w:sz="0" w:space="0" w:color="auto"/>
                                                <w:left w:val="none" w:sz="0" w:space="0" w:color="auto"/>
                                                <w:bottom w:val="none" w:sz="0" w:space="0" w:color="auto"/>
                                                <w:right w:val="none" w:sz="0" w:space="0" w:color="auto"/>
                                              </w:divBdr>
                                              <w:divsChild>
                                                <w:div w:id="88934364">
                                                  <w:marLeft w:val="0"/>
                                                  <w:marRight w:val="0"/>
                                                  <w:marTop w:val="0"/>
                                                  <w:marBottom w:val="420"/>
                                                  <w:divBdr>
                                                    <w:top w:val="none" w:sz="0" w:space="0" w:color="auto"/>
                                                    <w:left w:val="none" w:sz="0" w:space="0" w:color="auto"/>
                                                    <w:bottom w:val="none" w:sz="0" w:space="0" w:color="auto"/>
                                                    <w:right w:val="none" w:sz="0" w:space="0" w:color="auto"/>
                                                  </w:divBdr>
                                                  <w:divsChild>
                                                    <w:div w:id="1701933614">
                                                      <w:marLeft w:val="0"/>
                                                      <w:marRight w:val="0"/>
                                                      <w:marTop w:val="0"/>
                                                      <w:marBottom w:val="0"/>
                                                      <w:divBdr>
                                                        <w:top w:val="none" w:sz="0" w:space="0" w:color="auto"/>
                                                        <w:left w:val="none" w:sz="0" w:space="0" w:color="auto"/>
                                                        <w:bottom w:val="none" w:sz="0" w:space="0" w:color="auto"/>
                                                        <w:right w:val="none" w:sz="0" w:space="0" w:color="auto"/>
                                                      </w:divBdr>
                                                      <w:divsChild>
                                                        <w:div w:id="2096776563">
                                                          <w:marLeft w:val="0"/>
                                                          <w:marRight w:val="0"/>
                                                          <w:marTop w:val="0"/>
                                                          <w:marBottom w:val="0"/>
                                                          <w:divBdr>
                                                            <w:top w:val="single" w:sz="6" w:space="0" w:color="DFE1E5"/>
                                                            <w:left w:val="single" w:sz="6" w:space="0" w:color="DFE1E5"/>
                                                            <w:bottom w:val="single" w:sz="6" w:space="0" w:color="DFE1E5"/>
                                                            <w:right w:val="single" w:sz="6" w:space="0" w:color="DFE1E5"/>
                                                          </w:divBdr>
                                                          <w:divsChild>
                                                            <w:div w:id="1110011531">
                                                              <w:marLeft w:val="0"/>
                                                              <w:marRight w:val="0"/>
                                                              <w:marTop w:val="0"/>
                                                              <w:marBottom w:val="0"/>
                                                              <w:divBdr>
                                                                <w:top w:val="none" w:sz="0" w:space="0" w:color="auto"/>
                                                                <w:left w:val="none" w:sz="0" w:space="0" w:color="auto"/>
                                                                <w:bottom w:val="none" w:sz="0" w:space="0" w:color="auto"/>
                                                                <w:right w:val="none" w:sz="0" w:space="0" w:color="auto"/>
                                                              </w:divBdr>
                                                              <w:divsChild>
                                                                <w:div w:id="395326216">
                                                                  <w:marLeft w:val="0"/>
                                                                  <w:marRight w:val="0"/>
                                                                  <w:marTop w:val="0"/>
                                                                  <w:marBottom w:val="0"/>
                                                                  <w:divBdr>
                                                                    <w:top w:val="none" w:sz="0" w:space="0" w:color="auto"/>
                                                                    <w:left w:val="none" w:sz="0" w:space="0" w:color="auto"/>
                                                                    <w:bottom w:val="none" w:sz="0" w:space="0" w:color="auto"/>
                                                                    <w:right w:val="none" w:sz="0" w:space="0" w:color="auto"/>
                                                                  </w:divBdr>
                                                                  <w:divsChild>
                                                                    <w:div w:id="93523299">
                                                                      <w:marLeft w:val="0"/>
                                                                      <w:marRight w:val="0"/>
                                                                      <w:marTop w:val="0"/>
                                                                      <w:marBottom w:val="0"/>
                                                                      <w:divBdr>
                                                                        <w:top w:val="none" w:sz="0" w:space="0" w:color="auto"/>
                                                                        <w:left w:val="none" w:sz="0" w:space="0" w:color="auto"/>
                                                                        <w:bottom w:val="none" w:sz="0" w:space="0" w:color="auto"/>
                                                                        <w:right w:val="none" w:sz="0" w:space="0" w:color="auto"/>
                                                                      </w:divBdr>
                                                                      <w:divsChild>
                                                                        <w:div w:id="619146775">
                                                                          <w:marLeft w:val="0"/>
                                                                          <w:marRight w:val="0"/>
                                                                          <w:marTop w:val="0"/>
                                                                          <w:marBottom w:val="0"/>
                                                                          <w:divBdr>
                                                                            <w:top w:val="none" w:sz="0" w:space="0" w:color="auto"/>
                                                                            <w:left w:val="none" w:sz="0" w:space="0" w:color="auto"/>
                                                                            <w:bottom w:val="none" w:sz="0" w:space="0" w:color="auto"/>
                                                                            <w:right w:val="none" w:sz="0" w:space="0" w:color="auto"/>
                                                                          </w:divBdr>
                                                                          <w:divsChild>
                                                                            <w:div w:id="344525178">
                                                                              <w:marLeft w:val="0"/>
                                                                              <w:marRight w:val="0"/>
                                                                              <w:marTop w:val="0"/>
                                                                              <w:marBottom w:val="0"/>
                                                                              <w:divBdr>
                                                                                <w:top w:val="none" w:sz="0" w:space="0" w:color="auto"/>
                                                                                <w:left w:val="none" w:sz="0" w:space="0" w:color="auto"/>
                                                                                <w:bottom w:val="none" w:sz="0" w:space="0" w:color="auto"/>
                                                                                <w:right w:val="none" w:sz="0" w:space="0" w:color="auto"/>
                                                                              </w:divBdr>
                                                                              <w:divsChild>
                                                                                <w:div w:id="1740709694">
                                                                                  <w:marLeft w:val="0"/>
                                                                                  <w:marRight w:val="0"/>
                                                                                  <w:marTop w:val="0"/>
                                                                                  <w:marBottom w:val="0"/>
                                                                                  <w:divBdr>
                                                                                    <w:top w:val="none" w:sz="0" w:space="0" w:color="auto"/>
                                                                                    <w:left w:val="none" w:sz="0" w:space="0" w:color="auto"/>
                                                                                    <w:bottom w:val="none" w:sz="0" w:space="0" w:color="auto"/>
                                                                                    <w:right w:val="none" w:sz="0" w:space="0" w:color="auto"/>
                                                                                  </w:divBdr>
                                                                                  <w:divsChild>
                                                                                    <w:div w:id="144719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5510492">
      <w:bodyDiv w:val="1"/>
      <w:marLeft w:val="0"/>
      <w:marRight w:val="0"/>
      <w:marTop w:val="0"/>
      <w:marBottom w:val="0"/>
      <w:divBdr>
        <w:top w:val="none" w:sz="0" w:space="0" w:color="auto"/>
        <w:left w:val="none" w:sz="0" w:space="0" w:color="auto"/>
        <w:bottom w:val="none" w:sz="0" w:space="0" w:color="auto"/>
        <w:right w:val="none" w:sz="0" w:space="0" w:color="auto"/>
      </w:divBdr>
      <w:divsChild>
        <w:div w:id="1607692759">
          <w:marLeft w:val="0"/>
          <w:marRight w:val="0"/>
          <w:marTop w:val="0"/>
          <w:marBottom w:val="0"/>
          <w:divBdr>
            <w:top w:val="none" w:sz="0" w:space="0" w:color="auto"/>
            <w:left w:val="none" w:sz="0" w:space="0" w:color="auto"/>
            <w:bottom w:val="none" w:sz="0" w:space="0" w:color="auto"/>
            <w:right w:val="none" w:sz="0" w:space="0" w:color="auto"/>
          </w:divBdr>
          <w:divsChild>
            <w:div w:id="1531869305">
              <w:marLeft w:val="0"/>
              <w:marRight w:val="0"/>
              <w:marTop w:val="0"/>
              <w:marBottom w:val="0"/>
              <w:divBdr>
                <w:top w:val="none" w:sz="0" w:space="0" w:color="auto"/>
                <w:left w:val="none" w:sz="0" w:space="0" w:color="auto"/>
                <w:bottom w:val="none" w:sz="0" w:space="0" w:color="auto"/>
                <w:right w:val="none" w:sz="0" w:space="0" w:color="auto"/>
              </w:divBdr>
              <w:divsChild>
                <w:div w:id="182869278">
                  <w:marLeft w:val="0"/>
                  <w:marRight w:val="0"/>
                  <w:marTop w:val="0"/>
                  <w:marBottom w:val="0"/>
                  <w:divBdr>
                    <w:top w:val="none" w:sz="0" w:space="0" w:color="auto"/>
                    <w:left w:val="none" w:sz="0" w:space="0" w:color="auto"/>
                    <w:bottom w:val="none" w:sz="0" w:space="0" w:color="auto"/>
                    <w:right w:val="none" w:sz="0" w:space="0" w:color="auto"/>
                  </w:divBdr>
                  <w:divsChild>
                    <w:div w:id="1857033308">
                      <w:marLeft w:val="0"/>
                      <w:marRight w:val="0"/>
                      <w:marTop w:val="0"/>
                      <w:marBottom w:val="0"/>
                      <w:divBdr>
                        <w:top w:val="none" w:sz="0" w:space="0" w:color="auto"/>
                        <w:left w:val="none" w:sz="0" w:space="0" w:color="auto"/>
                        <w:bottom w:val="none" w:sz="0" w:space="0" w:color="auto"/>
                        <w:right w:val="none" w:sz="0" w:space="0" w:color="auto"/>
                      </w:divBdr>
                      <w:divsChild>
                        <w:div w:id="1290279430">
                          <w:marLeft w:val="0"/>
                          <w:marRight w:val="0"/>
                          <w:marTop w:val="0"/>
                          <w:marBottom w:val="0"/>
                          <w:divBdr>
                            <w:top w:val="none" w:sz="0" w:space="0" w:color="auto"/>
                            <w:left w:val="none" w:sz="0" w:space="0" w:color="auto"/>
                            <w:bottom w:val="none" w:sz="0" w:space="0" w:color="auto"/>
                            <w:right w:val="none" w:sz="0" w:space="0" w:color="auto"/>
                          </w:divBdr>
                          <w:divsChild>
                            <w:div w:id="1268586419">
                              <w:marLeft w:val="2700"/>
                              <w:marRight w:val="3960"/>
                              <w:marTop w:val="0"/>
                              <w:marBottom w:val="0"/>
                              <w:divBdr>
                                <w:top w:val="none" w:sz="0" w:space="0" w:color="auto"/>
                                <w:left w:val="none" w:sz="0" w:space="0" w:color="auto"/>
                                <w:bottom w:val="none" w:sz="0" w:space="0" w:color="auto"/>
                                <w:right w:val="none" w:sz="0" w:space="0" w:color="auto"/>
                              </w:divBdr>
                              <w:divsChild>
                                <w:div w:id="41297154">
                                  <w:marLeft w:val="0"/>
                                  <w:marRight w:val="0"/>
                                  <w:marTop w:val="0"/>
                                  <w:marBottom w:val="0"/>
                                  <w:divBdr>
                                    <w:top w:val="none" w:sz="0" w:space="0" w:color="auto"/>
                                    <w:left w:val="none" w:sz="0" w:space="0" w:color="auto"/>
                                    <w:bottom w:val="none" w:sz="0" w:space="0" w:color="auto"/>
                                    <w:right w:val="none" w:sz="0" w:space="0" w:color="auto"/>
                                  </w:divBdr>
                                  <w:divsChild>
                                    <w:div w:id="1978997418">
                                      <w:marLeft w:val="0"/>
                                      <w:marRight w:val="0"/>
                                      <w:marTop w:val="0"/>
                                      <w:marBottom w:val="0"/>
                                      <w:divBdr>
                                        <w:top w:val="none" w:sz="0" w:space="0" w:color="auto"/>
                                        <w:left w:val="none" w:sz="0" w:space="0" w:color="auto"/>
                                        <w:bottom w:val="none" w:sz="0" w:space="0" w:color="auto"/>
                                        <w:right w:val="none" w:sz="0" w:space="0" w:color="auto"/>
                                      </w:divBdr>
                                      <w:divsChild>
                                        <w:div w:id="1399551434">
                                          <w:marLeft w:val="0"/>
                                          <w:marRight w:val="0"/>
                                          <w:marTop w:val="0"/>
                                          <w:marBottom w:val="0"/>
                                          <w:divBdr>
                                            <w:top w:val="none" w:sz="0" w:space="0" w:color="auto"/>
                                            <w:left w:val="none" w:sz="0" w:space="0" w:color="auto"/>
                                            <w:bottom w:val="none" w:sz="0" w:space="0" w:color="auto"/>
                                            <w:right w:val="none" w:sz="0" w:space="0" w:color="auto"/>
                                          </w:divBdr>
                                          <w:divsChild>
                                            <w:div w:id="1028144708">
                                              <w:marLeft w:val="0"/>
                                              <w:marRight w:val="0"/>
                                              <w:marTop w:val="90"/>
                                              <w:marBottom w:val="0"/>
                                              <w:divBdr>
                                                <w:top w:val="none" w:sz="0" w:space="0" w:color="auto"/>
                                                <w:left w:val="none" w:sz="0" w:space="0" w:color="auto"/>
                                                <w:bottom w:val="none" w:sz="0" w:space="0" w:color="auto"/>
                                                <w:right w:val="none" w:sz="0" w:space="0" w:color="auto"/>
                                              </w:divBdr>
                                              <w:divsChild>
                                                <w:div w:id="96410370">
                                                  <w:marLeft w:val="0"/>
                                                  <w:marRight w:val="0"/>
                                                  <w:marTop w:val="0"/>
                                                  <w:marBottom w:val="420"/>
                                                  <w:divBdr>
                                                    <w:top w:val="none" w:sz="0" w:space="0" w:color="auto"/>
                                                    <w:left w:val="none" w:sz="0" w:space="0" w:color="auto"/>
                                                    <w:bottom w:val="none" w:sz="0" w:space="0" w:color="auto"/>
                                                    <w:right w:val="none" w:sz="0" w:space="0" w:color="auto"/>
                                                  </w:divBdr>
                                                  <w:divsChild>
                                                    <w:div w:id="85853021">
                                                      <w:marLeft w:val="0"/>
                                                      <w:marRight w:val="0"/>
                                                      <w:marTop w:val="0"/>
                                                      <w:marBottom w:val="0"/>
                                                      <w:divBdr>
                                                        <w:top w:val="none" w:sz="0" w:space="0" w:color="auto"/>
                                                        <w:left w:val="none" w:sz="0" w:space="0" w:color="auto"/>
                                                        <w:bottom w:val="none" w:sz="0" w:space="0" w:color="auto"/>
                                                        <w:right w:val="none" w:sz="0" w:space="0" w:color="auto"/>
                                                      </w:divBdr>
                                                      <w:divsChild>
                                                        <w:div w:id="1406996655">
                                                          <w:marLeft w:val="0"/>
                                                          <w:marRight w:val="0"/>
                                                          <w:marTop w:val="0"/>
                                                          <w:marBottom w:val="0"/>
                                                          <w:divBdr>
                                                            <w:top w:val="single" w:sz="6" w:space="0" w:color="DFE1E5"/>
                                                            <w:left w:val="single" w:sz="6" w:space="0" w:color="DFE1E5"/>
                                                            <w:bottom w:val="single" w:sz="6" w:space="0" w:color="DFE1E5"/>
                                                            <w:right w:val="single" w:sz="6" w:space="0" w:color="DFE1E5"/>
                                                          </w:divBdr>
                                                          <w:divsChild>
                                                            <w:div w:id="1350449181">
                                                              <w:marLeft w:val="0"/>
                                                              <w:marRight w:val="0"/>
                                                              <w:marTop w:val="0"/>
                                                              <w:marBottom w:val="0"/>
                                                              <w:divBdr>
                                                                <w:top w:val="none" w:sz="0" w:space="0" w:color="auto"/>
                                                                <w:left w:val="none" w:sz="0" w:space="0" w:color="auto"/>
                                                                <w:bottom w:val="none" w:sz="0" w:space="0" w:color="auto"/>
                                                                <w:right w:val="none" w:sz="0" w:space="0" w:color="auto"/>
                                                              </w:divBdr>
                                                              <w:divsChild>
                                                                <w:div w:id="201286858">
                                                                  <w:marLeft w:val="0"/>
                                                                  <w:marRight w:val="0"/>
                                                                  <w:marTop w:val="0"/>
                                                                  <w:marBottom w:val="0"/>
                                                                  <w:divBdr>
                                                                    <w:top w:val="none" w:sz="0" w:space="0" w:color="auto"/>
                                                                    <w:left w:val="none" w:sz="0" w:space="0" w:color="auto"/>
                                                                    <w:bottom w:val="none" w:sz="0" w:space="0" w:color="auto"/>
                                                                    <w:right w:val="none" w:sz="0" w:space="0" w:color="auto"/>
                                                                  </w:divBdr>
                                                                  <w:divsChild>
                                                                    <w:div w:id="138428344">
                                                                      <w:marLeft w:val="0"/>
                                                                      <w:marRight w:val="0"/>
                                                                      <w:marTop w:val="0"/>
                                                                      <w:marBottom w:val="0"/>
                                                                      <w:divBdr>
                                                                        <w:top w:val="none" w:sz="0" w:space="0" w:color="auto"/>
                                                                        <w:left w:val="none" w:sz="0" w:space="0" w:color="auto"/>
                                                                        <w:bottom w:val="none" w:sz="0" w:space="0" w:color="auto"/>
                                                                        <w:right w:val="none" w:sz="0" w:space="0" w:color="auto"/>
                                                                      </w:divBdr>
                                                                      <w:divsChild>
                                                                        <w:div w:id="116610591">
                                                                          <w:marLeft w:val="0"/>
                                                                          <w:marRight w:val="0"/>
                                                                          <w:marTop w:val="0"/>
                                                                          <w:marBottom w:val="0"/>
                                                                          <w:divBdr>
                                                                            <w:top w:val="none" w:sz="0" w:space="0" w:color="auto"/>
                                                                            <w:left w:val="none" w:sz="0" w:space="0" w:color="auto"/>
                                                                            <w:bottom w:val="none" w:sz="0" w:space="0" w:color="auto"/>
                                                                            <w:right w:val="none" w:sz="0" w:space="0" w:color="auto"/>
                                                                          </w:divBdr>
                                                                          <w:divsChild>
                                                                            <w:div w:id="1384325266">
                                                                              <w:marLeft w:val="0"/>
                                                                              <w:marRight w:val="0"/>
                                                                              <w:marTop w:val="0"/>
                                                                              <w:marBottom w:val="0"/>
                                                                              <w:divBdr>
                                                                                <w:top w:val="none" w:sz="0" w:space="0" w:color="auto"/>
                                                                                <w:left w:val="none" w:sz="0" w:space="0" w:color="auto"/>
                                                                                <w:bottom w:val="none" w:sz="0" w:space="0" w:color="auto"/>
                                                                                <w:right w:val="none" w:sz="0" w:space="0" w:color="auto"/>
                                                                              </w:divBdr>
                                                                              <w:divsChild>
                                                                                <w:div w:id="1547136420">
                                                                                  <w:marLeft w:val="0"/>
                                                                                  <w:marRight w:val="0"/>
                                                                                  <w:marTop w:val="0"/>
                                                                                  <w:marBottom w:val="0"/>
                                                                                  <w:divBdr>
                                                                                    <w:top w:val="none" w:sz="0" w:space="0" w:color="auto"/>
                                                                                    <w:left w:val="none" w:sz="0" w:space="0" w:color="auto"/>
                                                                                    <w:bottom w:val="none" w:sz="0" w:space="0" w:color="auto"/>
                                                                                    <w:right w:val="none" w:sz="0" w:space="0" w:color="auto"/>
                                                                                  </w:divBdr>
                                                                                  <w:divsChild>
                                                                                    <w:div w:id="118682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59254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nfosubvenciones.es/bdnstrans/GE/es/convocatoria/519652"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753</Words>
  <Characters>4147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http://www.centor.mx.gd</Company>
  <LinksUpToDate>false</LinksUpToDate>
  <CharactersWithSpaces>4891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Centor</dc:creator>
  <cp:lastModifiedBy>Centor</cp:lastModifiedBy>
  <cp:revision>2</cp:revision>
  <dcterms:created xsi:type="dcterms:W3CDTF">2020-11-11T13:08:00Z</dcterms:created>
  <dcterms:modified xsi:type="dcterms:W3CDTF">2020-11-11T13:08:00Z</dcterms:modified>
</cp:coreProperties>
</file>