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778082" w14:textId="68B2365B" w:rsidR="005E460D" w:rsidRPr="005E460D" w:rsidRDefault="005E460D" w:rsidP="0070535E">
      <w:pPr>
        <w:pStyle w:val="Senseespaiat"/>
        <w:spacing w:before="480"/>
        <w:rPr>
          <w:color w:val="5B9BD5"/>
        </w:rPr>
      </w:pPr>
    </w:p>
    <w:p w14:paraId="42ABF6C6" w14:textId="4CB0593F" w:rsidR="00150303" w:rsidRDefault="0070535E" w:rsidP="007B47BC">
      <w:pPr>
        <w:pStyle w:val="Estilo1"/>
        <w:spacing w:after="0" w:line="360" w:lineRule="auto"/>
        <w:rPr>
          <w:rFonts w:ascii="Calibri" w:hAnsi="Calibri" w:cs="Arial"/>
          <w:bCs/>
          <w:sz w:val="22"/>
          <w:szCs w:val="22"/>
          <w:lang w:eastAsia="es-ES"/>
        </w:rPr>
        <w:sectPr w:rsidR="00150303" w:rsidSect="005E460D">
          <w:headerReference w:type="default" r:id="rId10"/>
          <w:footerReference w:type="even" r:id="rId11"/>
          <w:footerReference w:type="default" r:id="rId12"/>
          <w:headerReference w:type="first" r:id="rId13"/>
          <w:footerReference w:type="first" r:id="rId14"/>
          <w:pgSz w:w="11907" w:h="16840" w:code="9"/>
          <w:pgMar w:top="1461" w:right="926" w:bottom="1418" w:left="1260" w:header="720" w:footer="720" w:gutter="0"/>
          <w:pgNumType w:start="0"/>
          <w:cols w:space="709"/>
          <w:titlePg/>
          <w:docGrid w:linePitch="272"/>
        </w:sectPr>
      </w:pPr>
      <w:r>
        <w:rPr>
          <w:rFonts w:ascii="Calibri" w:hAnsi="Calibri"/>
          <w:b/>
          <w:noProof/>
          <w:sz w:val="28"/>
          <w:lang w:val="es-ES" w:eastAsia="es-ES"/>
        </w:rPr>
        <mc:AlternateContent>
          <mc:Choice Requires="wps">
            <w:drawing>
              <wp:anchor distT="0" distB="0" distL="114300" distR="114300" simplePos="0" relativeHeight="251652096" behindDoc="1" locked="0" layoutInCell="1" allowOverlap="1" wp14:anchorId="0C4017E2" wp14:editId="2DC573FE">
                <wp:simplePos x="0" y="0"/>
                <wp:positionH relativeFrom="column">
                  <wp:posOffset>-790575</wp:posOffset>
                </wp:positionH>
                <wp:positionV relativeFrom="paragraph">
                  <wp:posOffset>2473326</wp:posOffset>
                </wp:positionV>
                <wp:extent cx="7541260" cy="1695450"/>
                <wp:effectExtent l="0" t="0" r="254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1695450"/>
                        </a:xfrm>
                        <a:prstGeom prst="rect">
                          <a:avLst/>
                        </a:prstGeom>
                        <a:solidFill>
                          <a:srgbClr val="00B0F0"/>
                        </a:solidFill>
                        <a:ln>
                          <a:noFill/>
                        </a:ln>
                      </wps:spPr>
                      <wps:txbx>
                        <w:txbxContent>
                          <w:p w14:paraId="6CB04C83" w14:textId="77777777" w:rsidR="0070535E" w:rsidRDefault="0070535E" w:rsidP="0070535E">
                            <w:pPr>
                              <w:pStyle w:val="Senseespaiat"/>
                              <w:ind w:right="-1"/>
                              <w:jc w:val="center"/>
                              <w:rPr>
                                <w:rFonts w:cs="Arial"/>
                                <w:color w:val="FFFFFF"/>
                                <w:sz w:val="28"/>
                                <w:szCs w:val="28"/>
                              </w:rPr>
                            </w:pPr>
                          </w:p>
                          <w:p w14:paraId="4C972B26" w14:textId="39D25DEF" w:rsidR="005E460D" w:rsidRPr="00C84A67" w:rsidRDefault="00811944" w:rsidP="00C84A67">
                            <w:pPr>
                              <w:pStyle w:val="Senseespaiat"/>
                              <w:ind w:right="-1"/>
                              <w:jc w:val="center"/>
                              <w:rPr>
                                <w:rFonts w:cs="Arial"/>
                                <w:color w:val="FFFFFF"/>
                                <w:sz w:val="54"/>
                                <w:szCs w:val="54"/>
                              </w:rPr>
                            </w:pPr>
                            <w:r>
                              <w:rPr>
                                <w:rFonts w:cs="Arial"/>
                                <w:color w:val="FFFFFF"/>
                                <w:sz w:val="54"/>
                                <w:szCs w:val="54"/>
                              </w:rPr>
                              <w:t xml:space="preserve">Programa </w:t>
                            </w:r>
                            <w:proofErr w:type="spellStart"/>
                            <w:r w:rsidR="0093256D">
                              <w:rPr>
                                <w:rFonts w:cs="Arial"/>
                                <w:color w:val="FFFFFF"/>
                                <w:sz w:val="54"/>
                                <w:szCs w:val="54"/>
                              </w:rPr>
                              <w:t>Xpande</w:t>
                            </w:r>
                            <w:proofErr w:type="spellEnd"/>
                            <w:r w:rsidR="0093256D">
                              <w:rPr>
                                <w:rFonts w:cs="Arial"/>
                                <w:color w:val="FFFFFF"/>
                                <w:sz w:val="54"/>
                                <w:szCs w:val="54"/>
                              </w:rPr>
                              <w:t xml:space="preserve"> Digital</w:t>
                            </w:r>
                          </w:p>
                          <w:p w14:paraId="6DD82BF9" w14:textId="0F9602FB" w:rsidR="00C84A67" w:rsidRPr="00C84A67" w:rsidRDefault="00C84A67" w:rsidP="00C84A67">
                            <w:pPr>
                              <w:spacing w:before="100" w:beforeAutospacing="1"/>
                              <w:jc w:val="center"/>
                              <w:rPr>
                                <w:rFonts w:ascii="Calibri" w:hAnsi="Calibri" w:cs="Calibri"/>
                                <w:color w:val="FFFFFF"/>
                                <w:sz w:val="32"/>
                                <w:szCs w:val="32"/>
                              </w:rPr>
                            </w:pPr>
                            <w:r w:rsidRPr="00C84A67">
                              <w:rPr>
                                <w:rFonts w:ascii="Calibri" w:hAnsi="Calibri" w:cs="Calibri"/>
                                <w:color w:val="FFFFFF"/>
                                <w:sz w:val="32"/>
                                <w:szCs w:val="32"/>
                              </w:rPr>
                              <w:t>Convocatoria Extraordinaria</w:t>
                            </w:r>
                          </w:p>
                          <w:p w14:paraId="08FD0857" w14:textId="00428AB8" w:rsidR="00C84A67" w:rsidRPr="00C84A67" w:rsidRDefault="00C84A67" w:rsidP="005E460D">
                            <w:pPr>
                              <w:jc w:val="center"/>
                              <w:rPr>
                                <w:rFonts w:ascii="Calibri" w:hAnsi="Calibri" w:cs="Calibri"/>
                                <w:color w:val="FFFFFF"/>
                                <w:sz w:val="32"/>
                                <w:szCs w:val="32"/>
                              </w:rPr>
                            </w:pPr>
                            <w:r w:rsidRPr="00C84A67">
                              <w:rPr>
                                <w:rFonts w:ascii="Calibri" w:hAnsi="Calibri" w:cs="Calibri"/>
                                <w:color w:val="FFFFFF"/>
                                <w:sz w:val="32"/>
                                <w:szCs w:val="32"/>
                              </w:rPr>
                              <w:t>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017E2" id="Rectángulo 2" o:spid="_x0000_s1026" style="position:absolute;left:0;text-align:left;margin-left:-62.25pt;margin-top:194.75pt;width:593.8pt;height:1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" fillcolor="#00b0f0" stroked="f">
                <v:textbox>
                  <w:txbxContent>
                    <w:p w14:paraId="6CB04C83" w14:textId="77777777" w:rsidR="0070535E" w:rsidRDefault="0070535E" w:rsidP="0070535E">
                      <w:pPr>
                        <w:pStyle w:val="Senseespaiat"/>
                        <w:ind w:right="-1"/>
                        <w:jc w:val="center"/>
                        <w:rPr>
                          <w:rFonts w:cs="Arial"/>
                          <w:color w:val="FFFFFF"/>
                          <w:sz w:val="28"/>
                          <w:szCs w:val="28"/>
                        </w:rPr>
                      </w:pPr>
                    </w:p>
                    <w:p w14:paraId="4C972B26" w14:textId="39D25DEF" w:rsidR="005E460D" w:rsidRPr="00C84A67" w:rsidRDefault="00811944" w:rsidP="00C84A67">
                      <w:pPr>
                        <w:pStyle w:val="Senseespaiat"/>
                        <w:ind w:right="-1"/>
                        <w:jc w:val="center"/>
                        <w:rPr>
                          <w:rFonts w:cs="Arial"/>
                          <w:color w:val="FFFFFF"/>
                          <w:sz w:val="54"/>
                          <w:szCs w:val="54"/>
                        </w:rPr>
                      </w:pPr>
                      <w:r>
                        <w:rPr>
                          <w:rFonts w:cs="Arial"/>
                          <w:color w:val="FFFFFF"/>
                          <w:sz w:val="54"/>
                          <w:szCs w:val="54"/>
                        </w:rPr>
                        <w:t xml:space="preserve">Programa </w:t>
                      </w:r>
                      <w:proofErr w:type="spellStart"/>
                      <w:r w:rsidR="0093256D">
                        <w:rPr>
                          <w:rFonts w:cs="Arial"/>
                          <w:color w:val="FFFFFF"/>
                          <w:sz w:val="54"/>
                          <w:szCs w:val="54"/>
                        </w:rPr>
                        <w:t>Xpande</w:t>
                      </w:r>
                      <w:proofErr w:type="spellEnd"/>
                      <w:r w:rsidR="0093256D">
                        <w:rPr>
                          <w:rFonts w:cs="Arial"/>
                          <w:color w:val="FFFFFF"/>
                          <w:sz w:val="54"/>
                          <w:szCs w:val="54"/>
                        </w:rPr>
                        <w:t xml:space="preserve"> Digital</w:t>
                      </w:r>
                    </w:p>
                    <w:p w14:paraId="6DD82BF9" w14:textId="0F9602FB" w:rsidR="00C84A67" w:rsidRPr="00C84A67" w:rsidRDefault="00C84A67" w:rsidP="00C84A67">
                      <w:pPr>
                        <w:spacing w:before="100" w:beforeAutospacing="1"/>
                        <w:jc w:val="center"/>
                        <w:rPr>
                          <w:rFonts w:ascii="Calibri" w:hAnsi="Calibri" w:cs="Calibri"/>
                          <w:color w:val="FFFFFF"/>
                          <w:sz w:val="32"/>
                          <w:szCs w:val="32"/>
                        </w:rPr>
                      </w:pPr>
                      <w:r w:rsidRPr="00C84A67">
                        <w:rPr>
                          <w:rFonts w:ascii="Calibri" w:hAnsi="Calibri" w:cs="Calibri"/>
                          <w:color w:val="FFFFFF"/>
                          <w:sz w:val="32"/>
                          <w:szCs w:val="32"/>
                        </w:rPr>
                        <w:t>Convocatoria Extraordinaria</w:t>
                      </w:r>
                    </w:p>
                    <w:p w14:paraId="08FD0857" w14:textId="00428AB8" w:rsidR="00C84A67" w:rsidRPr="00C84A67" w:rsidRDefault="00C84A67" w:rsidP="005E460D">
                      <w:pPr>
                        <w:jc w:val="center"/>
                        <w:rPr>
                          <w:rFonts w:ascii="Calibri" w:hAnsi="Calibri" w:cs="Calibri"/>
                          <w:color w:val="FFFFFF"/>
                          <w:sz w:val="32"/>
                          <w:szCs w:val="32"/>
                        </w:rPr>
                      </w:pPr>
                      <w:r w:rsidRPr="00C84A67">
                        <w:rPr>
                          <w:rFonts w:ascii="Calibri" w:hAnsi="Calibri" w:cs="Calibri"/>
                          <w:color w:val="FFFFFF"/>
                          <w:sz w:val="32"/>
                          <w:szCs w:val="32"/>
                        </w:rPr>
                        <w:t>2020</w:t>
                      </w:r>
                    </w:p>
                  </w:txbxContent>
                </v:textbox>
              </v:rect>
            </w:pict>
          </mc:Fallback>
        </mc:AlternateContent>
      </w:r>
      <w:r>
        <w:rPr>
          <w:rFonts w:ascii="Calibri" w:hAnsi="Calibri" w:cs="Arial"/>
          <w:bCs/>
          <w:noProof/>
          <w:sz w:val="22"/>
          <w:szCs w:val="22"/>
          <w:lang w:val="es-ES" w:eastAsia="es-ES"/>
        </w:rPr>
        <w:drawing>
          <wp:anchor distT="0" distB="0" distL="114300" distR="114300" simplePos="0" relativeHeight="251661312" behindDoc="1" locked="0" layoutInCell="1" allowOverlap="1" wp14:anchorId="246E74D8" wp14:editId="3CACFCDC">
            <wp:simplePos x="0" y="0"/>
            <wp:positionH relativeFrom="column">
              <wp:posOffset>1590675</wp:posOffset>
            </wp:positionH>
            <wp:positionV relativeFrom="paragraph">
              <wp:posOffset>1136650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5A26DE73" w14:textId="7D6CC36F" w:rsidR="007B47BC" w:rsidRPr="0043545B" w:rsidRDefault="007B47BC" w:rsidP="007B47BC">
      <w:pPr>
        <w:pStyle w:val="Estilo1"/>
        <w:spacing w:after="0" w:line="360" w:lineRule="auto"/>
        <w:rPr>
          <w:rFonts w:ascii="Calibri" w:hAnsi="Calibri" w:cs="Arial"/>
          <w:bCs/>
          <w:sz w:val="22"/>
          <w:szCs w:val="22"/>
          <w:lang w:val="ca-ES" w:eastAsia="es-ES"/>
        </w:rPr>
      </w:pPr>
      <w:r w:rsidRPr="007B47BC">
        <w:rPr>
          <w:rFonts w:ascii="Calibri" w:hAnsi="Calibri" w:cs="Arial"/>
          <w:bCs/>
          <w:sz w:val="22"/>
          <w:szCs w:val="22"/>
          <w:lang w:eastAsia="es-ES"/>
        </w:rPr>
        <w:lastRenderedPageBreak/>
        <w:t xml:space="preserve">En </w:t>
      </w:r>
      <w:r w:rsidR="0043545B">
        <w:rPr>
          <w:rFonts w:ascii="Calibri" w:hAnsi="Calibri" w:cs="Arial"/>
          <w:bCs/>
          <w:sz w:val="22"/>
          <w:szCs w:val="22"/>
          <w:lang w:val="ca-ES" w:eastAsia="es-ES"/>
        </w:rPr>
        <w:t>REUS</w:t>
      </w:r>
      <w:r w:rsidRPr="007B47BC">
        <w:rPr>
          <w:rFonts w:ascii="Calibri" w:hAnsi="Calibri" w:cs="Arial"/>
          <w:bCs/>
          <w:sz w:val="22"/>
          <w:szCs w:val="22"/>
          <w:lang w:eastAsia="es-ES"/>
        </w:rPr>
        <w:t xml:space="preserve">, a </w:t>
      </w:r>
      <w:r w:rsidR="0043545B">
        <w:rPr>
          <w:rFonts w:ascii="Calibri" w:hAnsi="Calibri" w:cs="Arial"/>
          <w:bCs/>
          <w:sz w:val="22"/>
          <w:szCs w:val="22"/>
          <w:lang w:val="ca-ES" w:eastAsia="es-ES"/>
        </w:rPr>
        <w:t>3</w:t>
      </w:r>
      <w:r w:rsidRPr="007B47BC">
        <w:rPr>
          <w:rFonts w:ascii="Calibri" w:hAnsi="Calibri" w:cs="Arial"/>
          <w:bCs/>
          <w:sz w:val="22"/>
          <w:szCs w:val="22"/>
          <w:lang w:eastAsia="es-ES"/>
        </w:rPr>
        <w:t xml:space="preserve"> de </w:t>
      </w:r>
      <w:r w:rsidR="0043545B">
        <w:rPr>
          <w:rFonts w:ascii="Calibri" w:hAnsi="Calibri" w:cs="Arial"/>
          <w:bCs/>
          <w:sz w:val="22"/>
          <w:szCs w:val="22"/>
          <w:lang w:val="ca-ES" w:eastAsia="es-ES"/>
        </w:rPr>
        <w:t>NOVIEMBRE</w:t>
      </w:r>
      <w:r w:rsidRPr="007B47BC">
        <w:rPr>
          <w:rFonts w:ascii="Calibri" w:hAnsi="Calibri" w:cs="Arial"/>
          <w:bCs/>
          <w:sz w:val="22"/>
          <w:szCs w:val="22"/>
          <w:lang w:eastAsia="es-ES"/>
        </w:rPr>
        <w:t xml:space="preserve"> de </w:t>
      </w:r>
      <w:r w:rsidR="0043545B">
        <w:rPr>
          <w:rFonts w:ascii="Calibri" w:hAnsi="Calibri" w:cs="Arial"/>
          <w:bCs/>
          <w:sz w:val="22"/>
          <w:szCs w:val="22"/>
          <w:lang w:val="ca-ES" w:eastAsia="es-ES"/>
        </w:rPr>
        <w:t>2020</w:t>
      </w:r>
    </w:p>
    <w:p w14:paraId="46164926" w14:textId="2BEF83A3" w:rsidR="00996EB1" w:rsidRPr="0093256D" w:rsidRDefault="00996EB1" w:rsidP="00996EB1">
      <w:pPr>
        <w:shd w:val="pct5" w:color="000000" w:fill="FFFFFF"/>
        <w:spacing w:before="120"/>
        <w:rPr>
          <w:rFonts w:ascii="Calibri" w:hAnsi="Calibri" w:cs="Arial"/>
          <w:b/>
          <w:sz w:val="26"/>
          <w:szCs w:val="26"/>
        </w:rPr>
      </w:pPr>
      <w:r w:rsidRPr="00021102">
        <w:rPr>
          <w:rFonts w:ascii="Calibri" w:hAnsi="Calibri"/>
          <w:b/>
          <w:sz w:val="26"/>
          <w:szCs w:val="26"/>
        </w:rPr>
        <w:t xml:space="preserve">CONVOCATORIA EXTRAORDINARIA XPANDE DIGITAL 2020 DE AYUDAS ECONÓMICAS A PYMES DE </w:t>
      </w:r>
      <w:r w:rsidR="00CA6C0E">
        <w:rPr>
          <w:rFonts w:ascii="Calibri" w:hAnsi="Calibri"/>
          <w:b/>
          <w:sz w:val="26"/>
          <w:szCs w:val="26"/>
        </w:rPr>
        <w:t>REUS</w:t>
      </w:r>
      <w:r w:rsidRPr="00021102">
        <w:rPr>
          <w:rFonts w:ascii="Calibri" w:hAnsi="Calibri"/>
          <w:b/>
          <w:sz w:val="26"/>
          <w:szCs w:val="26"/>
        </w:rPr>
        <w:t>, PARA EL DESARROLLO DE PLANES DE MARKETING DIGITAL INTERNACIONAL, COMO MEDIDA PARA HACER FRENTE AL IMPACTO ECONÓMICO DE LA COVID-19</w:t>
      </w:r>
    </w:p>
    <w:p w14:paraId="07F97551" w14:textId="77777777" w:rsidR="00225133" w:rsidRPr="00B72FF3" w:rsidRDefault="00225133" w:rsidP="00225133">
      <w:pPr>
        <w:spacing w:before="240"/>
        <w:rPr>
          <w:rFonts w:ascii="Calibri" w:hAnsi="Calibri" w:cs="Arial"/>
          <w:b/>
          <w:sz w:val="16"/>
          <w:szCs w:val="16"/>
        </w:rPr>
      </w:pPr>
    </w:p>
    <w:p w14:paraId="0816580E" w14:textId="77777777" w:rsidR="00D71B3D" w:rsidRPr="00657375" w:rsidRDefault="00225133" w:rsidP="00D67876">
      <w:pPr>
        <w:pStyle w:val="Pargrafdellista"/>
        <w:numPr>
          <w:ilvl w:val="0"/>
          <w:numId w:val="2"/>
        </w:numPr>
        <w:shd w:val="clear" w:color="auto" w:fill="00B0F0"/>
        <w:spacing w:before="240" w:after="200" w:line="240" w:lineRule="auto"/>
        <w:ind w:left="357" w:hanging="357"/>
        <w:contextualSpacing w:val="0"/>
        <w:jc w:val="both"/>
        <w:rPr>
          <w:rFonts w:cs="Arial"/>
          <w:b/>
          <w:sz w:val="24"/>
        </w:rPr>
      </w:pPr>
      <w:r>
        <w:rPr>
          <w:rFonts w:cs="Arial"/>
          <w:b/>
          <w:color w:val="FFFFFF"/>
          <w:sz w:val="24"/>
          <w:szCs w:val="24"/>
        </w:rPr>
        <w:t>CONTEXTO</w:t>
      </w:r>
    </w:p>
    <w:p w14:paraId="5C3CCA54" w14:textId="77777777" w:rsidR="00ED4495" w:rsidRPr="00B72FF3" w:rsidRDefault="00ED4495" w:rsidP="00ED4495">
      <w:pPr>
        <w:spacing w:before="240" w:after="120"/>
        <w:rPr>
          <w:rFonts w:asciiTheme="minorHAnsi" w:hAnsiTheme="minorHAnsi" w:cs="Arial"/>
          <w:sz w:val="22"/>
          <w:szCs w:val="22"/>
        </w:rPr>
      </w:pPr>
      <w:r w:rsidRPr="00B72FF3">
        <w:rPr>
          <w:rFonts w:asciiTheme="minorHAnsi" w:hAnsiTheme="minorHAnsi" w:cs="Arial"/>
          <w:sz w:val="22"/>
          <w:szCs w:val="22"/>
        </w:rPr>
        <w:t xml:space="preserve">La crisis actual derivada de la pandemia de la COVID-19 ha puesto de manifiesto la necesidad urgente de avanzar en la transformación digital de las pymes y asegurar así su capacidad para operar plenamente en un entorno digital global.  </w:t>
      </w:r>
    </w:p>
    <w:p w14:paraId="232AF007" w14:textId="7D29DD82" w:rsidR="0093256D" w:rsidRPr="00B72FF3" w:rsidRDefault="00B72FF3" w:rsidP="00B72FF3">
      <w:pPr>
        <w:spacing w:before="240" w:after="120"/>
        <w:rPr>
          <w:rFonts w:cs="Arial"/>
        </w:rPr>
      </w:pPr>
      <w:r w:rsidRPr="00B72FF3">
        <w:rPr>
          <w:rFonts w:asciiTheme="minorHAnsi" w:hAnsiTheme="minorHAnsi" w:cstheme="minorHAnsi"/>
          <w:sz w:val="22"/>
          <w:szCs w:val="22"/>
        </w:rPr>
        <w:t>Ahora más que nunca</w:t>
      </w:r>
      <w:r w:rsidR="00ED4495" w:rsidRPr="00B72FF3">
        <w:rPr>
          <w:rFonts w:asciiTheme="minorHAnsi" w:hAnsiTheme="minorHAnsi" w:cstheme="minorHAnsi"/>
          <w:sz w:val="22"/>
          <w:szCs w:val="22"/>
        </w:rPr>
        <w:t>, resulta determinante apoyar la digitalización de las pymes como parte también de s</w:t>
      </w:r>
      <w:r w:rsidRPr="00B72FF3">
        <w:rPr>
          <w:rFonts w:asciiTheme="minorHAnsi" w:hAnsiTheme="minorHAnsi" w:cstheme="minorHAnsi"/>
          <w:sz w:val="22"/>
          <w:szCs w:val="22"/>
        </w:rPr>
        <w:t>u estrategia internacional. En este contexto y con el ob</w:t>
      </w:r>
      <w:r w:rsidR="00473EE8">
        <w:rPr>
          <w:rFonts w:asciiTheme="minorHAnsi" w:hAnsiTheme="minorHAnsi" w:cstheme="minorHAnsi"/>
          <w:sz w:val="22"/>
          <w:szCs w:val="22"/>
        </w:rPr>
        <w:t xml:space="preserve">jeto de hacer llegar las pymes, </w:t>
      </w:r>
      <w:r w:rsidRPr="00B72FF3">
        <w:rPr>
          <w:rFonts w:asciiTheme="minorHAnsi" w:hAnsiTheme="minorHAnsi" w:cstheme="minorHAnsi"/>
          <w:sz w:val="22"/>
          <w:szCs w:val="22"/>
        </w:rPr>
        <w:t>los recursos necesarios para financiar sus inversiones en este ámbito, la</w:t>
      </w:r>
      <w:r w:rsidR="0093256D" w:rsidRPr="00B72FF3">
        <w:rPr>
          <w:rFonts w:asciiTheme="minorHAnsi" w:hAnsiTheme="minorHAnsi" w:cstheme="minorHAnsi"/>
          <w:sz w:val="22"/>
          <w:szCs w:val="22"/>
        </w:rPr>
        <w:t xml:space="preserve"> Cámara Oficial de Comercio, Industria, Servicios y Navegación de España, junto con la Cámara de Comercio, Industria y Servicios de </w:t>
      </w:r>
      <w:r w:rsidR="0043545B">
        <w:rPr>
          <w:rFonts w:asciiTheme="minorHAnsi" w:hAnsiTheme="minorHAnsi" w:cstheme="minorHAnsi"/>
          <w:sz w:val="22"/>
          <w:szCs w:val="22"/>
          <w:highlight w:val="yellow"/>
        </w:rPr>
        <w:t>REUS</w:t>
      </w:r>
      <w:r w:rsidR="0093256D" w:rsidRPr="00B72FF3">
        <w:rPr>
          <w:rFonts w:asciiTheme="minorHAnsi" w:hAnsiTheme="minorHAnsi" w:cstheme="minorHAnsi"/>
          <w:sz w:val="22"/>
          <w:szCs w:val="22"/>
          <w:highlight w:val="yellow"/>
        </w:rPr>
        <w:t>,</w:t>
      </w:r>
      <w:r w:rsidR="0093256D" w:rsidRPr="00B72FF3">
        <w:rPr>
          <w:rFonts w:asciiTheme="minorHAnsi" w:hAnsiTheme="minorHAnsi" w:cstheme="minorHAnsi"/>
          <w:sz w:val="22"/>
          <w:szCs w:val="22"/>
        </w:rPr>
        <w:t xml:space="preserve"> han puesto en marcha el </w:t>
      </w:r>
      <w:r w:rsidR="0093256D" w:rsidRPr="00B72FF3">
        <w:rPr>
          <w:rFonts w:asciiTheme="minorHAnsi" w:hAnsiTheme="minorHAnsi" w:cstheme="minorHAnsi"/>
          <w:b/>
          <w:i/>
          <w:sz w:val="22"/>
          <w:szCs w:val="22"/>
        </w:rPr>
        <w:t xml:space="preserve">Programa </w:t>
      </w:r>
      <w:proofErr w:type="spellStart"/>
      <w:r w:rsidR="0093256D" w:rsidRPr="00B72FF3">
        <w:rPr>
          <w:rFonts w:asciiTheme="minorHAnsi" w:hAnsiTheme="minorHAnsi" w:cstheme="minorHAnsi"/>
          <w:b/>
          <w:i/>
          <w:sz w:val="22"/>
          <w:szCs w:val="22"/>
        </w:rPr>
        <w:t>Xpande</w:t>
      </w:r>
      <w:proofErr w:type="spellEnd"/>
      <w:r w:rsidR="0093256D" w:rsidRPr="00B72FF3">
        <w:rPr>
          <w:rFonts w:asciiTheme="minorHAnsi" w:hAnsiTheme="minorHAnsi" w:cstheme="minorHAnsi"/>
          <w:b/>
          <w:i/>
          <w:sz w:val="22"/>
          <w:szCs w:val="22"/>
        </w:rPr>
        <w:t xml:space="preserve"> Digital</w:t>
      </w:r>
      <w:r w:rsidR="0093256D" w:rsidRPr="00B72FF3">
        <w:rPr>
          <w:rFonts w:asciiTheme="minorHAnsi" w:hAnsiTheme="minorHAnsi" w:cstheme="minorHAnsi"/>
          <w:sz w:val="22"/>
          <w:szCs w:val="22"/>
        </w:rPr>
        <w:t xml:space="preserve"> en el marco del Programa Operativo </w:t>
      </w:r>
      <w:proofErr w:type="spellStart"/>
      <w:r w:rsidR="0093256D" w:rsidRPr="00B72FF3">
        <w:rPr>
          <w:rFonts w:asciiTheme="minorHAnsi" w:hAnsiTheme="minorHAnsi" w:cstheme="minorHAnsi"/>
          <w:sz w:val="22"/>
          <w:szCs w:val="22"/>
        </w:rPr>
        <w:t>Plurirregional</w:t>
      </w:r>
      <w:proofErr w:type="spellEnd"/>
      <w:r w:rsidR="0093256D" w:rsidRPr="00B72FF3">
        <w:rPr>
          <w:rFonts w:asciiTheme="minorHAnsi" w:hAnsiTheme="minorHAnsi" w:cstheme="minorHAnsi"/>
          <w:sz w:val="22"/>
          <w:szCs w:val="22"/>
        </w:rPr>
        <w:t xml:space="preserve"> de España, </w:t>
      </w:r>
      <w:r w:rsidRPr="00B72FF3">
        <w:rPr>
          <w:rFonts w:asciiTheme="minorHAnsi" w:hAnsiTheme="minorHAnsi" w:cs="Arial"/>
          <w:sz w:val="22"/>
          <w:szCs w:val="22"/>
        </w:rPr>
        <w:t>como medida para hacer frente al impacto económico de la COVID-19 en las pymes.</w:t>
      </w:r>
    </w:p>
    <w:p w14:paraId="6BD172BD" w14:textId="0C61905F" w:rsidR="00C84A67" w:rsidRDefault="00C84A67" w:rsidP="00C84A67">
      <w:pPr>
        <w:rPr>
          <w:rFonts w:asciiTheme="minorHAnsi" w:hAnsiTheme="minorHAnsi" w:cstheme="minorHAnsi"/>
          <w:sz w:val="22"/>
          <w:szCs w:val="22"/>
        </w:rPr>
      </w:pPr>
      <w:r w:rsidRPr="00CA20B4">
        <w:rPr>
          <w:rFonts w:asciiTheme="minorHAnsi" w:hAnsiTheme="minorHAnsi" w:cstheme="minorHAnsi"/>
          <w:sz w:val="22"/>
          <w:szCs w:val="22"/>
        </w:rPr>
        <w:t xml:space="preserve">Por otro lado, la Comisión Europea ha planteado una respuesta económica global con el fin de </w:t>
      </w:r>
      <w:r w:rsidRPr="00CA20B4">
        <w:rPr>
          <w:rFonts w:asciiTheme="minorHAnsi" w:hAnsiTheme="minorHAnsi" w:cstheme="minorHAnsi"/>
          <w:sz w:val="22"/>
          <w:szCs w:val="22"/>
        </w:rPr>
        <w:t xml:space="preserve">amortiguar los efectos de la crisis de la COVID-19 en nuestra economía y sociedad. Entre las decisiones adoptadas, destaca el Reglamento (UE) 2020/558 del Parlamento Europeo y del Consejo del 23 de abril de 2020 que modifica los Reglamentos (UE) </w:t>
      </w:r>
      <w:proofErr w:type="spellStart"/>
      <w:r w:rsidRPr="00CA20B4">
        <w:rPr>
          <w:rFonts w:asciiTheme="minorHAnsi" w:hAnsiTheme="minorHAnsi" w:cstheme="minorHAnsi"/>
          <w:sz w:val="22"/>
          <w:szCs w:val="22"/>
        </w:rPr>
        <w:t>nº</w:t>
      </w:r>
      <w:proofErr w:type="spellEnd"/>
      <w:r w:rsidRPr="00CA20B4">
        <w:rPr>
          <w:rFonts w:asciiTheme="minorHAnsi" w:hAnsiTheme="minorHAnsi" w:cstheme="minorHAnsi"/>
          <w:sz w:val="22"/>
          <w:szCs w:val="22"/>
        </w:rPr>
        <w:t xml:space="preserve"> 1301/2013 y (UE) n. 1303/2013, cuya finalidad es ofrecer medidas específicas de flexibilidad excepcional en el uso de los Fondos Estructurales y de Inversión Europeos en respuesta al brote de COVID-19, entre las que se encuentra la posibilidad de que el Estado miembro aplique un porcentaje de cofinanciación del 100% a los gastos declarados en las solicitudes de pago que se realicen en el ejercicio contable que comienza el 1 de julio de 2020 y finaliza el 30 de junio de 2021.</w:t>
      </w:r>
    </w:p>
    <w:p w14:paraId="72EB06D9" w14:textId="54F3BD28" w:rsidR="00B85A0F" w:rsidRPr="00B85A0F" w:rsidRDefault="00C84A67" w:rsidP="00B85A0F">
      <w:pPr>
        <w:rPr>
          <w:rFonts w:ascii="Calibri" w:hAnsi="Calibri" w:cs="Arial"/>
          <w:sz w:val="22"/>
          <w:szCs w:val="22"/>
        </w:rPr>
      </w:pPr>
      <w:r w:rsidRPr="00577EBA">
        <w:rPr>
          <w:rFonts w:asciiTheme="minorHAnsi" w:hAnsiTheme="minorHAnsi" w:cstheme="minorHAnsi"/>
          <w:sz w:val="22"/>
          <w:szCs w:val="22"/>
        </w:rPr>
        <w:t xml:space="preserve">En este contexto, la Cámara Oficial de Comercio, Industria, Servicios y Navegación de España, junto con la Cámara de Comercio de </w:t>
      </w:r>
      <w:r w:rsidR="0043545B">
        <w:rPr>
          <w:rFonts w:asciiTheme="minorHAnsi" w:hAnsiTheme="minorHAnsi" w:cstheme="minorHAnsi"/>
          <w:sz w:val="22"/>
          <w:szCs w:val="22"/>
        </w:rPr>
        <w:t>REUS</w:t>
      </w:r>
      <w:r>
        <w:rPr>
          <w:rFonts w:asciiTheme="minorHAnsi" w:hAnsiTheme="minorHAnsi" w:cstheme="minorHAnsi"/>
          <w:sz w:val="22"/>
          <w:szCs w:val="22"/>
        </w:rPr>
        <w:t xml:space="preserve">, han puesto en marcha esta </w:t>
      </w:r>
      <w:r w:rsidRPr="007B44CA">
        <w:rPr>
          <w:rFonts w:asciiTheme="minorHAnsi" w:hAnsiTheme="minorHAnsi" w:cstheme="minorHAnsi"/>
          <w:b/>
          <w:sz w:val="22"/>
          <w:szCs w:val="22"/>
        </w:rPr>
        <w:t xml:space="preserve">Convocatoria Extraordinaria </w:t>
      </w:r>
      <w:r>
        <w:rPr>
          <w:rFonts w:asciiTheme="minorHAnsi" w:hAnsiTheme="minorHAnsi" w:cstheme="minorHAnsi"/>
          <w:sz w:val="22"/>
          <w:szCs w:val="22"/>
        </w:rPr>
        <w:t xml:space="preserve">del </w:t>
      </w:r>
      <w:r w:rsidRPr="00577EBA">
        <w:rPr>
          <w:rFonts w:asciiTheme="minorHAnsi" w:hAnsiTheme="minorHAnsi" w:cstheme="minorHAnsi"/>
          <w:i/>
          <w:sz w:val="22"/>
          <w:szCs w:val="22"/>
        </w:rPr>
        <w:t xml:space="preserve">Programa </w:t>
      </w:r>
      <w:proofErr w:type="spellStart"/>
      <w:r>
        <w:rPr>
          <w:rFonts w:asciiTheme="minorHAnsi" w:hAnsiTheme="minorHAnsi" w:cstheme="minorHAnsi"/>
          <w:i/>
          <w:sz w:val="22"/>
          <w:szCs w:val="22"/>
        </w:rPr>
        <w:t>Xpande</w:t>
      </w:r>
      <w:proofErr w:type="spellEnd"/>
      <w:r>
        <w:rPr>
          <w:rFonts w:asciiTheme="minorHAnsi" w:hAnsiTheme="minorHAnsi" w:cstheme="minorHAnsi"/>
          <w:i/>
          <w:sz w:val="22"/>
          <w:szCs w:val="22"/>
        </w:rPr>
        <w:t xml:space="preserve"> Digital</w:t>
      </w:r>
      <w:r>
        <w:rPr>
          <w:rFonts w:asciiTheme="minorHAnsi" w:hAnsiTheme="minorHAnsi" w:cstheme="minorHAnsi"/>
          <w:sz w:val="22"/>
          <w:szCs w:val="22"/>
        </w:rPr>
        <w:t xml:space="preserve">, cuyo </w:t>
      </w:r>
      <w:r w:rsidR="0093256D" w:rsidRPr="00D42BBA">
        <w:rPr>
          <w:rFonts w:ascii="Calibri" w:hAnsi="Calibri" w:cs="Arial"/>
          <w:sz w:val="22"/>
          <w:szCs w:val="22"/>
        </w:rPr>
        <w:t>objetivo principal mejorar los procesos de inte</w:t>
      </w:r>
      <w:r w:rsidR="00B72FF3">
        <w:rPr>
          <w:rFonts w:ascii="Calibri" w:hAnsi="Calibri" w:cs="Arial"/>
          <w:sz w:val="22"/>
          <w:szCs w:val="22"/>
        </w:rPr>
        <w:t>rnacionalización de las Pymes y su capacidad para operar en entornos digitales globales</w:t>
      </w:r>
      <w:r w:rsidR="0093256D" w:rsidRPr="00D42BBA">
        <w:rPr>
          <w:rFonts w:ascii="Calibri" w:hAnsi="Calibri" w:cs="Arial"/>
          <w:sz w:val="22"/>
          <w:szCs w:val="22"/>
        </w:rPr>
        <w:t xml:space="preserve">, mediante la implementación de Planes de Acción de </w:t>
      </w:r>
      <w:r w:rsidR="00B72FF3">
        <w:rPr>
          <w:rFonts w:ascii="Calibri" w:hAnsi="Calibri" w:cs="Arial"/>
          <w:sz w:val="22"/>
          <w:szCs w:val="22"/>
        </w:rPr>
        <w:t>Marketing Digital Internacional, a</w:t>
      </w:r>
      <w:r w:rsidR="0093256D" w:rsidRPr="00D42BBA">
        <w:rPr>
          <w:rFonts w:ascii="Calibri" w:hAnsi="Calibri" w:cs="Arial"/>
          <w:sz w:val="22"/>
          <w:szCs w:val="22"/>
        </w:rPr>
        <w:t xml:space="preserve">yudando de esta forma a lograr una posición competitiva sostenible en el mercado seleccionado.  </w:t>
      </w:r>
    </w:p>
    <w:p w14:paraId="174BC04D" w14:textId="23FB3B19" w:rsidR="00811944" w:rsidRPr="00D67876" w:rsidRDefault="00D67876" w:rsidP="00D67876">
      <w:pPr>
        <w:pStyle w:val="Pargrafdellista"/>
        <w:numPr>
          <w:ilvl w:val="0"/>
          <w:numId w:val="2"/>
        </w:numPr>
        <w:shd w:val="clear" w:color="auto" w:fill="00B0F0"/>
        <w:spacing w:before="240" w:after="200" w:line="240" w:lineRule="auto"/>
        <w:ind w:left="357" w:hanging="357"/>
        <w:contextualSpacing w:val="0"/>
        <w:jc w:val="both"/>
        <w:rPr>
          <w:rFonts w:cs="Arial"/>
          <w:b/>
          <w:color w:val="FFFFFF"/>
          <w:sz w:val="24"/>
          <w:szCs w:val="24"/>
        </w:rPr>
      </w:pPr>
      <w:r w:rsidRPr="00D67876">
        <w:rPr>
          <w:rFonts w:cs="Arial"/>
          <w:b/>
          <w:color w:val="FFFFFF"/>
          <w:sz w:val="24"/>
          <w:szCs w:val="24"/>
        </w:rPr>
        <w:t>ENTIDAD CONVOCANTE</w:t>
      </w:r>
    </w:p>
    <w:p w14:paraId="03CF2F78" w14:textId="0B8709F1" w:rsidR="00811944" w:rsidRPr="0095522C" w:rsidRDefault="00811944" w:rsidP="00811944">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Servicios </w:t>
      </w:r>
      <w:r w:rsidRPr="00B92E74">
        <w:rPr>
          <w:rFonts w:asciiTheme="minorHAnsi" w:hAnsiTheme="minorHAnsi"/>
          <w:sz w:val="22"/>
          <w:szCs w:val="22"/>
          <w:highlight w:val="yellow"/>
          <w:lang w:val="es-ES_tradnl"/>
        </w:rPr>
        <w:t>[</w:t>
      </w:r>
      <w:r w:rsidRPr="00B92E74">
        <w:rPr>
          <w:rFonts w:asciiTheme="minorHAnsi" w:hAnsiTheme="minorHAnsi"/>
          <w:i/>
          <w:sz w:val="22"/>
          <w:szCs w:val="22"/>
          <w:highlight w:val="yellow"/>
          <w:lang w:val="es-ES_tradnl"/>
        </w:rPr>
        <w:t>y Navegación</w:t>
      </w:r>
      <w:r w:rsidRPr="00B92E74">
        <w:rPr>
          <w:rFonts w:asciiTheme="minorHAnsi" w:hAnsiTheme="minorHAnsi"/>
          <w:sz w:val="22"/>
          <w:szCs w:val="22"/>
          <w:highlight w:val="yellow"/>
          <w:lang w:val="es-ES_tradnl"/>
        </w:rPr>
        <w:t>]</w:t>
      </w:r>
      <w:r w:rsidRPr="00064119">
        <w:rPr>
          <w:rFonts w:asciiTheme="minorHAnsi" w:hAnsiTheme="minorHAnsi"/>
          <w:sz w:val="22"/>
          <w:szCs w:val="22"/>
          <w:lang w:val="es-ES_tradnl"/>
        </w:rPr>
        <w:t xml:space="preserve"> de </w:t>
      </w:r>
      <w:r w:rsidR="0043545B">
        <w:rPr>
          <w:rFonts w:asciiTheme="minorHAnsi" w:hAnsiTheme="minorHAnsi"/>
          <w:sz w:val="22"/>
          <w:szCs w:val="22"/>
          <w:lang w:val="es-ES_tradnl"/>
        </w:rPr>
        <w:t>REUS</w:t>
      </w:r>
      <w:r>
        <w:rPr>
          <w:rFonts w:asciiTheme="minorHAnsi" w:hAnsiTheme="minorHAnsi"/>
          <w:sz w:val="22"/>
          <w:szCs w:val="22"/>
          <w:lang w:val="es-ES_tradnl"/>
        </w:rPr>
        <w:t xml:space="preserve"> (en lo sucesivo, la “Cámara de Comercio de </w:t>
      </w:r>
      <w:r w:rsidR="0043545B">
        <w:rPr>
          <w:rFonts w:asciiTheme="minorHAnsi" w:hAnsiTheme="minorHAnsi"/>
          <w:sz w:val="22"/>
          <w:szCs w:val="22"/>
          <w:lang w:val="es-ES_tradnl"/>
        </w:rPr>
        <w:t>REUS</w:t>
      </w:r>
      <w:r>
        <w:rPr>
          <w:rFonts w:asciiTheme="minorHAnsi" w:hAnsiTheme="minorHAnsi"/>
          <w:sz w:val="22"/>
          <w:szCs w:val="22"/>
          <w:lang w:val="es-ES_tradnl"/>
        </w:rPr>
        <w:t xml:space="preserve"> o la “Cámara”), Corporación de derecho público con personalidad jurídica y plena capacidad de obrar para el cumplimiento de </w:t>
      </w:r>
      <w:r>
        <w:rPr>
          <w:rFonts w:asciiTheme="minorHAnsi" w:hAnsiTheme="minorHAnsi"/>
          <w:sz w:val="22"/>
          <w:szCs w:val="22"/>
          <w:lang w:val="es-ES_tradnl"/>
        </w:rPr>
        <w:lastRenderedPageBreak/>
        <w:t xml:space="preserve">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proofErr w:type="spellStart"/>
      <w:r>
        <w:rPr>
          <w:rFonts w:asciiTheme="minorHAnsi" w:hAnsiTheme="minorHAnsi"/>
          <w:sz w:val="22"/>
          <w:szCs w:val="22"/>
          <w:lang w:val="es-ES_tradnl"/>
        </w:rPr>
        <w:t>por</w:t>
      </w:r>
      <w:r w:rsidR="00CA6C0E" w:rsidRPr="00CA6C0E">
        <w:rPr>
          <w:bCs/>
          <w:lang w:val="es-ES_tradnl" w:eastAsia="es-ES"/>
        </w:rPr>
        <w:t>y</w:t>
      </w:r>
      <w:proofErr w:type="spellEnd"/>
      <w:r w:rsidR="00CA6C0E" w:rsidRPr="00CA6C0E">
        <w:rPr>
          <w:bCs/>
          <w:lang w:val="es-ES_tradnl" w:eastAsia="es-ES"/>
        </w:rPr>
        <w:t xml:space="preserve"> por la</w:t>
      </w:r>
      <w:r w:rsidR="00CA6C0E" w:rsidRPr="00CA6C0E">
        <w:rPr>
          <w:bCs/>
          <w:lang w:val="es-ES" w:eastAsia="es-ES"/>
        </w:rPr>
        <w:t xml:space="preserve"> Ley 14/2002, de 27 de junio de les Cambres </w:t>
      </w:r>
      <w:proofErr w:type="spellStart"/>
      <w:r w:rsidR="00CA6C0E" w:rsidRPr="00CA6C0E">
        <w:rPr>
          <w:bCs/>
          <w:lang w:val="es-ES" w:eastAsia="es-ES"/>
        </w:rPr>
        <w:t>Oficials</w:t>
      </w:r>
      <w:proofErr w:type="spellEnd"/>
      <w:r w:rsidR="00CA6C0E" w:rsidRPr="00CA6C0E">
        <w:rPr>
          <w:bCs/>
          <w:lang w:val="es-ES" w:eastAsia="es-ES"/>
        </w:rPr>
        <w:t xml:space="preserve"> de Comerç, Industria i </w:t>
      </w:r>
      <w:proofErr w:type="spellStart"/>
      <w:r w:rsidR="00CA6C0E" w:rsidRPr="00CA6C0E">
        <w:rPr>
          <w:bCs/>
          <w:lang w:val="es-ES" w:eastAsia="es-ES"/>
        </w:rPr>
        <w:t>Navegació</w:t>
      </w:r>
      <w:proofErr w:type="spellEnd"/>
      <w:r w:rsidR="00CA6C0E" w:rsidRPr="00CA6C0E">
        <w:rPr>
          <w:bCs/>
          <w:lang w:val="es-ES" w:eastAsia="es-ES"/>
        </w:rPr>
        <w:t xml:space="preserve"> de Catalunya</w:t>
      </w:r>
      <w:r w:rsidR="00CA6C0E">
        <w:rPr>
          <w:rFonts w:asciiTheme="minorHAnsi" w:hAnsiTheme="minorHAnsi"/>
          <w:sz w:val="22"/>
          <w:szCs w:val="22"/>
          <w:lang w:val="es-ES_tradnl"/>
        </w:rPr>
        <w:t xml:space="preserve"> </w:t>
      </w:r>
      <w:r w:rsidRPr="00153C70">
        <w:rPr>
          <w:rFonts w:asciiTheme="minorHAnsi" w:hAnsiTheme="minorHAnsi"/>
          <w:sz w:val="22"/>
          <w:szCs w:val="22"/>
          <w:highlight w:val="yellow"/>
          <w:lang w:val="es-ES_tradnl"/>
        </w:rPr>
        <w:t>.</w:t>
      </w:r>
      <w:r>
        <w:rPr>
          <w:rFonts w:asciiTheme="minorHAnsi" w:hAnsiTheme="minorHAnsi"/>
          <w:sz w:val="22"/>
          <w:szCs w:val="22"/>
          <w:lang w:val="es-ES_tradnl"/>
        </w:rPr>
        <w:t xml:space="preserve"> </w:t>
      </w:r>
    </w:p>
    <w:p w14:paraId="3E5CC943" w14:textId="1C35736C" w:rsidR="00811944" w:rsidRPr="00D67876" w:rsidRDefault="00D67876" w:rsidP="00D67876">
      <w:pPr>
        <w:pStyle w:val="Pargrafdellista"/>
        <w:numPr>
          <w:ilvl w:val="0"/>
          <w:numId w:val="2"/>
        </w:numPr>
        <w:shd w:val="clear" w:color="auto" w:fill="00B0F0"/>
        <w:spacing w:before="240" w:after="200" w:line="240" w:lineRule="auto"/>
        <w:ind w:left="357" w:hanging="357"/>
        <w:contextualSpacing w:val="0"/>
        <w:jc w:val="both"/>
        <w:rPr>
          <w:rFonts w:cs="Arial"/>
          <w:b/>
          <w:color w:val="FFFFFF"/>
          <w:sz w:val="24"/>
          <w:szCs w:val="24"/>
        </w:rPr>
      </w:pPr>
      <w:r w:rsidRPr="00D67876">
        <w:rPr>
          <w:rFonts w:cs="Arial"/>
          <w:b/>
          <w:color w:val="FFFFFF"/>
          <w:sz w:val="24"/>
          <w:szCs w:val="24"/>
        </w:rPr>
        <w:t>RÉGIMEN JURÍDICO</w:t>
      </w:r>
    </w:p>
    <w:p w14:paraId="08A1F1CD"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0F0F296C" w14:textId="78C192A7" w:rsidR="00225133" w:rsidRPr="00811944" w:rsidRDefault="00C84A67" w:rsidP="00811944">
      <w:pPr>
        <w:spacing w:before="120"/>
        <w:rPr>
          <w:rFonts w:asciiTheme="minorHAnsi" w:hAnsiTheme="minorHAnsi" w:cs="Arial"/>
          <w:sz w:val="22"/>
          <w:szCs w:val="22"/>
        </w:rPr>
      </w:pPr>
      <w:r>
        <w:rPr>
          <w:rFonts w:asciiTheme="minorHAnsi" w:hAnsiTheme="minorHAnsi" w:cs="Arial"/>
          <w:sz w:val="22"/>
          <w:szCs w:val="22"/>
        </w:rPr>
        <w:t xml:space="preserve">Asimismo, son de aplicación al Programa, en la medida en que las actuaciones son cofinanciadas con fondos FEDER de 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se deroga el Reglamento (CE) n ° 1083/2006 del Consejo; y el Reglamento (UE) n ° 1301/2013 del Parlamento Europeo y del Consejo, de 17 de diciembre de 2013 sobre el Fondo Europeo de Desarrollo Regional y sobre disposiciones específicas relativas al objetivo de inversión en crecimiento y empleo y por el que se deroga el Reglamento (CE) n ° 1080/2006 , así como el </w:t>
      </w:r>
      <w:r>
        <w:rPr>
          <w:rFonts w:asciiTheme="minorHAnsi" w:hAnsiTheme="minorHAnsi" w:cstheme="minorBidi"/>
          <w:sz w:val="22"/>
          <w:szCs w:val="22"/>
        </w:rPr>
        <w:t xml:space="preserve">Reglamento (UE) 2020/558 del Parlamento Europeo y del Consejo del 23 de abril de 2020 que modifica los Reglamentos (UE) </w:t>
      </w:r>
      <w:proofErr w:type="spellStart"/>
      <w:r>
        <w:rPr>
          <w:rFonts w:asciiTheme="minorHAnsi" w:hAnsiTheme="minorHAnsi" w:cstheme="minorBidi"/>
          <w:sz w:val="22"/>
          <w:szCs w:val="22"/>
        </w:rPr>
        <w:t>nº</w:t>
      </w:r>
      <w:proofErr w:type="spellEnd"/>
      <w:r>
        <w:rPr>
          <w:rFonts w:asciiTheme="minorHAnsi" w:hAnsiTheme="minorHAnsi" w:cstheme="minorBidi"/>
          <w:sz w:val="22"/>
          <w:szCs w:val="22"/>
        </w:rPr>
        <w:t xml:space="preserve"> 1301/2013 y (UE) n. 1303/2013 y todas las</w:t>
      </w:r>
      <w:r>
        <w:rPr>
          <w:rFonts w:asciiTheme="minorHAnsi" w:hAnsiTheme="minorHAnsi" w:cs="Arial"/>
          <w:sz w:val="22"/>
          <w:szCs w:val="22"/>
        </w:rPr>
        <w:t xml:space="preserve"> normas comunitarias </w:t>
      </w:r>
      <w:r>
        <w:rPr>
          <w:rFonts w:asciiTheme="minorHAnsi" w:hAnsiTheme="minorHAnsi" w:cs="Arial"/>
          <w:sz w:val="22"/>
          <w:szCs w:val="22"/>
        </w:rPr>
        <w:t>aplicables en cada caso y las nacionales de desarrollo o transposición de aquéllas.</w:t>
      </w:r>
    </w:p>
    <w:p w14:paraId="53B4C0D1" w14:textId="26910A79" w:rsidR="00D71B3D" w:rsidRPr="00D67876" w:rsidRDefault="00D67876" w:rsidP="00D67876">
      <w:pPr>
        <w:pStyle w:val="Pargrafdellista"/>
        <w:numPr>
          <w:ilvl w:val="0"/>
          <w:numId w:val="2"/>
        </w:numPr>
        <w:shd w:val="clear" w:color="auto" w:fill="00B0F0"/>
        <w:spacing w:before="240" w:after="200" w:line="240" w:lineRule="auto"/>
        <w:ind w:left="357" w:hanging="357"/>
        <w:contextualSpacing w:val="0"/>
        <w:jc w:val="both"/>
        <w:rPr>
          <w:rFonts w:cs="Arial"/>
          <w:b/>
          <w:color w:val="FFFFFF"/>
          <w:sz w:val="24"/>
          <w:szCs w:val="24"/>
        </w:rPr>
      </w:pPr>
      <w:r w:rsidRPr="00D67876">
        <w:rPr>
          <w:rFonts w:cs="Arial"/>
          <w:b/>
          <w:color w:val="FFFFFF"/>
          <w:sz w:val="24"/>
          <w:szCs w:val="24"/>
        </w:rPr>
        <w:t>OBJETO</w:t>
      </w:r>
    </w:p>
    <w:p w14:paraId="73B2AAD4" w14:textId="14D95650" w:rsidR="0093256D" w:rsidRPr="00657375"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2C122A">
        <w:rPr>
          <w:rFonts w:ascii="Calibri" w:hAnsi="Calibri" w:cs="Arial"/>
          <w:sz w:val="22"/>
        </w:rPr>
        <w:t xml:space="preserve">las empresas (micro, pequeñas y medianas) y </w:t>
      </w:r>
      <w:r w:rsidR="00C84A67">
        <w:rPr>
          <w:rFonts w:ascii="Calibri" w:hAnsi="Calibri" w:cs="Arial"/>
          <w:sz w:val="22"/>
        </w:rPr>
        <w:t>a</w:t>
      </w:r>
      <w:r w:rsidR="002C122A">
        <w:rPr>
          <w:rFonts w:ascii="Calibri" w:hAnsi="Calibri" w:cs="Arial"/>
          <w:sz w:val="22"/>
        </w:rPr>
        <w:t>utónomos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Pr="00657375">
        <w:rPr>
          <w:rFonts w:ascii="Calibri" w:hAnsi="Calibri" w:cs="Arial"/>
          <w:sz w:val="22"/>
        </w:rPr>
        <w:t xml:space="preserve"> </w:t>
      </w:r>
      <w:r w:rsidR="0043545B">
        <w:rPr>
          <w:rFonts w:ascii="Calibri" w:hAnsi="Calibri" w:cs="Arial"/>
          <w:sz w:val="22"/>
        </w:rPr>
        <w:t>REUS</w:t>
      </w:r>
      <w:r w:rsidRPr="00657375">
        <w:rPr>
          <w:rFonts w:ascii="Calibri" w:hAnsi="Calibri" w:cs="Arial"/>
          <w:sz w:val="22"/>
        </w:rPr>
        <w:t xml:space="preserve"> en el Programa </w:t>
      </w:r>
      <w:r w:rsidR="0093256D">
        <w:rPr>
          <w:rFonts w:ascii="Calibri" w:hAnsi="Calibri" w:cs="Arial"/>
          <w:sz w:val="22"/>
        </w:rPr>
        <w:t>XPANDE DIGITAL</w:t>
      </w:r>
      <w:r w:rsidRPr="00657375">
        <w:rPr>
          <w:rFonts w:ascii="Calibri" w:hAnsi="Calibri" w:cs="Arial"/>
          <w:sz w:val="22"/>
        </w:rPr>
        <w:t xml:space="preserve">, mediante la </w:t>
      </w:r>
      <w:r w:rsidR="00C84A67">
        <w:rPr>
          <w:rFonts w:ascii="Calibri" w:hAnsi="Calibri" w:cs="Arial"/>
          <w:sz w:val="22"/>
        </w:rPr>
        <w:t xml:space="preserve">concesión de ayudas económicas para la ejecución de Planes de Acción en Marketing Digital Internacional y que </w:t>
      </w:r>
      <w:r w:rsidRPr="00657375">
        <w:rPr>
          <w:rFonts w:ascii="Calibri" w:hAnsi="Calibri" w:cs="Arial"/>
          <w:sz w:val="22"/>
        </w:rPr>
        <w:t xml:space="preserve">se </w:t>
      </w:r>
      <w:r w:rsidRPr="00D93F0A">
        <w:rPr>
          <w:rFonts w:ascii="Calibri" w:hAnsi="Calibri" w:cs="Arial"/>
          <w:sz w:val="22"/>
        </w:rPr>
        <w:t xml:space="preserve">detallan en el </w:t>
      </w:r>
      <w:r w:rsidR="007B47BC" w:rsidRPr="00D93F0A">
        <w:rPr>
          <w:rFonts w:ascii="Calibri" w:hAnsi="Calibri" w:cs="Arial"/>
          <w:sz w:val="22"/>
        </w:rPr>
        <w:t xml:space="preserve">apartado </w:t>
      </w:r>
      <w:r w:rsidR="0093256D" w:rsidRPr="00D93F0A">
        <w:rPr>
          <w:rFonts w:ascii="Calibri" w:hAnsi="Calibri" w:cs="Arial"/>
          <w:sz w:val="22"/>
        </w:rPr>
        <w:t>6</w:t>
      </w:r>
      <w:r w:rsidR="007B47BC" w:rsidRPr="00D93F0A">
        <w:rPr>
          <w:rFonts w:ascii="Calibri" w:hAnsi="Calibri" w:cs="Arial"/>
          <w:sz w:val="22"/>
        </w:rPr>
        <w:t xml:space="preserve"> “</w:t>
      </w:r>
      <w:r w:rsidR="00B92E74" w:rsidRPr="00D93F0A">
        <w:rPr>
          <w:rFonts w:ascii="Calibri" w:hAnsi="Calibri" w:cs="Arial"/>
          <w:sz w:val="22"/>
        </w:rPr>
        <w:t>Presupuesto y cuantía de las ayudas</w:t>
      </w:r>
      <w:r w:rsidR="007B47BC" w:rsidRPr="00D93F0A">
        <w:rPr>
          <w:rFonts w:ascii="Calibri" w:hAnsi="Calibri" w:cs="Arial"/>
          <w:sz w:val="22"/>
        </w:rPr>
        <w:t>” de esta convocatoria.</w:t>
      </w:r>
    </w:p>
    <w:p w14:paraId="28507F81" w14:textId="7A69B072" w:rsidR="00D71B3D" w:rsidRPr="00D67876" w:rsidRDefault="00D67876" w:rsidP="00D67876">
      <w:pPr>
        <w:pStyle w:val="Pargrafdellista"/>
        <w:numPr>
          <w:ilvl w:val="0"/>
          <w:numId w:val="2"/>
        </w:numPr>
        <w:shd w:val="clear" w:color="auto" w:fill="00B0F0"/>
        <w:spacing w:before="240" w:after="200" w:line="240" w:lineRule="auto"/>
        <w:ind w:left="357" w:hanging="357"/>
        <w:contextualSpacing w:val="0"/>
        <w:jc w:val="both"/>
        <w:rPr>
          <w:rFonts w:cs="Arial"/>
          <w:b/>
          <w:color w:val="FFFFFF"/>
          <w:sz w:val="24"/>
          <w:szCs w:val="24"/>
        </w:rPr>
      </w:pPr>
      <w:r w:rsidRPr="00D67876">
        <w:rPr>
          <w:rFonts w:cs="Arial"/>
          <w:b/>
          <w:color w:val="FFFFFF"/>
          <w:sz w:val="24"/>
          <w:szCs w:val="24"/>
        </w:rPr>
        <w:t>REQUISITOS DE LOS BENEFICIARIOS</w:t>
      </w:r>
    </w:p>
    <w:p w14:paraId="33382E56" w14:textId="77777777" w:rsidR="0093256D" w:rsidRPr="00D42BBA" w:rsidRDefault="0093256D" w:rsidP="0093256D">
      <w:pPr>
        <w:pStyle w:val="Pargrafdellista"/>
        <w:widowControl w:val="0"/>
        <w:adjustRightInd w:val="0"/>
        <w:spacing w:before="120" w:line="360" w:lineRule="auto"/>
        <w:ind w:left="0"/>
        <w:textAlignment w:val="baseline"/>
        <w:rPr>
          <w:rFonts w:cs="Arial"/>
          <w:b/>
        </w:rPr>
      </w:pPr>
      <w:r w:rsidRPr="00D42BBA">
        <w:rPr>
          <w:rFonts w:cs="Arial"/>
        </w:rPr>
        <w:t>Los requisitos para ser beneficiarios del programa de ayudas son:</w:t>
      </w:r>
    </w:p>
    <w:p w14:paraId="0D56751C" w14:textId="77777777" w:rsidR="0093256D" w:rsidRPr="000E12DC" w:rsidRDefault="0093256D" w:rsidP="0093256D">
      <w:pPr>
        <w:numPr>
          <w:ilvl w:val="0"/>
          <w:numId w:val="3"/>
        </w:numPr>
        <w:spacing w:before="120"/>
        <w:rPr>
          <w:rFonts w:ascii="Calibri" w:hAnsi="Calibri" w:cs="Arial"/>
          <w:sz w:val="22"/>
          <w:szCs w:val="22"/>
        </w:rPr>
      </w:pPr>
      <w:r w:rsidRPr="000E12DC">
        <w:rPr>
          <w:rFonts w:ascii="Calibri" w:hAnsi="Calibri" w:cs="Arial"/>
          <w:sz w:val="22"/>
          <w:szCs w:val="22"/>
        </w:rPr>
        <w:t xml:space="preserve">Ser una pyme, según la definición recogida en el anexo 1 del Reglamento (UE) </w:t>
      </w:r>
      <w:proofErr w:type="spellStart"/>
      <w:r w:rsidRPr="000E12DC">
        <w:rPr>
          <w:rFonts w:ascii="Calibri" w:hAnsi="Calibri" w:cs="Arial"/>
          <w:sz w:val="22"/>
          <w:szCs w:val="22"/>
        </w:rPr>
        <w:t>nº</w:t>
      </w:r>
      <w:proofErr w:type="spellEnd"/>
      <w:r w:rsidRPr="000E12DC">
        <w:rPr>
          <w:rFonts w:ascii="Calibri" w:hAnsi="Calibri" w:cs="Arial"/>
          <w:sz w:val="22"/>
          <w:szCs w:val="22"/>
        </w:rPr>
        <w:t xml:space="preserve"> 651/2014 de la Comisión, de 17 de junio de 2014 </w:t>
      </w:r>
      <w:r w:rsidRPr="000E12DC">
        <w:rPr>
          <w:rFonts w:ascii="Calibri" w:hAnsi="Calibri" w:cs="Arial"/>
          <w:szCs w:val="24"/>
          <w:lang w:val="es-ES_tradnl" w:eastAsia="es-ES_tradnl"/>
        </w:rPr>
        <w:t>(</w:t>
      </w:r>
      <w:hyperlink r:id="rId16" w:history="1">
        <w:r w:rsidRPr="000E12DC">
          <w:rPr>
            <w:rStyle w:val="Enlla"/>
            <w:rFonts w:ascii="Calibri" w:hAnsi="Calibri" w:cs="Arial"/>
            <w:i/>
            <w:szCs w:val="24"/>
            <w:lang w:val="es-ES_tradnl" w:eastAsia="es-ES_tradnl"/>
          </w:rPr>
          <w:t>www.boe.es/doue/2014/187/L00001-00078.pdf</w:t>
        </w:r>
      </w:hyperlink>
      <w:r w:rsidRPr="000E12DC">
        <w:rPr>
          <w:rFonts w:ascii="Calibri" w:hAnsi="Calibri" w:cs="Arial"/>
          <w:szCs w:val="24"/>
          <w:lang w:val="es-ES_tradnl" w:eastAsia="es-ES_tradnl"/>
        </w:rPr>
        <w:t xml:space="preserve"> )</w:t>
      </w:r>
      <w:r w:rsidRPr="000E12DC">
        <w:rPr>
          <w:rFonts w:ascii="Calibri" w:hAnsi="Calibri" w:cs="Arial"/>
          <w:sz w:val="22"/>
          <w:szCs w:val="22"/>
        </w:rPr>
        <w:t xml:space="preserve"> o autónomo. </w:t>
      </w:r>
    </w:p>
    <w:p w14:paraId="48D75ACF" w14:textId="77777777" w:rsidR="0093256D" w:rsidRPr="00496BF4" w:rsidRDefault="0093256D" w:rsidP="0093256D">
      <w:pPr>
        <w:numPr>
          <w:ilvl w:val="0"/>
          <w:numId w:val="3"/>
        </w:numPr>
        <w:spacing w:before="120"/>
        <w:rPr>
          <w:rFonts w:ascii="Calibri" w:hAnsi="Calibri" w:cs="Arial"/>
          <w:color w:val="000000"/>
          <w:sz w:val="22"/>
          <w:szCs w:val="22"/>
        </w:rPr>
      </w:pPr>
      <w:r w:rsidRPr="00496BF4">
        <w:rPr>
          <w:rFonts w:ascii="Calibri" w:hAnsi="Calibri" w:cs="Arial"/>
          <w:color w:val="000000"/>
          <w:sz w:val="22"/>
          <w:szCs w:val="22"/>
        </w:rPr>
        <w:t xml:space="preserve">Estar dada de alta en el Censo IAE.  </w:t>
      </w:r>
    </w:p>
    <w:p w14:paraId="08C3946A" w14:textId="77777777" w:rsidR="0093256D" w:rsidRPr="00237E28" w:rsidRDefault="0093256D" w:rsidP="0093256D">
      <w:pPr>
        <w:numPr>
          <w:ilvl w:val="0"/>
          <w:numId w:val="3"/>
        </w:numPr>
        <w:spacing w:before="120"/>
        <w:rPr>
          <w:rFonts w:ascii="Calibri" w:hAnsi="Calibri" w:cs="Arial"/>
          <w:sz w:val="22"/>
          <w:szCs w:val="22"/>
        </w:rPr>
      </w:pPr>
      <w:r w:rsidRPr="00237E28">
        <w:rPr>
          <w:rFonts w:ascii="Calibri" w:hAnsi="Calibri" w:cs="Arial"/>
          <w:sz w:val="22"/>
          <w:szCs w:val="22"/>
        </w:rPr>
        <w:t xml:space="preserve">Ser una empresa industrial, comercial y/o de servicios de cualquier sección del IAE, sin perjuicio del pleno respeto a lo dispuesto por los Reglamentos o Directivas comunitarias especiales establecidos en el marco del Tratado </w:t>
      </w:r>
      <w:r>
        <w:rPr>
          <w:rFonts w:ascii="Calibri" w:hAnsi="Calibri" w:cs="Arial"/>
          <w:sz w:val="22"/>
          <w:szCs w:val="22"/>
        </w:rPr>
        <w:t xml:space="preserve">de Funcionamiento de la Unión Europea </w:t>
      </w:r>
      <w:r w:rsidRPr="00237E28">
        <w:rPr>
          <w:rFonts w:ascii="Calibri" w:hAnsi="Calibri" w:cs="Arial"/>
          <w:sz w:val="22"/>
          <w:szCs w:val="22"/>
        </w:rPr>
        <w:t xml:space="preserve">Quedan exceptuadas aquellas empresas que operen en los sectores de la pesca, la acuicultura, el carbón y la producción primaria de los productos agrícolas que figuran </w:t>
      </w:r>
      <w:r w:rsidRPr="00237E28">
        <w:rPr>
          <w:rFonts w:ascii="Calibri" w:hAnsi="Calibri" w:cs="Arial"/>
          <w:sz w:val="22"/>
          <w:szCs w:val="22"/>
        </w:rPr>
        <w:lastRenderedPageBreak/>
        <w:t>en la lista del Anexo I del Tratado</w:t>
      </w:r>
      <w:r>
        <w:rPr>
          <w:rFonts w:ascii="Calibri" w:hAnsi="Calibri" w:cs="Arial"/>
          <w:sz w:val="22"/>
          <w:szCs w:val="22"/>
        </w:rPr>
        <w:t xml:space="preserve"> Funcionamiento de la Unión Europea</w:t>
      </w:r>
      <w:r w:rsidRPr="00237E28">
        <w:rPr>
          <w:rFonts w:ascii="Calibri" w:hAnsi="Calibri" w:cs="Arial"/>
          <w:sz w:val="22"/>
          <w:szCs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5221587C"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644C6CCE" w14:textId="41B3E245"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napToGrid w:val="0"/>
          <w:sz w:val="22"/>
          <w:szCs w:val="22"/>
        </w:rPr>
        <w:t xml:space="preserve">Tener su domicilio social y/o centro productivo en alguno de los municipios de la demarcación de la </w:t>
      </w:r>
      <w:r w:rsidRPr="00D42BBA">
        <w:rPr>
          <w:rFonts w:ascii="Calibri" w:hAnsi="Calibri" w:cs="Arial"/>
          <w:sz w:val="22"/>
          <w:szCs w:val="22"/>
        </w:rPr>
        <w:t>Cámara de Come</w:t>
      </w:r>
      <w:r>
        <w:rPr>
          <w:rFonts w:ascii="Calibri" w:hAnsi="Calibri" w:cs="Arial"/>
          <w:sz w:val="22"/>
          <w:szCs w:val="22"/>
        </w:rPr>
        <w:t xml:space="preserve">rcio de   </w:t>
      </w:r>
      <w:r>
        <w:rPr>
          <w:rFonts w:ascii="Calibri" w:hAnsi="Calibri" w:cs="Arial"/>
          <w:sz w:val="22"/>
          <w:szCs w:val="22"/>
          <w:shd w:val="clear" w:color="auto" w:fill="FFFF00"/>
        </w:rPr>
        <w:t xml:space="preserve"> </w:t>
      </w:r>
      <w:r w:rsidR="0043545B">
        <w:rPr>
          <w:rFonts w:ascii="Calibri" w:hAnsi="Calibri" w:cs="Arial"/>
          <w:sz w:val="22"/>
          <w:szCs w:val="22"/>
          <w:shd w:val="clear" w:color="auto" w:fill="FFFF00"/>
        </w:rPr>
        <w:t>REUS</w:t>
      </w:r>
      <w:r w:rsidRPr="00056031">
        <w:rPr>
          <w:rFonts w:ascii="Calibri" w:hAnsi="Calibri" w:cs="Arial"/>
          <w:sz w:val="22"/>
          <w:szCs w:val="22"/>
          <w:shd w:val="clear" w:color="auto" w:fill="FFFF00"/>
        </w:rPr>
        <w:t>.</w:t>
      </w:r>
      <w:r w:rsidRPr="00CB2D3C">
        <w:rPr>
          <w:rFonts w:ascii="Calibri" w:hAnsi="Calibri" w:cs="Arial"/>
          <w:sz w:val="22"/>
          <w:szCs w:val="22"/>
          <w:shd w:val="clear" w:color="auto" w:fill="FFC000"/>
        </w:rPr>
        <w:t xml:space="preserve"> </w:t>
      </w:r>
    </w:p>
    <w:p w14:paraId="62F6F9EB" w14:textId="77777777" w:rsidR="0093256D" w:rsidRPr="00D42BBA" w:rsidRDefault="0093256D" w:rsidP="0093256D">
      <w:pPr>
        <w:spacing w:before="120"/>
        <w:ind w:left="360"/>
        <w:rPr>
          <w:rFonts w:ascii="Calibri" w:hAnsi="Calibri" w:cs="Arial"/>
          <w:sz w:val="22"/>
          <w:szCs w:val="22"/>
        </w:rPr>
      </w:pPr>
      <w:r w:rsidRPr="00D42BBA">
        <w:rPr>
          <w:rFonts w:ascii="Calibri" w:hAnsi="Calibri" w:cs="Arial"/>
          <w:sz w:val="22"/>
          <w:szCs w:val="22"/>
        </w:rPr>
        <w:t xml:space="preserve">En el caso de que una empresa posea varias sedes, </w:t>
      </w:r>
      <w:r w:rsidRPr="00D42BBA">
        <w:rPr>
          <w:rFonts w:ascii="Calibri" w:hAnsi="Calibri" w:cs="Arial"/>
          <w:snapToGrid w:val="0"/>
          <w:sz w:val="22"/>
          <w:szCs w:val="22"/>
        </w:rPr>
        <w:t>centros productivos, delegaciones, sucursales, etc. el centro destinatario y directamente beneficiario del Programa</w:t>
      </w:r>
      <w:r w:rsidRPr="00D42BBA">
        <w:rPr>
          <w:rFonts w:ascii="Calibri" w:hAnsi="Calibri" w:cs="Arial"/>
          <w:sz w:val="22"/>
          <w:szCs w:val="22"/>
        </w:rPr>
        <w:t xml:space="preserve"> ha de estar ubicado en alguno de los municipios anteriormente citado.</w:t>
      </w:r>
    </w:p>
    <w:p w14:paraId="37DE9978" w14:textId="77777777" w:rsidR="0093256D" w:rsidRPr="00D42BBA" w:rsidRDefault="0093256D" w:rsidP="0093256D">
      <w:pPr>
        <w:numPr>
          <w:ilvl w:val="0"/>
          <w:numId w:val="3"/>
        </w:numPr>
        <w:spacing w:before="120"/>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14:paraId="71B2560D" w14:textId="77777777" w:rsidR="0093256D" w:rsidRDefault="0093256D" w:rsidP="0093256D">
      <w:pPr>
        <w:widowControl/>
        <w:numPr>
          <w:ilvl w:val="0"/>
          <w:numId w:val="3"/>
        </w:numPr>
        <w:adjustRightInd/>
        <w:textAlignment w:val="auto"/>
        <w:rPr>
          <w:rFonts w:ascii="Calibri" w:hAnsi="Calibri" w:cs="Arial"/>
          <w:sz w:val="22"/>
          <w:szCs w:val="22"/>
        </w:rPr>
      </w:pPr>
      <w:r w:rsidRPr="00D42BBA">
        <w:rPr>
          <w:rFonts w:ascii="Calibri" w:hAnsi="Calibri" w:cs="Arial"/>
          <w:sz w:val="22"/>
          <w:szCs w:val="22"/>
        </w:rPr>
        <w:t xml:space="preserve">Cumplir la norma de </w:t>
      </w:r>
      <w:r w:rsidRPr="00D42BBA">
        <w:rPr>
          <w:rFonts w:ascii="Calibri" w:hAnsi="Calibri" w:cs="Arial"/>
          <w:i/>
          <w:sz w:val="22"/>
          <w:szCs w:val="22"/>
        </w:rPr>
        <w:t xml:space="preserve">minimis </w:t>
      </w:r>
      <w:r w:rsidRPr="00D42BBA">
        <w:rPr>
          <w:rFonts w:ascii="Calibri" w:hAnsi="Calibri" w:cs="Arial"/>
          <w:sz w:val="22"/>
          <w:szCs w:val="22"/>
        </w:rPr>
        <w:t xml:space="preserve">(Reglamento </w:t>
      </w:r>
      <w:proofErr w:type="spellStart"/>
      <w:r w:rsidRPr="00D42BBA">
        <w:rPr>
          <w:rFonts w:ascii="Calibri" w:hAnsi="Calibri" w:cs="Arial"/>
          <w:sz w:val="22"/>
          <w:szCs w:val="22"/>
        </w:rPr>
        <w:t>nº</w:t>
      </w:r>
      <w:proofErr w:type="spellEnd"/>
      <w:r w:rsidRPr="00D42BBA">
        <w:rPr>
          <w:rFonts w:ascii="Calibri" w:hAnsi="Calibri" w:cs="Arial"/>
          <w:sz w:val="22"/>
          <w:szCs w:val="22"/>
        </w:rPr>
        <w:t xml:space="preserve"> 1407/2013 de la Comisión, de 18 de diciembre de 2013, relativo a la aplicación de los artículos 107 y 108 del Tratado de Funcionamiento de la Unión Europea a las ayudas de minimis (no haber recibido ayudas de cualquier </w:t>
      </w:r>
      <w:r w:rsidRPr="00D42BBA">
        <w:rPr>
          <w:rFonts w:ascii="Calibri" w:hAnsi="Calibri" w:cs="Arial"/>
          <w:sz w:val="22"/>
          <w:szCs w:val="22"/>
        </w:rPr>
        <w:t>Administración Pública que sumadas sean superiores a 200.000 euros en los últimos tres años, 100.000 euros en el caso de empresas que operen en el sector transporte por carretera).</w:t>
      </w:r>
    </w:p>
    <w:p w14:paraId="619C192C" w14:textId="77777777" w:rsidR="0093256D" w:rsidRPr="00D42BBA" w:rsidRDefault="0093256D" w:rsidP="0093256D">
      <w:pPr>
        <w:widowControl/>
        <w:numPr>
          <w:ilvl w:val="0"/>
          <w:numId w:val="3"/>
        </w:numPr>
        <w:adjustRightInd/>
        <w:spacing w:before="40" w:after="40"/>
        <w:textAlignment w:val="auto"/>
        <w:rPr>
          <w:rFonts w:ascii="Calibri" w:hAnsi="Calibri" w:cs="Arial"/>
          <w:sz w:val="22"/>
          <w:szCs w:val="22"/>
        </w:rPr>
      </w:pPr>
      <w:r w:rsidRPr="00D42BBA">
        <w:rPr>
          <w:rFonts w:ascii="Calibri" w:hAnsi="Calibri" w:cs="Arial"/>
          <w:sz w:val="22"/>
          <w:szCs w:val="22"/>
        </w:rPr>
        <w:t>Disponer de página Web operativa.</w:t>
      </w:r>
    </w:p>
    <w:p w14:paraId="3C7E8EEB" w14:textId="77777777" w:rsidR="0093256D" w:rsidRPr="000A64A9" w:rsidRDefault="0093256D" w:rsidP="0093256D">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Disponer de producto/servicio propio sobre el que se centrará el posicionamiento on-line internacional.</w:t>
      </w:r>
    </w:p>
    <w:p w14:paraId="5E3D905B" w14:textId="3B54CE75" w:rsidR="0093256D" w:rsidRDefault="0093256D" w:rsidP="0093256D">
      <w:pPr>
        <w:widowControl/>
        <w:numPr>
          <w:ilvl w:val="0"/>
          <w:numId w:val="3"/>
        </w:numPr>
        <w:adjustRightInd/>
        <w:spacing w:before="40" w:after="40"/>
        <w:textAlignment w:val="auto"/>
        <w:rPr>
          <w:rFonts w:ascii="Calibri" w:hAnsi="Calibri" w:cs="Arial"/>
          <w:sz w:val="22"/>
          <w:szCs w:val="22"/>
        </w:rPr>
      </w:pPr>
      <w:r w:rsidRPr="000A64A9">
        <w:rPr>
          <w:rFonts w:ascii="Calibri" w:hAnsi="Calibri" w:cs="Arial"/>
          <w:sz w:val="22"/>
          <w:szCs w:val="22"/>
        </w:rPr>
        <w:t xml:space="preserve">Tener decidido un mercado exterior objetivo para posicionar de forma on-line dicho producto / servicio. </w:t>
      </w:r>
    </w:p>
    <w:p w14:paraId="7AD7DBBB" w14:textId="77777777" w:rsidR="0093256D" w:rsidRDefault="0093256D" w:rsidP="0093256D">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46158B9F"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439A21D0" w14:textId="77777777" w:rsidR="00D93F0A" w:rsidRPr="00C72FA9" w:rsidRDefault="00D93F0A" w:rsidP="00D93F0A">
      <w:pPr>
        <w:widowControl/>
        <w:numPr>
          <w:ilvl w:val="0"/>
          <w:numId w:val="29"/>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0B0FF43E" w14:textId="77777777" w:rsidR="00D93F0A" w:rsidRPr="00D67876" w:rsidRDefault="00D93F0A" w:rsidP="00D93F0A">
      <w:pPr>
        <w:widowControl/>
        <w:numPr>
          <w:ilvl w:val="0"/>
          <w:numId w:val="29"/>
        </w:numPr>
        <w:adjustRightInd/>
        <w:spacing w:before="40" w:after="40"/>
        <w:textAlignment w:val="auto"/>
        <w:rPr>
          <w:sz w:val="22"/>
          <w:szCs w:val="22"/>
        </w:rPr>
      </w:pPr>
      <w:r w:rsidRPr="00C72FA9">
        <w:rPr>
          <w:rFonts w:asciiTheme="minorHAnsi" w:eastAsia="Calibri" w:hAnsiTheme="minorHAnsi" w:cs="Arial"/>
          <w:bCs w:val="0"/>
          <w:sz w:val="22"/>
          <w:szCs w:val="22"/>
        </w:rPr>
        <w:t xml:space="preserve">DNI del solicitante (en caso de persona física) o DNI del firmante de la solicitud con poderes </w:t>
      </w:r>
      <w:r w:rsidRPr="00D67876">
        <w:rPr>
          <w:rFonts w:asciiTheme="minorHAnsi" w:eastAsia="Calibri" w:hAnsiTheme="minorHAnsi" w:cs="Arial"/>
          <w:bCs w:val="0"/>
          <w:sz w:val="22"/>
          <w:szCs w:val="22"/>
        </w:rPr>
        <w:t>suficientes (en caso de persona jurídica.</w:t>
      </w:r>
    </w:p>
    <w:p w14:paraId="7E19B387" w14:textId="77777777" w:rsidR="00D93F0A" w:rsidRPr="00D67876" w:rsidRDefault="00D93F0A" w:rsidP="00D93F0A">
      <w:pPr>
        <w:widowControl/>
        <w:numPr>
          <w:ilvl w:val="0"/>
          <w:numId w:val="29"/>
        </w:numPr>
        <w:adjustRightInd/>
        <w:spacing w:before="40" w:after="40"/>
        <w:textAlignment w:val="auto"/>
        <w:rPr>
          <w:rFonts w:asciiTheme="minorHAnsi" w:hAnsiTheme="minorHAnsi" w:cstheme="minorHAnsi"/>
          <w:sz w:val="22"/>
          <w:szCs w:val="22"/>
        </w:rPr>
      </w:pPr>
      <w:r w:rsidRPr="00D67876">
        <w:rPr>
          <w:rFonts w:asciiTheme="minorHAnsi" w:hAnsiTheme="minorHAnsi" w:cstheme="minorHAnsi"/>
          <w:sz w:val="22"/>
          <w:szCs w:val="22"/>
        </w:rPr>
        <w:t>En el caso de personas jurídicas:</w:t>
      </w:r>
    </w:p>
    <w:p w14:paraId="3B094D69" w14:textId="77777777" w:rsidR="00D93F0A" w:rsidRPr="00D67876" w:rsidRDefault="00D93F0A" w:rsidP="00D93F0A">
      <w:pPr>
        <w:widowControl/>
        <w:numPr>
          <w:ilvl w:val="1"/>
          <w:numId w:val="29"/>
        </w:numPr>
        <w:adjustRightInd/>
        <w:spacing w:before="40" w:after="40"/>
        <w:textAlignment w:val="auto"/>
        <w:rPr>
          <w:rFonts w:asciiTheme="minorHAnsi" w:hAnsiTheme="minorHAnsi" w:cstheme="minorHAnsi"/>
          <w:sz w:val="22"/>
          <w:szCs w:val="22"/>
        </w:rPr>
      </w:pPr>
      <w:r w:rsidRPr="00D67876">
        <w:rPr>
          <w:rFonts w:asciiTheme="minorHAnsi" w:hAnsiTheme="minorHAnsi" w:cstheme="minorHAnsi"/>
          <w:sz w:val="22"/>
          <w:szCs w:val="22"/>
        </w:rPr>
        <w:t>Poder de representación de la persona que presenta la solicitud (la persona firmante deberá tener la condición de representante legal de la empresa).</w:t>
      </w:r>
    </w:p>
    <w:p w14:paraId="6EEB8949" w14:textId="77777777" w:rsidR="00D93F0A" w:rsidRPr="00D67876" w:rsidRDefault="00D93F0A" w:rsidP="00D93F0A">
      <w:pPr>
        <w:widowControl/>
        <w:numPr>
          <w:ilvl w:val="1"/>
          <w:numId w:val="29"/>
        </w:numPr>
        <w:adjustRightInd/>
        <w:spacing w:before="40" w:after="40"/>
        <w:textAlignment w:val="auto"/>
        <w:rPr>
          <w:rFonts w:asciiTheme="minorHAnsi" w:hAnsiTheme="minorHAnsi" w:cstheme="minorHAnsi"/>
          <w:color w:val="FF0000"/>
          <w:sz w:val="22"/>
          <w:szCs w:val="22"/>
        </w:rPr>
      </w:pPr>
      <w:r w:rsidRPr="00D67876">
        <w:rPr>
          <w:rFonts w:asciiTheme="minorHAnsi" w:hAnsiTheme="minorHAnsi" w:cstheme="minorHAnsi"/>
          <w:sz w:val="22"/>
          <w:szCs w:val="22"/>
        </w:rPr>
        <w:t>Tarjeta de Identificación Fiscal de la empresa</w:t>
      </w:r>
      <w:r w:rsidRPr="00D67876">
        <w:rPr>
          <w:rFonts w:asciiTheme="minorHAnsi" w:hAnsiTheme="minorHAnsi" w:cstheme="minorHAnsi"/>
          <w:color w:val="FF0000"/>
          <w:sz w:val="22"/>
          <w:szCs w:val="22"/>
        </w:rPr>
        <w:t>.</w:t>
      </w:r>
    </w:p>
    <w:p w14:paraId="010561DC" w14:textId="52C0DF02" w:rsidR="0093256D" w:rsidRPr="00D67876" w:rsidRDefault="00D93F0A" w:rsidP="00935DCA">
      <w:pPr>
        <w:pStyle w:val="Pargrafdellista"/>
        <w:numPr>
          <w:ilvl w:val="0"/>
          <w:numId w:val="29"/>
        </w:numPr>
        <w:spacing w:before="60" w:after="0" w:line="360" w:lineRule="auto"/>
        <w:ind w:left="357" w:hanging="357"/>
        <w:contextualSpacing w:val="0"/>
        <w:jc w:val="both"/>
        <w:rPr>
          <w:rFonts w:cs="Arial"/>
        </w:rPr>
      </w:pPr>
      <w:r w:rsidRPr="00C72FA9">
        <w:t xml:space="preserve">Certificados de estar al corriente de las obligaciones tributarias y frente a la Seguridad </w:t>
      </w:r>
      <w:r w:rsidRPr="00C72FA9">
        <w:lastRenderedPageBreak/>
        <w:t>Social, solicitados con la modalidad de la ley de subvenciones</w:t>
      </w:r>
    </w:p>
    <w:p w14:paraId="4687DBBC" w14:textId="10618875" w:rsidR="00D71B3D" w:rsidRPr="00225133" w:rsidRDefault="00D67876" w:rsidP="00D67876">
      <w:pPr>
        <w:pStyle w:val="Pargrafdellista"/>
        <w:numPr>
          <w:ilvl w:val="0"/>
          <w:numId w:val="2"/>
        </w:numPr>
        <w:shd w:val="clear" w:color="auto" w:fill="00B0F0"/>
        <w:spacing w:before="240" w:after="200" w:line="240" w:lineRule="auto"/>
        <w:ind w:left="357" w:hanging="357"/>
        <w:contextualSpacing w:val="0"/>
        <w:jc w:val="both"/>
        <w:rPr>
          <w:rFonts w:cs="Arial"/>
          <w:b/>
          <w:caps/>
          <w:color w:val="FFFFFF"/>
          <w:sz w:val="24"/>
          <w:szCs w:val="24"/>
        </w:rPr>
      </w:pPr>
      <w:r w:rsidRPr="00D67876">
        <w:rPr>
          <w:rFonts w:cs="Arial"/>
          <w:b/>
          <w:color w:val="FFFFFF"/>
          <w:sz w:val="24"/>
          <w:szCs w:val="24"/>
        </w:rPr>
        <w:t>PRESUPUESTO Y CUANTÍA DE LAS</w:t>
      </w:r>
      <w:r w:rsidRPr="00225133">
        <w:rPr>
          <w:rFonts w:cs="Arial"/>
          <w:b/>
          <w:color w:val="FFFFFF"/>
          <w:sz w:val="24"/>
          <w:szCs w:val="24"/>
        </w:rPr>
        <w:t xml:space="preserve"> AYUDAS</w:t>
      </w:r>
    </w:p>
    <w:p w14:paraId="65059895" w14:textId="3E2DA636" w:rsidR="007E30C8" w:rsidRDefault="00217C29" w:rsidP="00217C29">
      <w:pPr>
        <w:spacing w:before="120"/>
        <w:rPr>
          <w:rFonts w:ascii="Calibri" w:hAnsi="Calibri"/>
          <w:sz w:val="22"/>
          <w:szCs w:val="22"/>
        </w:rPr>
      </w:pPr>
      <w:r w:rsidRPr="00657375">
        <w:rPr>
          <w:rFonts w:ascii="Calibri" w:hAnsi="Calibri"/>
          <w:sz w:val="22"/>
          <w:szCs w:val="22"/>
        </w:rPr>
        <w:t xml:space="preserve">El presupuesto máximo de ejecución del Programa con cargo a esta convocatoria es de </w:t>
      </w:r>
      <w:proofErr w:type="gramStart"/>
      <w:r w:rsidR="00CA6C0E">
        <w:rPr>
          <w:rFonts w:ascii="Calibri" w:hAnsi="Calibri"/>
          <w:sz w:val="22"/>
          <w:szCs w:val="22"/>
        </w:rPr>
        <w:t>75.820,-</w:t>
      </w:r>
      <w:proofErr w:type="gramEnd"/>
      <w:r w:rsidRPr="00657375">
        <w:rPr>
          <w:rFonts w:ascii="Calibri" w:hAnsi="Calibri"/>
          <w:sz w:val="22"/>
          <w:szCs w:val="22"/>
        </w:rPr>
        <w:t xml:space="preserve">€, en el marco del "Programa Operativo </w:t>
      </w:r>
      <w:proofErr w:type="spellStart"/>
      <w:r w:rsidR="0057613E">
        <w:rPr>
          <w:rFonts w:ascii="Calibri" w:hAnsi="Calibri"/>
          <w:sz w:val="22"/>
          <w:szCs w:val="22"/>
        </w:rPr>
        <w:t>Plurirregional</w:t>
      </w:r>
      <w:proofErr w:type="spellEnd"/>
      <w:r w:rsidR="0057613E">
        <w:rPr>
          <w:rFonts w:ascii="Calibri" w:hAnsi="Calibri"/>
          <w:sz w:val="22"/>
          <w:szCs w:val="22"/>
        </w:rPr>
        <w:t xml:space="preserve"> de España</w:t>
      </w:r>
      <w:r w:rsidRPr="00657375">
        <w:rPr>
          <w:rFonts w:ascii="Calibri" w:hAnsi="Calibri"/>
          <w:sz w:val="22"/>
          <w:szCs w:val="22"/>
        </w:rPr>
        <w:t xml:space="preserve"> 2014-2020"</w:t>
      </w:r>
      <w:r w:rsidR="007E30C8">
        <w:rPr>
          <w:rFonts w:ascii="Calibri" w:hAnsi="Calibri"/>
          <w:sz w:val="22"/>
          <w:szCs w:val="22"/>
        </w:rPr>
        <w:t>.</w:t>
      </w:r>
    </w:p>
    <w:p w14:paraId="15F96EB6" w14:textId="43AF80A7" w:rsidR="0060575F" w:rsidRPr="00EB1266" w:rsidRDefault="007E30C8" w:rsidP="00EB1266">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14:paraId="1D190926" w14:textId="1715D5F9"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EB1266">
        <w:rPr>
          <w:rFonts w:ascii="Calibri" w:hAnsi="Calibri" w:cs="Arial"/>
          <w:b/>
          <w:bCs w:val="0"/>
          <w:sz w:val="22"/>
        </w:rPr>
        <w:t>.1</w:t>
      </w:r>
      <w:r w:rsidR="00BC5878" w:rsidRPr="00657375">
        <w:rPr>
          <w:rFonts w:ascii="Calibri" w:hAnsi="Calibri" w:cs="Arial"/>
          <w:b/>
          <w:bCs w:val="0"/>
          <w:sz w:val="22"/>
        </w:rPr>
        <w:t xml:space="preserve">. </w:t>
      </w:r>
      <w:r w:rsidR="006637E2" w:rsidRPr="006637E2">
        <w:rPr>
          <w:rFonts w:ascii="Calibri" w:hAnsi="Calibri" w:cs="Arial"/>
          <w:b/>
          <w:bCs w:val="0"/>
          <w:sz w:val="22"/>
        </w:rPr>
        <w:t>AYUDAS ECONÓMI</w:t>
      </w:r>
      <w:r w:rsidR="00EB1266">
        <w:rPr>
          <w:rFonts w:ascii="Calibri" w:hAnsi="Calibri" w:cs="Arial"/>
          <w:b/>
          <w:bCs w:val="0"/>
          <w:sz w:val="22"/>
        </w:rPr>
        <w:t xml:space="preserve">CAS PARA LA EJECUCIÓN DE PLANES DE </w:t>
      </w:r>
      <w:r w:rsidR="006637E2" w:rsidRPr="006637E2">
        <w:rPr>
          <w:rFonts w:ascii="Calibri" w:hAnsi="Calibri" w:cs="Arial"/>
          <w:b/>
          <w:bCs w:val="0"/>
          <w:sz w:val="22"/>
        </w:rPr>
        <w:t>MARKETING DIGITAL INTERNACIONA</w:t>
      </w:r>
      <w:r w:rsidR="002C3672">
        <w:rPr>
          <w:rFonts w:ascii="Calibri" w:hAnsi="Calibri" w:cs="Arial"/>
          <w:b/>
          <w:bCs w:val="0"/>
          <w:sz w:val="22"/>
        </w:rPr>
        <w:t>L</w:t>
      </w:r>
    </w:p>
    <w:p w14:paraId="6480B6CB" w14:textId="3F66F342" w:rsidR="006637E2" w:rsidRPr="00EB1266" w:rsidRDefault="006637E2" w:rsidP="00CA6C0E">
      <w:pPr>
        <w:tabs>
          <w:tab w:val="left" w:pos="0"/>
        </w:tabs>
        <w:spacing w:before="120"/>
        <w:rPr>
          <w:rFonts w:asciiTheme="minorHAnsi" w:hAnsiTheme="minorHAnsi"/>
          <w:b/>
          <w:sz w:val="22"/>
          <w:szCs w:val="22"/>
        </w:rPr>
      </w:pPr>
      <w:r w:rsidRPr="00D42BBA">
        <w:rPr>
          <w:rFonts w:ascii="Calibri" w:hAnsi="Calibri" w:cs="Arial"/>
          <w:bCs w:val="0"/>
          <w:sz w:val="22"/>
          <w:szCs w:val="22"/>
        </w:rPr>
        <w:t xml:space="preserve">El presupuesto disponible en esta convocatoria para las </w:t>
      </w:r>
      <w:r>
        <w:rPr>
          <w:rFonts w:ascii="Calibri" w:hAnsi="Calibri" w:cs="Arial"/>
          <w:bCs w:val="0"/>
          <w:sz w:val="22"/>
          <w:szCs w:val="22"/>
        </w:rPr>
        <w:t>ayudas económicas</w:t>
      </w:r>
      <w:r w:rsidRPr="00D42BBA">
        <w:rPr>
          <w:rFonts w:ascii="Calibri" w:hAnsi="Calibri" w:cs="Arial"/>
          <w:bCs w:val="0"/>
          <w:sz w:val="22"/>
          <w:szCs w:val="22"/>
        </w:rPr>
        <w:t xml:space="preserve"> </w:t>
      </w:r>
      <w:r w:rsidRPr="00CA6C0E">
        <w:rPr>
          <w:rFonts w:ascii="Calibri" w:hAnsi="Calibri" w:cs="Arial"/>
          <w:bCs w:val="0"/>
          <w:sz w:val="22"/>
          <w:szCs w:val="22"/>
        </w:rPr>
        <w:t xml:space="preserve">en marketing digital internacional es de </w:t>
      </w:r>
      <w:proofErr w:type="gramStart"/>
      <w:r w:rsidR="00CA6C0E" w:rsidRPr="00CA6C0E">
        <w:rPr>
          <w:rFonts w:ascii="Calibri" w:hAnsi="Calibri" w:cs="Arial"/>
          <w:bCs w:val="0"/>
          <w:sz w:val="22"/>
          <w:szCs w:val="22"/>
          <w:shd w:val="clear" w:color="auto" w:fill="FFFF00"/>
        </w:rPr>
        <w:t>68.000,-</w:t>
      </w:r>
      <w:proofErr w:type="gramEnd"/>
      <w:r w:rsidRPr="00CA6C0E">
        <w:rPr>
          <w:rFonts w:ascii="Calibri" w:hAnsi="Calibri" w:cs="Arial"/>
          <w:b/>
          <w:bCs w:val="0"/>
          <w:sz w:val="22"/>
          <w:szCs w:val="22"/>
        </w:rPr>
        <w:t xml:space="preserve"> euros</w:t>
      </w:r>
      <w:r>
        <w:rPr>
          <w:rFonts w:ascii="Calibri" w:hAnsi="Calibri" w:cs="Arial"/>
          <w:b/>
          <w:bCs w:val="0"/>
          <w:sz w:val="22"/>
          <w:szCs w:val="22"/>
        </w:rPr>
        <w:t xml:space="preserve"> </w:t>
      </w:r>
    </w:p>
    <w:p w14:paraId="38F1683B" w14:textId="285DA798" w:rsidR="0060575F" w:rsidRDefault="0060575F" w:rsidP="0060575F">
      <w:pPr>
        <w:spacing w:before="120"/>
        <w:rPr>
          <w:rFonts w:asciiTheme="minorHAnsi" w:hAnsiTheme="minorHAnsi"/>
          <w:b/>
          <w:sz w:val="22"/>
          <w:szCs w:val="22"/>
        </w:rPr>
      </w:pPr>
      <w:r w:rsidRPr="000B4E9E">
        <w:rPr>
          <w:rFonts w:asciiTheme="minorHAnsi" w:hAnsiTheme="minorHAnsi"/>
          <w:sz w:val="22"/>
          <w:szCs w:val="22"/>
        </w:rPr>
        <w:t>El porcentaje máximo de ayuda la a percibir por cada empresa será del</w:t>
      </w:r>
      <w:r w:rsidR="00EB1266">
        <w:rPr>
          <w:rFonts w:asciiTheme="minorHAnsi" w:hAnsiTheme="minorHAnsi"/>
          <w:sz w:val="22"/>
          <w:szCs w:val="22"/>
        </w:rPr>
        <w:t xml:space="preserve"> 100%</w:t>
      </w:r>
      <w:r w:rsidR="00EB1266">
        <w:rPr>
          <w:rFonts w:asciiTheme="minorHAnsi" w:hAnsiTheme="minorHAnsi" w:cs="Arial"/>
          <w:sz w:val="22"/>
          <w:szCs w:val="22"/>
        </w:rPr>
        <w:t xml:space="preserve"> </w:t>
      </w:r>
      <w:r w:rsidRPr="000B4E9E">
        <w:rPr>
          <w:rFonts w:asciiTheme="minorHAnsi" w:hAnsiTheme="minorHAnsi"/>
          <w:sz w:val="22"/>
          <w:szCs w:val="22"/>
        </w:rPr>
        <w:t xml:space="preserve">de la inversión realizada sobre un </w:t>
      </w:r>
      <w:r>
        <w:rPr>
          <w:rFonts w:asciiTheme="minorHAnsi" w:hAnsiTheme="minorHAnsi"/>
          <w:sz w:val="22"/>
          <w:szCs w:val="22"/>
        </w:rPr>
        <w:t>coste</w:t>
      </w:r>
      <w:r w:rsidRPr="000B4E9E">
        <w:rPr>
          <w:rFonts w:asciiTheme="minorHAnsi" w:hAnsiTheme="minorHAnsi"/>
          <w:sz w:val="22"/>
          <w:szCs w:val="22"/>
        </w:rPr>
        <w:t xml:space="preserve"> </w:t>
      </w:r>
      <w:r>
        <w:rPr>
          <w:rFonts w:asciiTheme="minorHAnsi" w:hAnsiTheme="minorHAnsi"/>
          <w:sz w:val="22"/>
          <w:szCs w:val="22"/>
        </w:rPr>
        <w:t xml:space="preserve">máximo </w:t>
      </w:r>
      <w:r w:rsidRPr="000B4E9E">
        <w:rPr>
          <w:rFonts w:asciiTheme="minorHAnsi" w:hAnsiTheme="minorHAnsi"/>
          <w:sz w:val="22"/>
          <w:szCs w:val="22"/>
        </w:rPr>
        <w:t>elegible</w:t>
      </w:r>
      <w:r w:rsidR="00EB1266" w:rsidRPr="00E124D6">
        <w:rPr>
          <w:rFonts w:asciiTheme="minorHAnsi" w:hAnsiTheme="minorHAnsi"/>
          <w:sz w:val="22"/>
          <w:szCs w:val="22"/>
          <w:vertAlign w:val="superscript"/>
        </w:rPr>
        <w:t>1</w:t>
      </w:r>
      <w:r w:rsidRPr="000B4E9E">
        <w:rPr>
          <w:rFonts w:asciiTheme="minorHAnsi" w:hAnsiTheme="minorHAnsi"/>
          <w:sz w:val="22"/>
          <w:szCs w:val="22"/>
        </w:rPr>
        <w:t xml:space="preserve"> de </w:t>
      </w:r>
      <w:r w:rsidR="006637E2">
        <w:rPr>
          <w:rFonts w:asciiTheme="minorHAnsi" w:hAnsiTheme="minorHAnsi"/>
          <w:sz w:val="22"/>
          <w:szCs w:val="22"/>
        </w:rPr>
        <w:t>4</w:t>
      </w:r>
      <w:r w:rsidRPr="000B4E9E">
        <w:rPr>
          <w:rFonts w:asciiTheme="minorHAnsi" w:hAnsiTheme="minorHAnsi"/>
          <w:sz w:val="22"/>
          <w:szCs w:val="22"/>
        </w:rPr>
        <w:t>.000 €,</w:t>
      </w:r>
      <w:r>
        <w:rPr>
          <w:rFonts w:asciiTheme="minorHAnsi" w:hAnsiTheme="minorHAnsi"/>
          <w:b/>
          <w:sz w:val="22"/>
          <w:szCs w:val="22"/>
        </w:rPr>
        <w:t xml:space="preserve"> por lo que la cuantía máxima de la ayuda será de </w:t>
      </w:r>
      <w:r w:rsidR="00EB1266">
        <w:rPr>
          <w:rFonts w:asciiTheme="minorHAnsi" w:hAnsiTheme="minorHAnsi"/>
          <w:b/>
          <w:sz w:val="22"/>
          <w:szCs w:val="22"/>
        </w:rPr>
        <w:t>4.000 euros.</w:t>
      </w:r>
      <w:r>
        <w:rPr>
          <w:rFonts w:asciiTheme="minorHAnsi" w:hAnsiTheme="minorHAnsi"/>
          <w:b/>
          <w:sz w:val="22"/>
          <w:szCs w:val="22"/>
        </w:rPr>
        <w:t xml:space="preserve"> </w:t>
      </w:r>
    </w:p>
    <w:p w14:paraId="10B085E0" w14:textId="77777777" w:rsidR="00EB1266" w:rsidRDefault="00EB1266" w:rsidP="00EB1266">
      <w:pPr>
        <w:spacing w:before="120" w:after="160" w:line="259" w:lineRule="auto"/>
        <w:contextualSpacing/>
        <w:rPr>
          <w:rFonts w:asciiTheme="minorHAnsi" w:hAnsiTheme="minorHAnsi" w:cs="Arial"/>
        </w:rPr>
      </w:pPr>
      <w:r w:rsidRPr="00E124D6">
        <w:rPr>
          <w:rFonts w:asciiTheme="minorHAnsi" w:hAnsiTheme="minorHAnsi" w:cs="Arial"/>
          <w:sz w:val="22"/>
          <w:szCs w:val="22"/>
          <w:vertAlign w:val="superscript"/>
        </w:rPr>
        <w:t xml:space="preserve">1 </w:t>
      </w:r>
      <w:proofErr w:type="gramStart"/>
      <w:r w:rsidRPr="00E124D6">
        <w:rPr>
          <w:rFonts w:asciiTheme="minorHAnsi" w:hAnsiTheme="minorHAnsi" w:cs="Arial"/>
        </w:rPr>
        <w:t>El</w:t>
      </w:r>
      <w:proofErr w:type="gramEnd"/>
      <w:r w:rsidRPr="00E124D6">
        <w:rPr>
          <w:rFonts w:asciiTheme="minorHAnsi" w:hAnsiTheme="minorHAnsi" w:cs="Arial"/>
        </w:rPr>
        <w:t xml:space="preserve"> IVA</w:t>
      </w:r>
      <w:r>
        <w:rPr>
          <w:rFonts w:asciiTheme="minorHAnsi" w:hAnsiTheme="minorHAnsi" w:cs="Arial"/>
        </w:rPr>
        <w:t xml:space="preserve">, IGIC </w:t>
      </w:r>
      <w:r w:rsidRPr="00E124D6">
        <w:rPr>
          <w:rFonts w:asciiTheme="minorHAnsi" w:hAnsiTheme="minorHAnsi" w:cs="Arial"/>
        </w:rPr>
        <w:t>e impuestos de naturaleza similar no ser</w:t>
      </w:r>
      <w:r>
        <w:rPr>
          <w:rFonts w:asciiTheme="minorHAnsi" w:hAnsiTheme="minorHAnsi" w:cs="Arial"/>
        </w:rPr>
        <w:t xml:space="preserve">án elegibles </w:t>
      </w:r>
      <w:r w:rsidRPr="00E124D6">
        <w:rPr>
          <w:rFonts w:asciiTheme="minorHAnsi" w:hAnsiTheme="minorHAnsi" w:cs="Arial"/>
        </w:rPr>
        <w:t>conforme a las normas del programa</w:t>
      </w:r>
      <w:r>
        <w:rPr>
          <w:rFonts w:asciiTheme="minorHAnsi" w:hAnsiTheme="minorHAnsi" w:cs="Arial"/>
        </w:rPr>
        <w:t xml:space="preserve"> recogidas en el Anexo IV</w:t>
      </w:r>
    </w:p>
    <w:p w14:paraId="2BF3320F" w14:textId="77777777" w:rsidR="00EB1266" w:rsidRDefault="00EB1266" w:rsidP="0060575F">
      <w:pPr>
        <w:spacing w:before="120"/>
        <w:rPr>
          <w:rFonts w:asciiTheme="minorHAnsi" w:hAnsiTheme="minorHAnsi"/>
          <w:b/>
          <w:sz w:val="22"/>
          <w:szCs w:val="22"/>
        </w:rPr>
      </w:pPr>
    </w:p>
    <w:p w14:paraId="70470B57" w14:textId="6760832D" w:rsidR="0060575F" w:rsidRPr="00D94168" w:rsidRDefault="0060575F" w:rsidP="0060575F">
      <w:pPr>
        <w:spacing w:before="120"/>
        <w:rPr>
          <w:rFonts w:asciiTheme="minorHAnsi" w:hAnsiTheme="minorHAnsi" w:cs="Arial"/>
          <w:sz w:val="22"/>
          <w:szCs w:val="22"/>
        </w:rPr>
      </w:pPr>
      <w:r w:rsidRPr="00112857">
        <w:rPr>
          <w:rFonts w:asciiTheme="minorHAnsi" w:hAnsiTheme="minorHAnsi"/>
          <w:sz w:val="22"/>
          <w:szCs w:val="22"/>
        </w:rPr>
        <w:t>El</w:t>
      </w:r>
      <w:r>
        <w:rPr>
          <w:rFonts w:asciiTheme="minorHAnsi" w:hAnsiTheme="minorHAnsi"/>
          <w:sz w:val="22"/>
          <w:szCs w:val="22"/>
        </w:rPr>
        <w:t xml:space="preserve"> referido</w:t>
      </w:r>
      <w:r w:rsidR="006637E2">
        <w:rPr>
          <w:rFonts w:asciiTheme="minorHAnsi" w:hAnsiTheme="minorHAnsi"/>
          <w:sz w:val="22"/>
          <w:szCs w:val="22"/>
        </w:rPr>
        <w:t xml:space="preserve"> coste elegible asociado a la ejecución de los planes de acción </w:t>
      </w:r>
      <w:proofErr w:type="gramStart"/>
      <w:r w:rsidR="006637E2">
        <w:rPr>
          <w:rFonts w:asciiTheme="minorHAnsi" w:hAnsiTheme="minorHAnsi"/>
          <w:sz w:val="22"/>
          <w:szCs w:val="22"/>
        </w:rPr>
        <w:t>e</w:t>
      </w:r>
      <w:proofErr w:type="gramEnd"/>
      <w:r w:rsidR="006637E2">
        <w:rPr>
          <w:rFonts w:asciiTheme="minorHAnsi" w:hAnsiTheme="minorHAnsi"/>
          <w:sz w:val="22"/>
          <w:szCs w:val="22"/>
        </w:rPr>
        <w:t xml:space="preserve"> marketing digital </w:t>
      </w:r>
      <w:r w:rsidRPr="00D94168">
        <w:rPr>
          <w:rFonts w:asciiTheme="minorHAnsi" w:hAnsiTheme="minorHAnsi" w:cs="Arial"/>
          <w:sz w:val="22"/>
          <w:szCs w:val="22"/>
        </w:rPr>
        <w:t>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EB1266">
        <w:rPr>
          <w:rFonts w:asciiTheme="minorHAnsi" w:hAnsiTheme="minorHAnsi" w:cs="Arial"/>
          <w:sz w:val="22"/>
          <w:szCs w:val="22"/>
        </w:rPr>
        <w:t>un máximo</w:t>
      </w:r>
      <w:r w:rsidRPr="00D94168">
        <w:rPr>
          <w:rFonts w:asciiTheme="minorHAnsi" w:hAnsiTheme="minorHAnsi" w:cs="Arial"/>
          <w:sz w:val="22"/>
          <w:szCs w:val="22"/>
        </w:rPr>
        <w:t xml:space="preserve"> de </w:t>
      </w:r>
      <w:r w:rsidR="006637E2">
        <w:rPr>
          <w:rFonts w:asciiTheme="minorHAnsi" w:hAnsiTheme="minorHAnsi"/>
          <w:sz w:val="22"/>
          <w:szCs w:val="22"/>
          <w:lang w:val="es-ES_tradnl"/>
        </w:rPr>
        <w:t>4</w:t>
      </w:r>
      <w:r>
        <w:rPr>
          <w:rFonts w:asciiTheme="minorHAnsi" w:hAnsiTheme="minorHAnsi"/>
          <w:sz w:val="22"/>
          <w:szCs w:val="22"/>
          <w:lang w:val="es-ES_tradnl"/>
        </w:rPr>
        <w:t xml:space="preserve">.000 € </w:t>
      </w:r>
      <w:r w:rsidR="006637E2">
        <w:rPr>
          <w:rFonts w:asciiTheme="minorHAnsi" w:hAnsiTheme="minorHAnsi"/>
          <w:sz w:val="22"/>
          <w:szCs w:val="22"/>
          <w:lang w:val="es-ES_tradnl"/>
        </w:rPr>
        <w:t xml:space="preserve">por empresa, </w:t>
      </w:r>
      <w:r>
        <w:rPr>
          <w:rFonts w:asciiTheme="minorHAnsi" w:hAnsiTheme="minorHAnsi"/>
          <w:sz w:val="22"/>
          <w:szCs w:val="22"/>
          <w:lang w:val="es-ES_tradnl"/>
        </w:rPr>
        <w:t xml:space="preserve">que serán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 xml:space="preserve">financiados en su totalidad por la empresa destinataria, quien recuperará </w:t>
      </w:r>
      <w:r w:rsidR="00EB1266">
        <w:rPr>
          <w:rFonts w:asciiTheme="minorHAnsi" w:hAnsiTheme="minorHAnsi" w:cs="Arial"/>
          <w:sz w:val="22"/>
          <w:szCs w:val="22"/>
        </w:rPr>
        <w:t>el 100%</w:t>
      </w:r>
      <w:r>
        <w:rPr>
          <w:rFonts w:asciiTheme="minorHAnsi" w:hAnsiTheme="minorHAnsi"/>
          <w:sz w:val="22"/>
          <w:szCs w:val="22"/>
        </w:rPr>
        <w:t xml:space="preserve"> </w:t>
      </w:r>
      <w:r w:rsidRPr="00D94168">
        <w:rPr>
          <w:rFonts w:asciiTheme="minorHAnsi" w:hAnsiTheme="minorHAnsi" w:cs="Arial"/>
          <w:sz w:val="22"/>
          <w:szCs w:val="22"/>
        </w:rPr>
        <w:t>d</w:t>
      </w:r>
      <w:r w:rsidR="006637E2">
        <w:rPr>
          <w:rFonts w:asciiTheme="minorHAnsi" w:hAnsiTheme="minorHAnsi" w:cs="Arial"/>
          <w:sz w:val="22"/>
          <w:szCs w:val="22"/>
        </w:rPr>
        <w:t xml:space="preserve">el coste elegible asociado a los gastos elegibles, </w:t>
      </w:r>
      <w:r w:rsidRPr="00EB1266">
        <w:rPr>
          <w:rFonts w:asciiTheme="minorHAnsi" w:hAnsiTheme="minorHAnsi" w:cs="Arial"/>
          <w:b/>
          <w:sz w:val="22"/>
          <w:szCs w:val="22"/>
        </w:rPr>
        <w:t xml:space="preserve">siempre y cuando se justifique la inversión realizada en los términos y plazos </w:t>
      </w:r>
      <w:r w:rsidRPr="00EB1266">
        <w:rPr>
          <w:rFonts w:asciiTheme="minorHAnsi" w:hAnsiTheme="minorHAnsi" w:cs="Arial"/>
          <w:b/>
          <w:sz w:val="22"/>
          <w:szCs w:val="22"/>
        </w:rPr>
        <w:t>acordados.</w:t>
      </w:r>
    </w:p>
    <w:p w14:paraId="42F58B68" w14:textId="77777777" w:rsidR="00EB1266" w:rsidRPr="00D94168" w:rsidRDefault="00EB1266" w:rsidP="00EB1266">
      <w:pPr>
        <w:spacing w:before="120"/>
        <w:rPr>
          <w:rFonts w:asciiTheme="minorHAnsi" w:hAnsiTheme="minorHAnsi"/>
          <w:sz w:val="22"/>
          <w:szCs w:val="22"/>
        </w:rPr>
      </w:pPr>
      <w:r w:rsidRPr="00D94168">
        <w:rPr>
          <w:rFonts w:asciiTheme="minorHAnsi" w:hAnsiTheme="minorHAnsi" w:cs="Arial"/>
          <w:sz w:val="22"/>
          <w:szCs w:val="22"/>
        </w:rPr>
        <w:t xml:space="preserve">La financiación del importe elegible para el desarrollo de la implantación es aportada en un </w:t>
      </w:r>
      <w:r>
        <w:rPr>
          <w:rFonts w:asciiTheme="minorHAnsi" w:hAnsiTheme="minorHAnsi" w:cs="Arial"/>
          <w:sz w:val="22"/>
          <w:szCs w:val="22"/>
        </w:rPr>
        <w:t>100%</w:t>
      </w:r>
      <w:r>
        <w:rPr>
          <w:rFonts w:asciiTheme="minorHAnsi" w:hAnsiTheme="minorHAnsi"/>
          <w:sz w:val="22"/>
          <w:szCs w:val="22"/>
        </w:rPr>
        <w:t xml:space="preserve"> </w:t>
      </w:r>
      <w:r w:rsidRPr="00D94168">
        <w:rPr>
          <w:rFonts w:asciiTheme="minorHAnsi" w:hAnsiTheme="minorHAnsi" w:cs="Arial"/>
          <w:sz w:val="22"/>
          <w:szCs w:val="22"/>
        </w:rPr>
        <w:t xml:space="preserve">por el Fondo Europeo de Desarrollo Regional (FEDER) de la Unión Europea en el </w:t>
      </w:r>
      <w:r w:rsidRPr="00B67FED">
        <w:rPr>
          <w:rFonts w:asciiTheme="minorHAnsi" w:hAnsiTheme="minorHAnsi"/>
          <w:sz w:val="22"/>
          <w:szCs w:val="22"/>
        </w:rPr>
        <w:t xml:space="preserve">Programa Operativo </w:t>
      </w:r>
      <w:proofErr w:type="spellStart"/>
      <w:r w:rsidRPr="00B67FED">
        <w:rPr>
          <w:rFonts w:asciiTheme="minorHAnsi" w:hAnsiTheme="minorHAnsi"/>
          <w:sz w:val="22"/>
          <w:szCs w:val="22"/>
        </w:rPr>
        <w:t>Plurirregional</w:t>
      </w:r>
      <w:proofErr w:type="spellEnd"/>
      <w:r w:rsidRPr="00B67FED">
        <w:rPr>
          <w:rFonts w:asciiTheme="minorHAnsi" w:hAnsiTheme="minorHAnsi"/>
          <w:sz w:val="22"/>
          <w:szCs w:val="22"/>
        </w:rPr>
        <w:t xml:space="preserve"> de España FEDER 2014-2020 (POPE)</w:t>
      </w:r>
      <w:r>
        <w:rPr>
          <w:rFonts w:asciiTheme="minorHAnsi" w:hAnsiTheme="minorHAnsi"/>
          <w:sz w:val="22"/>
          <w:szCs w:val="22"/>
        </w:rPr>
        <w:t>.</w:t>
      </w:r>
    </w:p>
    <w:p w14:paraId="5CD47F60" w14:textId="3BD1A74F" w:rsidR="007345D0" w:rsidRDefault="0060575F" w:rsidP="009C15B2">
      <w:pPr>
        <w:spacing w:before="120"/>
        <w:rPr>
          <w:rFonts w:asciiTheme="minorHAnsi" w:hAnsiTheme="minorHAnsi" w:cs="Arial"/>
          <w:sz w:val="22"/>
          <w:szCs w:val="22"/>
        </w:rPr>
      </w:pPr>
      <w:r w:rsidRPr="00226761">
        <w:rPr>
          <w:rFonts w:asciiTheme="minorHAnsi" w:hAnsiTheme="minorHAnsi" w:cs="Arial"/>
          <w:sz w:val="22"/>
          <w:szCs w:val="22"/>
        </w:rPr>
        <w:t xml:space="preserve">En el marco del Programa no se excluye que las PYME pueda abordar </w:t>
      </w:r>
      <w:r w:rsidR="006637E2">
        <w:rPr>
          <w:rFonts w:asciiTheme="minorHAnsi" w:hAnsiTheme="minorHAnsi" w:cs="Arial"/>
          <w:sz w:val="22"/>
          <w:szCs w:val="22"/>
        </w:rPr>
        <w:t>gastos</w:t>
      </w:r>
      <w:r w:rsidRPr="00226761">
        <w:rPr>
          <w:rFonts w:asciiTheme="minorHAnsi" w:hAnsiTheme="minorHAnsi" w:cs="Arial"/>
          <w:sz w:val="22"/>
          <w:szCs w:val="22"/>
        </w:rPr>
        <w:t xml:space="preserve"> de mayor cuantía, si bien la intensidad de la ayuda no excederá del   </w:t>
      </w:r>
      <w:r w:rsidR="00EB1266">
        <w:rPr>
          <w:rFonts w:asciiTheme="minorHAnsi" w:hAnsiTheme="minorHAnsi"/>
          <w:sz w:val="22"/>
          <w:szCs w:val="22"/>
        </w:rPr>
        <w:t xml:space="preserve">100% </w:t>
      </w:r>
      <w:r w:rsidR="006637E2">
        <w:rPr>
          <w:rFonts w:asciiTheme="minorHAnsi" w:hAnsiTheme="minorHAnsi" w:cs="Arial"/>
          <w:sz w:val="22"/>
          <w:szCs w:val="22"/>
        </w:rPr>
        <w:t xml:space="preserve">del </w:t>
      </w:r>
      <w:r w:rsidRPr="00226761">
        <w:rPr>
          <w:rFonts w:asciiTheme="minorHAnsi" w:hAnsiTheme="minorHAnsi" w:cs="Arial"/>
          <w:sz w:val="22"/>
          <w:szCs w:val="22"/>
        </w:rPr>
        <w:t xml:space="preserve">máximo de </w:t>
      </w:r>
      <w:r w:rsidR="006637E2">
        <w:rPr>
          <w:rFonts w:asciiTheme="minorHAnsi" w:hAnsiTheme="minorHAnsi" w:cs="Arial"/>
          <w:sz w:val="22"/>
          <w:szCs w:val="22"/>
        </w:rPr>
        <w:t>4</w:t>
      </w:r>
      <w:r w:rsidRPr="00226761">
        <w:rPr>
          <w:rFonts w:asciiTheme="minorHAnsi" w:hAnsiTheme="minorHAnsi" w:cs="Arial"/>
          <w:sz w:val="22"/>
          <w:szCs w:val="22"/>
        </w:rPr>
        <w:t>.000 € por empresa</w:t>
      </w:r>
      <w:r w:rsidR="00B92E74">
        <w:rPr>
          <w:rFonts w:asciiTheme="minorHAnsi" w:hAnsiTheme="minorHAnsi" w:cs="Arial"/>
          <w:sz w:val="22"/>
          <w:szCs w:val="22"/>
        </w:rPr>
        <w:t>.</w:t>
      </w:r>
    </w:p>
    <w:p w14:paraId="22C76E6F" w14:textId="76421DC0" w:rsidR="00EB1266" w:rsidRPr="00657375" w:rsidRDefault="00EB1266" w:rsidP="00EB1266">
      <w:pPr>
        <w:tabs>
          <w:tab w:val="num" w:pos="2475"/>
        </w:tabs>
        <w:spacing w:before="120"/>
        <w:rPr>
          <w:rFonts w:ascii="Calibri" w:hAnsi="Calibri" w:cs="Arial"/>
          <w:b/>
          <w:bCs w:val="0"/>
          <w:sz w:val="22"/>
        </w:rPr>
      </w:pPr>
      <w:r>
        <w:rPr>
          <w:rFonts w:ascii="Calibri" w:hAnsi="Calibri" w:cs="Arial"/>
          <w:b/>
          <w:bCs w:val="0"/>
          <w:sz w:val="22"/>
        </w:rPr>
        <w:t xml:space="preserve">6.2. SERVICIOS DE APOYO PARA EL SEGUIMIENTO DE LA EJECUCIÓN DE LOS </w:t>
      </w:r>
      <w:r w:rsidRPr="006637E2">
        <w:rPr>
          <w:rFonts w:ascii="Calibri" w:hAnsi="Calibri" w:cs="Arial"/>
          <w:b/>
          <w:bCs w:val="0"/>
          <w:sz w:val="22"/>
        </w:rPr>
        <w:t xml:space="preserve">PLANES </w:t>
      </w:r>
      <w:r>
        <w:rPr>
          <w:rFonts w:ascii="Calibri" w:hAnsi="Calibri" w:cs="Arial"/>
          <w:b/>
          <w:bCs w:val="0"/>
          <w:sz w:val="22"/>
        </w:rPr>
        <w:t>DE</w:t>
      </w:r>
      <w:r w:rsidRPr="006637E2">
        <w:rPr>
          <w:rFonts w:ascii="Calibri" w:hAnsi="Calibri" w:cs="Arial"/>
          <w:b/>
          <w:bCs w:val="0"/>
          <w:sz w:val="22"/>
        </w:rPr>
        <w:t xml:space="preserve"> MARKETING DIGITAL INTERNACIONAL</w:t>
      </w:r>
    </w:p>
    <w:p w14:paraId="521F6D46" w14:textId="21B0CDBF" w:rsidR="00EB1266" w:rsidRPr="00EA539C" w:rsidRDefault="00EB1266" w:rsidP="00CA6C0E">
      <w:pPr>
        <w:tabs>
          <w:tab w:val="num" w:pos="2475"/>
        </w:tabs>
        <w:spacing w:before="120"/>
        <w:rPr>
          <w:rFonts w:asciiTheme="minorHAnsi" w:hAnsiTheme="minorHAnsi"/>
          <w:sz w:val="22"/>
          <w:szCs w:val="22"/>
        </w:rPr>
      </w:pPr>
      <w:r w:rsidRPr="0047039C">
        <w:rPr>
          <w:rFonts w:ascii="Calibri" w:hAnsi="Calibri" w:cs="Arial"/>
          <w:bCs w:val="0"/>
          <w:sz w:val="22"/>
        </w:rPr>
        <w:t xml:space="preserve">El presupuesto disponible en esta convocatoria para </w:t>
      </w:r>
      <w:r>
        <w:rPr>
          <w:rFonts w:ascii="Calibri" w:hAnsi="Calibri" w:cs="Arial"/>
          <w:bCs w:val="0"/>
          <w:sz w:val="22"/>
        </w:rPr>
        <w:t>este</w:t>
      </w:r>
      <w:r w:rsidRPr="0047039C">
        <w:rPr>
          <w:rFonts w:ascii="Calibri" w:hAnsi="Calibri" w:cs="Arial"/>
          <w:bCs w:val="0"/>
          <w:sz w:val="22"/>
        </w:rPr>
        <w:t xml:space="preserve"> servicios de </w:t>
      </w:r>
      <w:r>
        <w:rPr>
          <w:rFonts w:ascii="Calibri" w:hAnsi="Calibri" w:cs="Arial"/>
          <w:bCs w:val="0"/>
          <w:sz w:val="22"/>
        </w:rPr>
        <w:t>seguimiento y apoyo</w:t>
      </w:r>
      <w:r w:rsidRPr="0047039C">
        <w:rPr>
          <w:rFonts w:ascii="Calibri" w:hAnsi="Calibri" w:cs="Arial"/>
          <w:bCs w:val="0"/>
          <w:sz w:val="22"/>
        </w:rPr>
        <w:t xml:space="preserve"> es de </w:t>
      </w:r>
      <w:proofErr w:type="gramStart"/>
      <w:r w:rsidR="00CA6C0E">
        <w:rPr>
          <w:rFonts w:ascii="Calibri" w:hAnsi="Calibri" w:cs="Arial"/>
          <w:bCs w:val="0"/>
          <w:sz w:val="22"/>
        </w:rPr>
        <w:t>7.820,-</w:t>
      </w:r>
      <w:proofErr w:type="gramEnd"/>
      <w:r w:rsidRPr="0047039C">
        <w:rPr>
          <w:rFonts w:ascii="Calibri" w:hAnsi="Calibri" w:cs="Arial"/>
          <w:bCs w:val="0"/>
          <w:sz w:val="22"/>
        </w:rPr>
        <w:t xml:space="preserve">euros. </w:t>
      </w:r>
    </w:p>
    <w:p w14:paraId="6E816F05" w14:textId="582CEF8B" w:rsidR="00EB1266" w:rsidRPr="002271AA" w:rsidRDefault="00870B9B" w:rsidP="00EB1266">
      <w:pPr>
        <w:tabs>
          <w:tab w:val="num" w:pos="2475"/>
        </w:tabs>
        <w:rPr>
          <w:rFonts w:ascii="Calibri" w:hAnsi="Calibri" w:cs="Arial"/>
          <w:bCs w:val="0"/>
          <w:sz w:val="22"/>
        </w:rPr>
      </w:pPr>
      <w:r>
        <w:rPr>
          <w:rFonts w:ascii="Calibri" w:hAnsi="Calibri" w:cs="Arial"/>
          <w:bCs w:val="0"/>
          <w:sz w:val="22"/>
        </w:rPr>
        <w:t>Estos servicios serán</w:t>
      </w:r>
      <w:r w:rsidR="00EB1266">
        <w:rPr>
          <w:rFonts w:ascii="Calibri" w:hAnsi="Calibri" w:cs="Arial"/>
          <w:bCs w:val="0"/>
          <w:sz w:val="22"/>
        </w:rPr>
        <w:t xml:space="preserve"> </w:t>
      </w:r>
      <w:r w:rsidR="00EB1266" w:rsidRPr="00811944">
        <w:rPr>
          <w:rFonts w:ascii="Calibri" w:hAnsi="Calibri" w:cs="Arial"/>
          <w:b/>
          <w:bCs w:val="0"/>
          <w:sz w:val="22"/>
        </w:rPr>
        <w:t>gratuito</w:t>
      </w:r>
      <w:r>
        <w:rPr>
          <w:rFonts w:ascii="Calibri" w:hAnsi="Calibri" w:cs="Arial"/>
          <w:b/>
          <w:bCs w:val="0"/>
          <w:sz w:val="22"/>
        </w:rPr>
        <w:t>s</w:t>
      </w:r>
      <w:r w:rsidR="00EB1266" w:rsidRPr="00811944">
        <w:rPr>
          <w:rFonts w:ascii="Calibri" w:hAnsi="Calibri" w:cs="Arial"/>
          <w:b/>
          <w:bCs w:val="0"/>
          <w:sz w:val="22"/>
        </w:rPr>
        <w:t xml:space="preserve"> para las empresas</w:t>
      </w:r>
      <w:r w:rsidR="00EB1266">
        <w:rPr>
          <w:rFonts w:ascii="Calibri" w:hAnsi="Calibri" w:cs="Arial"/>
          <w:bCs w:val="0"/>
          <w:sz w:val="22"/>
        </w:rPr>
        <w:t xml:space="preserve"> y </w:t>
      </w:r>
      <w:r w:rsidR="00EB1266" w:rsidRPr="002271AA">
        <w:rPr>
          <w:rFonts w:ascii="Calibri" w:hAnsi="Calibri" w:cs="Arial"/>
          <w:bCs w:val="0"/>
          <w:sz w:val="22"/>
        </w:rPr>
        <w:t>se realizan en el marco de las funciones de carácter público-administrativo encomendadas a las Cámaras de Comercio en la Ley Básica 4/2014, para fo</w:t>
      </w:r>
      <w:r>
        <w:rPr>
          <w:rFonts w:ascii="Calibri" w:hAnsi="Calibri" w:cs="Arial"/>
          <w:bCs w:val="0"/>
          <w:sz w:val="22"/>
        </w:rPr>
        <w:t xml:space="preserve">rtalecer el tejido empresarial. </w:t>
      </w:r>
    </w:p>
    <w:p w14:paraId="058160A3" w14:textId="250EFAAA" w:rsidR="00870B9B" w:rsidRPr="007345D0" w:rsidRDefault="00EB1266" w:rsidP="009C15B2">
      <w:pPr>
        <w:spacing w:before="120"/>
        <w:rPr>
          <w:rFonts w:asciiTheme="minorHAnsi" w:hAnsiTheme="minorHAnsi" w:cs="Arial"/>
          <w:sz w:val="22"/>
          <w:szCs w:val="22"/>
        </w:rPr>
      </w:pPr>
      <w:r w:rsidRPr="00D837C5">
        <w:rPr>
          <w:rFonts w:asciiTheme="minorHAnsi" w:hAnsiTheme="minorHAnsi" w:cs="Arial"/>
          <w:sz w:val="22"/>
          <w:szCs w:val="22"/>
        </w:rPr>
        <w:t xml:space="preserve">Estos servicios serán cofinanciados por el Fondo Europeo </w:t>
      </w:r>
      <w:r w:rsidR="00870B9B">
        <w:rPr>
          <w:rFonts w:asciiTheme="minorHAnsi" w:hAnsiTheme="minorHAnsi" w:cs="Arial"/>
          <w:sz w:val="22"/>
          <w:szCs w:val="22"/>
        </w:rPr>
        <w:t>de Desarrollo Regional (FEDER),</w:t>
      </w:r>
      <w:r w:rsidRPr="002D624A">
        <w:rPr>
          <w:rFonts w:asciiTheme="minorHAnsi" w:hAnsiTheme="minorHAnsi" w:cs="Arial"/>
          <w:sz w:val="22"/>
          <w:szCs w:val="22"/>
        </w:rPr>
        <w:t xml:space="preserve"> </w:t>
      </w:r>
      <w:r>
        <w:rPr>
          <w:rFonts w:asciiTheme="minorHAnsi" w:hAnsiTheme="minorHAnsi" w:cs="Arial"/>
          <w:sz w:val="22"/>
          <w:szCs w:val="22"/>
        </w:rPr>
        <w:t>(a título informativo, se indica que el coste máximo financiable será de 600 €</w:t>
      </w:r>
      <w:r w:rsidR="00870B9B">
        <w:rPr>
          <w:rFonts w:asciiTheme="minorHAnsi" w:hAnsiTheme="minorHAnsi" w:cs="Arial"/>
          <w:sz w:val="22"/>
          <w:szCs w:val="22"/>
        </w:rPr>
        <w:t xml:space="preserve">, siendo </w:t>
      </w:r>
      <w:proofErr w:type="spellStart"/>
      <w:r>
        <w:rPr>
          <w:rFonts w:asciiTheme="minorHAnsi" w:hAnsiTheme="minorHAnsi" w:cs="Arial"/>
          <w:sz w:val="22"/>
          <w:szCs w:val="22"/>
        </w:rPr>
        <w:t>prefinanciados</w:t>
      </w:r>
      <w:proofErr w:type="spellEnd"/>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 xml:space="preserve"> y la Cámara de Comercio de España,</w:t>
      </w:r>
      <w:r w:rsidRPr="00D94168">
        <w:rPr>
          <w:rFonts w:asciiTheme="minorHAnsi" w:hAnsiTheme="minorHAnsi" w:cs="Arial"/>
          <w:sz w:val="22"/>
          <w:szCs w:val="22"/>
        </w:rPr>
        <w:t xml:space="preserve"> </w:t>
      </w:r>
      <w:r w:rsidRPr="00870B9B">
        <w:rPr>
          <w:rFonts w:asciiTheme="minorHAnsi" w:hAnsiTheme="minorHAnsi" w:cs="Arial"/>
          <w:sz w:val="22"/>
          <w:szCs w:val="22"/>
        </w:rPr>
        <w:t>no suponiendo desembolso alguno por parte de la PYME beneficiaria</w:t>
      </w:r>
      <w:r w:rsidRPr="00D94168">
        <w:rPr>
          <w:rFonts w:asciiTheme="minorHAnsi" w:hAnsiTheme="minorHAnsi" w:cs="Arial"/>
          <w:sz w:val="22"/>
          <w:szCs w:val="22"/>
        </w:rPr>
        <w:t>.</w:t>
      </w:r>
    </w:p>
    <w:p w14:paraId="62EE41B5" w14:textId="59716DC1" w:rsidR="0060575F" w:rsidRPr="00D67876" w:rsidRDefault="00D67876" w:rsidP="00D67876">
      <w:pPr>
        <w:pStyle w:val="Pargrafdellista"/>
        <w:numPr>
          <w:ilvl w:val="0"/>
          <w:numId w:val="2"/>
        </w:numPr>
        <w:shd w:val="clear" w:color="auto" w:fill="00B0F0"/>
        <w:spacing w:before="240" w:after="200" w:line="240" w:lineRule="auto"/>
        <w:ind w:left="357" w:hanging="357"/>
        <w:contextualSpacing w:val="0"/>
        <w:jc w:val="both"/>
        <w:rPr>
          <w:rFonts w:cs="Arial"/>
          <w:b/>
          <w:color w:val="FFFFFF"/>
          <w:sz w:val="24"/>
          <w:szCs w:val="24"/>
        </w:rPr>
      </w:pPr>
      <w:r w:rsidRPr="00D67876">
        <w:rPr>
          <w:rFonts w:cs="Arial"/>
          <w:b/>
          <w:color w:val="FFFFFF"/>
          <w:sz w:val="24"/>
          <w:szCs w:val="24"/>
        </w:rPr>
        <w:t xml:space="preserve">GASTOS SUBVENCIONABLES </w:t>
      </w:r>
    </w:p>
    <w:p w14:paraId="695BA068" w14:textId="32F3CD23" w:rsidR="00185346" w:rsidRPr="0041676F" w:rsidRDefault="009C15B2" w:rsidP="00185346">
      <w:pPr>
        <w:pStyle w:val="Pargrafdellista"/>
        <w:spacing w:after="0" w:line="360" w:lineRule="auto"/>
        <w:ind w:left="0"/>
        <w:jc w:val="both"/>
        <w:rPr>
          <w:rFonts w:cs="Arial"/>
          <w:bCs/>
        </w:rPr>
      </w:pPr>
      <w:r w:rsidRPr="00657375">
        <w:rPr>
          <w:rFonts w:cs="Arial"/>
        </w:rPr>
        <w:lastRenderedPageBreak/>
        <w:t xml:space="preserve">Desde el programa se subvencionarán los gastos </w:t>
      </w:r>
      <w:r w:rsidR="00185346" w:rsidRPr="0041676F">
        <w:rPr>
          <w:rFonts w:cs="Arial"/>
        </w:rPr>
        <w:t>vinculados a la ejecución de l</w:t>
      </w:r>
      <w:r w:rsidR="00870B9B">
        <w:rPr>
          <w:rFonts w:cs="Arial"/>
        </w:rPr>
        <w:t xml:space="preserve">os gastos asociados a la ejecución de los planes de marketing digital internacional, conforme a </w:t>
      </w:r>
      <w:r w:rsidR="00185346">
        <w:rPr>
          <w:rFonts w:cs="Arial"/>
        </w:rPr>
        <w:t xml:space="preserve">la relación de gastos elegibles del programa (Anexo IV de esta convocatoria </w:t>
      </w:r>
      <w:r w:rsidR="00185346" w:rsidRPr="00D93F0A">
        <w:rPr>
          <w:rFonts w:cs="Arial"/>
        </w:rPr>
        <w:t>“</w:t>
      </w:r>
      <w:r w:rsidR="00AC40A7" w:rsidRPr="00D93F0A">
        <w:rPr>
          <w:rFonts w:cs="Arial"/>
          <w:b/>
        </w:rPr>
        <w:t>Tipología gastos elegibles y justificación</w:t>
      </w:r>
      <w:r w:rsidR="00D93F0A">
        <w:rPr>
          <w:rFonts w:cs="Arial"/>
        </w:rPr>
        <w:t xml:space="preserve"> </w:t>
      </w:r>
      <w:r w:rsidR="00D93F0A" w:rsidRPr="00D93F0A">
        <w:rPr>
          <w:rFonts w:cs="Arial"/>
          <w:b/>
        </w:rPr>
        <w:t>del</w:t>
      </w:r>
      <w:r w:rsidR="00185346" w:rsidRPr="00D93F0A">
        <w:rPr>
          <w:rFonts w:cs="Arial"/>
          <w:b/>
        </w:rPr>
        <w:t xml:space="preserve"> Programa </w:t>
      </w:r>
      <w:proofErr w:type="spellStart"/>
      <w:r w:rsidR="00185346" w:rsidRPr="00D93F0A">
        <w:rPr>
          <w:rFonts w:cs="Arial"/>
          <w:b/>
        </w:rPr>
        <w:t>Xpande</w:t>
      </w:r>
      <w:proofErr w:type="spellEnd"/>
      <w:r w:rsidR="00185346" w:rsidRPr="00D93F0A">
        <w:rPr>
          <w:rFonts w:cs="Arial"/>
          <w:b/>
        </w:rPr>
        <w:t xml:space="preserve"> Digital</w:t>
      </w:r>
      <w:r w:rsidR="00D93F0A" w:rsidRPr="00D93F0A">
        <w:rPr>
          <w:rFonts w:cs="Arial"/>
          <w:b/>
        </w:rPr>
        <w:t>”</w:t>
      </w:r>
    </w:p>
    <w:p w14:paraId="2D17573F" w14:textId="77777777" w:rsidR="00870B9B" w:rsidRDefault="00870B9B" w:rsidP="00870B9B">
      <w:pPr>
        <w:spacing w:before="60"/>
        <w:rPr>
          <w:rFonts w:asciiTheme="minorHAnsi" w:hAnsiTheme="minorHAnsi" w:cs="Arial"/>
          <w:sz w:val="22"/>
          <w:szCs w:val="22"/>
        </w:rPr>
      </w:pPr>
      <w:r w:rsidRPr="00D14CBA">
        <w:rPr>
          <w:rFonts w:asciiTheme="minorHAnsi" w:hAnsiTheme="minorHAnsi" w:cs="Arial"/>
          <w:sz w:val="22"/>
          <w:szCs w:val="22"/>
        </w:rPr>
        <w:t xml:space="preserve">Todos los </w:t>
      </w:r>
      <w:r>
        <w:rPr>
          <w:rFonts w:asciiTheme="minorHAnsi" w:hAnsiTheme="minorHAnsi" w:cs="Arial"/>
          <w:sz w:val="22"/>
          <w:szCs w:val="22"/>
        </w:rPr>
        <w:t>gastos/</w:t>
      </w:r>
      <w:r w:rsidRPr="00D14CBA">
        <w:rPr>
          <w:rFonts w:asciiTheme="minorHAnsi" w:hAnsiTheme="minorHAnsi" w:cs="Arial"/>
          <w:sz w:val="22"/>
          <w:szCs w:val="22"/>
        </w:rPr>
        <w:t>inversiones deberán iniciarse con posterioridad a la presentación</w:t>
      </w:r>
      <w:r>
        <w:rPr>
          <w:rFonts w:asciiTheme="minorHAnsi" w:hAnsiTheme="minorHAnsi" w:cs="Arial"/>
          <w:sz w:val="22"/>
          <w:szCs w:val="22"/>
        </w:rPr>
        <w:t xml:space="preserve"> de la solicitud de subvención</w:t>
      </w:r>
      <w:r w:rsidRPr="00D14CBA">
        <w:rPr>
          <w:rFonts w:asciiTheme="minorHAnsi" w:hAnsiTheme="minorHAnsi" w:cs="Arial"/>
          <w:sz w:val="22"/>
          <w:szCs w:val="22"/>
        </w:rPr>
        <w:t xml:space="preserve"> y deberán contar siempre con el visto bueno de la Cámara de Comercio, que supervisará que en todo caso se trate de precios de mercado</w:t>
      </w:r>
      <w:r>
        <w:rPr>
          <w:rFonts w:asciiTheme="minorHAnsi" w:hAnsiTheme="minorHAnsi" w:cs="Arial"/>
          <w:sz w:val="22"/>
          <w:szCs w:val="22"/>
        </w:rPr>
        <w:t xml:space="preserve">; </w:t>
      </w:r>
      <w:r>
        <w:rPr>
          <w:rFonts w:ascii="Calibri" w:hAnsi="Calibri" w:cs="Arial"/>
          <w:sz w:val="22"/>
        </w:rPr>
        <w:t xml:space="preserve">Igualmente, deberán estar efectivamente finalizados y pagados en el período de ejecución que se indique en el convenio DECA (Documento que Establece las Condiciones de la Ayuda) firmado con la Cámara de Comercio, cuya fecha de finalización a todos los efectos (ejecución, pagos y justificación) será el </w:t>
      </w:r>
      <w:r>
        <w:rPr>
          <w:rFonts w:ascii="Calibri" w:hAnsi="Calibri" w:cs="Arial"/>
          <w:b/>
          <w:bCs w:val="0"/>
          <w:sz w:val="22"/>
        </w:rPr>
        <w:t>20 de enero de 2021.</w:t>
      </w:r>
    </w:p>
    <w:p w14:paraId="3C47F4B4" w14:textId="64F6560D" w:rsidR="007345D0"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 </w:t>
      </w:r>
    </w:p>
    <w:p w14:paraId="59502B27" w14:textId="6CDE986E" w:rsidR="00870B9B" w:rsidRPr="00D67876" w:rsidRDefault="00D67876" w:rsidP="00D67876">
      <w:pPr>
        <w:pStyle w:val="Pargrafdellista"/>
        <w:numPr>
          <w:ilvl w:val="0"/>
          <w:numId w:val="2"/>
        </w:numPr>
        <w:shd w:val="clear" w:color="auto" w:fill="00B0F0"/>
        <w:spacing w:before="240" w:after="200" w:line="240" w:lineRule="auto"/>
        <w:ind w:left="357" w:hanging="357"/>
        <w:contextualSpacing w:val="0"/>
        <w:jc w:val="both"/>
        <w:rPr>
          <w:rFonts w:cs="Arial"/>
          <w:b/>
          <w:color w:val="FFFFFF"/>
          <w:sz w:val="24"/>
          <w:szCs w:val="24"/>
        </w:rPr>
      </w:pPr>
      <w:r>
        <w:rPr>
          <w:rFonts w:cs="Arial"/>
          <w:b/>
          <w:color w:val="FFFFFF"/>
          <w:sz w:val="24"/>
          <w:szCs w:val="24"/>
        </w:rPr>
        <w:t>PRESENTACIÓN DE SOLICITUDES</w:t>
      </w:r>
    </w:p>
    <w:p w14:paraId="2DFFDA5B" w14:textId="398DC524"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w:t>
      </w:r>
      <w:r w:rsidRPr="00CA6C0E">
        <w:rPr>
          <w:rFonts w:asciiTheme="minorHAnsi" w:hAnsiTheme="minorHAnsi" w:cs="Arial"/>
          <w:sz w:val="22"/>
          <w:szCs w:val="22"/>
        </w:rPr>
        <w:t>electrónica https://sede.camara.es/</w:t>
      </w:r>
      <w:r w:rsidR="00CA6C0E" w:rsidRPr="00CA6C0E">
        <w:rPr>
          <w:rFonts w:asciiTheme="minorHAnsi" w:hAnsiTheme="minorHAnsi" w:cs="Arial"/>
          <w:sz w:val="22"/>
          <w:szCs w:val="22"/>
        </w:rPr>
        <w:t>reus</w:t>
      </w:r>
      <w:r w:rsidRPr="00CA6C0E">
        <w:rPr>
          <w:rFonts w:asciiTheme="minorHAnsi" w:hAnsiTheme="minorHAnsi" w:cs="Arial"/>
          <w:sz w:val="22"/>
          <w:szCs w:val="22"/>
        </w:rPr>
        <w:t>, en</w:t>
      </w:r>
      <w:r>
        <w:rPr>
          <w:rFonts w:asciiTheme="minorHAnsi" w:hAnsiTheme="minorHAnsi" w:cs="Arial"/>
          <w:sz w:val="22"/>
          <w:szCs w:val="22"/>
        </w:rPr>
        <w:t xml:space="preserve"> los términos previstos en la presente convocatoria</w:t>
      </w:r>
    </w:p>
    <w:p w14:paraId="4B68B318" w14:textId="10333601"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00CA6C0E">
        <w:rPr>
          <w:rFonts w:asciiTheme="minorHAnsi" w:hAnsiTheme="minorHAnsi" w:cs="Arial"/>
          <w:sz w:val="22"/>
          <w:szCs w:val="22"/>
        </w:rPr>
        <w:t>www.cambrareus.org</w:t>
      </w:r>
    </w:p>
    <w:p w14:paraId="0AAB77FD" w14:textId="7498FF8D"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El plazo para la presentación de solicitudes en la referida Sede se iniciará a las 09:00h del </w:t>
      </w:r>
      <w:r w:rsidRPr="00535C62">
        <w:rPr>
          <w:rFonts w:asciiTheme="minorHAnsi" w:hAnsiTheme="minorHAnsi" w:cs="Arial"/>
          <w:sz w:val="22"/>
          <w:szCs w:val="22"/>
        </w:rPr>
        <w:t xml:space="preserve">día siguiente </w:t>
      </w:r>
      <w:r>
        <w:rPr>
          <w:rFonts w:asciiTheme="minorHAnsi" w:hAnsiTheme="minorHAnsi" w:cs="Arial"/>
          <w:sz w:val="22"/>
          <w:szCs w:val="22"/>
        </w:rPr>
        <w:t xml:space="preserve">hábil al de la publicación del extracto de esta Convocatoria en el Boletín Oficial de </w:t>
      </w:r>
      <w:r w:rsidR="00CA6C0E">
        <w:rPr>
          <w:rFonts w:asciiTheme="minorHAnsi" w:hAnsiTheme="minorHAnsi" w:cs="Arial"/>
          <w:sz w:val="22"/>
          <w:szCs w:val="22"/>
        </w:rPr>
        <w:t>Tarragona</w:t>
      </w:r>
      <w:r>
        <w:rPr>
          <w:rFonts w:asciiTheme="minorHAnsi" w:hAnsiTheme="minorHAnsi" w:cs="Arial"/>
          <w:sz w:val="22"/>
          <w:szCs w:val="22"/>
        </w:rPr>
        <w:t xml:space="preserve"> y tendrá una vigencia de 5 días hábiles desde su apertura, finalizando a las 14:00h del día de su caducidad. </w:t>
      </w:r>
    </w:p>
    <w:p w14:paraId="6F26D756"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Sólo se admitirá a trámite la presentación de una solicitud por empresa [o autónomo]. </w:t>
      </w:r>
    </w:p>
    <w:p w14:paraId="401FE173"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La solicitud de participación se firmará electrónicamente por el interesado o por la persona que acredite su representación por cualquier medio válido en derecho. </w:t>
      </w:r>
    </w:p>
    <w:p w14:paraId="2218BF23"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2A696AB2"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Si un mismo interesado presentara diferentes solicitudes a esta convocatoria, se tomará en consideración únicamente la primera registrada en </w:t>
      </w:r>
      <w:r>
        <w:rPr>
          <w:rFonts w:asciiTheme="minorHAnsi" w:hAnsiTheme="minorHAnsi" w:cs="Arial"/>
          <w:sz w:val="22"/>
          <w:szCs w:val="22"/>
        </w:rPr>
        <w:lastRenderedPageBreak/>
        <w:t>plazo en la Sede electrónica y no se admitirán a trámite las posteriores.</w:t>
      </w:r>
    </w:p>
    <w:p w14:paraId="292F055C"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0BED53F8"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Para la admisión a trámite de las solicitudes es imprescindible que identifiquen de forma inequívoca y precisa al interesado. No se admitirá a trámite ninguna solicitud en la que no se corresponda el CIF/NIF aportado en la documentación con los datos incluidos en la solicitud o no sea posible comprobar dicha correspondencia.</w:t>
      </w:r>
    </w:p>
    <w:p w14:paraId="2ABB17C1"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668B059A"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Los solicitantes se responsabilizarán de la veracidad de la información proporcionada y los documentos aportados.</w:t>
      </w:r>
    </w:p>
    <w:p w14:paraId="7E62D183"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el caso de que no puedan atenderse todas las solicitudes recibidas con el presupuesto disponible, se celebrará </w:t>
      </w:r>
      <w:r>
        <w:rPr>
          <w:rFonts w:asciiTheme="minorHAnsi" w:hAnsiTheme="minorHAnsi" w:cs="Arial"/>
          <w:b/>
          <w:sz w:val="22"/>
          <w:szCs w:val="22"/>
        </w:rPr>
        <w:t>un sorteo con carácter público,</w:t>
      </w:r>
      <w:r>
        <w:rPr>
          <w:rFonts w:asciiTheme="minorHAnsi" w:hAnsiTheme="minorHAnsi" w:cs="Arial"/>
          <w:sz w:val="22"/>
          <w:szCs w:val="22"/>
        </w:rPr>
        <w:t xml:space="preserve"> </w:t>
      </w:r>
      <w:proofErr w:type="gramStart"/>
      <w:r>
        <w:rPr>
          <w:rFonts w:asciiTheme="minorHAnsi" w:hAnsiTheme="minorHAnsi" w:cs="Arial"/>
          <w:sz w:val="22"/>
          <w:szCs w:val="22"/>
        </w:rPr>
        <w:t>de acuerdo a</w:t>
      </w:r>
      <w:proofErr w:type="gramEnd"/>
      <w:r>
        <w:rPr>
          <w:rFonts w:asciiTheme="minorHAnsi" w:hAnsiTheme="minorHAnsi" w:cs="Arial"/>
          <w:sz w:val="22"/>
          <w:szCs w:val="22"/>
        </w:rPr>
        <w:t xml:space="preserve"> lo previsto en el </w:t>
      </w:r>
      <w:r>
        <w:rPr>
          <w:rFonts w:asciiTheme="minorHAnsi" w:hAnsiTheme="minorHAnsi" w:cs="Arial"/>
          <w:b/>
          <w:sz w:val="22"/>
          <w:szCs w:val="22"/>
        </w:rPr>
        <w:t xml:space="preserve">punto 9 </w:t>
      </w:r>
      <w:r>
        <w:rPr>
          <w:rFonts w:asciiTheme="minorHAnsi" w:hAnsiTheme="minorHAnsi" w:cs="Arial"/>
          <w:sz w:val="22"/>
          <w:szCs w:val="22"/>
        </w:rPr>
        <w:t>de la presente convocatoria, de manera que el orden de presentación de la solicitud no implicará preferencia en la valoración de las solicitudes.</w:t>
      </w:r>
    </w:p>
    <w:p w14:paraId="300C965C"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el caso de que sí puedan atenderse todas las solicitudes recibidas con el presupuesto disponible, no será necesario la celebración de un sorteo, debiendo ser informado este hecho en la Sede electrónica y en la página Web de la Cámara. </w:t>
      </w:r>
      <w:r>
        <w:rPr>
          <w:rFonts w:asciiTheme="minorHAnsi" w:hAnsiTheme="minorHAnsi" w:cs="Arial"/>
          <w:sz w:val="22"/>
          <w:szCs w:val="22"/>
        </w:rPr>
        <w:t>En tal caso, la revisión y resolución de solicitudes se realizará siguiendo el orden de entrada de las solicitudes, concediéndose la ayuda a quienes hayan acreditado el cumplimiento de los requisitos establecidos en la convocatoria.</w:t>
      </w:r>
    </w:p>
    <w:p w14:paraId="6DF1265B" w14:textId="193D1E54" w:rsidR="00870B9B" w:rsidRPr="00D67876" w:rsidRDefault="00D67876" w:rsidP="00D67876">
      <w:pPr>
        <w:pStyle w:val="Pargrafdellista"/>
        <w:numPr>
          <w:ilvl w:val="0"/>
          <w:numId w:val="2"/>
        </w:numPr>
        <w:shd w:val="clear" w:color="auto" w:fill="00B0F0"/>
        <w:spacing w:before="240" w:after="200" w:line="240" w:lineRule="auto"/>
        <w:ind w:left="357" w:hanging="357"/>
        <w:contextualSpacing w:val="0"/>
        <w:jc w:val="both"/>
        <w:rPr>
          <w:rFonts w:cs="Arial"/>
          <w:b/>
          <w:color w:val="FFFFFF"/>
          <w:sz w:val="24"/>
          <w:szCs w:val="24"/>
        </w:rPr>
      </w:pPr>
      <w:r w:rsidRPr="007A5C25">
        <w:rPr>
          <w:rFonts w:cs="Arial"/>
          <w:b/>
          <w:color w:val="FFFFFF"/>
          <w:sz w:val="24"/>
          <w:szCs w:val="24"/>
        </w:rPr>
        <w:t>SORTEO</w:t>
      </w:r>
    </w:p>
    <w:p w14:paraId="57595037" w14:textId="77777777" w:rsidR="00870B9B" w:rsidRDefault="00870B9B" w:rsidP="00870B9B">
      <w:pPr>
        <w:pStyle w:val="Pargrafdellista"/>
        <w:spacing w:after="0"/>
        <w:ind w:left="357"/>
        <w:rPr>
          <w:rFonts w:asciiTheme="minorHAnsi" w:hAnsiTheme="minorHAnsi" w:cs="Arial"/>
          <w:sz w:val="16"/>
          <w:szCs w:val="16"/>
        </w:rPr>
      </w:pPr>
    </w:p>
    <w:p w14:paraId="18674232" w14:textId="54990575" w:rsidR="00870B9B" w:rsidRPr="00870B9B" w:rsidRDefault="00870B9B" w:rsidP="00870B9B">
      <w:pPr>
        <w:pStyle w:val="Pargrafdellista"/>
        <w:numPr>
          <w:ilvl w:val="1"/>
          <w:numId w:val="2"/>
        </w:numPr>
        <w:shd w:val="clear" w:color="auto" w:fill="D9D9D9" w:themeFill="background1" w:themeFillShade="D9"/>
        <w:spacing w:before="60" w:after="200" w:line="240" w:lineRule="auto"/>
        <w:rPr>
          <w:rFonts w:asciiTheme="minorHAnsi" w:hAnsiTheme="minorHAnsi" w:cs="Arial"/>
        </w:rPr>
      </w:pPr>
      <w:r w:rsidRPr="00870B9B">
        <w:rPr>
          <w:rFonts w:cs="Arial"/>
          <w:b/>
          <w:sz w:val="24"/>
          <w:szCs w:val="24"/>
        </w:rPr>
        <w:t xml:space="preserve">Listados provisionales de solicitudes admitidas y no admitidas al sorteo </w:t>
      </w:r>
    </w:p>
    <w:p w14:paraId="4C634770"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Una vez finalizado el plazo de presentación de solicitudes, la Cámara elaborará y publicará los siguientes listados: </w:t>
      </w:r>
    </w:p>
    <w:p w14:paraId="17B87446" w14:textId="77777777" w:rsidR="00870B9B" w:rsidRDefault="00870B9B" w:rsidP="00870B9B">
      <w:pPr>
        <w:widowControl/>
        <w:numPr>
          <w:ilvl w:val="0"/>
          <w:numId w:val="30"/>
        </w:numPr>
        <w:adjustRightInd/>
        <w:spacing w:before="60" w:after="160"/>
        <w:contextualSpacing/>
        <w:textAlignment w:val="auto"/>
        <w:rPr>
          <w:rFonts w:asciiTheme="minorHAnsi" w:hAnsiTheme="minorHAnsi" w:cs="Arial"/>
          <w:sz w:val="22"/>
          <w:szCs w:val="22"/>
        </w:rPr>
      </w:pPr>
      <w:r>
        <w:rPr>
          <w:rFonts w:asciiTheme="minorHAnsi" w:hAnsiTheme="minorHAnsi" w:cs="Arial"/>
          <w:sz w:val="22"/>
          <w:szCs w:val="22"/>
        </w:rPr>
        <w:t>un listado provisional de solicitudes admitidas a sorteo.  A los efectos de elaboración del citado listado, se eliminarán todas las solicitudes duplicadas, de manera que a cada interesado -persona jurídica o persona física- le corresponda una única solicitud.</w:t>
      </w:r>
    </w:p>
    <w:p w14:paraId="1A515A14" w14:textId="77777777" w:rsidR="00870B9B" w:rsidRDefault="00870B9B" w:rsidP="00870B9B">
      <w:pPr>
        <w:widowControl/>
        <w:numPr>
          <w:ilvl w:val="0"/>
          <w:numId w:val="30"/>
        </w:numPr>
        <w:adjustRightInd/>
        <w:spacing w:before="60" w:after="160"/>
        <w:contextualSpacing/>
        <w:textAlignment w:val="auto"/>
        <w:rPr>
          <w:rFonts w:asciiTheme="minorHAnsi" w:hAnsiTheme="minorHAnsi" w:cs="Arial"/>
          <w:sz w:val="22"/>
          <w:szCs w:val="22"/>
        </w:rPr>
      </w:pPr>
      <w:r>
        <w:rPr>
          <w:rFonts w:asciiTheme="minorHAnsi" w:hAnsiTheme="minorHAnsi" w:cs="Arial"/>
          <w:sz w:val="22"/>
          <w:szCs w:val="22"/>
        </w:rPr>
        <w:t>un listado provisional de solicitudes no admitidas a sorteo, con indicación de la causa.</w:t>
      </w:r>
    </w:p>
    <w:p w14:paraId="3DF97108" w14:textId="2D9DD4E4"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Estos listados provisionales se expondrán en la Sede electrónica </w:t>
      </w:r>
      <w:bookmarkStart w:id="0" w:name="_Hlk55298010"/>
      <w:r w:rsidRPr="00CA6C0E">
        <w:rPr>
          <w:rFonts w:asciiTheme="minorHAnsi" w:hAnsiTheme="minorHAnsi" w:cs="Arial"/>
          <w:sz w:val="22"/>
          <w:szCs w:val="22"/>
        </w:rPr>
        <w:t>https://sede.camara.es/sede/</w:t>
      </w:r>
      <w:r w:rsidR="00CA6C0E" w:rsidRPr="00CA6C0E">
        <w:rPr>
          <w:rFonts w:asciiTheme="minorHAnsi" w:hAnsiTheme="minorHAnsi" w:cs="Arial"/>
          <w:sz w:val="22"/>
          <w:szCs w:val="22"/>
        </w:rPr>
        <w:t>Reus</w:t>
      </w:r>
      <w:r w:rsidRPr="00CA6C0E">
        <w:rPr>
          <w:rFonts w:asciiTheme="minorHAnsi" w:hAnsiTheme="minorHAnsi" w:cs="Arial"/>
          <w:sz w:val="22"/>
          <w:szCs w:val="22"/>
        </w:rPr>
        <w:t xml:space="preserve"> </w:t>
      </w:r>
      <w:bookmarkEnd w:id="0"/>
      <w:r w:rsidRPr="00CA6C0E">
        <w:rPr>
          <w:rFonts w:asciiTheme="minorHAnsi" w:hAnsiTheme="minorHAnsi" w:cs="Arial"/>
          <w:sz w:val="22"/>
          <w:szCs w:val="22"/>
        </w:rPr>
        <w:t xml:space="preserve">y en la Página Web de la Cámara de </w:t>
      </w:r>
      <w:r w:rsidR="00CA6C0E" w:rsidRPr="00CA6C0E">
        <w:rPr>
          <w:rFonts w:asciiTheme="minorHAnsi" w:hAnsiTheme="minorHAnsi" w:cs="Arial"/>
          <w:sz w:val="22"/>
          <w:szCs w:val="22"/>
        </w:rPr>
        <w:t>Reus (</w:t>
      </w:r>
      <w:hyperlink r:id="rId17" w:history="1">
        <w:r w:rsidR="00CA6C0E" w:rsidRPr="00CA6C0E">
          <w:rPr>
            <w:rStyle w:val="Enlla"/>
            <w:rFonts w:asciiTheme="minorHAnsi" w:hAnsiTheme="minorHAnsi" w:cs="Arial"/>
            <w:sz w:val="22"/>
            <w:szCs w:val="22"/>
          </w:rPr>
          <w:t>www.cambrareus.org</w:t>
        </w:r>
      </w:hyperlink>
      <w:r w:rsidR="00CA6C0E" w:rsidRPr="00CA6C0E">
        <w:rPr>
          <w:rFonts w:asciiTheme="minorHAnsi" w:hAnsiTheme="minorHAnsi" w:cs="Arial"/>
          <w:sz w:val="22"/>
          <w:szCs w:val="22"/>
        </w:rPr>
        <w:t xml:space="preserve">) </w:t>
      </w:r>
      <w:r w:rsidRPr="00A7034F">
        <w:rPr>
          <w:rFonts w:asciiTheme="minorHAnsi" w:hAnsiTheme="minorHAnsi" w:cs="Arial"/>
          <w:sz w:val="22"/>
          <w:szCs w:val="22"/>
        </w:rPr>
        <w:t>[al día hábil siguiente]</w:t>
      </w:r>
      <w:r>
        <w:rPr>
          <w:rFonts w:asciiTheme="minorHAnsi" w:hAnsiTheme="minorHAnsi" w:cs="Arial"/>
          <w:sz w:val="22"/>
          <w:szCs w:val="22"/>
        </w:rPr>
        <w:t xml:space="preserve"> después del cierre del plazo de presentación de solicitudes.</w:t>
      </w:r>
    </w:p>
    <w:p w14:paraId="2572097D" w14:textId="5CD77659"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Los solicitantes podrán presentar alegaciones durante un plazo de 5 días hábiles contados desde el siguiente a aquel en que tenga lugar la exposición de los citados listados, mediante escrito presentado a través de la Sede electrónica de la Cámara </w:t>
      </w:r>
      <w:r w:rsidR="00A7034F" w:rsidRPr="00CA6C0E">
        <w:rPr>
          <w:rFonts w:asciiTheme="minorHAnsi" w:hAnsiTheme="minorHAnsi" w:cs="Arial"/>
          <w:sz w:val="22"/>
          <w:szCs w:val="22"/>
        </w:rPr>
        <w:t>https://sede.camara.es/sede/Reus</w:t>
      </w:r>
      <w:r w:rsidR="00A7034F">
        <w:rPr>
          <w:rFonts w:asciiTheme="minorHAnsi" w:hAnsiTheme="minorHAnsi" w:cs="Arial"/>
          <w:sz w:val="22"/>
          <w:szCs w:val="22"/>
        </w:rPr>
        <w:t xml:space="preserve"> </w:t>
      </w:r>
      <w:r>
        <w:rPr>
          <w:rFonts w:asciiTheme="minorHAnsi" w:hAnsiTheme="minorHAnsi" w:cs="Arial"/>
          <w:sz w:val="22"/>
          <w:szCs w:val="22"/>
        </w:rPr>
        <w:t xml:space="preserve">en el </w:t>
      </w:r>
      <w:r>
        <w:rPr>
          <w:rFonts w:asciiTheme="minorHAnsi" w:hAnsiTheme="minorHAnsi" w:cs="Arial"/>
          <w:sz w:val="22"/>
          <w:szCs w:val="22"/>
        </w:rPr>
        <w:lastRenderedPageBreak/>
        <w:t xml:space="preserve">apartado “Otra Documentación” de su solicitud. </w:t>
      </w:r>
    </w:p>
    <w:p w14:paraId="22E2C220" w14:textId="77777777" w:rsidR="00870B9B" w:rsidRPr="00D67876" w:rsidRDefault="00870B9B" w:rsidP="00870B9B">
      <w:pPr>
        <w:spacing w:line="240" w:lineRule="auto"/>
        <w:rPr>
          <w:rFonts w:asciiTheme="minorHAnsi" w:hAnsiTheme="minorHAnsi" w:cs="Arial"/>
          <w:sz w:val="16"/>
          <w:szCs w:val="16"/>
        </w:rPr>
      </w:pPr>
    </w:p>
    <w:p w14:paraId="703E0490" w14:textId="77777777" w:rsidR="00870B9B" w:rsidRDefault="00870B9B" w:rsidP="00870B9B">
      <w:pPr>
        <w:pStyle w:val="Pargrafdellista"/>
        <w:numPr>
          <w:ilvl w:val="1"/>
          <w:numId w:val="2"/>
        </w:numPr>
        <w:shd w:val="clear" w:color="auto" w:fill="D9D9D9" w:themeFill="background1" w:themeFillShade="D9"/>
        <w:spacing w:before="60" w:after="200" w:line="240" w:lineRule="auto"/>
        <w:jc w:val="both"/>
        <w:rPr>
          <w:rFonts w:asciiTheme="minorHAnsi" w:hAnsiTheme="minorHAnsi" w:cs="Arial"/>
        </w:rPr>
      </w:pPr>
      <w:r>
        <w:rPr>
          <w:rFonts w:cs="Arial"/>
          <w:b/>
          <w:sz w:val="24"/>
          <w:szCs w:val="24"/>
        </w:rPr>
        <w:t xml:space="preserve"> Listados definitivos de solicitudes admitidas y no admitidas al sorteo </w:t>
      </w:r>
    </w:p>
    <w:p w14:paraId="1641F855"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Una vez resueltas las posibles alegaciones, se hará pública, en los mismos medios indicados anteriormente, la lista definitiva de solicitudes admitidas y no admitidas a sorteo.</w:t>
      </w:r>
    </w:p>
    <w:p w14:paraId="7BE09DA2" w14:textId="77777777" w:rsidR="00870B9B" w:rsidRDefault="00870B9B" w:rsidP="00870B9B">
      <w:pPr>
        <w:spacing w:line="240" w:lineRule="auto"/>
        <w:rPr>
          <w:rFonts w:asciiTheme="minorHAnsi" w:hAnsiTheme="minorHAnsi" w:cs="Arial"/>
          <w:sz w:val="22"/>
          <w:szCs w:val="22"/>
        </w:rPr>
      </w:pPr>
    </w:p>
    <w:p w14:paraId="730C3800" w14:textId="77777777" w:rsidR="00870B9B" w:rsidRDefault="00870B9B" w:rsidP="00870B9B">
      <w:pPr>
        <w:pStyle w:val="Pargrafdellista"/>
        <w:numPr>
          <w:ilvl w:val="1"/>
          <w:numId w:val="31"/>
        </w:numPr>
        <w:shd w:val="clear" w:color="auto" w:fill="D9D9D9" w:themeFill="background1" w:themeFillShade="D9"/>
        <w:spacing w:before="60" w:after="200" w:line="240" w:lineRule="auto"/>
        <w:jc w:val="both"/>
        <w:rPr>
          <w:rFonts w:cs="Arial"/>
          <w:b/>
          <w:sz w:val="24"/>
          <w:szCs w:val="24"/>
        </w:rPr>
      </w:pPr>
      <w:r>
        <w:rPr>
          <w:rFonts w:cs="Arial"/>
          <w:b/>
          <w:sz w:val="24"/>
          <w:szCs w:val="24"/>
        </w:rPr>
        <w:t>Celebración del sorteo</w:t>
      </w:r>
    </w:p>
    <w:p w14:paraId="36CD446C" w14:textId="02971C2E"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La fecha, hora y lugar de celebración del sorteo celebrado ante Notario se publicará en la página Web de la Cámara </w:t>
      </w:r>
      <w:hyperlink r:id="rId18" w:history="1">
        <w:r w:rsidR="00A7034F" w:rsidRPr="007E344A">
          <w:rPr>
            <w:rStyle w:val="Enlla"/>
            <w:rFonts w:asciiTheme="minorHAnsi" w:hAnsiTheme="minorHAnsi" w:cs="Arial"/>
            <w:sz w:val="22"/>
            <w:szCs w:val="22"/>
          </w:rPr>
          <w:t>www.cambrareus.org</w:t>
        </w:r>
      </w:hyperlink>
      <w:r w:rsidR="00A7034F">
        <w:rPr>
          <w:rFonts w:asciiTheme="minorHAnsi" w:hAnsiTheme="minorHAnsi" w:cs="Arial"/>
          <w:sz w:val="22"/>
          <w:szCs w:val="22"/>
        </w:rPr>
        <w:t xml:space="preserve"> </w:t>
      </w:r>
      <w:r>
        <w:rPr>
          <w:rFonts w:asciiTheme="minorHAnsi" w:hAnsiTheme="minorHAnsi" w:cs="Arial"/>
          <w:sz w:val="22"/>
          <w:szCs w:val="22"/>
        </w:rPr>
        <w:t>y en la Sede</w:t>
      </w:r>
      <w:r w:rsidR="00A7034F">
        <w:rPr>
          <w:rFonts w:asciiTheme="minorHAnsi" w:hAnsiTheme="minorHAnsi" w:cs="Arial"/>
          <w:sz w:val="22"/>
          <w:szCs w:val="22"/>
        </w:rPr>
        <w:t xml:space="preserve"> </w:t>
      </w:r>
      <w:r>
        <w:rPr>
          <w:rFonts w:asciiTheme="minorHAnsi" w:hAnsiTheme="minorHAnsi" w:cs="Arial"/>
          <w:sz w:val="22"/>
          <w:szCs w:val="22"/>
        </w:rPr>
        <w:t>electrónica</w:t>
      </w:r>
      <w:r w:rsidR="00A7034F" w:rsidRPr="00A7034F">
        <w:rPr>
          <w:rFonts w:asciiTheme="minorHAnsi" w:hAnsiTheme="minorHAnsi" w:cs="Arial"/>
          <w:sz w:val="22"/>
          <w:szCs w:val="22"/>
        </w:rPr>
        <w:t xml:space="preserve"> </w:t>
      </w:r>
      <w:hyperlink r:id="rId19" w:history="1">
        <w:r w:rsidR="00A7034F" w:rsidRPr="007E344A">
          <w:rPr>
            <w:rStyle w:val="Enlla"/>
            <w:rFonts w:asciiTheme="minorHAnsi" w:hAnsiTheme="minorHAnsi" w:cs="Arial"/>
            <w:sz w:val="22"/>
            <w:szCs w:val="22"/>
          </w:rPr>
          <w:t>https://sede.camara.es/sede/Reus</w:t>
        </w:r>
      </w:hyperlink>
      <w:r w:rsidR="00A7034F">
        <w:rPr>
          <w:rFonts w:asciiTheme="minorHAnsi" w:hAnsiTheme="minorHAnsi" w:cs="Arial"/>
          <w:sz w:val="22"/>
          <w:szCs w:val="22"/>
        </w:rPr>
        <w:t xml:space="preserve"> </w:t>
      </w:r>
      <w:r>
        <w:rPr>
          <w:rFonts w:asciiTheme="minorHAnsi" w:hAnsiTheme="minorHAnsi" w:cs="Arial"/>
          <w:sz w:val="22"/>
          <w:szCs w:val="22"/>
        </w:rPr>
        <w:t xml:space="preserve">con una antelación mínima de 5 días hábiles a su celebración. </w:t>
      </w:r>
    </w:p>
    <w:p w14:paraId="115EDE71"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El citado sorteo determinará el orden de prelación entre las solicitudes a los efectos de proceder, siguiendo el citado orden, a: (i) analizar las solicitudes y la documentación presentada por los solicitantes y (</w:t>
      </w:r>
      <w:proofErr w:type="spellStart"/>
      <w:r>
        <w:rPr>
          <w:rFonts w:asciiTheme="minorHAnsi" w:hAnsiTheme="minorHAnsi" w:cs="Arial"/>
          <w:sz w:val="22"/>
          <w:szCs w:val="22"/>
        </w:rPr>
        <w:t>ii</w:t>
      </w:r>
      <w:proofErr w:type="spellEnd"/>
      <w:r>
        <w:rPr>
          <w:rFonts w:asciiTheme="minorHAnsi" w:hAnsiTheme="minorHAnsi" w:cs="Arial"/>
          <w:sz w:val="22"/>
          <w:szCs w:val="22"/>
        </w:rPr>
        <w:t>) conceder las ayudas a los solicitantes que cumplan los requisitos establecidos en la presente convocatoria, hasta el agotamiento de los fondos disponibles.</w:t>
      </w:r>
    </w:p>
    <w:p w14:paraId="7F88491F"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el acto de celebración del sorteo se extraerán, de forma aleatoria, tantos números como número de solicitudes haya en la lista definitiva de admitidos al sorteo. El orden en el que hayan sido extraídos dichos </w:t>
      </w:r>
      <w:proofErr w:type="gramStart"/>
      <w:r>
        <w:rPr>
          <w:rFonts w:asciiTheme="minorHAnsi" w:hAnsiTheme="minorHAnsi" w:cs="Arial"/>
          <w:sz w:val="22"/>
          <w:szCs w:val="22"/>
        </w:rPr>
        <w:t>números,</w:t>
      </w:r>
      <w:proofErr w:type="gramEnd"/>
      <w:r>
        <w:rPr>
          <w:rFonts w:asciiTheme="minorHAnsi" w:hAnsiTheme="minorHAnsi" w:cs="Arial"/>
          <w:sz w:val="22"/>
          <w:szCs w:val="22"/>
        </w:rPr>
        <w:t xml:space="preserve"> determinara el orden de prelación entre las citadas solicitudes.  </w:t>
      </w:r>
    </w:p>
    <w:p w14:paraId="474D7925" w14:textId="1D03FB4D"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la Sede electrónica y en la página Web de la Cámara se publicará la relación de solicitudes según el orden de prelación que haya resultado del </w:t>
      </w:r>
      <w:r>
        <w:rPr>
          <w:rFonts w:asciiTheme="minorHAnsi" w:hAnsiTheme="minorHAnsi" w:cs="Arial"/>
          <w:sz w:val="22"/>
          <w:szCs w:val="22"/>
        </w:rPr>
        <w:t xml:space="preserve">citado sorteo. </w:t>
      </w:r>
    </w:p>
    <w:p w14:paraId="022D5F9B" w14:textId="3AA320A8" w:rsidR="00870B9B" w:rsidRPr="000F6876" w:rsidRDefault="00D67876" w:rsidP="00D67876">
      <w:pPr>
        <w:pStyle w:val="Pargrafdellista"/>
        <w:numPr>
          <w:ilvl w:val="0"/>
          <w:numId w:val="2"/>
        </w:numPr>
        <w:shd w:val="clear" w:color="auto" w:fill="00B0F0"/>
        <w:spacing w:before="240" w:after="200" w:line="240" w:lineRule="auto"/>
        <w:ind w:left="357" w:hanging="357"/>
        <w:rPr>
          <w:rFonts w:asciiTheme="minorHAnsi" w:hAnsiTheme="minorHAnsi" w:cs="Arial"/>
        </w:rPr>
      </w:pPr>
      <w:r w:rsidRPr="000F6876">
        <w:rPr>
          <w:rFonts w:cs="Arial"/>
          <w:b/>
          <w:color w:val="FFFFFF"/>
          <w:sz w:val="24"/>
          <w:szCs w:val="24"/>
        </w:rPr>
        <w:t>S</w:t>
      </w:r>
      <w:r>
        <w:rPr>
          <w:rFonts w:cs="Arial"/>
          <w:b/>
          <w:color w:val="FFFFFF"/>
          <w:sz w:val="24"/>
          <w:szCs w:val="24"/>
        </w:rPr>
        <w:t>UBSANACIÓN</w:t>
      </w:r>
    </w:p>
    <w:p w14:paraId="6056F5A5" w14:textId="36FE6D4E"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Si la solicitud y/o documentación aportada fuera </w:t>
      </w:r>
      <w:r w:rsidRPr="00377A64">
        <w:rPr>
          <w:rFonts w:asciiTheme="minorHAnsi" w:hAnsiTheme="minorHAnsi" w:cs="Arial"/>
          <w:sz w:val="22"/>
          <w:szCs w:val="22"/>
        </w:rPr>
        <w:t>incompleta o contuviera errores subsana</w:t>
      </w:r>
      <w:r>
        <w:rPr>
          <w:rFonts w:asciiTheme="minorHAnsi" w:hAnsiTheme="minorHAnsi" w:cs="Arial"/>
          <w:sz w:val="22"/>
          <w:szCs w:val="22"/>
        </w:rPr>
        <w:t xml:space="preserve">bles, se requerirá al </w:t>
      </w:r>
      <w:r w:rsidRPr="00377A64">
        <w:rPr>
          <w:rFonts w:asciiTheme="minorHAnsi" w:hAnsiTheme="minorHAnsi" w:cs="Arial"/>
          <w:sz w:val="22"/>
          <w:szCs w:val="22"/>
        </w:rPr>
        <w:t>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68.1 de la Ley 39/2015, de 1 de octubre, del Procedimiento Administrativo Común de las Administraciones Públicas</w:t>
      </w:r>
      <w:r>
        <w:rPr>
          <w:rFonts w:asciiTheme="minorHAnsi" w:hAnsiTheme="minorHAnsi" w:cs="Arial"/>
          <w:sz w:val="22"/>
          <w:szCs w:val="22"/>
        </w:rPr>
        <w:t>.</w:t>
      </w:r>
    </w:p>
    <w:p w14:paraId="031A9469" w14:textId="3E8FE46B" w:rsidR="00870B9B" w:rsidRPr="00EB0097" w:rsidRDefault="00D67876" w:rsidP="00D67876">
      <w:pPr>
        <w:pStyle w:val="Pargrafdellista"/>
        <w:numPr>
          <w:ilvl w:val="0"/>
          <w:numId w:val="2"/>
        </w:numPr>
        <w:shd w:val="clear" w:color="auto" w:fill="00B0F0"/>
        <w:spacing w:before="240" w:after="200" w:line="240" w:lineRule="auto"/>
        <w:ind w:left="357" w:hanging="357"/>
        <w:contextualSpacing w:val="0"/>
        <w:jc w:val="both"/>
        <w:rPr>
          <w:rFonts w:asciiTheme="minorHAnsi" w:hAnsiTheme="minorHAnsi" w:cs="Arial"/>
        </w:rPr>
      </w:pPr>
      <w:r w:rsidRPr="00EB0097">
        <w:rPr>
          <w:rFonts w:cs="Arial"/>
          <w:b/>
          <w:color w:val="FFFFFF"/>
          <w:sz w:val="24"/>
          <w:szCs w:val="24"/>
        </w:rPr>
        <w:t xml:space="preserve">PROCEDIMIENTO DE CONCESIÓN, CRITERIOS DE SELECCIÓN Y RESOLUCIÓN </w:t>
      </w:r>
    </w:p>
    <w:p w14:paraId="2DBC2EFA" w14:textId="77777777" w:rsidR="00870B9B" w:rsidRDefault="00870B9B" w:rsidP="00870B9B">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2762F475" w14:textId="77777777" w:rsidR="00870B9B" w:rsidRDefault="00870B9B" w:rsidP="00870B9B">
      <w:pPr>
        <w:spacing w:before="120"/>
        <w:rPr>
          <w:rFonts w:ascii="Calibri" w:hAnsi="Calibri" w:cs="Arial"/>
          <w:sz w:val="22"/>
        </w:rPr>
      </w:pPr>
      <w:r w:rsidRPr="00697170">
        <w:rPr>
          <w:rFonts w:asciiTheme="minorHAnsi" w:hAnsiTheme="minorHAnsi" w:cs="Arial"/>
          <w:sz w:val="22"/>
          <w:szCs w:val="22"/>
        </w:rPr>
        <w:t>En el caso de que</w:t>
      </w:r>
      <w:r>
        <w:rPr>
          <w:rFonts w:asciiTheme="minorHAnsi" w:hAnsiTheme="minorHAnsi" w:cs="Arial"/>
          <w:sz w:val="22"/>
          <w:szCs w:val="22"/>
        </w:rPr>
        <w:t xml:space="preserve"> no haya sido necesaria la celebración de sorteo</w:t>
      </w:r>
      <w:r>
        <w:rPr>
          <w:rFonts w:ascii="Calibri" w:hAnsi="Calibri" w:cs="Arial"/>
          <w:sz w:val="22"/>
        </w:rPr>
        <w:t>, las solicitudes de participación y admisión de empresas al Programa serán seleccionadas por estricto orden de registro de entrada</w:t>
      </w:r>
      <w:r>
        <w:rPr>
          <w:rFonts w:asciiTheme="minorHAnsi" w:hAnsiTheme="minorHAnsi" w:cs="Arial"/>
          <w:sz w:val="22"/>
          <w:szCs w:val="22"/>
        </w:rPr>
        <w:t xml:space="preserve">, concediéndose la </w:t>
      </w:r>
      <w:r w:rsidRPr="00697170">
        <w:rPr>
          <w:rFonts w:asciiTheme="minorHAnsi" w:hAnsiTheme="minorHAnsi" w:cs="Arial"/>
          <w:sz w:val="22"/>
          <w:szCs w:val="22"/>
        </w:rPr>
        <w:t>ayuda a aquellas que hayan acreditado el cumplimiento de los requisitos establecidos en la convocatoria</w:t>
      </w:r>
      <w:r>
        <w:rPr>
          <w:rFonts w:asciiTheme="minorHAnsi" w:hAnsiTheme="minorHAnsi" w:cs="Arial"/>
          <w:sz w:val="22"/>
          <w:szCs w:val="22"/>
        </w:rPr>
        <w:t>.</w:t>
      </w:r>
    </w:p>
    <w:p w14:paraId="1A48E980" w14:textId="77777777" w:rsidR="00870B9B" w:rsidRPr="00494D6D" w:rsidRDefault="00870B9B" w:rsidP="00870B9B">
      <w:pPr>
        <w:spacing w:before="60"/>
        <w:rPr>
          <w:rFonts w:asciiTheme="minorHAnsi" w:hAnsiTheme="minorHAnsi" w:cs="Arial"/>
          <w:sz w:val="22"/>
          <w:szCs w:val="22"/>
        </w:rPr>
      </w:pPr>
      <w:r>
        <w:rPr>
          <w:rFonts w:asciiTheme="minorHAnsi" w:hAnsiTheme="minorHAnsi" w:cs="Arial"/>
          <w:sz w:val="22"/>
          <w:szCs w:val="22"/>
        </w:rPr>
        <w:t xml:space="preserve">Si se celebrara el sorteo, las solicitudes de participación </w:t>
      </w:r>
      <w:r w:rsidRPr="00494D6D">
        <w:rPr>
          <w:rFonts w:asciiTheme="minorHAnsi" w:hAnsiTheme="minorHAnsi" w:cs="Arial"/>
          <w:sz w:val="22"/>
          <w:szCs w:val="22"/>
        </w:rPr>
        <w:t xml:space="preserve">de empresas al Programa serán </w:t>
      </w:r>
      <w:r>
        <w:rPr>
          <w:rFonts w:asciiTheme="minorHAnsi" w:hAnsiTheme="minorHAnsi" w:cs="Arial"/>
          <w:sz w:val="22"/>
          <w:szCs w:val="22"/>
        </w:rPr>
        <w:t>analizadas</w:t>
      </w:r>
      <w:r w:rsidRPr="00494D6D">
        <w:rPr>
          <w:rFonts w:asciiTheme="minorHAnsi" w:hAnsiTheme="minorHAnsi" w:cs="Arial"/>
          <w:sz w:val="22"/>
          <w:szCs w:val="22"/>
        </w:rPr>
        <w:t xml:space="preserve"> atendiendo al orden de prelación resultante del sorteo, hasta el agotamiento de los fondos disponibles</w:t>
      </w:r>
      <w:r>
        <w:rPr>
          <w:rFonts w:asciiTheme="minorHAnsi" w:hAnsiTheme="minorHAnsi" w:cs="Arial"/>
          <w:sz w:val="22"/>
          <w:szCs w:val="22"/>
        </w:rPr>
        <w:t xml:space="preserve">. </w:t>
      </w:r>
      <w:r w:rsidRPr="00494D6D">
        <w:rPr>
          <w:rFonts w:asciiTheme="minorHAnsi" w:hAnsiTheme="minorHAnsi" w:cs="Arial"/>
          <w:sz w:val="22"/>
          <w:szCs w:val="22"/>
        </w:rPr>
        <w:t xml:space="preserve">Por tanto, las ayudas se concederán, siguiendo el citado orden de prelación, a los solicitantes que cumplan los </w:t>
      </w:r>
      <w:r w:rsidRPr="00494D6D">
        <w:rPr>
          <w:rFonts w:asciiTheme="minorHAnsi" w:hAnsiTheme="minorHAnsi" w:cs="Arial"/>
          <w:sz w:val="22"/>
          <w:szCs w:val="22"/>
        </w:rPr>
        <w:lastRenderedPageBreak/>
        <w:t>requisitos establecidos en la presente convocatoria para ser beneficiario, hasta agotar la cuan</w:t>
      </w:r>
      <w:r>
        <w:rPr>
          <w:rFonts w:asciiTheme="minorHAnsi" w:hAnsiTheme="minorHAnsi" w:cs="Arial"/>
          <w:sz w:val="22"/>
          <w:szCs w:val="22"/>
        </w:rPr>
        <w:t xml:space="preserve">tía total máxima de las ayudas </w:t>
      </w:r>
      <w:r w:rsidRPr="00494D6D">
        <w:rPr>
          <w:rFonts w:asciiTheme="minorHAnsi" w:hAnsiTheme="minorHAnsi" w:cs="Arial"/>
          <w:sz w:val="22"/>
          <w:szCs w:val="22"/>
        </w:rPr>
        <w:t xml:space="preserve">prevista en el apartado 6. </w:t>
      </w:r>
    </w:p>
    <w:p w14:paraId="7A32816E" w14:textId="77777777" w:rsidR="00870B9B" w:rsidRPr="00494D6D"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Las solicitudes </w:t>
      </w:r>
      <w:r w:rsidRPr="00494D6D">
        <w:rPr>
          <w:rFonts w:asciiTheme="minorHAnsi" w:hAnsiTheme="minorHAnsi" w:cs="Arial"/>
          <w:sz w:val="22"/>
          <w:szCs w:val="22"/>
        </w:rPr>
        <w:t>que no haya</w:t>
      </w:r>
      <w:r>
        <w:rPr>
          <w:rFonts w:asciiTheme="minorHAnsi" w:hAnsiTheme="minorHAnsi" w:cs="Arial"/>
          <w:sz w:val="22"/>
          <w:szCs w:val="22"/>
        </w:rPr>
        <w:t>n</w:t>
      </w:r>
      <w:r w:rsidRPr="00494D6D">
        <w:rPr>
          <w:rFonts w:asciiTheme="minorHAnsi" w:hAnsiTheme="minorHAnsi" w:cs="Arial"/>
          <w:sz w:val="22"/>
          <w:szCs w:val="22"/>
        </w:rPr>
        <w:t xml:space="preserve"> sido seleccionadas por no tener cabida e</w:t>
      </w:r>
      <w:r>
        <w:rPr>
          <w:rFonts w:asciiTheme="minorHAnsi" w:hAnsiTheme="minorHAnsi" w:cs="Arial"/>
          <w:sz w:val="22"/>
          <w:szCs w:val="22"/>
        </w:rPr>
        <w:t xml:space="preserve">n la cuantía máxima </w:t>
      </w:r>
      <w:proofErr w:type="gramStart"/>
      <w:r>
        <w:rPr>
          <w:rFonts w:asciiTheme="minorHAnsi" w:hAnsiTheme="minorHAnsi" w:cs="Arial"/>
          <w:sz w:val="22"/>
          <w:szCs w:val="22"/>
        </w:rPr>
        <w:t>convocada,</w:t>
      </w:r>
      <w:proofErr w:type="gramEnd"/>
      <w:r>
        <w:rPr>
          <w:rFonts w:asciiTheme="minorHAnsi" w:hAnsiTheme="minorHAnsi" w:cs="Arial"/>
          <w:sz w:val="22"/>
          <w:szCs w:val="22"/>
        </w:rPr>
        <w:t xml:space="preserve"> </w:t>
      </w:r>
      <w:r w:rsidRPr="00494D6D">
        <w:rPr>
          <w:rFonts w:asciiTheme="minorHAnsi" w:hAnsiTheme="minorHAnsi" w:cs="Arial"/>
          <w:sz w:val="22"/>
          <w:szCs w:val="22"/>
        </w:rPr>
        <w:t>quedarán en</w:t>
      </w:r>
      <w:r>
        <w:rPr>
          <w:rFonts w:asciiTheme="minorHAnsi" w:hAnsiTheme="minorHAnsi" w:cs="Arial"/>
          <w:sz w:val="22"/>
          <w:szCs w:val="22"/>
        </w:rPr>
        <w:t xml:space="preserve"> lista de espera según el orden de prelación </w:t>
      </w:r>
      <w:r w:rsidRPr="00494D6D">
        <w:rPr>
          <w:rFonts w:asciiTheme="minorHAnsi" w:hAnsiTheme="minorHAnsi" w:cs="Arial"/>
          <w:sz w:val="22"/>
          <w:szCs w:val="22"/>
        </w:rPr>
        <w:t>resultante del referido sorteo, para el caso de que alguna de las ayudas concedidas quedara sin efecto por renuncia o la ejecución final fuera inferior a la estimada y quedaran remanentes disponibles.</w:t>
      </w:r>
    </w:p>
    <w:p w14:paraId="7E9C400F" w14:textId="2F025358" w:rsidR="00870B9B" w:rsidRDefault="00A7034F" w:rsidP="00870B9B">
      <w:pPr>
        <w:spacing w:before="120"/>
        <w:rPr>
          <w:rFonts w:ascii="Calibri" w:hAnsi="Calibri" w:cs="Arial"/>
          <w:sz w:val="22"/>
        </w:rPr>
      </w:pPr>
      <w:proofErr w:type="spellStart"/>
      <w:r>
        <w:rPr>
          <w:rFonts w:ascii="Calibri" w:hAnsi="Calibri" w:cs="Arial"/>
          <w:sz w:val="22"/>
        </w:rPr>
        <w:t>Àrea</w:t>
      </w:r>
      <w:proofErr w:type="spellEnd"/>
      <w:r>
        <w:rPr>
          <w:rFonts w:ascii="Calibri" w:hAnsi="Calibri" w:cs="Arial"/>
          <w:sz w:val="22"/>
        </w:rPr>
        <w:t xml:space="preserve"> Internacional </w:t>
      </w:r>
      <w:r w:rsidR="00870B9B">
        <w:rPr>
          <w:rFonts w:ascii="Calibri" w:hAnsi="Calibri" w:cs="Arial"/>
          <w:sz w:val="22"/>
        </w:rPr>
        <w:t xml:space="preserve">será el instructor del procedimiento, mientras </w:t>
      </w:r>
      <w:proofErr w:type="gramStart"/>
      <w:r w:rsidR="00870B9B">
        <w:rPr>
          <w:rFonts w:ascii="Calibri" w:hAnsi="Calibri" w:cs="Arial"/>
          <w:sz w:val="22"/>
        </w:rPr>
        <w:t>que</w:t>
      </w:r>
      <w:r>
        <w:rPr>
          <w:rFonts w:ascii="Calibri" w:hAnsi="Calibri" w:cs="Arial"/>
          <w:sz w:val="22"/>
        </w:rPr>
        <w:t xml:space="preserve">  </w:t>
      </w:r>
      <w:r>
        <w:rPr>
          <w:rFonts w:ascii="Calibri" w:hAnsi="Calibri" w:cs="Arial"/>
          <w:sz w:val="22"/>
        </w:rPr>
        <w:t>y</w:t>
      </w:r>
      <w:proofErr w:type="gramEnd"/>
      <w:r>
        <w:rPr>
          <w:rFonts w:ascii="Calibri" w:hAnsi="Calibri" w:cs="Arial"/>
          <w:sz w:val="22"/>
        </w:rPr>
        <w:t xml:space="preserve"> </w:t>
      </w:r>
      <w:r>
        <w:rPr>
          <w:rFonts w:ascii="Calibri" w:hAnsi="Calibri" w:cs="Arial"/>
          <w:sz w:val="22"/>
        </w:rPr>
        <w:t xml:space="preserve">Gerencia </w:t>
      </w:r>
      <w:r w:rsidR="00870B9B">
        <w:rPr>
          <w:rFonts w:ascii="Calibri" w:hAnsi="Calibri" w:cs="Arial"/>
          <w:sz w:val="22"/>
        </w:rPr>
        <w:t>será el órgano competente para su resolución.</w:t>
      </w:r>
    </w:p>
    <w:p w14:paraId="369BFF8E" w14:textId="77777777" w:rsidR="00870B9B" w:rsidRDefault="00870B9B" w:rsidP="00870B9B">
      <w:pPr>
        <w:spacing w:before="120"/>
        <w:rPr>
          <w:rFonts w:ascii="Calibri" w:hAnsi="Calibri" w:cs="Arial"/>
          <w:sz w:val="22"/>
        </w:rPr>
      </w:pPr>
      <w:r w:rsidRPr="00657375">
        <w:rPr>
          <w:rFonts w:ascii="Calibri" w:hAnsi="Calibri" w:cs="Arial"/>
          <w:sz w:val="22"/>
        </w:rPr>
        <w:t>La resolución de las solicitudes será comunicada a los beneficiarios por escrito a través de la Cámara de Comercio.</w:t>
      </w:r>
    </w:p>
    <w:p w14:paraId="19A7B55E" w14:textId="095D1BF2" w:rsidR="00870B9B" w:rsidRDefault="00870B9B" w:rsidP="00870B9B">
      <w:pPr>
        <w:spacing w:before="120"/>
        <w:rPr>
          <w:rFonts w:ascii="Calibri" w:hAnsi="Calibri" w:cs="Arial"/>
          <w:sz w:val="22"/>
        </w:rPr>
      </w:pPr>
      <w:r>
        <w:rPr>
          <w:rFonts w:ascii="Calibri" w:hAnsi="Calibri" w:cs="Arial"/>
          <w:sz w:val="22"/>
        </w:rPr>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siguiente </w:t>
      </w:r>
      <w:proofErr w:type="gramStart"/>
      <w:r w:rsidRPr="00A7034F">
        <w:rPr>
          <w:rFonts w:ascii="Calibri" w:hAnsi="Calibri" w:cs="Arial"/>
          <w:sz w:val="22"/>
        </w:rPr>
        <w:t>link</w:t>
      </w:r>
      <w:proofErr w:type="gramEnd"/>
      <w:r w:rsidRPr="00A7034F">
        <w:rPr>
          <w:rFonts w:ascii="Calibri" w:hAnsi="Calibri" w:cs="Arial"/>
          <w:sz w:val="22"/>
        </w:rPr>
        <w:t xml:space="preserve">: </w:t>
      </w:r>
      <w:r w:rsidRPr="00A7034F">
        <w:rPr>
          <w:rFonts w:ascii="Calibri" w:hAnsi="Calibri" w:cs="Arial"/>
          <w:sz w:val="22"/>
          <w:szCs w:val="22"/>
        </w:rPr>
        <w:t>https://</w:t>
      </w:r>
      <w:r w:rsidR="00A7034F" w:rsidRPr="00A7034F">
        <w:rPr>
          <w:rFonts w:ascii="Calibri" w:hAnsi="Calibri" w:cs="Arial"/>
          <w:sz w:val="22"/>
          <w:szCs w:val="22"/>
        </w:rPr>
        <w:t>www.cambrareus</w:t>
      </w:r>
      <w:r w:rsidR="00A7034F">
        <w:rPr>
          <w:rFonts w:ascii="Calibri" w:hAnsi="Calibri" w:cs="Arial"/>
          <w:sz w:val="22"/>
          <w:szCs w:val="22"/>
        </w:rPr>
        <w:t>.org</w:t>
      </w:r>
    </w:p>
    <w:p w14:paraId="51E59543" w14:textId="77777777" w:rsidR="00870B9B" w:rsidRPr="002348AE" w:rsidRDefault="00870B9B" w:rsidP="00870B9B">
      <w:pPr>
        <w:spacing w:before="120"/>
        <w:rPr>
          <w:rFonts w:ascii="Calibri" w:hAnsi="Calibri" w:cs="Arial"/>
          <w:sz w:val="22"/>
          <w:szCs w:val="22"/>
        </w:rPr>
      </w:pPr>
      <w:r w:rsidRPr="002348AE">
        <w:rPr>
          <w:rFonts w:ascii="Calibri" w:hAnsi="Calibri" w:cs="Arial"/>
          <w:sz w:val="22"/>
          <w:szCs w:val="22"/>
        </w:rPr>
        <w:t xml:space="preserve">El plazo máximo para resolver y notificar la resolución del procedimiento no podrá exceder de </w:t>
      </w:r>
      <w:r>
        <w:rPr>
          <w:rFonts w:ascii="Calibri" w:hAnsi="Calibri" w:cs="Arial"/>
          <w:sz w:val="22"/>
          <w:szCs w:val="22"/>
        </w:rPr>
        <w:t>3</w:t>
      </w:r>
      <w:r w:rsidRPr="002348AE">
        <w:rPr>
          <w:rFonts w:ascii="Calibri" w:hAnsi="Calibri" w:cs="Arial"/>
          <w:sz w:val="22"/>
          <w:szCs w:val="22"/>
        </w:rPr>
        <w:t xml:space="preserve"> meses a partir de la publicación de la convocatoria.</w:t>
      </w:r>
    </w:p>
    <w:p w14:paraId="52D540F9" w14:textId="764CC4BF" w:rsidR="00870B9B" w:rsidRPr="00657375" w:rsidRDefault="00870B9B" w:rsidP="00870B9B">
      <w:pPr>
        <w:spacing w:before="120"/>
        <w:rPr>
          <w:rFonts w:ascii="Calibri" w:hAnsi="Calibri" w:cs="Arial"/>
          <w:sz w:val="22"/>
        </w:rPr>
      </w:pPr>
      <w:r w:rsidRPr="00657375">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w:t>
      </w:r>
      <w:r w:rsidRPr="00657375">
        <w:rPr>
          <w:rFonts w:ascii="Calibri" w:hAnsi="Calibri" w:cs="Arial"/>
          <w:sz w:val="22"/>
        </w:rPr>
        <w:t>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5A2A6D97" w14:textId="3E7271CA" w:rsidR="00870B9B" w:rsidRPr="00377A64" w:rsidRDefault="00D67876" w:rsidP="00D67876">
      <w:pPr>
        <w:pStyle w:val="Pargrafdellista"/>
        <w:numPr>
          <w:ilvl w:val="0"/>
          <w:numId w:val="2"/>
        </w:numPr>
        <w:shd w:val="clear" w:color="auto" w:fill="00B0F0"/>
        <w:spacing w:before="240" w:after="200" w:line="240" w:lineRule="auto"/>
        <w:ind w:left="357" w:hanging="357"/>
        <w:contextualSpacing w:val="0"/>
        <w:jc w:val="both"/>
        <w:rPr>
          <w:rFonts w:asciiTheme="minorHAnsi" w:hAnsiTheme="minorHAnsi" w:cs="Arial"/>
        </w:rPr>
      </w:pPr>
      <w:r>
        <w:rPr>
          <w:rFonts w:cs="Arial"/>
          <w:b/>
          <w:color w:val="FFFFFF"/>
          <w:sz w:val="24"/>
          <w:szCs w:val="24"/>
        </w:rPr>
        <w:t xml:space="preserve">TRAMITACIÓN </w:t>
      </w:r>
    </w:p>
    <w:p w14:paraId="28BB3198" w14:textId="77777777" w:rsidR="00870B9B" w:rsidRPr="007A5C25" w:rsidRDefault="00870B9B" w:rsidP="00870B9B">
      <w:pPr>
        <w:spacing w:before="60"/>
        <w:rPr>
          <w:rFonts w:asciiTheme="minorHAnsi" w:hAnsiTheme="minorHAnsi" w:cs="Arial"/>
          <w:sz w:val="22"/>
          <w:szCs w:val="22"/>
        </w:rPr>
      </w:pPr>
      <w:r w:rsidRPr="007A5C25">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79CE7801" w14:textId="08C9772B" w:rsidR="00870B9B" w:rsidRDefault="00870B9B" w:rsidP="00870B9B">
      <w:pPr>
        <w:spacing w:before="60"/>
        <w:rPr>
          <w:rFonts w:asciiTheme="minorHAnsi" w:hAnsiTheme="minorHAnsi" w:cs="Arial"/>
          <w:sz w:val="22"/>
          <w:szCs w:val="22"/>
        </w:rPr>
      </w:pPr>
      <w:r w:rsidRPr="007A5C25">
        <w:rPr>
          <w:rFonts w:asciiTheme="minorHAnsi" w:hAnsiTheme="minorHAnsi" w:cs="Arial"/>
          <w:sz w:val="22"/>
          <w:szCs w:val="22"/>
        </w:rPr>
        <w:t>En el citado Convenio, que se adjunta a esta Convocatoria como Anexo III, se establecen las condiciones de participación en el Programa y las condiciones de la ayuda (DECA) y se señala como fecha de finalización del Programa el 20 de enero de 2021, fecha en la que deberán estar plenamente ejecutadas las inversiones, realizados y justificados todos los pagos vinculados, no admitiéndose ninguno de fecha posterior</w:t>
      </w:r>
      <w:r w:rsidR="00D67876">
        <w:rPr>
          <w:rFonts w:asciiTheme="minorHAnsi" w:hAnsiTheme="minorHAnsi" w:cs="Arial"/>
          <w:sz w:val="22"/>
          <w:szCs w:val="22"/>
        </w:rPr>
        <w:t>.</w:t>
      </w:r>
    </w:p>
    <w:p w14:paraId="00DEAEFC" w14:textId="232FC23D" w:rsidR="00870B9B" w:rsidRPr="00EB0097" w:rsidRDefault="00D67876" w:rsidP="00D67876">
      <w:pPr>
        <w:pStyle w:val="Pargrafdellista"/>
        <w:numPr>
          <w:ilvl w:val="0"/>
          <w:numId w:val="2"/>
        </w:numPr>
        <w:shd w:val="clear" w:color="auto" w:fill="00B0F0"/>
        <w:spacing w:before="240" w:after="200" w:line="240" w:lineRule="auto"/>
        <w:ind w:left="357" w:hanging="357"/>
        <w:contextualSpacing w:val="0"/>
        <w:jc w:val="both"/>
        <w:rPr>
          <w:rFonts w:asciiTheme="minorHAnsi" w:hAnsiTheme="minorHAnsi" w:cs="Arial"/>
        </w:rPr>
      </w:pPr>
      <w:r w:rsidRPr="00EB0097">
        <w:rPr>
          <w:rFonts w:cs="Arial"/>
          <w:b/>
          <w:color w:val="FFFFFF"/>
          <w:sz w:val="24"/>
          <w:szCs w:val="24"/>
        </w:rPr>
        <w:t>JUSTIFICACIÓN Y PAGO DE LA AYUDA</w:t>
      </w:r>
    </w:p>
    <w:p w14:paraId="79EBAD52" w14:textId="77777777" w:rsidR="00870B9B" w:rsidRPr="007A5C25" w:rsidRDefault="00870B9B" w:rsidP="00870B9B">
      <w:pPr>
        <w:spacing w:before="60"/>
        <w:rPr>
          <w:rFonts w:asciiTheme="minorHAnsi" w:hAnsiTheme="minorHAnsi" w:cs="Arial"/>
          <w:sz w:val="22"/>
          <w:szCs w:val="22"/>
        </w:rPr>
      </w:pPr>
      <w:r w:rsidRPr="007A5C25">
        <w:rPr>
          <w:rFonts w:asciiTheme="minorHAnsi" w:hAnsiTheme="minorHAnsi" w:cs="Arial"/>
          <w:sz w:val="22"/>
          <w:szCs w:val="22"/>
        </w:rPr>
        <w:t xml:space="preserve">Por justificación se entenderá, en todo caso, la aportación a la Cámara de Comercio de los documentos justificativos de los gastos realizados, debiendo comprender el gasto total de la actividad subvencionada, aunque la cuantía de la subvención sea inferior. </w:t>
      </w:r>
    </w:p>
    <w:p w14:paraId="61651055" w14:textId="77777777" w:rsidR="00870B9B" w:rsidRDefault="00870B9B" w:rsidP="00870B9B">
      <w:pPr>
        <w:spacing w:before="60"/>
        <w:rPr>
          <w:rFonts w:asciiTheme="minorHAnsi" w:hAnsiTheme="minorHAnsi" w:cs="Arial"/>
          <w:sz w:val="22"/>
          <w:szCs w:val="22"/>
        </w:rPr>
      </w:pPr>
      <w:r w:rsidRPr="007A5C25">
        <w:rPr>
          <w:rFonts w:asciiTheme="minorHAnsi" w:hAnsiTheme="minorHAnsi" w:cs="Arial"/>
          <w:sz w:val="22"/>
          <w:szCs w:val="22"/>
        </w:rPr>
        <w:t xml:space="preserve">La justificación del cumplimiento de la finalidad para la que se concedió la subvención, de la </w:t>
      </w:r>
      <w:r w:rsidRPr="007A5C25">
        <w:rPr>
          <w:rFonts w:asciiTheme="minorHAnsi" w:hAnsiTheme="minorHAnsi" w:cs="Arial"/>
          <w:sz w:val="22"/>
          <w:szCs w:val="22"/>
        </w:rPr>
        <w:lastRenderedPageBreak/>
        <w:t>aplicación de los fondos recibidos, de las condiciones impuestas y de la consecución de la finalidad u objetivos previstos en la convocatoria, será realizada por las empresas beneficiarias</w:t>
      </w:r>
    </w:p>
    <w:p w14:paraId="7D3087AF" w14:textId="16088DEE" w:rsidR="00870B9B" w:rsidRDefault="00870B9B" w:rsidP="00870B9B">
      <w:pPr>
        <w:spacing w:before="60"/>
        <w:rPr>
          <w:rFonts w:asciiTheme="minorHAnsi" w:hAnsiTheme="minorHAnsi" w:cs="Arial"/>
          <w:sz w:val="22"/>
          <w:szCs w:val="22"/>
        </w:rPr>
      </w:pPr>
      <w:r>
        <w:rPr>
          <w:rFonts w:asciiTheme="minorHAnsi" w:hAnsiTheme="minorHAnsi" w:cs="Arial"/>
          <w:sz w:val="22"/>
          <w:szCs w:val="22"/>
        </w:rPr>
        <w:t>En lo que se refiere a l</w:t>
      </w:r>
      <w:r w:rsidRPr="009D523F">
        <w:rPr>
          <w:rFonts w:asciiTheme="minorHAnsi" w:hAnsiTheme="minorHAnsi" w:cs="Arial"/>
          <w:sz w:val="22"/>
          <w:szCs w:val="22"/>
        </w:rPr>
        <w:t>a justificación económica</w:t>
      </w:r>
      <w:r>
        <w:rPr>
          <w:rFonts w:asciiTheme="minorHAnsi" w:hAnsiTheme="minorHAnsi" w:cs="Arial"/>
          <w:sz w:val="22"/>
          <w:szCs w:val="22"/>
        </w:rPr>
        <w:t>, ésta</w:t>
      </w:r>
      <w:r w:rsidRPr="009D523F">
        <w:rPr>
          <w:rFonts w:asciiTheme="minorHAnsi" w:hAnsiTheme="minorHAnsi" w:cs="Arial"/>
          <w:sz w:val="22"/>
          <w:szCs w:val="22"/>
        </w:rPr>
        <w:t xml:space="preserve">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w:t>
      </w:r>
      <w:r>
        <w:rPr>
          <w:rFonts w:asciiTheme="minorHAnsi" w:hAnsiTheme="minorHAnsi" w:cs="Arial"/>
          <w:b/>
          <w:sz w:val="22"/>
          <w:szCs w:val="22"/>
        </w:rPr>
        <w:t>Anexo IV “Gastos Elegibles y Justificación Fase</w:t>
      </w:r>
      <w:r w:rsidR="00473EE8">
        <w:rPr>
          <w:rFonts w:asciiTheme="minorHAnsi" w:hAnsiTheme="minorHAnsi" w:cs="Arial"/>
          <w:b/>
          <w:sz w:val="22"/>
          <w:szCs w:val="22"/>
        </w:rPr>
        <w:t xml:space="preserve"> II de </w:t>
      </w:r>
      <w:r>
        <w:rPr>
          <w:rFonts w:asciiTheme="minorHAnsi" w:hAnsiTheme="minorHAnsi" w:cs="Arial"/>
          <w:b/>
          <w:sz w:val="22"/>
          <w:szCs w:val="22"/>
        </w:rPr>
        <w:t>Ayudas”.</w:t>
      </w:r>
    </w:p>
    <w:p w14:paraId="49D2399D" w14:textId="77777777" w:rsidR="00870B9B" w:rsidRDefault="00870B9B" w:rsidP="00870B9B">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20F90B63" w14:textId="77777777" w:rsidR="00870B9B" w:rsidRDefault="00870B9B" w:rsidP="00870B9B">
      <w:pPr>
        <w:pStyle w:val="Pargrafdellista"/>
        <w:numPr>
          <w:ilvl w:val="0"/>
          <w:numId w:val="32"/>
        </w:numPr>
        <w:spacing w:before="60" w:after="120" w:line="360" w:lineRule="auto"/>
        <w:jc w:val="both"/>
        <w:rPr>
          <w:rFonts w:asciiTheme="minorHAnsi" w:hAnsiTheme="minorHAnsi" w:cs="Arial"/>
        </w:rPr>
      </w:pPr>
      <w:r>
        <w:rPr>
          <w:rFonts w:asciiTheme="minorHAnsi" w:hAnsiTheme="minorHAnsi" w:cs="Arial"/>
        </w:rPr>
        <w:t xml:space="preserve">La empresa beneficiaria deberá justificar documentalmente el pago de las facturas emitidas por la(s) empresa(s) proveedora(s) ante la Cámara </w:t>
      </w:r>
      <w:r>
        <w:rPr>
          <w:rFonts w:asciiTheme="minorHAnsi" w:hAnsiTheme="minorHAnsi" w:cs="Arial"/>
          <w:b/>
          <w:bCs/>
        </w:rPr>
        <w:t>hasta el día 20 de enero de 2021</w:t>
      </w:r>
      <w:r>
        <w:rPr>
          <w:rFonts w:asciiTheme="minorHAnsi" w:hAnsiTheme="minorHAnsi" w:cs="Arial"/>
        </w:rPr>
        <w:t xml:space="preserve">. Para ello la empresa beneficiaria deberá seguir las instrucciones recogidas en dicho </w:t>
      </w:r>
      <w:r w:rsidRPr="00663857">
        <w:rPr>
          <w:rFonts w:asciiTheme="minorHAnsi" w:hAnsiTheme="minorHAnsi" w:cs="Arial"/>
          <w:b/>
          <w:bCs/>
        </w:rPr>
        <w:t>Anexo IV.</w:t>
      </w:r>
      <w:r>
        <w:rPr>
          <w:rFonts w:asciiTheme="minorHAnsi" w:hAnsiTheme="minorHAnsi" w:cs="Arial"/>
          <w:b/>
          <w:bCs/>
          <w:u w:val="single"/>
        </w:rPr>
        <w:t xml:space="preserve"> </w:t>
      </w:r>
    </w:p>
    <w:p w14:paraId="0D369628" w14:textId="77777777" w:rsidR="00870B9B" w:rsidRDefault="00870B9B" w:rsidP="00870B9B">
      <w:pPr>
        <w:pStyle w:val="Pargrafdellista"/>
        <w:numPr>
          <w:ilvl w:val="0"/>
          <w:numId w:val="32"/>
        </w:numPr>
        <w:spacing w:before="60" w:after="120" w:line="360" w:lineRule="auto"/>
        <w:jc w:val="both"/>
        <w:rPr>
          <w:rFonts w:asciiTheme="minorHAnsi" w:hAnsiTheme="minorHAnsi" w:cs="Arial"/>
        </w:rPr>
      </w:pPr>
      <w:r>
        <w:rPr>
          <w:rFonts w:asciiTheme="minorHAnsi" w:hAnsiTheme="minorHAnsi" w:cs="Arial"/>
        </w:rPr>
        <w:t xml:space="preserve">Transcurrido el plazo de justificación, sin que se haya presentado la misma, la Cámara de Comercio requerirá a la empresa beneficiaria para que aporte la documentación en el plazo máximo de 15 días hábiles. La falta de presentación en este nuevo plazo es causa de revocación y, por tanto, conllevará la pérdida del derecho al cobro de la ayuda. </w:t>
      </w:r>
    </w:p>
    <w:p w14:paraId="022B310F" w14:textId="22A9AF53" w:rsidR="00870B9B" w:rsidRDefault="00870B9B" w:rsidP="00870B9B">
      <w:pPr>
        <w:pStyle w:val="Pargrafdellista"/>
        <w:numPr>
          <w:ilvl w:val="0"/>
          <w:numId w:val="32"/>
        </w:numPr>
        <w:spacing w:before="60" w:after="120" w:line="360" w:lineRule="auto"/>
        <w:jc w:val="both"/>
        <w:rPr>
          <w:rFonts w:asciiTheme="minorHAnsi" w:hAnsiTheme="minorHAnsi" w:cs="Arial"/>
        </w:rPr>
      </w:pPr>
      <w:r>
        <w:rPr>
          <w:rFonts w:asciiTheme="minorHAnsi" w:hAnsiTheme="minorHAnsi" w:cs="Arial"/>
        </w:rPr>
        <w:t xml:space="preserve">La Cámara justificará ante la Cámara de Comercio de España la inversión realizada por la empresa, al objeto de percibir la financiación europea correspondiente, </w:t>
      </w:r>
      <w:proofErr w:type="gramStart"/>
      <w:r>
        <w:rPr>
          <w:rFonts w:asciiTheme="minorHAnsi" w:hAnsiTheme="minorHAnsi" w:cs="Arial"/>
        </w:rPr>
        <w:t>de acuerdo a</w:t>
      </w:r>
      <w:proofErr w:type="gramEnd"/>
      <w:r>
        <w:rPr>
          <w:rFonts w:asciiTheme="minorHAnsi" w:hAnsiTheme="minorHAnsi" w:cs="Arial"/>
        </w:rPr>
        <w:t xml:space="preserve"> la metodología del Programa </w:t>
      </w:r>
      <w:proofErr w:type="spellStart"/>
      <w:r w:rsidR="00150B3F">
        <w:rPr>
          <w:rFonts w:asciiTheme="minorHAnsi" w:hAnsiTheme="minorHAnsi" w:cs="Arial"/>
        </w:rPr>
        <w:t>Xpande</w:t>
      </w:r>
      <w:proofErr w:type="spellEnd"/>
      <w:r w:rsidR="00150B3F">
        <w:rPr>
          <w:rFonts w:asciiTheme="minorHAnsi" w:hAnsiTheme="minorHAnsi" w:cs="Arial"/>
        </w:rPr>
        <w:t xml:space="preserve"> Digital</w:t>
      </w:r>
      <w:r>
        <w:rPr>
          <w:rFonts w:asciiTheme="minorHAnsi" w:hAnsiTheme="minorHAnsi" w:cs="Arial"/>
        </w:rPr>
        <w:t xml:space="preserve">. </w:t>
      </w:r>
    </w:p>
    <w:p w14:paraId="4E05CC96" w14:textId="77777777" w:rsidR="00870B9B" w:rsidRDefault="00870B9B" w:rsidP="00870B9B">
      <w:pPr>
        <w:pStyle w:val="Pargrafdellista"/>
        <w:numPr>
          <w:ilvl w:val="0"/>
          <w:numId w:val="32"/>
        </w:numPr>
        <w:spacing w:before="60" w:after="120" w:line="360" w:lineRule="auto"/>
        <w:jc w:val="both"/>
        <w:rPr>
          <w:rFonts w:asciiTheme="minorHAnsi" w:hAnsiTheme="minorHAnsi" w:cs="Arial"/>
        </w:rPr>
      </w:pPr>
      <w:r>
        <w:rPr>
          <w:rFonts w:asciiTheme="minorHAnsi" w:hAnsiTheme="minorHAnsi" w:cs="Arial"/>
        </w:rPr>
        <w:t xml:space="preserve">Si en el proceso de revisión se apreciara la existencia de defectos subsanables en la justificación presentada por el beneficiario, se pondrá en conocimiento </w:t>
      </w:r>
      <w:proofErr w:type="gramStart"/>
      <w:r>
        <w:rPr>
          <w:rFonts w:asciiTheme="minorHAnsi" w:hAnsiTheme="minorHAnsi" w:cs="Arial"/>
        </w:rPr>
        <w:t>del mismo</w:t>
      </w:r>
      <w:proofErr w:type="gramEnd"/>
      <w:r>
        <w:rPr>
          <w:rFonts w:asciiTheme="minorHAnsi" w:hAnsiTheme="minorHAnsi" w:cs="Arial"/>
        </w:rPr>
        <w:t>, concediéndole un plazo de diez días hábiles para su corrección.</w:t>
      </w:r>
    </w:p>
    <w:p w14:paraId="45E041E0" w14:textId="77777777" w:rsidR="00870B9B" w:rsidRDefault="00870B9B" w:rsidP="00870B9B">
      <w:pPr>
        <w:pStyle w:val="Pargrafdellista"/>
        <w:numPr>
          <w:ilvl w:val="0"/>
          <w:numId w:val="32"/>
        </w:numPr>
        <w:spacing w:before="60" w:after="120" w:line="360" w:lineRule="auto"/>
        <w:jc w:val="both"/>
        <w:rPr>
          <w:rFonts w:asciiTheme="minorHAnsi" w:hAnsiTheme="minorHAnsi" w:cs="Arial"/>
        </w:rPr>
      </w:pPr>
      <w:r>
        <w:rPr>
          <w:rFonts w:asciiTheme="minorHAnsi" w:hAnsiTheme="minorHAnsi" w:cs="Arial"/>
        </w:rPr>
        <w:t xml:space="preserve">Una vez aprobados los gastos presentados, la Cámara de Comercio de España abonará a la empresa beneficiaria la financiación europea, mediante transferencia bancaria. </w:t>
      </w:r>
    </w:p>
    <w:p w14:paraId="0765CCAA" w14:textId="77777777" w:rsidR="00870B9B" w:rsidRDefault="00870B9B" w:rsidP="00870B9B">
      <w:pPr>
        <w:pStyle w:val="Pargrafdellista"/>
        <w:spacing w:before="60" w:after="120" w:line="360" w:lineRule="auto"/>
        <w:ind w:left="360"/>
        <w:jc w:val="both"/>
        <w:rPr>
          <w:rFonts w:asciiTheme="minorHAnsi" w:hAnsiTheme="minorHAnsi" w:cs="Arial"/>
        </w:rPr>
      </w:pPr>
    </w:p>
    <w:p w14:paraId="20A1223B" w14:textId="77777777" w:rsidR="00870B9B" w:rsidRDefault="00870B9B" w:rsidP="00870B9B">
      <w:pPr>
        <w:pStyle w:val="Pargrafdellista"/>
        <w:spacing w:before="60" w:after="120" w:line="360" w:lineRule="auto"/>
        <w:ind w:left="360"/>
        <w:jc w:val="both"/>
        <w:rPr>
          <w:rFonts w:asciiTheme="minorHAnsi" w:hAnsiTheme="minorHAnsi" w:cs="Arial"/>
        </w:rPr>
      </w:pPr>
      <w:r w:rsidRPr="00870B9B">
        <w:rPr>
          <w:rFonts w:asciiTheme="minorHAnsi" w:hAnsiTheme="minorHAnsi" w:cs="Arial"/>
        </w:rPr>
        <w:t xml:space="preserve">La empresa deberá acreditar,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w:t>
      </w:r>
      <w:r w:rsidRPr="00870B9B">
        <w:rPr>
          <w:rFonts w:asciiTheme="minorHAnsi" w:hAnsiTheme="minorHAnsi" w:cs="Arial"/>
        </w:rPr>
        <w:lastRenderedPageBreak/>
        <w:t>58/2003, de 17 de diciembre, General Tributaria.</w:t>
      </w:r>
    </w:p>
    <w:p w14:paraId="6DFD83FA" w14:textId="253E283C" w:rsidR="00870B9B" w:rsidRDefault="00870B9B" w:rsidP="00870B9B">
      <w:pPr>
        <w:pStyle w:val="Pargrafdellista"/>
        <w:spacing w:before="60" w:after="120" w:line="360" w:lineRule="auto"/>
        <w:ind w:left="360"/>
        <w:jc w:val="both"/>
        <w:rPr>
          <w:rFonts w:asciiTheme="minorHAnsi" w:hAnsiTheme="minorHAnsi" w:cs="Arial"/>
        </w:rPr>
      </w:pPr>
      <w:r w:rsidRPr="00870B9B">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r>
        <w:rPr>
          <w:rFonts w:asciiTheme="minorHAnsi" w:hAnsiTheme="minorHAnsi" w:cs="Arial"/>
        </w:rPr>
        <w:t>.</w:t>
      </w:r>
    </w:p>
    <w:p w14:paraId="5C9A4F13" w14:textId="77777777" w:rsidR="00870B9B" w:rsidRPr="00870B9B" w:rsidRDefault="00870B9B" w:rsidP="00870B9B">
      <w:pPr>
        <w:pStyle w:val="Pargrafdellista"/>
        <w:spacing w:before="60" w:after="120" w:line="360" w:lineRule="auto"/>
        <w:ind w:left="360"/>
        <w:jc w:val="both"/>
        <w:rPr>
          <w:rFonts w:asciiTheme="minorHAnsi" w:hAnsiTheme="minorHAnsi" w:cs="Arial"/>
        </w:rPr>
      </w:pPr>
    </w:p>
    <w:p w14:paraId="31BD08DB" w14:textId="77777777" w:rsidR="00870B9B" w:rsidRPr="0070322B" w:rsidRDefault="00870B9B" w:rsidP="00870B9B">
      <w:pPr>
        <w:pStyle w:val="Pargrafdellista"/>
        <w:numPr>
          <w:ilvl w:val="0"/>
          <w:numId w:val="24"/>
        </w:numPr>
        <w:spacing w:before="60" w:after="120" w:line="360" w:lineRule="auto"/>
        <w:contextualSpacing w:val="0"/>
        <w:jc w:val="both"/>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 xml:space="preserve">ertificará los </w:t>
      </w:r>
      <w:r>
        <w:rPr>
          <w:rFonts w:asciiTheme="minorHAnsi" w:hAnsiTheme="minorHAnsi" w:cs="Arial"/>
        </w:rPr>
        <w:t>gastos</w:t>
      </w:r>
      <w:r w:rsidRPr="008E06EF">
        <w:rPr>
          <w:rFonts w:asciiTheme="minorHAnsi" w:hAnsiTheme="minorHAnsi" w:cs="Arial"/>
        </w:rPr>
        <w:t xml:space="preserve"> ante el FEDER.</w:t>
      </w:r>
    </w:p>
    <w:p w14:paraId="3C0976ED" w14:textId="1094EB63" w:rsidR="00870B9B" w:rsidRPr="00EB0097" w:rsidRDefault="00D67876" w:rsidP="00D67876">
      <w:pPr>
        <w:pStyle w:val="Pargrafdellista"/>
        <w:numPr>
          <w:ilvl w:val="0"/>
          <w:numId w:val="2"/>
        </w:numPr>
        <w:shd w:val="clear" w:color="auto" w:fill="00B0F0"/>
        <w:spacing w:before="240" w:after="200" w:line="240" w:lineRule="auto"/>
        <w:ind w:left="357" w:hanging="357"/>
        <w:contextualSpacing w:val="0"/>
        <w:jc w:val="both"/>
        <w:rPr>
          <w:rFonts w:asciiTheme="minorHAnsi" w:hAnsiTheme="minorHAnsi" w:cs="Arial"/>
        </w:rPr>
      </w:pPr>
      <w:r w:rsidRPr="00EB0097">
        <w:rPr>
          <w:rFonts w:cs="Arial"/>
          <w:b/>
          <w:color w:val="FFFFFF"/>
          <w:sz w:val="24"/>
          <w:szCs w:val="24"/>
        </w:rPr>
        <w:t>ACUMULACIÓN Y COMPATIBILIDAD</w:t>
      </w:r>
    </w:p>
    <w:p w14:paraId="522432DF"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de la Comisión, estas ayudas se acogen al régimen de minimis, en virtud del cual la ayuda total concedida a una única empresa no podrá ser superior a 200.000 euros – o a 100.000 euros si se trata de una única empresa que realice por cuenta ajena operaciones de transporte de mercancías por carretera durante el ejercicio fiscal en curso y durante los ejercicios fiscales anteriores.</w:t>
      </w:r>
    </w:p>
    <w:p w14:paraId="51C06782"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5D4FBF8A" w14:textId="77777777" w:rsidR="00870B9B" w:rsidRDefault="00870B9B" w:rsidP="00870B9B">
      <w:pPr>
        <w:spacing w:before="60"/>
        <w:rPr>
          <w:rFonts w:asciiTheme="minorHAnsi" w:hAnsiTheme="minorHAnsi" w:cs="Arial"/>
          <w:sz w:val="22"/>
          <w:szCs w:val="22"/>
        </w:rPr>
      </w:pPr>
      <w:r>
        <w:rPr>
          <w:rFonts w:asciiTheme="minorHAnsi" w:hAnsiTheme="minorHAnsi" w:cs="Arial"/>
          <w:sz w:val="22"/>
          <w:szCs w:val="22"/>
        </w:rPr>
        <w:t xml:space="preserve">Las </w:t>
      </w:r>
      <w:r w:rsidRPr="001A72D3">
        <w:rPr>
          <w:rFonts w:asciiTheme="minorHAnsi" w:hAnsiTheme="minorHAnsi" w:cs="Arial"/>
          <w:sz w:val="22"/>
          <w:szCs w:val="22"/>
        </w:rPr>
        <w:t xml:space="preserve">ayudas reguladas en la presente convocatoria, cuyo importe en ningún caso podrá superar el coste de la actividad subvencionada, </w:t>
      </w:r>
      <w:r w:rsidRPr="00424865">
        <w:rPr>
          <w:rFonts w:asciiTheme="minorHAnsi" w:hAnsiTheme="minorHAnsi" w:cs="Arial"/>
          <w:sz w:val="22"/>
          <w:szCs w:val="22"/>
        </w:rPr>
        <w:t>serán incompatibles con cualesquiera otras para el mismo objeto y finalidad</w:t>
      </w:r>
      <w:r>
        <w:rPr>
          <w:rFonts w:asciiTheme="minorHAnsi" w:hAnsiTheme="minorHAnsi" w:cs="Arial"/>
          <w:sz w:val="22"/>
          <w:szCs w:val="22"/>
        </w:rPr>
        <w:t>.</w:t>
      </w:r>
    </w:p>
    <w:p w14:paraId="3AF4B79C" w14:textId="35B9E75F" w:rsidR="00D67876" w:rsidRPr="00EB0097" w:rsidRDefault="00D67876" w:rsidP="00D67876">
      <w:pPr>
        <w:pStyle w:val="Pargrafdellista"/>
        <w:numPr>
          <w:ilvl w:val="0"/>
          <w:numId w:val="2"/>
        </w:numPr>
        <w:shd w:val="clear" w:color="auto" w:fill="00B0F0"/>
        <w:spacing w:before="240" w:after="200" w:line="240" w:lineRule="auto"/>
        <w:ind w:left="357" w:hanging="357"/>
        <w:contextualSpacing w:val="0"/>
        <w:jc w:val="both"/>
        <w:rPr>
          <w:rFonts w:asciiTheme="minorHAnsi" w:hAnsiTheme="minorHAnsi" w:cs="Arial"/>
        </w:rPr>
      </w:pPr>
      <w:r>
        <w:rPr>
          <w:rFonts w:cs="Arial"/>
          <w:b/>
          <w:color w:val="FFFFFF"/>
          <w:sz w:val="24"/>
          <w:szCs w:val="24"/>
        </w:rPr>
        <w:t>OBLIGACIONES DE LOS BENEFICIARIOS</w:t>
      </w:r>
    </w:p>
    <w:p w14:paraId="00386EC5"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0FFE301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D94168">
        <w:rPr>
          <w:rFonts w:asciiTheme="minorHAnsi" w:hAnsiTheme="minorHAnsi" w:cs="Arial"/>
          <w:sz w:val="22"/>
          <w:szCs w:val="22"/>
        </w:rPr>
        <w:t xml:space="preserve">. </w:t>
      </w:r>
    </w:p>
    <w:p w14:paraId="2587C8DC"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Cumplir cuantas obligaciones se deriven de la normativa que afecta a la cofinanciación por el FEDER de la ayuda objeto de la presente convocatoria.</w:t>
      </w:r>
    </w:p>
    <w:p w14:paraId="65317458"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Contestar a cualquier requerimiento que el Asesor </w:t>
      </w:r>
      <w:r w:rsidR="00185346">
        <w:rPr>
          <w:rFonts w:asciiTheme="minorHAnsi" w:hAnsiTheme="minorHAnsi" w:cs="Arial"/>
          <w:sz w:val="22"/>
          <w:szCs w:val="22"/>
        </w:rPr>
        <w:t>de la</w:t>
      </w:r>
      <w:r w:rsidRPr="00D94168">
        <w:rPr>
          <w:rFonts w:asciiTheme="minorHAnsi" w:hAnsiTheme="minorHAnsi" w:cs="Arial"/>
          <w:sz w:val="22"/>
          <w:szCs w:val="22"/>
        </w:rPr>
        <w:t xml:space="preserve">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D94168">
        <w:rPr>
          <w:rFonts w:asciiTheme="minorHAnsi" w:hAnsiTheme="minorHAnsi" w:cs="Arial"/>
          <w:sz w:val="22"/>
          <w:szCs w:val="22"/>
        </w:rPr>
        <w:t>.</w:t>
      </w:r>
    </w:p>
    <w:p w14:paraId="354950E0"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14:paraId="58B07358" w14:textId="77777777" w:rsidR="00EF71C6" w:rsidRPr="00D94168" w:rsidRDefault="00EF71C6" w:rsidP="00EF71C6">
      <w:pPr>
        <w:numPr>
          <w:ilvl w:val="0"/>
          <w:numId w:val="22"/>
        </w:numPr>
        <w:spacing w:before="60"/>
        <w:rPr>
          <w:rFonts w:asciiTheme="minorHAnsi" w:hAnsiTheme="minorHAnsi" w:cs="Arial"/>
          <w:sz w:val="22"/>
          <w:szCs w:val="22"/>
        </w:rPr>
      </w:pPr>
      <w:r w:rsidRPr="0032302B">
        <w:rPr>
          <w:rFonts w:asciiTheme="minorHAnsi" w:hAnsiTheme="minorHAnsi" w:cs="Arial"/>
          <w:sz w:val="22"/>
          <w:szCs w:val="22"/>
        </w:rPr>
        <w:t xml:space="preserve">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w:t>
      </w:r>
      <w:proofErr w:type="spellStart"/>
      <w:r w:rsidRPr="0032302B">
        <w:rPr>
          <w:rFonts w:asciiTheme="minorHAnsi" w:hAnsiTheme="minorHAnsi" w:cs="Arial"/>
          <w:sz w:val="22"/>
          <w:szCs w:val="22"/>
        </w:rPr>
        <w:t>nº</w:t>
      </w:r>
      <w:proofErr w:type="spellEnd"/>
      <w:r w:rsidRPr="0032302B">
        <w:rPr>
          <w:rFonts w:asciiTheme="minorHAnsi" w:hAnsiTheme="minorHAnsi" w:cs="Arial"/>
          <w:sz w:val="22"/>
          <w:szCs w:val="22"/>
        </w:rPr>
        <w:t xml:space="preserve"> 1303/2013.</w:t>
      </w:r>
    </w:p>
    <w:p w14:paraId="0445EC3C" w14:textId="77777777" w:rsidR="001327AC" w:rsidRPr="00030786" w:rsidRDefault="00EF71C6" w:rsidP="00EF71C6">
      <w:pPr>
        <w:numPr>
          <w:ilvl w:val="0"/>
          <w:numId w:val="22"/>
        </w:numPr>
        <w:spacing w:before="60"/>
        <w:rPr>
          <w:rFonts w:asciiTheme="minorHAnsi" w:hAnsiTheme="minorHAnsi" w:cs="Arial"/>
          <w:sz w:val="22"/>
          <w:szCs w:val="22"/>
        </w:rPr>
      </w:pPr>
      <w:r w:rsidRPr="00030786">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w:t>
      </w:r>
      <w:r w:rsidRPr="00030786">
        <w:rPr>
          <w:rFonts w:ascii="Calibri" w:hAnsi="Calibri" w:cs="Arial"/>
          <w:sz w:val="22"/>
        </w:rPr>
        <w:lastRenderedPageBreak/>
        <w:t xml:space="preserve">(UE) 1303/2013). </w:t>
      </w:r>
    </w:p>
    <w:p w14:paraId="0984778B" w14:textId="77777777" w:rsidR="00EF71C6" w:rsidRPr="00030786" w:rsidRDefault="001327AC" w:rsidP="00EF71C6">
      <w:pPr>
        <w:numPr>
          <w:ilvl w:val="0"/>
          <w:numId w:val="22"/>
        </w:numPr>
        <w:spacing w:before="60"/>
        <w:rPr>
          <w:rFonts w:asciiTheme="minorHAnsi" w:hAnsiTheme="minorHAnsi" w:cs="Arial"/>
          <w:sz w:val="22"/>
          <w:szCs w:val="22"/>
        </w:rPr>
      </w:pPr>
      <w:r w:rsidRPr="00030786">
        <w:rPr>
          <w:rFonts w:ascii="Calibri" w:hAnsi="Calibri" w:cs="Arial"/>
          <w:sz w:val="22"/>
        </w:rPr>
        <w:t>I</w:t>
      </w:r>
      <w:r w:rsidR="00EF71C6" w:rsidRPr="00030786">
        <w:rPr>
          <w:rFonts w:ascii="Calibri" w:hAnsi="Calibri" w:cs="Arial"/>
          <w:sz w:val="22"/>
        </w:rPr>
        <w:t>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39EAB662"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7C63B1D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Contar con la capacidad administrativa, financiera y operativa, adecuadas para ejecutar la operación.</w:t>
      </w:r>
    </w:p>
    <w:p w14:paraId="17AAF9C0"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Dar su consentimiento para que sus datos sean incluidos en la lista publicada de conformidad con el art. 115 apartado 2) del Reglamento (UE) </w:t>
      </w:r>
      <w:proofErr w:type="spellStart"/>
      <w:r w:rsidRPr="00030786">
        <w:rPr>
          <w:rFonts w:asciiTheme="minorHAnsi" w:hAnsiTheme="minorHAnsi" w:cs="Arial"/>
          <w:sz w:val="22"/>
          <w:szCs w:val="22"/>
        </w:rPr>
        <w:t>nº</w:t>
      </w:r>
      <w:proofErr w:type="spellEnd"/>
      <w:r w:rsidRPr="00030786">
        <w:rPr>
          <w:rFonts w:asciiTheme="minorHAnsi" w:hAnsiTheme="minorHAnsi" w:cs="Arial"/>
          <w:sz w:val="22"/>
          <w:szCs w:val="22"/>
        </w:rPr>
        <w:t xml:space="preserve"> 1303/2013 del Parlamento Europeo y del Consejo de17/12/2013, siendo conocedora de que la aceptación de la </w:t>
      </w:r>
      <w:proofErr w:type="gramStart"/>
      <w:r w:rsidRPr="00030786">
        <w:rPr>
          <w:rFonts w:asciiTheme="minorHAnsi" w:hAnsiTheme="minorHAnsi" w:cs="Arial"/>
          <w:sz w:val="22"/>
          <w:szCs w:val="22"/>
        </w:rPr>
        <w:t>ayuda,</w:t>
      </w:r>
      <w:proofErr w:type="gramEnd"/>
      <w:r w:rsidRPr="00030786">
        <w:rPr>
          <w:rFonts w:asciiTheme="minorHAnsi" w:hAnsiTheme="minorHAnsi" w:cs="Arial"/>
          <w:sz w:val="22"/>
          <w:szCs w:val="22"/>
        </w:rPr>
        <w:t xml:space="preserve"> supone su aceptación a ser incluidas en la mencionada lista.</w:t>
      </w:r>
    </w:p>
    <w:p w14:paraId="153BF07A" w14:textId="77777777" w:rsidR="00EF71C6" w:rsidRPr="00030786" w:rsidRDefault="00EF71C6" w:rsidP="00EF71C6">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Informar de la percepción de otras subvenciones, ayudas, ingresos o recursos </w:t>
      </w:r>
      <w:proofErr w:type="gramStart"/>
      <w:r w:rsidRPr="00030786">
        <w:rPr>
          <w:rFonts w:asciiTheme="minorHAnsi" w:hAnsiTheme="minorHAnsi" w:cs="Arial"/>
          <w:sz w:val="22"/>
          <w:szCs w:val="22"/>
        </w:rPr>
        <w:t>en relación a</w:t>
      </w:r>
      <w:proofErr w:type="gramEnd"/>
      <w:r w:rsidRPr="00030786">
        <w:rPr>
          <w:rFonts w:asciiTheme="minorHAnsi" w:hAnsiTheme="minorHAnsi" w:cs="Arial"/>
          <w:sz w:val="22"/>
          <w:szCs w:val="22"/>
        </w:rPr>
        <w:t xml:space="preserve"> la operación cofinanciada por el Programa.</w:t>
      </w:r>
    </w:p>
    <w:p w14:paraId="378534DD" w14:textId="77777777" w:rsidR="00185346" w:rsidRPr="00030786" w:rsidRDefault="00EF71C6" w:rsidP="00185346">
      <w:pPr>
        <w:numPr>
          <w:ilvl w:val="0"/>
          <w:numId w:val="22"/>
        </w:numPr>
        <w:spacing w:before="60"/>
        <w:rPr>
          <w:rFonts w:asciiTheme="minorHAnsi" w:hAnsiTheme="minorHAnsi" w:cs="Arial"/>
          <w:sz w:val="22"/>
          <w:szCs w:val="22"/>
        </w:rPr>
      </w:pPr>
      <w:r w:rsidRPr="00030786">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0C49D323"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 xml:space="preserve">Colaborar con el desarrollo del Programa </w:t>
      </w:r>
      <w:proofErr w:type="spellStart"/>
      <w:r w:rsidRPr="00030786">
        <w:rPr>
          <w:rFonts w:asciiTheme="minorHAnsi" w:hAnsiTheme="minorHAnsi" w:cs="Arial"/>
          <w:sz w:val="22"/>
          <w:szCs w:val="22"/>
        </w:rPr>
        <w:t>XPande</w:t>
      </w:r>
      <w:proofErr w:type="spellEnd"/>
      <w:r w:rsidRPr="00030786">
        <w:rPr>
          <w:rFonts w:asciiTheme="minorHAnsi" w:hAnsiTheme="minorHAnsi" w:cs="Arial"/>
          <w:sz w:val="22"/>
          <w:szCs w:val="22"/>
        </w:rPr>
        <w:t xml:space="preserve"> Digital ofreciendo su valoración cuando sea necesario y contribuyendo a la difusión de las actividades realizadas.</w:t>
      </w:r>
    </w:p>
    <w:p w14:paraId="073598D2" w14:textId="77777777" w:rsidR="001327AC" w:rsidRPr="00030786" w:rsidRDefault="001327AC" w:rsidP="001327AC">
      <w:pPr>
        <w:numPr>
          <w:ilvl w:val="0"/>
          <w:numId w:val="22"/>
        </w:numPr>
        <w:spacing w:before="60"/>
        <w:rPr>
          <w:rFonts w:asciiTheme="minorHAnsi" w:hAnsiTheme="minorHAnsi" w:cs="Arial"/>
          <w:sz w:val="22"/>
          <w:szCs w:val="22"/>
        </w:rPr>
      </w:pPr>
      <w:r w:rsidRPr="00030786">
        <w:rPr>
          <w:rFonts w:ascii="Calibri" w:hAnsi="Calibri" w:cs="Arial"/>
          <w:sz w:val="22"/>
          <w:szCs w:val="22"/>
        </w:rPr>
        <w:t>Realizar el pago de los servicios prestados por las empresas proveedoras de fase de ayuda en tiempo y forma, y remitir la documentación justificativa solicitada en el plazo que le indique la Cámara.</w:t>
      </w:r>
    </w:p>
    <w:p w14:paraId="2E345F1F" w14:textId="77777777"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Someterse a las actuaciones de comprobación que, en relación con el Programa XPANDE DIGITAL,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2A31EFE5" w14:textId="77777777" w:rsidR="00185346" w:rsidRPr="00030786" w:rsidRDefault="00185346" w:rsidP="00185346">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En su caso, proceder al reintegro de las cantidades indebidamente percibidas, en los supuestos en que proceda de conformidad con </w:t>
      </w:r>
      <w:r w:rsidRPr="00030786">
        <w:rPr>
          <w:rFonts w:ascii="Calibri" w:hAnsi="Calibri" w:cs="Arial"/>
          <w:sz w:val="22"/>
          <w:szCs w:val="22"/>
        </w:rPr>
        <w:lastRenderedPageBreak/>
        <w:t>lo dispuesto en la normativa aplicable.</w:t>
      </w:r>
    </w:p>
    <w:p w14:paraId="58CCF08B" w14:textId="77777777" w:rsidR="001327AC" w:rsidRPr="00030786" w:rsidRDefault="001327AC" w:rsidP="001327AC">
      <w:pPr>
        <w:spacing w:before="60"/>
        <w:rPr>
          <w:rFonts w:ascii="Calibri" w:hAnsi="Calibri" w:cs="Arial"/>
          <w:sz w:val="22"/>
          <w:szCs w:val="22"/>
        </w:rPr>
      </w:pPr>
      <w:r w:rsidRPr="00030786">
        <w:rPr>
          <w:rFonts w:ascii="Calibri" w:hAnsi="Calibri" w:cs="Arial"/>
          <w:sz w:val="22"/>
          <w:szCs w:val="22"/>
        </w:rPr>
        <w:t>El 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p w14:paraId="1FE2A949" w14:textId="51C8E4F0" w:rsidR="00D67876" w:rsidRPr="00EB0097" w:rsidRDefault="00D67876" w:rsidP="00D67876">
      <w:pPr>
        <w:pStyle w:val="Pargrafdellista"/>
        <w:numPr>
          <w:ilvl w:val="0"/>
          <w:numId w:val="2"/>
        </w:numPr>
        <w:shd w:val="clear" w:color="auto" w:fill="00B0F0"/>
        <w:spacing w:before="240" w:after="200" w:line="240" w:lineRule="auto"/>
        <w:ind w:left="357" w:hanging="357"/>
        <w:contextualSpacing w:val="0"/>
        <w:jc w:val="both"/>
        <w:rPr>
          <w:rFonts w:asciiTheme="minorHAnsi" w:hAnsiTheme="minorHAnsi" w:cs="Arial"/>
        </w:rPr>
      </w:pPr>
      <w:r>
        <w:rPr>
          <w:rFonts w:cs="Arial"/>
          <w:b/>
          <w:color w:val="FFFFFF"/>
          <w:sz w:val="24"/>
          <w:szCs w:val="24"/>
        </w:rPr>
        <w:t>INFORMACIÓN Y PUBLICIDAD</w:t>
      </w:r>
    </w:p>
    <w:p w14:paraId="75CD7CCF" w14:textId="77777777"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proofErr w:type="spellStart"/>
      <w:r w:rsidR="00185346">
        <w:rPr>
          <w:rFonts w:ascii="Calibri" w:hAnsi="Calibri" w:cs="Arial"/>
          <w:sz w:val="22"/>
        </w:rPr>
        <w:t>Xpande</w:t>
      </w:r>
      <w:proofErr w:type="spellEnd"/>
      <w:r w:rsidR="00185346">
        <w:rPr>
          <w:rFonts w:ascii="Calibri" w:hAnsi="Calibri" w:cs="Arial"/>
          <w:sz w:val="22"/>
        </w:rPr>
        <w:t xml:space="preserve"> Digital</w:t>
      </w:r>
      <w:r w:rsidRPr="00657375">
        <w:rPr>
          <w:rFonts w:ascii="Calibri" w:hAnsi="Calibri" w:cs="Arial"/>
          <w:sz w:val="22"/>
        </w:rPr>
        <w:t xml:space="preserve">, nombre de las operaciones en que participe y cantidad de fondos públicos asignados, serán objeto de la correspondiente publicación en los términos previstos en el citado Reglamento, por la Dirección General de Fondos Comunitarios del Ministerio de Hacienda, u otro organismo que ésta designe. </w:t>
      </w:r>
      <w:r w:rsidRPr="00D94168">
        <w:rPr>
          <w:rFonts w:asciiTheme="minorHAnsi" w:hAnsiTheme="minorHAnsi" w:cs="Arial"/>
          <w:sz w:val="22"/>
          <w:szCs w:val="22"/>
        </w:rPr>
        <w:t xml:space="preserve"> </w:t>
      </w:r>
    </w:p>
    <w:p w14:paraId="6739F740" w14:textId="77777777"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 xml:space="preserve">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w:t>
      </w:r>
      <w:r w:rsidRPr="003811C5">
        <w:rPr>
          <w:rFonts w:asciiTheme="minorHAnsi" w:hAnsiTheme="minorHAnsi" w:cs="Arial"/>
          <w:sz w:val="22"/>
          <w:szCs w:val="22"/>
        </w:rPr>
        <w:t>esta entidad a la Dirección General de Fondos Comunitarios del Ministerio de Hacienda, u otro organismo que ésta designe.</w:t>
      </w:r>
    </w:p>
    <w:p w14:paraId="35CF3B60" w14:textId="77777777" w:rsidR="00EF71C6" w:rsidRPr="00D94168" w:rsidRDefault="00EF71C6" w:rsidP="00EF71C6">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14:paraId="6A25A5A5" w14:textId="77777777" w:rsidR="00EF71C6" w:rsidRPr="00D94168" w:rsidRDefault="00EF71C6" w:rsidP="00EF71C6">
      <w:pPr>
        <w:numPr>
          <w:ilvl w:val="0"/>
          <w:numId w:val="21"/>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Pr="003811C5">
        <w:rPr>
          <w:rFonts w:asciiTheme="minorHAnsi" w:hAnsiTheme="minorHAnsi" w:cs="Arial"/>
          <w:i/>
          <w:sz w:val="22"/>
          <w:szCs w:val="22"/>
        </w:rPr>
        <w:t>que</w:t>
      </w:r>
      <w:proofErr w:type="gramEnd"/>
      <w:r w:rsidRPr="003811C5">
        <w:rPr>
          <w:rFonts w:asciiTheme="minorHAnsi" w:hAnsiTheme="minorHAnsi" w:cs="Arial"/>
          <w:i/>
          <w:sz w:val="22"/>
          <w:szCs w:val="22"/>
        </w:rPr>
        <w:t xml:space="preserve"> </w:t>
      </w:r>
      <w:proofErr w:type="spellStart"/>
      <w:r w:rsidRPr="003811C5">
        <w:rPr>
          <w:rFonts w:asciiTheme="minorHAnsi" w:hAnsiTheme="minorHAnsi" w:cs="Arial"/>
          <w:i/>
          <w:sz w:val="22"/>
          <w:szCs w:val="22"/>
        </w:rPr>
        <w:t>valoro</w:t>
      </w:r>
      <w:proofErr w:type="spellEnd"/>
      <w:r w:rsidRPr="003811C5">
        <w:rPr>
          <w:rFonts w:asciiTheme="minorHAnsi" w:hAnsiTheme="minorHAns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14:paraId="415087A1" w14:textId="77777777" w:rsidR="00EF71C6" w:rsidRDefault="00EF71C6" w:rsidP="00EF71C6">
      <w:pPr>
        <w:numPr>
          <w:ilvl w:val="0"/>
          <w:numId w:val="21"/>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14:paraId="496FF96A" w14:textId="77777777" w:rsidR="00EF71C6" w:rsidRPr="0092634E" w:rsidRDefault="00EF71C6" w:rsidP="00D67876">
      <w:pPr>
        <w:pStyle w:val="Pargrafdellista"/>
        <w:numPr>
          <w:ilvl w:val="0"/>
          <w:numId w:val="2"/>
        </w:numPr>
        <w:shd w:val="clear" w:color="auto" w:fill="00B0F0"/>
        <w:spacing w:before="240" w:after="200" w:line="240" w:lineRule="auto"/>
        <w:ind w:left="357" w:hanging="357"/>
        <w:contextualSpacing w:val="0"/>
        <w:jc w:val="both"/>
        <w:rPr>
          <w:rFonts w:asciiTheme="minorHAnsi" w:hAnsiTheme="minorHAnsi" w:cs="Arial"/>
          <w:caps/>
        </w:rPr>
      </w:pPr>
      <w:r w:rsidRPr="0092634E">
        <w:rPr>
          <w:rFonts w:cs="Arial"/>
          <w:b/>
          <w:caps/>
          <w:color w:val="FFFFFF"/>
          <w:sz w:val="24"/>
          <w:szCs w:val="24"/>
        </w:rPr>
        <w:t>Protección de datos personales</w:t>
      </w:r>
    </w:p>
    <w:p w14:paraId="67C02DC0" w14:textId="79AD84B2"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w:t>
      </w:r>
      <w:r w:rsidRPr="0015494F">
        <w:rPr>
          <w:rFonts w:asciiTheme="minorHAnsi" w:hAnsiTheme="minorHAnsi" w:cs="Arial"/>
          <w:sz w:val="22"/>
          <w:szCs w:val="22"/>
        </w:rPr>
        <w:lastRenderedPageBreak/>
        <w:t xml:space="preserve">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A7034F" w:rsidRPr="00A7034F">
        <w:rPr>
          <w:rFonts w:asciiTheme="minorHAnsi" w:hAnsiTheme="minorHAnsi" w:cs="Arial"/>
          <w:sz w:val="22"/>
          <w:szCs w:val="22"/>
        </w:rPr>
        <w:t>Reus</w:t>
      </w:r>
      <w:r w:rsidRPr="00A7034F">
        <w:rPr>
          <w:rFonts w:asciiTheme="minorHAnsi" w:hAnsiTheme="minorHAnsi" w:cs="Arial"/>
          <w:sz w:val="22"/>
          <w:szCs w:val="22"/>
        </w:rPr>
        <w:t xml:space="preserve"> , con dirección en </w:t>
      </w:r>
      <w:proofErr w:type="spellStart"/>
      <w:r w:rsidR="00A7034F">
        <w:rPr>
          <w:rFonts w:asciiTheme="minorHAnsi" w:hAnsiTheme="minorHAnsi" w:cs="Arial"/>
          <w:sz w:val="22"/>
          <w:szCs w:val="22"/>
        </w:rPr>
        <w:t>Carrer</w:t>
      </w:r>
      <w:proofErr w:type="spellEnd"/>
      <w:r w:rsidR="00A7034F">
        <w:rPr>
          <w:rFonts w:asciiTheme="minorHAnsi" w:hAnsiTheme="minorHAnsi" w:cs="Arial"/>
          <w:sz w:val="22"/>
          <w:szCs w:val="22"/>
        </w:rPr>
        <w:t xml:space="preserve"> </w:t>
      </w:r>
      <w:proofErr w:type="spellStart"/>
      <w:r w:rsidR="00A7034F">
        <w:rPr>
          <w:rFonts w:asciiTheme="minorHAnsi" w:hAnsiTheme="minorHAnsi" w:cs="Arial"/>
          <w:sz w:val="22"/>
          <w:szCs w:val="22"/>
        </w:rPr>
        <w:t>Boule</w:t>
      </w:r>
      <w:proofErr w:type="spellEnd"/>
      <w:r w:rsidR="00A7034F">
        <w:rPr>
          <w:rFonts w:asciiTheme="minorHAnsi" w:hAnsiTheme="minorHAnsi" w:cs="Arial"/>
          <w:sz w:val="22"/>
          <w:szCs w:val="22"/>
        </w:rPr>
        <w:t>, 2 43201-Reus</w:t>
      </w:r>
      <w:r w:rsidRPr="00A7034F">
        <w:rPr>
          <w:rFonts w:asciiTheme="minorHAnsi" w:hAnsiTheme="minorHAnsi" w:cs="Arial"/>
          <w:sz w:val="22"/>
          <w:szCs w:val="22"/>
        </w:rPr>
        <w:t>, t</w:t>
      </w:r>
      <w:r w:rsidRPr="0015494F">
        <w:rPr>
          <w:rFonts w:asciiTheme="minorHAnsi" w:hAnsiTheme="minorHAnsi" w:cs="Arial"/>
          <w:sz w:val="22"/>
          <w:szCs w:val="22"/>
        </w:rPr>
        <w:t xml:space="preserve">ratarán los datos de LA EMPRESA BENEFICIARIA en régimen de corresponsabilidad. Este tratamiento de datos es necesario para la gestión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xml:space="preserve">. La finalidad de dicho tratamiento es posibilitar la ejecución, desarrollo, seguimiento y control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xml:space="preserve">.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proofErr w:type="spellStart"/>
      <w:r w:rsidR="00185346">
        <w:rPr>
          <w:rFonts w:asciiTheme="minorHAnsi" w:hAnsiTheme="minorHAnsi" w:cs="Arial"/>
          <w:sz w:val="22"/>
          <w:szCs w:val="22"/>
        </w:rPr>
        <w:t>Xpande</w:t>
      </w:r>
      <w:proofErr w:type="spellEnd"/>
      <w:r w:rsidR="00185346">
        <w:rPr>
          <w:rFonts w:asciiTheme="minorHAnsi" w:hAnsiTheme="minorHAnsi" w:cs="Arial"/>
          <w:sz w:val="22"/>
          <w:szCs w:val="22"/>
        </w:rPr>
        <w:t xml:space="preserve"> Digital</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52A7FB36"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15D2601" w14:textId="0FAE6E86"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Puede ejercer sus derechos de acceso, rectificación, supresión, portabilidad, limitación u oposición, escribiendo a cualquiera de las Cámaras a las direcciones indicadas o por correo electrónico, a </w:t>
      </w:r>
      <w:r w:rsidR="00A7034F">
        <w:rPr>
          <w:rFonts w:asciiTheme="minorHAnsi" w:hAnsiTheme="minorHAnsi" w:cs="Arial"/>
          <w:sz w:val="22"/>
          <w:szCs w:val="22"/>
        </w:rPr>
        <w:t>fpujol@cambrareus.org</w:t>
      </w:r>
      <w:r w:rsidRPr="0015494F">
        <w:rPr>
          <w:rFonts w:asciiTheme="minorHAnsi" w:hAnsiTheme="minorHAnsi" w:cs="Arial"/>
          <w:sz w:val="22"/>
          <w:szCs w:val="22"/>
        </w:rPr>
        <w:t xml:space="preserve">. Deberá </w:t>
      </w:r>
      <w:r w:rsidRPr="0015494F">
        <w:rPr>
          <w:rFonts w:asciiTheme="minorHAnsi" w:hAnsiTheme="minorHAnsi" w:cs="Arial"/>
          <w:sz w:val="22"/>
          <w:szCs w:val="22"/>
        </w:rPr>
        <w:t>incluir una copia de su documento de identidad o documento oficial análogo que le identifique. Si lo considera oportuno, puede presentar una reclamación ante la Agencia Española de Protección de Datos.</w:t>
      </w:r>
    </w:p>
    <w:p w14:paraId="3D87B09B" w14:textId="6DDD99E1"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Pr="00791BA9">
        <w:rPr>
          <w:rFonts w:asciiTheme="minorHAnsi" w:hAnsiTheme="minorHAnsi" w:cs="Arial"/>
          <w:sz w:val="22"/>
          <w:szCs w:val="22"/>
        </w:rPr>
        <w:t xml:space="preserve"> </w:t>
      </w:r>
      <w:r w:rsidR="00A7034F">
        <w:rPr>
          <w:rFonts w:asciiTheme="minorHAnsi" w:hAnsiTheme="minorHAnsi" w:cs="Arial"/>
          <w:sz w:val="22"/>
          <w:szCs w:val="22"/>
        </w:rPr>
        <w:t>Reus</w:t>
      </w:r>
      <w:r w:rsidRPr="00791BA9">
        <w:rPr>
          <w:rFonts w:asciiTheme="minorHAnsi" w:hAnsiTheme="minorHAnsi" w:cs="Arial"/>
          <w:sz w:val="22"/>
          <w:szCs w:val="22"/>
        </w:rPr>
        <w:t xml:space="preserve">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198F05A6" w14:textId="7A106968" w:rsidR="001327AC" w:rsidRDefault="001327AC" w:rsidP="001327AC">
      <w:pPr>
        <w:spacing w:before="120"/>
        <w:rPr>
          <w:rFonts w:asciiTheme="minorHAnsi" w:hAnsiTheme="minorHAnsi" w:cs="Arial"/>
          <w:sz w:val="22"/>
          <w:szCs w:val="22"/>
        </w:rPr>
      </w:pPr>
      <w:r w:rsidRPr="00030786">
        <w:rPr>
          <w:rFonts w:asciiTheme="minorHAnsi" w:hAnsiTheme="minorHAnsi" w:cs="Arial"/>
          <w:sz w:val="22"/>
          <w:szCs w:val="22"/>
        </w:rPr>
        <w:t xml:space="preserve">La Cámara de Comercio de </w:t>
      </w:r>
      <w:r w:rsidR="00A7034F">
        <w:rPr>
          <w:rFonts w:asciiTheme="minorHAnsi" w:hAnsiTheme="minorHAnsi" w:cs="Arial"/>
          <w:sz w:val="22"/>
          <w:szCs w:val="22"/>
        </w:rPr>
        <w:t>Reus</w:t>
      </w:r>
      <w:r w:rsidRPr="00030786">
        <w:rPr>
          <w:rFonts w:asciiTheme="minorHAnsi" w:hAnsiTheme="minorHAnsi" w:cs="Arial"/>
          <w:sz w:val="22"/>
          <w:szCs w:val="22"/>
        </w:rPr>
        <w:t xml:space="preserve"> no se hace responsable de las informaciones que los solicitantes puedan recibir por vías distintas a esta convocatoria oficial.</w:t>
      </w:r>
    </w:p>
    <w:p w14:paraId="1ED874E4" w14:textId="77777777" w:rsidR="006516E9" w:rsidRDefault="006516E9" w:rsidP="00284BDB">
      <w:pPr>
        <w:spacing w:before="120"/>
        <w:rPr>
          <w:rFonts w:ascii="Calibri" w:hAnsi="Calibri" w:cs="Arial"/>
          <w:sz w:val="22"/>
          <w:szCs w:val="22"/>
        </w:rPr>
      </w:pPr>
    </w:p>
    <w:p w14:paraId="71092285" w14:textId="77777777" w:rsidR="003B08A6" w:rsidRPr="00657375" w:rsidRDefault="00DF3480" w:rsidP="00284BDB">
      <w:pPr>
        <w:spacing w:before="120"/>
        <w:rPr>
          <w:rFonts w:ascii="Calibri" w:hAnsi="Calibri" w:cs="Arial"/>
          <w:sz w:val="22"/>
        </w:rPr>
        <w:sectPr w:rsidR="003B08A6" w:rsidRPr="00657375" w:rsidSect="00C54C56">
          <w:pgSz w:w="11907" w:h="16840" w:code="9"/>
          <w:pgMar w:top="1461" w:right="926" w:bottom="1418" w:left="1260" w:header="720" w:footer="720" w:gutter="0"/>
          <w:cols w:num="2" w:space="709"/>
        </w:sectPr>
      </w:pPr>
      <w:r w:rsidRPr="00657375">
        <w:rPr>
          <w:rFonts w:ascii="Calibri" w:hAnsi="Calibri" w:cs="Arial"/>
          <w:sz w:val="22"/>
        </w:rPr>
        <w:tab/>
      </w:r>
    </w:p>
    <w:p w14:paraId="067E4467" w14:textId="77777777" w:rsidR="00185C18" w:rsidRDefault="00185C18" w:rsidP="00185C18">
      <w:pPr>
        <w:pStyle w:val="Ttol"/>
        <w:spacing w:before="120" w:after="0"/>
        <w:rPr>
          <w:rFonts w:ascii="Calibri" w:hAnsi="Calibri"/>
          <w:sz w:val="28"/>
          <w:lang w:val="es-ES"/>
        </w:rPr>
      </w:pPr>
      <w:proofErr w:type="gramStart"/>
      <w:r w:rsidRPr="00657375">
        <w:rPr>
          <w:rFonts w:ascii="Calibri" w:hAnsi="Calibri"/>
          <w:sz w:val="28"/>
          <w:lang w:val="es-ES"/>
        </w:rPr>
        <w:lastRenderedPageBreak/>
        <w:t>Anexos a añadir</w:t>
      </w:r>
      <w:proofErr w:type="gramEnd"/>
      <w:r w:rsidRPr="00657375">
        <w:rPr>
          <w:rFonts w:ascii="Calibri" w:hAnsi="Calibri"/>
          <w:sz w:val="28"/>
          <w:lang w:val="es-ES"/>
        </w:rPr>
        <w:t xml:space="preserve"> a la Convocatoria</w:t>
      </w:r>
    </w:p>
    <w:p w14:paraId="3512CF1A" w14:textId="77777777" w:rsidR="00622BA8" w:rsidRPr="00657375"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I de </w:t>
      </w:r>
      <w:smartTag w:uri="urn:schemas-microsoft-com:office:smarttags" w:element="PersonName">
        <w:smartTagPr>
          <w:attr w:name="ProductID" w:val="la Convocatoria"/>
        </w:smartTagPr>
        <w:r w:rsidRPr="00657375">
          <w:rPr>
            <w:rFonts w:ascii="Calibri" w:hAnsi="Calibri"/>
            <w:b/>
            <w:sz w:val="24"/>
          </w:rPr>
          <w:t>la Convocatoria</w:t>
        </w:r>
      </w:smartTag>
    </w:p>
    <w:p w14:paraId="2D9FEE51" w14:textId="77777777" w:rsidR="00622BA8" w:rsidRPr="00657375"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Pr>
          <w:rFonts w:ascii="Calibri" w:hAnsi="Calibri"/>
          <w:b/>
          <w:sz w:val="24"/>
        </w:rPr>
        <w:t xml:space="preserve">Descripción del Programa </w:t>
      </w:r>
      <w:proofErr w:type="spellStart"/>
      <w:r w:rsidR="00185346">
        <w:rPr>
          <w:rFonts w:ascii="Calibri" w:hAnsi="Calibri"/>
          <w:b/>
          <w:sz w:val="24"/>
        </w:rPr>
        <w:t>Xpande</w:t>
      </w:r>
      <w:proofErr w:type="spellEnd"/>
      <w:r w:rsidR="00185346">
        <w:rPr>
          <w:rFonts w:ascii="Calibri" w:hAnsi="Calibri"/>
          <w:b/>
          <w:sz w:val="24"/>
        </w:rPr>
        <w:t xml:space="preserve"> Digital</w:t>
      </w:r>
    </w:p>
    <w:p w14:paraId="6B86530B" w14:textId="77777777" w:rsidR="00B83510" w:rsidRPr="00B83510" w:rsidRDefault="00B83510" w:rsidP="00B83510">
      <w:pPr>
        <w:pStyle w:val="Ttol"/>
        <w:spacing w:before="120" w:after="0"/>
        <w:jc w:val="both"/>
        <w:rPr>
          <w:rFonts w:ascii="Calibri" w:hAnsi="Calibri"/>
          <w:b w:val="0"/>
          <w:sz w:val="22"/>
          <w:highlight w:val="yellow"/>
          <w:u w:val="single"/>
        </w:rPr>
      </w:pPr>
      <w:r w:rsidRPr="00B83510">
        <w:rPr>
          <w:rFonts w:ascii="Calibri" w:hAnsi="Calibri"/>
          <w:b w:val="0"/>
          <w:bCs w:val="0"/>
          <w:sz w:val="22"/>
        </w:rPr>
        <w:t xml:space="preserve">Incluir el documento de </w:t>
      </w:r>
      <w:proofErr w:type="spellStart"/>
      <w:r w:rsidRPr="00B83510">
        <w:rPr>
          <w:rFonts w:ascii="Calibri" w:hAnsi="Calibri"/>
          <w:b w:val="0"/>
          <w:bCs w:val="0"/>
          <w:sz w:val="22"/>
        </w:rPr>
        <w:t>descripción</w:t>
      </w:r>
      <w:proofErr w:type="spellEnd"/>
      <w:r w:rsidRPr="00B83510">
        <w:rPr>
          <w:rFonts w:ascii="Calibri" w:hAnsi="Calibri"/>
          <w:b w:val="0"/>
          <w:bCs w:val="0"/>
          <w:sz w:val="22"/>
        </w:rPr>
        <w:t xml:space="preserve"> del Programa</w:t>
      </w:r>
    </w:p>
    <w:p w14:paraId="1EF46448" w14:textId="77777777" w:rsidR="00EF71C6" w:rsidRDefault="00EF71C6" w:rsidP="001A65BD">
      <w:pPr>
        <w:spacing w:before="120"/>
        <w:rPr>
          <w:rFonts w:ascii="Calibri" w:hAnsi="Calibri" w:cs="Arial"/>
          <w:sz w:val="24"/>
          <w:szCs w:val="24"/>
          <w:u w:val="single"/>
        </w:rPr>
      </w:pPr>
    </w:p>
    <w:p w14:paraId="20B7E4B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14:paraId="49CF048C"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25EE3931" w14:textId="77777777" w:rsidR="00B83510" w:rsidRDefault="00B83510" w:rsidP="00B83510">
      <w:pPr>
        <w:spacing w:before="120"/>
        <w:ind w:right="-5031"/>
        <w:rPr>
          <w:rFonts w:ascii="Calibri" w:hAnsi="Calibri" w:cs="Arial"/>
          <w:bCs w:val="0"/>
          <w:sz w:val="22"/>
          <w:szCs w:val="22"/>
        </w:rPr>
      </w:pPr>
      <w:r>
        <w:rPr>
          <w:rFonts w:ascii="Calibri" w:hAnsi="Calibri" w:cs="Arial"/>
          <w:bCs w:val="0"/>
          <w:sz w:val="22"/>
          <w:szCs w:val="22"/>
        </w:rPr>
        <w:t xml:space="preserve">Incluir el modelo de declaración responsable de la empresa solicitante </w:t>
      </w:r>
    </w:p>
    <w:p w14:paraId="1B35290D" w14:textId="77777777" w:rsidR="00EF71C6" w:rsidRDefault="00EF71C6" w:rsidP="00B83510">
      <w:pPr>
        <w:spacing w:before="120"/>
        <w:rPr>
          <w:rFonts w:ascii="Calibri" w:hAnsi="Calibri" w:cs="Arial"/>
          <w:sz w:val="24"/>
          <w:szCs w:val="24"/>
          <w:u w:val="single"/>
        </w:rPr>
      </w:pPr>
    </w:p>
    <w:p w14:paraId="6174A51F"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sidR="00EF71C6">
        <w:rPr>
          <w:rFonts w:ascii="Calibri" w:hAnsi="Calibri"/>
          <w:b/>
          <w:sz w:val="24"/>
        </w:rPr>
        <w:t>II</w:t>
      </w:r>
      <w:r w:rsidRPr="00657375">
        <w:rPr>
          <w:rFonts w:ascii="Calibri" w:hAnsi="Calibri"/>
          <w:b/>
          <w:sz w:val="24"/>
        </w:rPr>
        <w:t xml:space="preserve"> de la Convocatoria</w:t>
      </w:r>
    </w:p>
    <w:p w14:paraId="52EF8874"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657375">
        <w:rPr>
          <w:rFonts w:ascii="Calibri" w:hAnsi="Calibri"/>
          <w:b/>
          <w:sz w:val="24"/>
        </w:rPr>
        <w:t>Convenio DECA Empresa Beneficiaria-Cámara</w:t>
      </w:r>
    </w:p>
    <w:p w14:paraId="4A529D16" w14:textId="77777777" w:rsidR="001A65BD" w:rsidRDefault="001A65BD" w:rsidP="001A65BD">
      <w:pPr>
        <w:spacing w:before="120"/>
        <w:ind w:right="-5031"/>
        <w:rPr>
          <w:rFonts w:ascii="Calibri" w:hAnsi="Calibri" w:cs="Arial"/>
          <w:bCs w:val="0"/>
          <w:sz w:val="22"/>
          <w:szCs w:val="22"/>
        </w:rPr>
      </w:pPr>
      <w:r>
        <w:rPr>
          <w:rFonts w:ascii="Calibri" w:hAnsi="Calibri" w:cs="Arial"/>
          <w:bCs w:val="0"/>
          <w:sz w:val="22"/>
          <w:szCs w:val="22"/>
        </w:rPr>
        <w:t xml:space="preserve">Incluir el modelo de convenio DECA de participación de la empresa </w:t>
      </w:r>
    </w:p>
    <w:p w14:paraId="51BE8E02" w14:textId="77777777" w:rsidR="00EF71C6" w:rsidRPr="001A65BD" w:rsidRDefault="00EF71C6" w:rsidP="001A65BD">
      <w:pPr>
        <w:spacing w:before="120"/>
        <w:rPr>
          <w:rFonts w:ascii="Calibri" w:hAnsi="Calibri" w:cs="Arial"/>
          <w:sz w:val="22"/>
          <w:szCs w:val="24"/>
          <w:u w:val="single"/>
        </w:rPr>
      </w:pPr>
    </w:p>
    <w:p w14:paraId="165AB4DA" w14:textId="77777777"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EF71C6">
        <w:rPr>
          <w:rFonts w:ascii="Calibri" w:hAnsi="Calibri"/>
          <w:b/>
          <w:sz w:val="24"/>
        </w:rPr>
        <w:t>I</w:t>
      </w:r>
      <w:r w:rsidR="001A65BD">
        <w:rPr>
          <w:rFonts w:ascii="Calibri" w:hAnsi="Calibri"/>
          <w:b/>
          <w:sz w:val="24"/>
        </w:rPr>
        <w:t>V</w:t>
      </w:r>
      <w:r w:rsidRPr="00657375">
        <w:rPr>
          <w:rFonts w:ascii="Calibri" w:hAnsi="Calibri"/>
          <w:b/>
          <w:sz w:val="24"/>
        </w:rPr>
        <w:t xml:space="preserve"> de la Convocatoria</w:t>
      </w:r>
    </w:p>
    <w:p w14:paraId="7EC5F5EA" w14:textId="72EBAB62" w:rsidR="00870B9B" w:rsidRDefault="00870B9B" w:rsidP="00870B9B">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Pr>
          <w:rFonts w:ascii="Calibri" w:hAnsi="Calibri"/>
          <w:b/>
          <w:sz w:val="24"/>
        </w:rPr>
        <w:t>Consideraciones generales,</w:t>
      </w:r>
      <w:r w:rsidR="001A65BD">
        <w:rPr>
          <w:rFonts w:ascii="Calibri" w:hAnsi="Calibri"/>
          <w:b/>
          <w:sz w:val="24"/>
        </w:rPr>
        <w:t xml:space="preserve"> </w:t>
      </w:r>
      <w:r w:rsidR="00A51FA1" w:rsidRPr="00657375">
        <w:rPr>
          <w:rFonts w:ascii="Calibri" w:hAnsi="Calibri"/>
          <w:b/>
          <w:sz w:val="24"/>
        </w:rPr>
        <w:t xml:space="preserve">gastos elegibles </w:t>
      </w:r>
      <w:r w:rsidR="00473EE8">
        <w:rPr>
          <w:rFonts w:ascii="Calibri" w:hAnsi="Calibri"/>
          <w:b/>
          <w:sz w:val="24"/>
        </w:rPr>
        <w:t>y justificación</w:t>
      </w:r>
    </w:p>
    <w:p w14:paraId="07240CFD" w14:textId="6EFA3615" w:rsidR="001A65BD" w:rsidRPr="009C7E5D" w:rsidRDefault="001A65BD" w:rsidP="001A65BD">
      <w:pPr>
        <w:spacing w:before="120"/>
        <w:rPr>
          <w:rFonts w:ascii="Calibri" w:hAnsi="Calibri" w:cs="Arial"/>
          <w:bCs w:val="0"/>
          <w:sz w:val="22"/>
          <w:szCs w:val="22"/>
          <w:lang w:val="es-ES_tradnl"/>
        </w:rPr>
      </w:pPr>
      <w:r w:rsidRPr="00A66018">
        <w:rPr>
          <w:rFonts w:ascii="Calibri" w:hAnsi="Calibri" w:cs="Arial"/>
          <w:bCs w:val="0"/>
          <w:sz w:val="22"/>
          <w:szCs w:val="22"/>
          <w:lang w:val="es-ES_tradnl"/>
        </w:rPr>
        <w:t xml:space="preserve">Incluir </w:t>
      </w:r>
      <w:r>
        <w:rPr>
          <w:rFonts w:ascii="Calibri" w:hAnsi="Calibri" w:cs="Arial"/>
          <w:bCs w:val="0"/>
          <w:sz w:val="22"/>
          <w:szCs w:val="22"/>
          <w:lang w:val="es-ES_tradnl"/>
        </w:rPr>
        <w:t>documento de</w:t>
      </w:r>
      <w:r w:rsidR="000819ED">
        <w:rPr>
          <w:rFonts w:ascii="Calibri" w:hAnsi="Calibri" w:cs="Arial"/>
          <w:bCs w:val="0"/>
          <w:sz w:val="22"/>
          <w:szCs w:val="22"/>
          <w:lang w:val="es-ES_tradnl"/>
        </w:rPr>
        <w:t xml:space="preserve"> condiciones de participación y tipología y justificación de</w:t>
      </w:r>
      <w:r>
        <w:rPr>
          <w:rFonts w:ascii="Calibri" w:hAnsi="Calibri" w:cs="Arial"/>
          <w:bCs w:val="0"/>
          <w:sz w:val="22"/>
          <w:szCs w:val="22"/>
          <w:lang w:val="es-ES_tradnl"/>
        </w:rPr>
        <w:t xml:space="preserve"> </w:t>
      </w:r>
      <w:r w:rsidRPr="00A66018">
        <w:rPr>
          <w:rFonts w:ascii="Calibri" w:hAnsi="Calibri" w:cs="Arial"/>
          <w:bCs w:val="0"/>
          <w:sz w:val="22"/>
          <w:szCs w:val="22"/>
          <w:lang w:val="es-ES_tradnl"/>
        </w:rPr>
        <w:t xml:space="preserve">gastos elegibles </w:t>
      </w:r>
      <w:r w:rsidR="000819ED">
        <w:rPr>
          <w:rFonts w:ascii="Calibri" w:hAnsi="Calibri" w:cs="Arial"/>
          <w:bCs w:val="0"/>
          <w:sz w:val="22"/>
          <w:szCs w:val="22"/>
          <w:lang w:val="es-ES_tradnl"/>
        </w:rPr>
        <w:t xml:space="preserve">Fase </w:t>
      </w:r>
      <w:r w:rsidR="00473EE8">
        <w:rPr>
          <w:rFonts w:ascii="Calibri" w:hAnsi="Calibri" w:cs="Arial"/>
          <w:bCs w:val="0"/>
          <w:sz w:val="22"/>
          <w:szCs w:val="22"/>
          <w:lang w:val="es-ES_tradnl"/>
        </w:rPr>
        <w:t>II de ayudas</w:t>
      </w:r>
    </w:p>
    <w:p w14:paraId="0D12ED8D" w14:textId="24920170" w:rsidR="001A65BD" w:rsidRPr="001A65BD" w:rsidRDefault="001A65BD" w:rsidP="001A65BD">
      <w:pPr>
        <w:spacing w:before="120"/>
        <w:rPr>
          <w:rFonts w:ascii="Calibri" w:hAnsi="Calibri" w:cs="Arial"/>
          <w:sz w:val="22"/>
          <w:szCs w:val="24"/>
          <w:u w:val="single"/>
        </w:rPr>
      </w:pPr>
    </w:p>
    <w:p w14:paraId="2A2FF112" w14:textId="77777777" w:rsidR="00DC1476" w:rsidRPr="00622BA8" w:rsidRDefault="00DC1476" w:rsidP="00C924F1">
      <w:pPr>
        <w:tabs>
          <w:tab w:val="left" w:pos="851"/>
        </w:tabs>
        <w:spacing w:before="40" w:after="40" w:line="240" w:lineRule="auto"/>
        <w:rPr>
          <w:rFonts w:ascii="Calibri" w:hAnsi="Calibri" w:cs="Arial"/>
          <w:sz w:val="22"/>
          <w:szCs w:val="22"/>
        </w:rPr>
      </w:pPr>
    </w:p>
    <w:sectPr w:rsidR="00DC1476" w:rsidRPr="00622BA8" w:rsidSect="0072543D">
      <w:footerReference w:type="even" r:id="rId20"/>
      <w:footerReference w:type="default" r:id="rId21"/>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BF3163" w14:textId="77777777" w:rsidR="00860EA4" w:rsidRDefault="00860EA4">
      <w:r>
        <w:separator/>
      </w:r>
    </w:p>
  </w:endnote>
  <w:endnote w:type="continuationSeparator" w:id="0">
    <w:p w14:paraId="677E657C" w14:textId="77777777" w:rsidR="00860EA4" w:rsidRDefault="00860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BB1AEC" w14:textId="77777777" w:rsidR="00A9536A" w:rsidRPr="001B5185" w:rsidRDefault="00A9536A">
    <w:pPr>
      <w:pStyle w:val="Peu"/>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D049D10" w14:textId="77777777" w:rsidR="00A9536A" w:rsidRPr="001B5185" w:rsidRDefault="00A9536A">
    <w:pPr>
      <w:pStyle w:val="Peu"/>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20119C" w14:textId="47BF31D7" w:rsidR="00545ACA" w:rsidRDefault="00545ACA" w:rsidP="001B5185">
    <w:pPr>
      <w:pStyle w:val="Peu"/>
      <w:rPr>
        <w:rFonts w:ascii="Calibri" w:hAnsi="Calibri"/>
        <w:b/>
        <w:sz w:val="18"/>
        <w:szCs w:val="18"/>
      </w:rPr>
    </w:pPr>
    <w:r w:rsidRPr="00290B4A">
      <w:rPr>
        <w:rFonts w:ascii="Calibri" w:hAnsi="Calibri"/>
        <w:b/>
        <w:sz w:val="18"/>
        <w:szCs w:val="18"/>
      </w:rPr>
      <w:t xml:space="preserve">Fondo Europeo de </w:t>
    </w:r>
    <w:proofErr w:type="spellStart"/>
    <w:r w:rsidRPr="00290B4A">
      <w:rPr>
        <w:rFonts w:ascii="Calibri" w:hAnsi="Calibri"/>
        <w:b/>
        <w:sz w:val="18"/>
        <w:szCs w:val="18"/>
      </w:rPr>
      <w:t>Desarrollo</w:t>
    </w:r>
    <w:proofErr w:type="spellEnd"/>
    <w:r w:rsidRPr="00290B4A">
      <w:rPr>
        <w:rFonts w:ascii="Calibri" w:hAnsi="Calibri"/>
        <w:b/>
        <w:sz w:val="18"/>
        <w:szCs w:val="18"/>
      </w:rPr>
      <w:t xml:space="preserve"> Regional</w:t>
    </w:r>
    <w:r w:rsidRPr="00290B4A">
      <w:rPr>
        <w:rFonts w:ascii="Calibri" w:hAnsi="Calibri"/>
        <w:sz w:val="18"/>
        <w:szCs w:val="18"/>
      </w:rPr>
      <w:t xml:space="preserve">                                                     </w:t>
    </w:r>
    <w:r w:rsidR="00A61CF0" w:rsidRPr="00290B4A">
      <w:rPr>
        <w:rFonts w:ascii="Calibri" w:hAnsi="Calibri"/>
        <w:sz w:val="18"/>
        <w:szCs w:val="18"/>
      </w:rPr>
      <w:t xml:space="preserve">                                                </w:t>
    </w:r>
    <w:r w:rsidRPr="00290B4A">
      <w:rPr>
        <w:rFonts w:ascii="Calibri" w:hAnsi="Calibri"/>
        <w:sz w:val="18"/>
        <w:szCs w:val="18"/>
      </w:rPr>
      <w:t xml:space="preserve">   </w:t>
    </w:r>
    <w:r w:rsidRPr="00290B4A">
      <w:rPr>
        <w:rFonts w:ascii="Calibri" w:hAnsi="Calibri"/>
        <w:b/>
        <w:sz w:val="18"/>
        <w:szCs w:val="18"/>
      </w:rPr>
      <w:t xml:space="preserve">Una manera de </w:t>
    </w:r>
    <w:proofErr w:type="spellStart"/>
    <w:r w:rsidRPr="00290B4A">
      <w:rPr>
        <w:rFonts w:ascii="Calibri" w:hAnsi="Calibri"/>
        <w:b/>
        <w:sz w:val="18"/>
        <w:szCs w:val="18"/>
      </w:rPr>
      <w:t>hacer</w:t>
    </w:r>
    <w:proofErr w:type="spellEnd"/>
    <w:r w:rsidRPr="00290B4A">
      <w:rPr>
        <w:rFonts w:ascii="Calibri" w:hAnsi="Calibri"/>
        <w:b/>
        <w:sz w:val="18"/>
        <w:szCs w:val="18"/>
      </w:rPr>
      <w:t xml:space="preserve"> Europa</w:t>
    </w:r>
  </w:p>
  <w:p w14:paraId="32506617" w14:textId="2CAF6B13" w:rsidR="00545ACA" w:rsidRPr="00724F49" w:rsidRDefault="0060575F" w:rsidP="00724F49">
    <w:pPr>
      <w:pStyle w:val="Peu"/>
      <w:ind w:right="360"/>
      <w:rPr>
        <w:rFonts w:ascii="Calibri" w:hAnsi="Calibri" w:cs="Calibri"/>
      </w:rPr>
    </w:pPr>
    <w:r>
      <w:rPr>
        <w:rFonts w:ascii="Calibri" w:hAnsi="Calibri" w:cs="Calibri"/>
        <w:lang w:val="es-ES"/>
      </w:rPr>
      <w:t>MOB 2020</w:t>
    </w:r>
    <w:r w:rsidR="00870B9B">
      <w:rPr>
        <w:rFonts w:ascii="Calibri" w:hAnsi="Calibri" w:cs="Calibri"/>
        <w:lang w:val="es-ES"/>
      </w:rPr>
      <w:t xml:space="preserve"> – Convocatoria Extraordinaria</w:t>
    </w:r>
    <w:r w:rsidR="002271AA">
      <w:rPr>
        <w:sz w:val="18"/>
        <w:szCs w:val="18"/>
      </w:rPr>
      <w:tab/>
    </w:r>
    <w:r w:rsidR="007C5E20">
      <w:rPr>
        <w:sz w:val="18"/>
        <w:szCs w:val="18"/>
      </w:rPr>
      <w:tab/>
    </w:r>
    <w:r w:rsidR="00545ACA" w:rsidRPr="001B5185">
      <w:rPr>
        <w:sz w:val="18"/>
        <w:szCs w:val="18"/>
      </w:rPr>
      <w:t xml:space="preserve"> </w:t>
    </w:r>
    <w:r w:rsidR="00545ACA" w:rsidRPr="001B5185">
      <w:rPr>
        <w:bCs/>
        <w:sz w:val="18"/>
        <w:szCs w:val="18"/>
      </w:rPr>
      <w:fldChar w:fldCharType="begin"/>
    </w:r>
    <w:r w:rsidR="00545ACA" w:rsidRPr="001B5185">
      <w:rPr>
        <w:bCs/>
        <w:sz w:val="18"/>
        <w:szCs w:val="18"/>
      </w:rPr>
      <w:instrText>PAGE</w:instrText>
    </w:r>
    <w:r w:rsidR="00545ACA" w:rsidRPr="001B5185">
      <w:rPr>
        <w:bCs/>
        <w:sz w:val="18"/>
        <w:szCs w:val="18"/>
      </w:rPr>
      <w:fldChar w:fldCharType="separate"/>
    </w:r>
    <w:r w:rsidR="006B4ADF">
      <w:rPr>
        <w:bCs/>
        <w:noProof/>
        <w:sz w:val="18"/>
        <w:szCs w:val="18"/>
      </w:rPr>
      <w:t>4</w:t>
    </w:r>
    <w:r w:rsidR="00545ACA" w:rsidRPr="001B5185">
      <w:rPr>
        <w:bCs/>
        <w:sz w:val="18"/>
        <w:szCs w:val="18"/>
      </w:rPr>
      <w:fldChar w:fldCharType="end"/>
    </w:r>
    <w:r w:rsidR="00545ACA" w:rsidRPr="001B5185">
      <w:rPr>
        <w:sz w:val="18"/>
        <w:szCs w:val="18"/>
      </w:rPr>
      <w:t xml:space="preserve"> de </w:t>
    </w:r>
    <w:r w:rsidR="00545ACA" w:rsidRPr="001B5185">
      <w:rPr>
        <w:bCs/>
        <w:sz w:val="18"/>
        <w:szCs w:val="18"/>
      </w:rPr>
      <w:fldChar w:fldCharType="begin"/>
    </w:r>
    <w:r w:rsidR="00545ACA" w:rsidRPr="001B5185">
      <w:rPr>
        <w:bCs/>
        <w:sz w:val="18"/>
        <w:szCs w:val="18"/>
      </w:rPr>
      <w:instrText>NUMPAGES</w:instrText>
    </w:r>
    <w:r w:rsidR="00545ACA" w:rsidRPr="001B5185">
      <w:rPr>
        <w:bCs/>
        <w:sz w:val="18"/>
        <w:szCs w:val="18"/>
      </w:rPr>
      <w:fldChar w:fldCharType="separate"/>
    </w:r>
    <w:r w:rsidR="006B4ADF">
      <w:rPr>
        <w:bCs/>
        <w:noProof/>
        <w:sz w:val="18"/>
        <w:szCs w:val="18"/>
      </w:rPr>
      <w:t>16</w:t>
    </w:r>
    <w:r w:rsidR="00545ACA" w:rsidRPr="001B5185">
      <w:rPr>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3060F" w14:textId="77777777" w:rsidR="005E460D" w:rsidRDefault="005E460D">
    <w:pPr>
      <w:pStyle w:val="Peu"/>
      <w:rPr>
        <w:rFonts w:ascii="Calibri" w:hAnsi="Calibri"/>
        <w:b/>
        <w:sz w:val="18"/>
        <w:szCs w:val="18"/>
      </w:rPr>
    </w:pPr>
    <w:r>
      <w:rPr>
        <w:rFonts w:ascii="Calibri" w:hAnsi="Calibri"/>
        <w:b/>
        <w:sz w:val="18"/>
        <w:szCs w:val="18"/>
        <w:lang w:val="es-ES"/>
      </w:rPr>
      <w:t>F</w:t>
    </w:r>
    <w:r w:rsidRPr="00290B4A">
      <w:rPr>
        <w:rFonts w:ascii="Calibri" w:hAnsi="Calibri"/>
        <w:b/>
        <w:sz w:val="18"/>
        <w:szCs w:val="18"/>
      </w:rPr>
      <w:t xml:space="preserve">ondo Europeo de </w:t>
    </w:r>
    <w:proofErr w:type="spellStart"/>
    <w:r w:rsidRPr="00290B4A">
      <w:rPr>
        <w:rFonts w:ascii="Calibri" w:hAnsi="Calibri"/>
        <w:b/>
        <w:sz w:val="18"/>
        <w:szCs w:val="18"/>
      </w:rPr>
      <w:t>Desarrollo</w:t>
    </w:r>
    <w:proofErr w:type="spellEnd"/>
    <w:r w:rsidRPr="00290B4A">
      <w:rPr>
        <w:rFonts w:ascii="Calibri" w:hAnsi="Calibri"/>
        <w:b/>
        <w:sz w:val="18"/>
        <w:szCs w:val="18"/>
      </w:rPr>
      <w:t xml:space="preserve"> Regional</w:t>
    </w:r>
    <w:r w:rsidRPr="00290B4A">
      <w:rPr>
        <w:rFonts w:ascii="Calibri" w:hAnsi="Calibri"/>
        <w:sz w:val="18"/>
        <w:szCs w:val="18"/>
      </w:rPr>
      <w:t xml:space="preserve">                                                                                                        </w:t>
    </w:r>
    <w:r w:rsidRPr="00290B4A">
      <w:rPr>
        <w:rFonts w:ascii="Calibri" w:hAnsi="Calibri"/>
        <w:b/>
        <w:sz w:val="18"/>
        <w:szCs w:val="18"/>
      </w:rPr>
      <w:t xml:space="preserve">Una manera de </w:t>
    </w:r>
    <w:proofErr w:type="spellStart"/>
    <w:r w:rsidRPr="00290B4A">
      <w:rPr>
        <w:rFonts w:ascii="Calibri" w:hAnsi="Calibri"/>
        <w:b/>
        <w:sz w:val="18"/>
        <w:szCs w:val="18"/>
      </w:rPr>
      <w:t>hacer</w:t>
    </w:r>
    <w:proofErr w:type="spellEnd"/>
    <w:r w:rsidRPr="00290B4A">
      <w:rPr>
        <w:rFonts w:ascii="Calibri" w:hAnsi="Calibri"/>
        <w:b/>
        <w:sz w:val="18"/>
        <w:szCs w:val="18"/>
      </w:rPr>
      <w:t xml:space="preserve"> Europa</w:t>
    </w:r>
  </w:p>
  <w:p w14:paraId="724C511A" w14:textId="105C2EEA" w:rsidR="005E460D" w:rsidRPr="00811944" w:rsidRDefault="00811944" w:rsidP="005E460D">
    <w:pPr>
      <w:pStyle w:val="Peu"/>
      <w:ind w:right="360"/>
      <w:rPr>
        <w:rFonts w:ascii="Calibri" w:hAnsi="Calibri" w:cs="Calibri"/>
        <w:lang w:val="es-ES"/>
      </w:rPr>
    </w:pPr>
    <w:r>
      <w:rPr>
        <w:rFonts w:ascii="Calibri" w:hAnsi="Calibri" w:cs="Calibri"/>
        <w:lang w:val="es-ES"/>
      </w:rPr>
      <w:t>MOB 2020</w:t>
    </w:r>
    <w:r w:rsidR="00C84A67">
      <w:rPr>
        <w:rFonts w:ascii="Calibri" w:hAnsi="Calibri" w:cs="Calibri"/>
        <w:lang w:val="es-ES"/>
      </w:rPr>
      <w:t xml:space="preserve"> – Convocatoria Extraordinaria</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9857B9" w14:textId="77777777" w:rsidR="00A9536A" w:rsidRDefault="00A9536A">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6A5A8E" w14:textId="77777777" w:rsidR="00A9536A" w:rsidRDefault="00A9536A">
    <w:pPr>
      <w:pStyle w:val="Peu"/>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8A2338" w14:textId="77777777" w:rsidR="007D5C19" w:rsidRPr="00396A9C" w:rsidRDefault="007D5C19" w:rsidP="007D5C19">
    <w:pPr>
      <w:pStyle w:val="Peu"/>
      <w:rPr>
        <w:rFonts w:ascii="Calibri" w:hAnsi="Calibri"/>
        <w:sz w:val="18"/>
        <w:szCs w:val="18"/>
      </w:rPr>
    </w:pPr>
    <w:r>
      <w:rPr>
        <w:rStyle w:val="Nmerodepgina"/>
        <w:sz w:val="18"/>
        <w:szCs w:val="18"/>
      </w:rPr>
      <w:tab/>
    </w:r>
    <w:r w:rsidRPr="00396A9C">
      <w:rPr>
        <w:rFonts w:ascii="Calibri" w:hAnsi="Calibri"/>
        <w:b/>
        <w:sz w:val="18"/>
        <w:szCs w:val="18"/>
      </w:rPr>
      <w:t xml:space="preserve">Fondo Europeo de </w:t>
    </w:r>
    <w:proofErr w:type="spellStart"/>
    <w:r w:rsidRPr="00396A9C">
      <w:rPr>
        <w:rFonts w:ascii="Calibri" w:hAnsi="Calibri"/>
        <w:b/>
        <w:sz w:val="18"/>
        <w:szCs w:val="18"/>
      </w:rPr>
      <w:t>Desarrollo</w:t>
    </w:r>
    <w:proofErr w:type="spellEnd"/>
    <w:r w:rsidRPr="00396A9C">
      <w:rPr>
        <w:rFonts w:ascii="Calibri" w:hAnsi="Calibri"/>
        <w:b/>
        <w:sz w:val="18"/>
        <w:szCs w:val="18"/>
      </w:rPr>
      <w:t xml:space="preserve">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 xml:space="preserve">Una manera de </w:t>
    </w:r>
    <w:proofErr w:type="spellStart"/>
    <w:r w:rsidRPr="00396A9C">
      <w:rPr>
        <w:rFonts w:ascii="Calibri" w:hAnsi="Calibri"/>
        <w:b/>
        <w:sz w:val="18"/>
        <w:szCs w:val="18"/>
      </w:rPr>
      <w:t>hacer</w:t>
    </w:r>
    <w:proofErr w:type="spellEnd"/>
    <w:r w:rsidRPr="00396A9C">
      <w:rPr>
        <w:rFonts w:ascii="Calibri" w:hAnsi="Calibri"/>
        <w:b/>
        <w:sz w:val="18"/>
        <w:szCs w:val="18"/>
      </w:rPr>
      <w:t xml:space="preserve"> Europa</w:t>
    </w:r>
  </w:p>
  <w:p w14:paraId="4476042B" w14:textId="7369C19C" w:rsidR="00A9536A" w:rsidRPr="006C067B" w:rsidRDefault="003B72C3" w:rsidP="00B82D9C">
    <w:pPr>
      <w:pStyle w:val="Peu"/>
      <w:tabs>
        <w:tab w:val="left" w:pos="255"/>
        <w:tab w:val="right" w:pos="9356"/>
      </w:tabs>
      <w:jc w:val="left"/>
      <w:rPr>
        <w:sz w:val="18"/>
        <w:szCs w:val="18"/>
      </w:rPr>
    </w:pPr>
    <w:r>
      <w:rPr>
        <w:noProof/>
        <w:sz w:val="18"/>
        <w:szCs w:val="18"/>
        <w:lang w:val="es-ES" w:eastAsia="es-ES"/>
      </w:rPr>
      <w:drawing>
        <wp:inline distT="0" distB="0" distL="0" distR="0" wp14:anchorId="154AF9BA" wp14:editId="785B0D70">
          <wp:extent cx="1285875" cy="333375"/>
          <wp:effectExtent l="0" t="0" r="0" b="0"/>
          <wp:docPr id="1" name="Imagen 1"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6B4ADF">
      <w:rPr>
        <w:bCs/>
        <w:noProof/>
        <w:sz w:val="18"/>
        <w:szCs w:val="18"/>
      </w:rPr>
      <w:t>15</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6B4ADF">
      <w:rPr>
        <w:bCs/>
        <w:noProof/>
        <w:sz w:val="18"/>
        <w:szCs w:val="18"/>
      </w:rPr>
      <w:t>16</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76EDBF" w14:textId="77777777" w:rsidR="00860EA4" w:rsidRDefault="00860EA4">
      <w:r>
        <w:separator/>
      </w:r>
    </w:p>
  </w:footnote>
  <w:footnote w:type="continuationSeparator" w:id="0">
    <w:p w14:paraId="155D88B8" w14:textId="77777777" w:rsidR="00860EA4" w:rsidRDefault="00860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F14F3C" w14:textId="57F94DBB" w:rsidR="003B4EBF" w:rsidRDefault="0070535E" w:rsidP="003B4EBF">
    <w:pPr>
      <w:pStyle w:val="Capalera"/>
    </w:pPr>
    <w:r>
      <w:rPr>
        <w:rFonts w:ascii="Calibri" w:hAnsi="Calibri" w:cs="Arial"/>
        <w:bCs/>
        <w:noProof/>
        <w:sz w:val="22"/>
        <w:szCs w:val="22"/>
        <w:lang w:val="es-ES" w:eastAsia="es-ES"/>
      </w:rPr>
      <w:drawing>
        <wp:anchor distT="0" distB="0" distL="114300" distR="114300" simplePos="0" relativeHeight="251674624" behindDoc="1" locked="0" layoutInCell="1" allowOverlap="1" wp14:anchorId="495E6ADB" wp14:editId="032489D1">
          <wp:simplePos x="0" y="0"/>
          <wp:positionH relativeFrom="column">
            <wp:posOffset>2200275</wp:posOffset>
          </wp:positionH>
          <wp:positionV relativeFrom="paragraph">
            <wp:posOffset>-228600</wp:posOffset>
          </wp:positionV>
          <wp:extent cx="1552575" cy="568369"/>
          <wp:effectExtent l="0" t="0" r="0"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2575" cy="568369"/>
                  </a:xfrm>
                  <a:prstGeom prst="rect">
                    <a:avLst/>
                  </a:prstGeom>
                </pic:spPr>
              </pic:pic>
            </a:graphicData>
          </a:graphic>
          <wp14:sizeRelH relativeFrom="page">
            <wp14:pctWidth>0</wp14:pctWidth>
          </wp14:sizeRelH>
          <wp14:sizeRelV relativeFrom="page">
            <wp14:pctHeight>0</wp14:pctHeight>
          </wp14:sizeRelV>
        </wp:anchor>
      </w:drawing>
    </w:r>
    <w:r w:rsidR="00811944">
      <w:rPr>
        <w:rFonts w:ascii="Helv" w:hAnsi="Helv"/>
        <w:b/>
        <w:noProof/>
        <w:color w:val="000000"/>
        <w:sz w:val="2"/>
        <w:szCs w:val="2"/>
        <w:lang w:val="es-ES" w:eastAsia="es-ES"/>
      </w:rPr>
      <w:drawing>
        <wp:anchor distT="0" distB="0" distL="114300" distR="114300" simplePos="0" relativeHeight="251649024" behindDoc="0" locked="0" layoutInCell="1" allowOverlap="1" wp14:anchorId="1FA9D01D" wp14:editId="50A1B4D0">
          <wp:simplePos x="0" y="0"/>
          <wp:positionH relativeFrom="margin">
            <wp:align>left</wp:align>
          </wp:positionH>
          <wp:positionV relativeFrom="paragraph">
            <wp:posOffset>-323562</wp:posOffset>
          </wp:positionV>
          <wp:extent cx="737235" cy="621030"/>
          <wp:effectExtent l="0" t="0" r="5715" b="7620"/>
          <wp:wrapSquare wrapText="bothSides"/>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a:graphicData>
          </a:graphic>
          <wp14:sizeRelH relativeFrom="page">
            <wp14:pctWidth>0</wp14:pctWidth>
          </wp14:sizeRelH>
          <wp14:sizeRelV relativeFrom="page">
            <wp14:pctHeight>0</wp14:pctHeight>
          </wp14:sizeRelV>
        </wp:anchor>
      </w:drawing>
    </w:r>
    <w:r w:rsidR="00811944">
      <w:rPr>
        <w:rFonts w:ascii="Helv" w:hAnsi="Helv"/>
        <w:b/>
        <w:noProof/>
        <w:color w:val="000000"/>
        <w:sz w:val="2"/>
        <w:szCs w:val="2"/>
        <w:lang w:val="es-ES" w:eastAsia="es-ES"/>
      </w:rPr>
      <w:drawing>
        <wp:anchor distT="0" distB="0" distL="114300" distR="114300" simplePos="0" relativeHeight="251645952" behindDoc="0" locked="0" layoutInCell="1" allowOverlap="1" wp14:anchorId="66A265F4" wp14:editId="7F2E2C09">
          <wp:simplePos x="0" y="0"/>
          <wp:positionH relativeFrom="column">
            <wp:posOffset>4546716</wp:posOffset>
          </wp:positionH>
          <wp:positionV relativeFrom="paragraph">
            <wp:posOffset>-215034</wp:posOffset>
          </wp:positionV>
          <wp:extent cx="1575435" cy="409575"/>
          <wp:effectExtent l="0" t="0" r="0" b="0"/>
          <wp:wrapSquare wrapText="bothSides"/>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799221" w14:textId="77777777" w:rsidR="00A9536A" w:rsidRPr="00396A9C" w:rsidRDefault="00A9536A" w:rsidP="009D6E87">
    <w:pPr>
      <w:pStyle w:val="Capalera"/>
      <w:tabs>
        <w:tab w:val="clear" w:pos="4252"/>
        <w:tab w:val="clear" w:pos="8504"/>
        <w:tab w:val="left" w:pos="4290"/>
      </w:tabs>
      <w:rPr>
        <w:rFonts w:ascii="Calibri" w:hAnsi="Calibri"/>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E4ADCE" w14:textId="51A65C53" w:rsidR="005E460D" w:rsidRPr="005E460D" w:rsidRDefault="0070535E" w:rsidP="005E460D">
    <w:pPr>
      <w:ind w:firstLine="708"/>
      <w:rPr>
        <w:rFonts w:ascii="Calibri" w:hAnsi="Calibri" w:cs="Calibri"/>
        <w:b/>
        <w:color w:val="FF0000"/>
        <w:sz w:val="22"/>
        <w:szCs w:val="22"/>
        <w:lang w:eastAsia="es-ES_tradnl"/>
      </w:rPr>
    </w:pPr>
    <w:r>
      <w:rPr>
        <w:rFonts w:ascii="Calibri" w:hAnsi="Calibri" w:cs="Calibri"/>
        <w:noProof/>
        <w:color w:val="FF0000"/>
        <w:sz w:val="22"/>
        <w:szCs w:val="22"/>
      </w:rPr>
      <w:drawing>
        <wp:anchor distT="0" distB="0" distL="114300" distR="114300" simplePos="0" relativeHeight="251662336" behindDoc="0" locked="0" layoutInCell="1" allowOverlap="1" wp14:anchorId="6367CC66" wp14:editId="116F285B">
          <wp:simplePos x="0" y="0"/>
          <wp:positionH relativeFrom="column">
            <wp:posOffset>4671695</wp:posOffset>
          </wp:positionH>
          <wp:positionV relativeFrom="paragraph">
            <wp:posOffset>-126365</wp:posOffset>
          </wp:positionV>
          <wp:extent cx="1420495" cy="443230"/>
          <wp:effectExtent l="0" t="0" r="825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sidR="0093256D">
      <w:rPr>
        <w:noProof/>
      </w:rPr>
      <w:drawing>
        <wp:anchor distT="0" distB="0" distL="114300" distR="114300" simplePos="0" relativeHeight="251672576" behindDoc="0" locked="0" layoutInCell="1" allowOverlap="1" wp14:anchorId="1AD0F9B0" wp14:editId="5F10E5D6">
          <wp:simplePos x="0" y="0"/>
          <wp:positionH relativeFrom="column">
            <wp:posOffset>-45720</wp:posOffset>
          </wp:positionH>
          <wp:positionV relativeFrom="paragraph">
            <wp:posOffset>-243840</wp:posOffset>
          </wp:positionV>
          <wp:extent cx="825500" cy="698500"/>
          <wp:effectExtent l="0" t="0" r="0" b="6350"/>
          <wp:wrapSquare wrapText="bothSides"/>
          <wp:docPr id="5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698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60D" w:rsidRPr="005E460D">
      <w:rPr>
        <w:rFonts w:ascii="Calibri" w:hAnsi="Calibri" w:cs="Calibri"/>
        <w:color w:val="FF0000"/>
        <w:sz w:val="22"/>
        <w:szCs w:val="22"/>
        <w:lang w:eastAsia="es-ES_tradnl"/>
      </w:rPr>
      <w:t xml:space="preserve">    </w:t>
    </w:r>
  </w:p>
  <w:p w14:paraId="58ECA54E" w14:textId="77777777" w:rsidR="003B4EBF" w:rsidRDefault="005E460D" w:rsidP="005E460D">
    <w:pPr>
      <w:pStyle w:val="Capalera"/>
      <w:tabs>
        <w:tab w:val="clear" w:pos="4252"/>
        <w:tab w:val="clear" w:pos="8504"/>
        <w:tab w:val="left" w:pos="670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9"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3"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16" w15:restartNumberingAfterBreak="0">
    <w:nsid w:val="4425706A"/>
    <w:multiLevelType w:val="multilevel"/>
    <w:tmpl w:val="DE389F7C"/>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17"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8"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DE22665"/>
    <w:multiLevelType w:val="multilevel"/>
    <w:tmpl w:val="F948C77E"/>
    <w:lvl w:ilvl="0">
      <w:start w:val="1"/>
      <w:numFmt w:val="decimal"/>
      <w:lvlText w:val="%1."/>
      <w:lvlJc w:val="left"/>
      <w:pPr>
        <w:tabs>
          <w:tab w:val="num" w:pos="360"/>
        </w:tabs>
        <w:ind w:left="360" w:hanging="360"/>
      </w:pPr>
      <w:rPr>
        <w:rFonts w:hint="default"/>
        <w:b/>
        <w:color w:val="FFFFFF" w:themeColor="background1"/>
        <w:sz w:val="24"/>
        <w:szCs w:val="24"/>
      </w:rPr>
    </w:lvl>
    <w:lvl w:ilvl="1">
      <w:start w:val="1"/>
      <w:numFmt w:val="decimal"/>
      <w:isLgl/>
      <w:lvlText w:val="%1.%2."/>
      <w:lvlJc w:val="left"/>
      <w:pPr>
        <w:ind w:left="390" w:hanging="390"/>
      </w:pPr>
      <w:rPr>
        <w:rFonts w:ascii="Arial" w:hAnsi="Arial" w:hint="default"/>
        <w:b/>
        <w:sz w:val="20"/>
        <w:szCs w:val="20"/>
      </w:rPr>
    </w:lvl>
    <w:lvl w:ilvl="2">
      <w:start w:val="1"/>
      <w:numFmt w:val="decimal"/>
      <w:isLgl/>
      <w:lvlText w:val="%1.%2.%3."/>
      <w:lvlJc w:val="left"/>
      <w:pPr>
        <w:ind w:left="720" w:hanging="720"/>
      </w:pPr>
      <w:rPr>
        <w:rFonts w:ascii="Arial" w:hAnsi="Arial" w:hint="default"/>
        <w:b/>
        <w:sz w:val="24"/>
      </w:rPr>
    </w:lvl>
    <w:lvl w:ilvl="3">
      <w:start w:val="1"/>
      <w:numFmt w:val="decimal"/>
      <w:isLgl/>
      <w:lvlText w:val="%1.%2.%3.%4."/>
      <w:lvlJc w:val="left"/>
      <w:pPr>
        <w:ind w:left="720" w:hanging="720"/>
      </w:pPr>
      <w:rPr>
        <w:rFonts w:ascii="Arial" w:hAnsi="Arial" w:hint="default"/>
        <w:b/>
        <w:sz w:val="24"/>
      </w:rPr>
    </w:lvl>
    <w:lvl w:ilvl="4">
      <w:start w:val="1"/>
      <w:numFmt w:val="decimal"/>
      <w:isLgl/>
      <w:lvlText w:val="%1.%2.%3.%4.%5."/>
      <w:lvlJc w:val="left"/>
      <w:pPr>
        <w:ind w:left="1080" w:hanging="1080"/>
      </w:pPr>
      <w:rPr>
        <w:rFonts w:ascii="Arial" w:hAnsi="Arial" w:hint="default"/>
        <w:b/>
        <w:sz w:val="24"/>
      </w:rPr>
    </w:lvl>
    <w:lvl w:ilvl="5">
      <w:start w:val="1"/>
      <w:numFmt w:val="decimal"/>
      <w:isLgl/>
      <w:lvlText w:val="%1.%2.%3.%4.%5.%6."/>
      <w:lvlJc w:val="left"/>
      <w:pPr>
        <w:ind w:left="1080" w:hanging="1080"/>
      </w:pPr>
      <w:rPr>
        <w:rFonts w:ascii="Arial" w:hAnsi="Arial" w:hint="default"/>
        <w:b/>
        <w:sz w:val="24"/>
      </w:rPr>
    </w:lvl>
    <w:lvl w:ilvl="6">
      <w:start w:val="1"/>
      <w:numFmt w:val="decimal"/>
      <w:isLgl/>
      <w:lvlText w:val="%1.%2.%3.%4.%5.%6.%7."/>
      <w:lvlJc w:val="left"/>
      <w:pPr>
        <w:ind w:left="1080" w:hanging="1080"/>
      </w:pPr>
      <w:rPr>
        <w:rFonts w:ascii="Arial" w:hAnsi="Arial" w:hint="default"/>
        <w:b/>
        <w:sz w:val="24"/>
      </w:rPr>
    </w:lvl>
    <w:lvl w:ilvl="7">
      <w:start w:val="1"/>
      <w:numFmt w:val="decimal"/>
      <w:isLgl/>
      <w:lvlText w:val="%1.%2.%3.%4.%5.%6.%7.%8."/>
      <w:lvlJc w:val="left"/>
      <w:pPr>
        <w:ind w:left="1440" w:hanging="1440"/>
      </w:pPr>
      <w:rPr>
        <w:rFonts w:ascii="Arial" w:hAnsi="Arial" w:hint="default"/>
        <w:b/>
        <w:sz w:val="24"/>
      </w:rPr>
    </w:lvl>
    <w:lvl w:ilvl="8">
      <w:start w:val="1"/>
      <w:numFmt w:val="decimal"/>
      <w:isLgl/>
      <w:lvlText w:val="%1.%2.%3.%4.%5.%6.%7.%8.%9."/>
      <w:lvlJc w:val="left"/>
      <w:pPr>
        <w:ind w:left="1440" w:hanging="1440"/>
      </w:pPr>
      <w:rPr>
        <w:rFonts w:ascii="Arial" w:hAnsi="Arial" w:hint="default"/>
        <w:b/>
        <w:sz w:val="24"/>
      </w:rPr>
    </w:lvl>
  </w:abstractNum>
  <w:abstractNum w:abstractNumId="23"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6"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27"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5"/>
  </w:num>
  <w:num w:numId="2">
    <w:abstractNumId w:val="22"/>
  </w:num>
  <w:num w:numId="3">
    <w:abstractNumId w:val="3"/>
  </w:num>
  <w:num w:numId="4">
    <w:abstractNumId w:val="5"/>
  </w:num>
  <w:num w:numId="5">
    <w:abstractNumId w:val="17"/>
  </w:num>
  <w:num w:numId="6">
    <w:abstractNumId w:val="21"/>
  </w:num>
  <w:num w:numId="7">
    <w:abstractNumId w:val="26"/>
  </w:num>
  <w:num w:numId="8">
    <w:abstractNumId w:val="10"/>
  </w:num>
  <w:num w:numId="9">
    <w:abstractNumId w:val="18"/>
  </w:num>
  <w:num w:numId="10">
    <w:abstractNumId w:val="4"/>
  </w:num>
  <w:num w:numId="11">
    <w:abstractNumId w:val="24"/>
  </w:num>
  <w:num w:numId="12">
    <w:abstractNumId w:val="19"/>
  </w:num>
  <w:num w:numId="13">
    <w:abstractNumId w:val="8"/>
  </w:num>
  <w:num w:numId="14">
    <w:abstractNumId w:val="1"/>
  </w:num>
  <w:num w:numId="15">
    <w:abstractNumId w:val="7"/>
  </w:num>
  <w:num w:numId="16">
    <w:abstractNumId w:val="27"/>
  </w:num>
  <w:num w:numId="17">
    <w:abstractNumId w:val="13"/>
  </w:num>
  <w:num w:numId="18">
    <w:abstractNumId w:val="2"/>
  </w:num>
  <w:num w:numId="19">
    <w:abstractNumId w:val="23"/>
  </w:num>
  <w:num w:numId="20">
    <w:abstractNumId w:val="25"/>
  </w:num>
  <w:num w:numId="21">
    <w:abstractNumId w:val="14"/>
  </w:num>
  <w:num w:numId="22">
    <w:abstractNumId w:val="28"/>
  </w:num>
  <w:num w:numId="23">
    <w:abstractNumId w:val="29"/>
  </w:num>
  <w:num w:numId="24">
    <w:abstractNumId w:val="11"/>
  </w:num>
  <w:num w:numId="25">
    <w:abstractNumId w:val="0"/>
  </w:num>
  <w:num w:numId="26">
    <w:abstractNumId w:val="6"/>
  </w:num>
  <w:num w:numId="27">
    <w:abstractNumId w:val="9"/>
  </w:num>
  <w:num w:numId="28">
    <w:abstractNumId w:val="20"/>
  </w:num>
  <w:num w:numId="29">
    <w:abstractNumId w:val="12"/>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7827"/>
    <w:rsid w:val="0002055D"/>
    <w:rsid w:val="00020F0F"/>
    <w:rsid w:val="00021102"/>
    <w:rsid w:val="000232CE"/>
    <w:rsid w:val="00030786"/>
    <w:rsid w:val="00032339"/>
    <w:rsid w:val="0003317A"/>
    <w:rsid w:val="00042DDE"/>
    <w:rsid w:val="00042EC1"/>
    <w:rsid w:val="000440EE"/>
    <w:rsid w:val="000448EC"/>
    <w:rsid w:val="00045534"/>
    <w:rsid w:val="000505EF"/>
    <w:rsid w:val="00053FB0"/>
    <w:rsid w:val="00054E7D"/>
    <w:rsid w:val="000606F1"/>
    <w:rsid w:val="00065DF7"/>
    <w:rsid w:val="00070AC3"/>
    <w:rsid w:val="00070EBB"/>
    <w:rsid w:val="000716AA"/>
    <w:rsid w:val="000745C1"/>
    <w:rsid w:val="000753E9"/>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C0A22"/>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F1746"/>
    <w:rsid w:val="000F2E59"/>
    <w:rsid w:val="000F4C34"/>
    <w:rsid w:val="000F6817"/>
    <w:rsid w:val="000F6ABF"/>
    <w:rsid w:val="001059A7"/>
    <w:rsid w:val="00113B13"/>
    <w:rsid w:val="00114B33"/>
    <w:rsid w:val="00116DA4"/>
    <w:rsid w:val="00122DAA"/>
    <w:rsid w:val="0012342B"/>
    <w:rsid w:val="00124DAB"/>
    <w:rsid w:val="001265E5"/>
    <w:rsid w:val="00126B85"/>
    <w:rsid w:val="00132118"/>
    <w:rsid w:val="001327AC"/>
    <w:rsid w:val="00135089"/>
    <w:rsid w:val="0013658D"/>
    <w:rsid w:val="00141F58"/>
    <w:rsid w:val="00147188"/>
    <w:rsid w:val="00150303"/>
    <w:rsid w:val="00150B3F"/>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E0696"/>
    <w:rsid w:val="001E6E3C"/>
    <w:rsid w:val="001F2815"/>
    <w:rsid w:val="001F2A8D"/>
    <w:rsid w:val="001F3306"/>
    <w:rsid w:val="001F3423"/>
    <w:rsid w:val="001F45BF"/>
    <w:rsid w:val="001F4ABF"/>
    <w:rsid w:val="001F67D4"/>
    <w:rsid w:val="0020139A"/>
    <w:rsid w:val="00202DB6"/>
    <w:rsid w:val="00204B95"/>
    <w:rsid w:val="00206E4A"/>
    <w:rsid w:val="00206F24"/>
    <w:rsid w:val="00207735"/>
    <w:rsid w:val="00207ED4"/>
    <w:rsid w:val="00214B2D"/>
    <w:rsid w:val="002168E2"/>
    <w:rsid w:val="00217C29"/>
    <w:rsid w:val="00222A1A"/>
    <w:rsid w:val="00225133"/>
    <w:rsid w:val="002271AA"/>
    <w:rsid w:val="00227797"/>
    <w:rsid w:val="00227A1B"/>
    <w:rsid w:val="00232F57"/>
    <w:rsid w:val="002348AE"/>
    <w:rsid w:val="00243D59"/>
    <w:rsid w:val="002442C4"/>
    <w:rsid w:val="002643E7"/>
    <w:rsid w:val="002650DC"/>
    <w:rsid w:val="0026651A"/>
    <w:rsid w:val="002741D3"/>
    <w:rsid w:val="00277BC0"/>
    <w:rsid w:val="002819B0"/>
    <w:rsid w:val="0028363F"/>
    <w:rsid w:val="00284BDB"/>
    <w:rsid w:val="00284CE4"/>
    <w:rsid w:val="00287032"/>
    <w:rsid w:val="0029025C"/>
    <w:rsid w:val="00290B4A"/>
    <w:rsid w:val="00291D68"/>
    <w:rsid w:val="002A6459"/>
    <w:rsid w:val="002B01B8"/>
    <w:rsid w:val="002B0994"/>
    <w:rsid w:val="002B3FF7"/>
    <w:rsid w:val="002B4511"/>
    <w:rsid w:val="002B4840"/>
    <w:rsid w:val="002B761F"/>
    <w:rsid w:val="002B7B78"/>
    <w:rsid w:val="002C028C"/>
    <w:rsid w:val="002C054C"/>
    <w:rsid w:val="002C122A"/>
    <w:rsid w:val="002C3672"/>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B"/>
    <w:rsid w:val="0031150E"/>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3EC9"/>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101B4"/>
    <w:rsid w:val="00421F30"/>
    <w:rsid w:val="00423A46"/>
    <w:rsid w:val="00434889"/>
    <w:rsid w:val="0043545B"/>
    <w:rsid w:val="00440030"/>
    <w:rsid w:val="004410DD"/>
    <w:rsid w:val="00453A67"/>
    <w:rsid w:val="00473EE8"/>
    <w:rsid w:val="004749AF"/>
    <w:rsid w:val="00476893"/>
    <w:rsid w:val="00476E27"/>
    <w:rsid w:val="004853FD"/>
    <w:rsid w:val="00486536"/>
    <w:rsid w:val="00486DA6"/>
    <w:rsid w:val="00496D71"/>
    <w:rsid w:val="004A388D"/>
    <w:rsid w:val="004A46B5"/>
    <w:rsid w:val="004B4B27"/>
    <w:rsid w:val="004C044C"/>
    <w:rsid w:val="004C2C31"/>
    <w:rsid w:val="004C5611"/>
    <w:rsid w:val="004C6368"/>
    <w:rsid w:val="004D0A27"/>
    <w:rsid w:val="004D1D37"/>
    <w:rsid w:val="004D2A86"/>
    <w:rsid w:val="004D61C4"/>
    <w:rsid w:val="004D7184"/>
    <w:rsid w:val="004E3213"/>
    <w:rsid w:val="00500007"/>
    <w:rsid w:val="00501B67"/>
    <w:rsid w:val="00510892"/>
    <w:rsid w:val="005164EC"/>
    <w:rsid w:val="0052215D"/>
    <w:rsid w:val="00524C7A"/>
    <w:rsid w:val="00527773"/>
    <w:rsid w:val="00532D63"/>
    <w:rsid w:val="005340C5"/>
    <w:rsid w:val="00534DC1"/>
    <w:rsid w:val="00541704"/>
    <w:rsid w:val="00541A0F"/>
    <w:rsid w:val="00545ACA"/>
    <w:rsid w:val="00551574"/>
    <w:rsid w:val="005723B5"/>
    <w:rsid w:val="00573CF5"/>
    <w:rsid w:val="00575ED1"/>
    <w:rsid w:val="0057613E"/>
    <w:rsid w:val="005804AF"/>
    <w:rsid w:val="00581C5E"/>
    <w:rsid w:val="00592EFA"/>
    <w:rsid w:val="0059548D"/>
    <w:rsid w:val="005A043C"/>
    <w:rsid w:val="005A0A9D"/>
    <w:rsid w:val="005A5447"/>
    <w:rsid w:val="005A54EE"/>
    <w:rsid w:val="005A7C03"/>
    <w:rsid w:val="005B0CD7"/>
    <w:rsid w:val="005C7097"/>
    <w:rsid w:val="005D1E1B"/>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7689"/>
    <w:rsid w:val="006321C5"/>
    <w:rsid w:val="0063412B"/>
    <w:rsid w:val="00634597"/>
    <w:rsid w:val="00634C70"/>
    <w:rsid w:val="006374DC"/>
    <w:rsid w:val="00642DB6"/>
    <w:rsid w:val="006435B3"/>
    <w:rsid w:val="00646D6B"/>
    <w:rsid w:val="006516E9"/>
    <w:rsid w:val="006560AF"/>
    <w:rsid w:val="00657375"/>
    <w:rsid w:val="006613B2"/>
    <w:rsid w:val="0066258E"/>
    <w:rsid w:val="006637E2"/>
    <w:rsid w:val="0066420E"/>
    <w:rsid w:val="0066759E"/>
    <w:rsid w:val="00673C08"/>
    <w:rsid w:val="006744E5"/>
    <w:rsid w:val="00676FE6"/>
    <w:rsid w:val="00677BE8"/>
    <w:rsid w:val="00681ADD"/>
    <w:rsid w:val="00682577"/>
    <w:rsid w:val="00683EA9"/>
    <w:rsid w:val="006843A7"/>
    <w:rsid w:val="006920D0"/>
    <w:rsid w:val="00693B0A"/>
    <w:rsid w:val="006957A6"/>
    <w:rsid w:val="006A027E"/>
    <w:rsid w:val="006A2E56"/>
    <w:rsid w:val="006A7046"/>
    <w:rsid w:val="006B1A76"/>
    <w:rsid w:val="006B33FC"/>
    <w:rsid w:val="006B4ADF"/>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2431"/>
    <w:rsid w:val="006F2575"/>
    <w:rsid w:val="006F761B"/>
    <w:rsid w:val="00704415"/>
    <w:rsid w:val="0070535E"/>
    <w:rsid w:val="0071001C"/>
    <w:rsid w:val="007100A4"/>
    <w:rsid w:val="007100DA"/>
    <w:rsid w:val="0071018D"/>
    <w:rsid w:val="00710AE0"/>
    <w:rsid w:val="00713A4F"/>
    <w:rsid w:val="007149EF"/>
    <w:rsid w:val="00716B38"/>
    <w:rsid w:val="007176E6"/>
    <w:rsid w:val="00722A38"/>
    <w:rsid w:val="00724711"/>
    <w:rsid w:val="00724F49"/>
    <w:rsid w:val="0072543D"/>
    <w:rsid w:val="00727FE0"/>
    <w:rsid w:val="0073303A"/>
    <w:rsid w:val="007345D0"/>
    <w:rsid w:val="00740C0C"/>
    <w:rsid w:val="007434BD"/>
    <w:rsid w:val="0074579C"/>
    <w:rsid w:val="00756BC4"/>
    <w:rsid w:val="0076057A"/>
    <w:rsid w:val="007629CD"/>
    <w:rsid w:val="007637DB"/>
    <w:rsid w:val="007657D8"/>
    <w:rsid w:val="007745D5"/>
    <w:rsid w:val="0078737F"/>
    <w:rsid w:val="0079028B"/>
    <w:rsid w:val="007917A3"/>
    <w:rsid w:val="00792349"/>
    <w:rsid w:val="007930B5"/>
    <w:rsid w:val="00793712"/>
    <w:rsid w:val="007A33AA"/>
    <w:rsid w:val="007A53EC"/>
    <w:rsid w:val="007A5758"/>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6A90"/>
    <w:rsid w:val="008279BD"/>
    <w:rsid w:val="00827E2D"/>
    <w:rsid w:val="008301DC"/>
    <w:rsid w:val="00834CE0"/>
    <w:rsid w:val="00840B19"/>
    <w:rsid w:val="00841307"/>
    <w:rsid w:val="00841D3E"/>
    <w:rsid w:val="0084354F"/>
    <w:rsid w:val="0084642E"/>
    <w:rsid w:val="0084688E"/>
    <w:rsid w:val="00847DFD"/>
    <w:rsid w:val="0085551E"/>
    <w:rsid w:val="008576BD"/>
    <w:rsid w:val="00860EA4"/>
    <w:rsid w:val="0086775C"/>
    <w:rsid w:val="00870B9B"/>
    <w:rsid w:val="00874C90"/>
    <w:rsid w:val="00883F22"/>
    <w:rsid w:val="008844ED"/>
    <w:rsid w:val="0089175C"/>
    <w:rsid w:val="008941E6"/>
    <w:rsid w:val="008949D5"/>
    <w:rsid w:val="0089613B"/>
    <w:rsid w:val="008963B0"/>
    <w:rsid w:val="00896B33"/>
    <w:rsid w:val="008A1B1F"/>
    <w:rsid w:val="008A2EFB"/>
    <w:rsid w:val="008A357E"/>
    <w:rsid w:val="008A4E09"/>
    <w:rsid w:val="008A52D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70F6"/>
    <w:rsid w:val="00902EBF"/>
    <w:rsid w:val="0090704E"/>
    <w:rsid w:val="009120FD"/>
    <w:rsid w:val="00912919"/>
    <w:rsid w:val="00913725"/>
    <w:rsid w:val="00922AA1"/>
    <w:rsid w:val="00922BCC"/>
    <w:rsid w:val="0092450D"/>
    <w:rsid w:val="0092634E"/>
    <w:rsid w:val="009317CB"/>
    <w:rsid w:val="00931CA4"/>
    <w:rsid w:val="0093256D"/>
    <w:rsid w:val="00932839"/>
    <w:rsid w:val="00935CA3"/>
    <w:rsid w:val="00937302"/>
    <w:rsid w:val="009424C2"/>
    <w:rsid w:val="0094395A"/>
    <w:rsid w:val="00944A7E"/>
    <w:rsid w:val="0095531D"/>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96EB1"/>
    <w:rsid w:val="009A33F9"/>
    <w:rsid w:val="009A34A1"/>
    <w:rsid w:val="009A3808"/>
    <w:rsid w:val="009B0546"/>
    <w:rsid w:val="009B3A14"/>
    <w:rsid w:val="009B4C11"/>
    <w:rsid w:val="009B5A08"/>
    <w:rsid w:val="009B5D0B"/>
    <w:rsid w:val="009B685E"/>
    <w:rsid w:val="009B75C3"/>
    <w:rsid w:val="009B7B48"/>
    <w:rsid w:val="009C15B2"/>
    <w:rsid w:val="009C2DA1"/>
    <w:rsid w:val="009C3BE0"/>
    <w:rsid w:val="009D45FC"/>
    <w:rsid w:val="009D6AF8"/>
    <w:rsid w:val="009D6E87"/>
    <w:rsid w:val="009E500C"/>
    <w:rsid w:val="009F56D8"/>
    <w:rsid w:val="00A13FE1"/>
    <w:rsid w:val="00A2136A"/>
    <w:rsid w:val="00A26655"/>
    <w:rsid w:val="00A31E64"/>
    <w:rsid w:val="00A362D3"/>
    <w:rsid w:val="00A3664D"/>
    <w:rsid w:val="00A369C3"/>
    <w:rsid w:val="00A438CD"/>
    <w:rsid w:val="00A51FA1"/>
    <w:rsid w:val="00A54D50"/>
    <w:rsid w:val="00A54E71"/>
    <w:rsid w:val="00A5631B"/>
    <w:rsid w:val="00A61CF0"/>
    <w:rsid w:val="00A7034F"/>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7220"/>
    <w:rsid w:val="00AA30D3"/>
    <w:rsid w:val="00AB0D02"/>
    <w:rsid w:val="00AB0FB4"/>
    <w:rsid w:val="00AB315A"/>
    <w:rsid w:val="00AC40A7"/>
    <w:rsid w:val="00AD2005"/>
    <w:rsid w:val="00AD28B6"/>
    <w:rsid w:val="00AF1546"/>
    <w:rsid w:val="00AF5C53"/>
    <w:rsid w:val="00B01D24"/>
    <w:rsid w:val="00B104E8"/>
    <w:rsid w:val="00B1323B"/>
    <w:rsid w:val="00B13C27"/>
    <w:rsid w:val="00B30B52"/>
    <w:rsid w:val="00B33578"/>
    <w:rsid w:val="00B34704"/>
    <w:rsid w:val="00B34BC3"/>
    <w:rsid w:val="00B3557F"/>
    <w:rsid w:val="00B3642E"/>
    <w:rsid w:val="00B37108"/>
    <w:rsid w:val="00B41BFC"/>
    <w:rsid w:val="00B420D5"/>
    <w:rsid w:val="00B43138"/>
    <w:rsid w:val="00B43C92"/>
    <w:rsid w:val="00B505A6"/>
    <w:rsid w:val="00B53E86"/>
    <w:rsid w:val="00B611BE"/>
    <w:rsid w:val="00B65A52"/>
    <w:rsid w:val="00B72FF3"/>
    <w:rsid w:val="00B7689D"/>
    <w:rsid w:val="00B82D9C"/>
    <w:rsid w:val="00B83510"/>
    <w:rsid w:val="00B858C6"/>
    <w:rsid w:val="00B85A0F"/>
    <w:rsid w:val="00B86764"/>
    <w:rsid w:val="00B92922"/>
    <w:rsid w:val="00B92E74"/>
    <w:rsid w:val="00B9428E"/>
    <w:rsid w:val="00B94BD0"/>
    <w:rsid w:val="00B9705A"/>
    <w:rsid w:val="00B971B5"/>
    <w:rsid w:val="00BA3952"/>
    <w:rsid w:val="00BA7888"/>
    <w:rsid w:val="00BB29F9"/>
    <w:rsid w:val="00BB54DE"/>
    <w:rsid w:val="00BB7694"/>
    <w:rsid w:val="00BC22C6"/>
    <w:rsid w:val="00BC5878"/>
    <w:rsid w:val="00BC5DD2"/>
    <w:rsid w:val="00BC6599"/>
    <w:rsid w:val="00BC731F"/>
    <w:rsid w:val="00BC77E8"/>
    <w:rsid w:val="00BC7C01"/>
    <w:rsid w:val="00BD2FA6"/>
    <w:rsid w:val="00BD44A5"/>
    <w:rsid w:val="00BD4629"/>
    <w:rsid w:val="00BD46C0"/>
    <w:rsid w:val="00BD5752"/>
    <w:rsid w:val="00BD7238"/>
    <w:rsid w:val="00BE0344"/>
    <w:rsid w:val="00BE23BC"/>
    <w:rsid w:val="00BE64C2"/>
    <w:rsid w:val="00C00955"/>
    <w:rsid w:val="00C12799"/>
    <w:rsid w:val="00C1394E"/>
    <w:rsid w:val="00C172E2"/>
    <w:rsid w:val="00C1740B"/>
    <w:rsid w:val="00C2052D"/>
    <w:rsid w:val="00C2271A"/>
    <w:rsid w:val="00C509D0"/>
    <w:rsid w:val="00C52A91"/>
    <w:rsid w:val="00C546CF"/>
    <w:rsid w:val="00C54C56"/>
    <w:rsid w:val="00C66274"/>
    <w:rsid w:val="00C669BF"/>
    <w:rsid w:val="00C724CC"/>
    <w:rsid w:val="00C745B0"/>
    <w:rsid w:val="00C756FE"/>
    <w:rsid w:val="00C81C70"/>
    <w:rsid w:val="00C84A67"/>
    <w:rsid w:val="00C85870"/>
    <w:rsid w:val="00C87F3C"/>
    <w:rsid w:val="00C924F1"/>
    <w:rsid w:val="00C93CED"/>
    <w:rsid w:val="00C96A7F"/>
    <w:rsid w:val="00CA36C1"/>
    <w:rsid w:val="00CA6C0E"/>
    <w:rsid w:val="00CB2CD7"/>
    <w:rsid w:val="00CB58B2"/>
    <w:rsid w:val="00CB596B"/>
    <w:rsid w:val="00CC0638"/>
    <w:rsid w:val="00CC367F"/>
    <w:rsid w:val="00CC4642"/>
    <w:rsid w:val="00CC6144"/>
    <w:rsid w:val="00CC627A"/>
    <w:rsid w:val="00CD0855"/>
    <w:rsid w:val="00CD111C"/>
    <w:rsid w:val="00CD4E09"/>
    <w:rsid w:val="00CD6A6C"/>
    <w:rsid w:val="00CD7187"/>
    <w:rsid w:val="00CE0C5C"/>
    <w:rsid w:val="00CF7047"/>
    <w:rsid w:val="00D06C52"/>
    <w:rsid w:val="00D07758"/>
    <w:rsid w:val="00D12F32"/>
    <w:rsid w:val="00D15B15"/>
    <w:rsid w:val="00D16FEC"/>
    <w:rsid w:val="00D20E8D"/>
    <w:rsid w:val="00D25268"/>
    <w:rsid w:val="00D3387C"/>
    <w:rsid w:val="00D34BA8"/>
    <w:rsid w:val="00D403FB"/>
    <w:rsid w:val="00D40B6E"/>
    <w:rsid w:val="00D44D88"/>
    <w:rsid w:val="00D4537B"/>
    <w:rsid w:val="00D46653"/>
    <w:rsid w:val="00D51772"/>
    <w:rsid w:val="00D526BC"/>
    <w:rsid w:val="00D530D3"/>
    <w:rsid w:val="00D57F7A"/>
    <w:rsid w:val="00D62C3A"/>
    <w:rsid w:val="00D64078"/>
    <w:rsid w:val="00D65614"/>
    <w:rsid w:val="00D66EC2"/>
    <w:rsid w:val="00D67876"/>
    <w:rsid w:val="00D703C1"/>
    <w:rsid w:val="00D70CB3"/>
    <w:rsid w:val="00D70F1D"/>
    <w:rsid w:val="00D71B3D"/>
    <w:rsid w:val="00D8174B"/>
    <w:rsid w:val="00D81E06"/>
    <w:rsid w:val="00D8234A"/>
    <w:rsid w:val="00D84AAB"/>
    <w:rsid w:val="00D90B1E"/>
    <w:rsid w:val="00D9164D"/>
    <w:rsid w:val="00D93F0A"/>
    <w:rsid w:val="00D941BF"/>
    <w:rsid w:val="00DA10A7"/>
    <w:rsid w:val="00DA28CD"/>
    <w:rsid w:val="00DA5414"/>
    <w:rsid w:val="00DA5B2E"/>
    <w:rsid w:val="00DB1087"/>
    <w:rsid w:val="00DB1CF6"/>
    <w:rsid w:val="00DB7B96"/>
    <w:rsid w:val="00DC1476"/>
    <w:rsid w:val="00DC36EB"/>
    <w:rsid w:val="00DC5143"/>
    <w:rsid w:val="00DD0627"/>
    <w:rsid w:val="00DD26EB"/>
    <w:rsid w:val="00DD6064"/>
    <w:rsid w:val="00DE2452"/>
    <w:rsid w:val="00DE7423"/>
    <w:rsid w:val="00DF1784"/>
    <w:rsid w:val="00DF2672"/>
    <w:rsid w:val="00DF2B97"/>
    <w:rsid w:val="00DF3480"/>
    <w:rsid w:val="00DF4423"/>
    <w:rsid w:val="00DF717E"/>
    <w:rsid w:val="00E01124"/>
    <w:rsid w:val="00E05ACF"/>
    <w:rsid w:val="00E11270"/>
    <w:rsid w:val="00E1371F"/>
    <w:rsid w:val="00E152FD"/>
    <w:rsid w:val="00E20D8C"/>
    <w:rsid w:val="00E23ADE"/>
    <w:rsid w:val="00E24322"/>
    <w:rsid w:val="00E24E50"/>
    <w:rsid w:val="00E256ED"/>
    <w:rsid w:val="00E26995"/>
    <w:rsid w:val="00E30D7A"/>
    <w:rsid w:val="00E3226B"/>
    <w:rsid w:val="00E3392C"/>
    <w:rsid w:val="00E3664A"/>
    <w:rsid w:val="00E40252"/>
    <w:rsid w:val="00E44684"/>
    <w:rsid w:val="00E53FA5"/>
    <w:rsid w:val="00E54021"/>
    <w:rsid w:val="00E56568"/>
    <w:rsid w:val="00E60A95"/>
    <w:rsid w:val="00E70332"/>
    <w:rsid w:val="00E76FAB"/>
    <w:rsid w:val="00E80989"/>
    <w:rsid w:val="00E8188E"/>
    <w:rsid w:val="00E87150"/>
    <w:rsid w:val="00E875A6"/>
    <w:rsid w:val="00E91D25"/>
    <w:rsid w:val="00E9500F"/>
    <w:rsid w:val="00EA0EA4"/>
    <w:rsid w:val="00EA5CEC"/>
    <w:rsid w:val="00EA5E2A"/>
    <w:rsid w:val="00EB1266"/>
    <w:rsid w:val="00EB32CD"/>
    <w:rsid w:val="00EB7D2C"/>
    <w:rsid w:val="00EC16DA"/>
    <w:rsid w:val="00EC6B41"/>
    <w:rsid w:val="00EC6D48"/>
    <w:rsid w:val="00ED08D8"/>
    <w:rsid w:val="00ED14D5"/>
    <w:rsid w:val="00ED4495"/>
    <w:rsid w:val="00ED5E46"/>
    <w:rsid w:val="00EE00B0"/>
    <w:rsid w:val="00EE5F1B"/>
    <w:rsid w:val="00EF1B97"/>
    <w:rsid w:val="00EF427E"/>
    <w:rsid w:val="00EF71C6"/>
    <w:rsid w:val="00F06C27"/>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C1A36"/>
    <w:rsid w:val="00FC53A9"/>
    <w:rsid w:val="00FC6C70"/>
    <w:rsid w:val="00FC7E9C"/>
    <w:rsid w:val="00FD0EC9"/>
    <w:rsid w:val="00FD2672"/>
    <w:rsid w:val="00FD279F"/>
    <w:rsid w:val="00FD2DFA"/>
    <w:rsid w:val="00FD43DC"/>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7D4E12B4"/>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ol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pPr>
      <w:keepNext/>
      <w:outlineLvl w:val="1"/>
    </w:pPr>
    <w:rPr>
      <w:sz w:val="24"/>
    </w:rPr>
  </w:style>
  <w:style w:type="paragraph" w:styleId="Ttol3">
    <w:name w:val="heading 3"/>
    <w:basedOn w:val="Normal"/>
    <w:next w:val="Normal"/>
    <w:qFormat/>
    <w:pPr>
      <w:keepNext/>
      <w:spacing w:before="40" w:after="40"/>
      <w:jc w:val="center"/>
      <w:outlineLvl w:val="2"/>
    </w:pPr>
    <w:rPr>
      <w:rFonts w:cs="Arial"/>
      <w:b/>
      <w:bCs w:val="0"/>
      <w:sz w:val="30"/>
    </w:rPr>
  </w:style>
  <w:style w:type="paragraph" w:styleId="Ttol4">
    <w:name w:val="heading 4"/>
    <w:basedOn w:val="Normal"/>
    <w:next w:val="Normal"/>
    <w:qFormat/>
    <w:pPr>
      <w:keepNext/>
      <w:spacing w:before="40" w:after="40"/>
      <w:jc w:val="center"/>
      <w:outlineLvl w:val="3"/>
    </w:pPr>
    <w:rPr>
      <w:rFonts w:cs="Arial"/>
      <w:b/>
      <w:bCs w:val="0"/>
    </w:rPr>
  </w:style>
  <w:style w:type="paragraph" w:styleId="Ttol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pPr>
      <w:keepNext/>
      <w:numPr>
        <w:numId w:val="1"/>
      </w:numPr>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ernciadenotaapeudepgina">
    <w:name w:val="footnote reference"/>
    <w:uiPriority w:val="99"/>
    <w:semiHidden/>
    <w:rPr>
      <w:vertAlign w:val="superscript"/>
    </w:rPr>
  </w:style>
  <w:style w:type="character" w:styleId="Enlla">
    <w:name w:val="Hyperlink"/>
    <w:rPr>
      <w:color w:val="0000FF"/>
      <w:u w:val="single"/>
    </w:rPr>
  </w:style>
  <w:style w:type="paragraph" w:styleId="Textindependent2">
    <w:name w:val="Body Text 2"/>
    <w:basedOn w:val="Normal"/>
    <w:pPr>
      <w:spacing w:line="240" w:lineRule="auto"/>
    </w:pPr>
    <w:rPr>
      <w:rFonts w:cs="Arial"/>
      <w:bCs w:val="0"/>
      <w:sz w:val="22"/>
      <w:lang w:val="es-ES_tradnl" w:eastAsia="es-ES_tradnl"/>
    </w:rPr>
  </w:style>
  <w:style w:type="character" w:styleId="Refernciadenotaalfinal">
    <w:name w:val="endnote reference"/>
    <w:semiHidden/>
    <w:rPr>
      <w:vertAlign w:val="superscript"/>
    </w:rPr>
  </w:style>
  <w:style w:type="paragraph" w:styleId="Textindependen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denotaapeudepgina">
    <w:name w:val="footnote text"/>
    <w:basedOn w:val="Normal"/>
    <w:link w:val="TextdenotaapeudepginaCar"/>
    <w:uiPriority w:val="99"/>
    <w:semiHidden/>
    <w:rPr>
      <w:bCs w:val="0"/>
      <w:lang w:val="x-none" w:eastAsia="es-ES_tradnl"/>
    </w:rPr>
  </w:style>
  <w:style w:type="paragraph" w:styleId="Capalera">
    <w:name w:val="header"/>
    <w:basedOn w:val="Normal"/>
    <w:link w:val="CapaleraCar"/>
    <w:pPr>
      <w:tabs>
        <w:tab w:val="center" w:pos="4252"/>
        <w:tab w:val="right" w:pos="8504"/>
      </w:tabs>
      <w:spacing w:line="240" w:lineRule="auto"/>
      <w:jc w:val="left"/>
    </w:pPr>
    <w:rPr>
      <w:rFonts w:ascii="Times New Roman" w:hAnsi="Times New Roman"/>
      <w:bCs w:val="0"/>
      <w:lang w:val="x-none" w:eastAsia="es-ES_tradnl"/>
    </w:rPr>
  </w:style>
  <w:style w:type="paragraph" w:styleId="Peu">
    <w:name w:val="footer"/>
    <w:basedOn w:val="Normal"/>
    <w:link w:val="PeuCar"/>
    <w:uiPriority w:val="99"/>
    <w:pPr>
      <w:tabs>
        <w:tab w:val="center" w:pos="4252"/>
        <w:tab w:val="right" w:pos="8504"/>
      </w:tabs>
    </w:pPr>
    <w:rPr>
      <w:bCs w:val="0"/>
      <w:sz w:val="22"/>
      <w:lang w:val="x-none" w:eastAsia="es-ES_tradnl"/>
    </w:rPr>
  </w:style>
  <w:style w:type="paragraph" w:styleId="Textde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Lletraperdefectedelpargraf"/>
  </w:style>
  <w:style w:type="paragraph" w:styleId="Ttol">
    <w:name w:val="Title"/>
    <w:basedOn w:val="Normal"/>
    <w:link w:val="TtolCar"/>
    <w:qFormat/>
    <w:pPr>
      <w:spacing w:before="60" w:after="60"/>
      <w:jc w:val="center"/>
    </w:pPr>
    <w:rPr>
      <w:rFonts w:cs="Arial"/>
      <w:b/>
      <w:sz w:val="24"/>
      <w:szCs w:val="22"/>
      <w:lang w:val="pt-BR"/>
    </w:rPr>
  </w:style>
  <w:style w:type="paragraph" w:styleId="Mapadeldocument">
    <w:name w:val="Document Map"/>
    <w:basedOn w:val="Normal"/>
    <w:semiHidden/>
    <w:pPr>
      <w:shd w:val="clear" w:color="auto" w:fill="000080"/>
    </w:pPr>
    <w:rPr>
      <w:rFonts w:ascii="Tahoma" w:hAnsi="Tahoma" w:cs="Tahoma"/>
    </w:rPr>
  </w:style>
  <w:style w:type="paragraph" w:styleId="Textdeglobus">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ulaambquadrcula">
    <w:name w:val="Table Grid"/>
    <w:basedOn w:val="Tau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ernciadecomentari">
    <w:name w:val="annotation reference"/>
    <w:semiHidden/>
    <w:rPr>
      <w:sz w:val="16"/>
      <w:szCs w:val="16"/>
    </w:rPr>
  </w:style>
  <w:style w:type="paragraph" w:styleId="Textdecomentari">
    <w:name w:val="annotation text"/>
    <w:basedOn w:val="Normal"/>
    <w:semiHidden/>
  </w:style>
  <w:style w:type="paragraph" w:styleId="Temadelcomentari">
    <w:name w:val="annotation subject"/>
    <w:basedOn w:val="Textdecomentari"/>
    <w:next w:val="Textdecomentari"/>
    <w:semiHidden/>
    <w:rPr>
      <w:b/>
    </w:rPr>
  </w:style>
  <w:style w:type="character" w:customStyle="1" w:styleId="Estilo1Car">
    <w:name w:val="Estilo1 Car"/>
    <w:link w:val="Estilo1"/>
    <w:locked/>
    <w:rsid w:val="0062372D"/>
    <w:rPr>
      <w:rFonts w:ascii="Arial" w:hAnsi="Arial"/>
      <w:lang w:eastAsia="es-ES_tradnl"/>
    </w:rPr>
  </w:style>
  <w:style w:type="character" w:customStyle="1" w:styleId="PeuCar">
    <w:name w:val="Peu Car"/>
    <w:link w:val="Peu"/>
    <w:uiPriority w:val="99"/>
    <w:rsid w:val="00FD43DC"/>
    <w:rPr>
      <w:rFonts w:ascii="Arial" w:hAnsi="Arial"/>
      <w:sz w:val="22"/>
      <w:lang w:eastAsia="es-ES_tradnl"/>
    </w:rPr>
  </w:style>
  <w:style w:type="character" w:customStyle="1" w:styleId="TextdenotaapeudepginaCar">
    <w:name w:val="Text de nota a peu de pàgina Car"/>
    <w:link w:val="Textdenotaapeudepgina"/>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CapaleraCar">
    <w:name w:val="Capçalera Car"/>
    <w:link w:val="Capalera"/>
    <w:rsid w:val="0026651A"/>
    <w:rPr>
      <w:lang w:eastAsia="es-ES_tradnl"/>
    </w:rPr>
  </w:style>
  <w:style w:type="paragraph" w:styleId="Pargrafdellista">
    <w:name w:val="List Paragraph"/>
    <w:basedOn w:val="Normal"/>
    <w:link w:val="Pargrafdel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
    <w:name w:val="Revision"/>
    <w:hidden/>
    <w:uiPriority w:val="99"/>
    <w:semiHidden/>
    <w:rsid w:val="007E3A7B"/>
    <w:rPr>
      <w:rFonts w:ascii="Arial" w:hAnsi="Arial"/>
      <w:bCs/>
    </w:rPr>
  </w:style>
  <w:style w:type="character" w:styleId="Enllavisitat">
    <w:name w:val="FollowedHyperlink"/>
    <w:rsid w:val="002C122A"/>
    <w:rPr>
      <w:color w:val="954F72"/>
      <w:u w:val="single"/>
    </w:rPr>
  </w:style>
  <w:style w:type="character" w:customStyle="1" w:styleId="TtolCar">
    <w:name w:val="Títol Car"/>
    <w:link w:val="Ttol"/>
    <w:rsid w:val="00B83510"/>
    <w:rPr>
      <w:rFonts w:ascii="Arial" w:hAnsi="Arial" w:cs="Arial"/>
      <w:b/>
      <w:bCs/>
      <w:sz w:val="24"/>
      <w:szCs w:val="22"/>
      <w:lang w:val="pt-BR"/>
    </w:rPr>
  </w:style>
  <w:style w:type="paragraph" w:styleId="Senseespaiat">
    <w:name w:val="No Spacing"/>
    <w:link w:val="SenseespaiatCar"/>
    <w:uiPriority w:val="1"/>
    <w:qFormat/>
    <w:rsid w:val="005E460D"/>
    <w:rPr>
      <w:rFonts w:ascii="Calibri" w:hAnsi="Calibri"/>
      <w:sz w:val="22"/>
      <w:szCs w:val="22"/>
    </w:rPr>
  </w:style>
  <w:style w:type="character" w:customStyle="1" w:styleId="SenseespaiatCar">
    <w:name w:val="Sense espaiat Car"/>
    <w:link w:val="Senseespaiat"/>
    <w:uiPriority w:val="1"/>
    <w:rsid w:val="005E460D"/>
    <w:rPr>
      <w:rFonts w:ascii="Calibri" w:hAnsi="Calibri"/>
      <w:sz w:val="22"/>
      <w:szCs w:val="22"/>
    </w:rPr>
  </w:style>
  <w:style w:type="character" w:customStyle="1" w:styleId="PargrafdellistaCar">
    <w:name w:val="Paràgraf de llista Car"/>
    <w:link w:val="Pargrafdellista"/>
    <w:uiPriority w:val="34"/>
    <w:locked/>
    <w:rsid w:val="0060575F"/>
    <w:rPr>
      <w:rFonts w:ascii="Calibri" w:eastAsia="Calibri" w:hAnsi="Calibri"/>
      <w:sz w:val="22"/>
      <w:szCs w:val="22"/>
      <w:lang w:eastAsia="en-US"/>
    </w:rPr>
  </w:style>
  <w:style w:type="character" w:styleId="Mencisenseresoldre">
    <w:name w:val="Unresolved Mention"/>
    <w:basedOn w:val="Lletraperdefectedelpargraf"/>
    <w:uiPriority w:val="99"/>
    <w:semiHidden/>
    <w:unhideWhenUsed/>
    <w:rsid w:val="00CA6C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229522">
      <w:bodyDiv w:val="1"/>
      <w:marLeft w:val="0"/>
      <w:marRight w:val="0"/>
      <w:marTop w:val="0"/>
      <w:marBottom w:val="0"/>
      <w:divBdr>
        <w:top w:val="none" w:sz="0" w:space="0" w:color="auto"/>
        <w:left w:val="none" w:sz="0" w:space="0" w:color="auto"/>
        <w:bottom w:val="none" w:sz="0" w:space="0" w:color="auto"/>
        <w:right w:val="none" w:sz="0" w:space="0" w:color="auto"/>
      </w:divBdr>
    </w:div>
    <w:div w:id="398098354">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www.cambrareus.org" TargetMode="Externa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cambrareus.org" TargetMode="External"/><Relationship Id="rId2" Type="http://schemas.openxmlformats.org/officeDocument/2006/relationships/customXml" Target="../customXml/item2.xml"/><Relationship Id="rId16" Type="http://schemas.openxmlformats.org/officeDocument/2006/relationships/hyperlink" Target="http://www.boe.es/doue/2014/187/L00001-00078.pdf"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sede.camara.es/sede/Reu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fontTable" Target="fontTable.xml"/></Relationships>
</file>

<file path=word/_rels/footer5.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786002-CCEE-4258-AEBD-E658129BCD9A}">
  <ds:schemaRefs>
    <ds:schemaRef ds:uri="http://schemas.openxmlformats.org/officeDocument/2006/bibliography"/>
  </ds:schemaRefs>
</ds:datastoreItem>
</file>

<file path=customXml/itemProps2.xml><?xml version="1.0" encoding="utf-8"?>
<ds:datastoreItem xmlns:ds="http://schemas.openxmlformats.org/officeDocument/2006/customXml" ds:itemID="{05C95CC4-B420-4C3D-9B70-07603390859D}">
  <ds:schemaRefs>
    <ds:schemaRef ds:uri="http://schemas.microsoft.com/sharepoint/v3/contenttype/forms"/>
  </ds:schemaRefs>
</ds:datastoreItem>
</file>

<file path=customXml/itemProps3.xml><?xml version="1.0" encoding="utf-8"?>
<ds:datastoreItem xmlns:ds="http://schemas.openxmlformats.org/officeDocument/2006/customXml" ds:itemID="{4E777B75-3516-402A-9865-4E0C7CF3B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5378</Words>
  <Characters>30658</Characters>
  <Application>Microsoft Office Word</Application>
  <DocSecurity>0</DocSecurity>
  <Lines>255</Lines>
  <Paragraphs>71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Anexo 1: Convenio de Participación Empresa Beneficiaria-Cámara</vt:lpstr>
      <vt:lpstr>Anexo 1: Convenio de Participación Empresa Beneficiaria-Cámara</vt:lpstr>
    </vt:vector>
  </TitlesOfParts>
  <Company>ENRED Consultores S.L.</Company>
  <LinksUpToDate>false</LinksUpToDate>
  <CharactersWithSpaces>35965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Cambra Reus</cp:lastModifiedBy>
  <cp:revision>2</cp:revision>
  <cp:lastPrinted>2017-05-09T08:39:00Z</cp:lastPrinted>
  <dcterms:created xsi:type="dcterms:W3CDTF">2020-11-03T11:20:00Z</dcterms:created>
  <dcterms:modified xsi:type="dcterms:W3CDTF">2020-11-03T11:20:00Z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