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9747B" w:rsidRDefault="0079747B">
      <w:pPr>
        <w:pStyle w:val="LO-Normal"/>
        <w:autoSpaceDE w:val="0"/>
        <w:spacing w:after="0" w:line="240" w:lineRule="auto"/>
        <w:jc w:val="both"/>
        <w:rPr>
          <w:rFonts w:ascii="Garamond" w:hAnsi="Garamond"/>
          <w:sz w:val="24"/>
          <w:szCs w:val="24"/>
        </w:rPr>
      </w:pPr>
    </w:p>
    <w:p w:rsidR="0079747B" w:rsidRDefault="006A5D2A">
      <w:pPr>
        <w:pStyle w:val="LO-Normal"/>
        <w:jc w:val="both"/>
      </w:pPr>
      <w:r>
        <w:rPr>
          <w:rFonts w:ascii="Garamond" w:hAnsi="Garamond" w:cs="Garamond"/>
          <w:b/>
          <w:color w:val="000000"/>
          <w:sz w:val="24"/>
          <w:szCs w:val="24"/>
        </w:rPr>
        <w:t>EXTRACTO DE LAS BASES ESPECÍFICAS REGULADORAS DE LAS  AYUD</w:t>
      </w:r>
      <w:r w:rsidR="00C85270">
        <w:rPr>
          <w:rFonts w:ascii="Garamond" w:hAnsi="Garamond" w:cs="Garamond"/>
          <w:b/>
          <w:color w:val="000000"/>
          <w:sz w:val="24"/>
          <w:szCs w:val="24"/>
        </w:rPr>
        <w:t>AS DE AYUNTAMIENTOS ADHERIDOS AL</w:t>
      </w:r>
      <w:r>
        <w:rPr>
          <w:rFonts w:ascii="Garamond" w:hAnsi="Garamond" w:cs="Garamond"/>
          <w:b/>
          <w:color w:val="000000"/>
          <w:sz w:val="24"/>
          <w:szCs w:val="24"/>
        </w:rPr>
        <w:t xml:space="preserve"> FONDO DE  FINANCIACIÓN PARA LA REACTIVACIÓN ECONÓMICA Y SOCIAL DE LA  PROVINCIA.</w:t>
      </w:r>
    </w:p>
    <w:p w:rsidR="0079747B" w:rsidRDefault="0079747B">
      <w:pPr>
        <w:jc w:val="both"/>
        <w:rPr>
          <w:rFonts w:ascii="Garamond" w:hAnsi="Garamond" w:cs="Garamond"/>
          <w:b/>
          <w:color w:val="000000"/>
        </w:rPr>
      </w:pPr>
    </w:p>
    <w:p w:rsidR="0079747B" w:rsidRDefault="006A5D2A">
      <w:pPr>
        <w:pStyle w:val="LO-Normal"/>
        <w:spacing w:after="0" w:line="240" w:lineRule="auto"/>
        <w:jc w:val="both"/>
      </w:pPr>
      <w:r>
        <w:rPr>
          <w:rFonts w:ascii="Garamond" w:hAnsi="Garamond" w:cs="Garamond"/>
          <w:b/>
          <w:color w:val="000000"/>
          <w:sz w:val="24"/>
          <w:szCs w:val="24"/>
        </w:rPr>
        <w:t>PRIMEIRO. PERSONAS BENEFICIARIAS</w:t>
      </w:r>
    </w:p>
    <w:p w:rsidR="0079747B" w:rsidRDefault="0079747B">
      <w:pPr>
        <w:pStyle w:val="LO-Normal"/>
        <w:spacing w:after="0" w:line="240" w:lineRule="auto"/>
        <w:jc w:val="both"/>
        <w:rPr>
          <w:rFonts w:ascii="Garamond" w:hAnsi="Garamond" w:cs="Garamond"/>
          <w:color w:val="000000"/>
          <w:sz w:val="24"/>
          <w:szCs w:val="24"/>
        </w:rPr>
      </w:pPr>
    </w:p>
    <w:p w:rsidR="0079747B" w:rsidRDefault="006A5D2A">
      <w:pPr>
        <w:jc w:val="both"/>
      </w:pPr>
      <w:r>
        <w:rPr>
          <w:rFonts w:ascii="Garamond" w:hAnsi="Garamond" w:cs="Garamond"/>
          <w:b/>
          <w:color w:val="000000"/>
        </w:rPr>
        <w:t>Estas ayudas van dirigidas</w:t>
      </w:r>
      <w:r>
        <w:rPr>
          <w:rFonts w:ascii="Garamond" w:hAnsi="Garamond" w:cs="Garamond"/>
          <w:color w:val="000000"/>
        </w:rPr>
        <w:t xml:space="preserve"> a personas trabajadoras autónomas con o sin trabajadores/as a su cargo y microempresas, cualquier que sea su forma jurídica, que se encuentren en alguno de los supuestos indicados a continuación:</w:t>
      </w:r>
    </w:p>
    <w:p w:rsidR="0079747B" w:rsidRDefault="0079747B">
      <w:pPr>
        <w:jc w:val="both"/>
        <w:rPr>
          <w:rFonts w:ascii="Garamond" w:hAnsi="Garamond" w:cs="Garamond"/>
          <w:color w:val="000000"/>
        </w:rPr>
      </w:pPr>
    </w:p>
    <w:p w:rsidR="0079747B" w:rsidRDefault="006A5D2A">
      <w:pPr>
        <w:pStyle w:val="Prrafodelista"/>
        <w:numPr>
          <w:ilvl w:val="0"/>
          <w:numId w:val="2"/>
        </w:numPr>
        <w:tabs>
          <w:tab w:val="left" w:pos="0"/>
        </w:tabs>
        <w:spacing w:before="0" w:after="0" w:line="240" w:lineRule="auto"/>
        <w:ind w:left="568" w:hanging="284"/>
        <w:jc w:val="both"/>
      </w:pPr>
      <w:r>
        <w:rPr>
          <w:rFonts w:ascii="Garamond" w:hAnsi="Garamond" w:cs="Garamond"/>
          <w:color w:val="000000"/>
          <w:sz w:val="24"/>
          <w:szCs w:val="24"/>
        </w:rPr>
        <w:t>Grupo I</w:t>
      </w:r>
      <w:r>
        <w:rPr>
          <w:rFonts w:ascii="Garamond" w:hAnsi="Garamond" w:cs="Garamond"/>
          <w:b w:val="0"/>
          <w:color w:val="000000"/>
          <w:sz w:val="24"/>
          <w:szCs w:val="24"/>
        </w:rPr>
        <w:t>:  Que se vieran afectados por el cierre en virtud de lo dispuesto en el RD 463/2020, del 14 de marzo, por lo que se declara el estado de alarma para la gestión de la situación de crisis sanitaria ocasionada por la COVID-19, y su modificación aprobada en el RD 465/2020, del 17 de marzo.</w:t>
      </w:r>
    </w:p>
    <w:p w:rsidR="0079747B" w:rsidRDefault="006A5D2A">
      <w:pPr>
        <w:pStyle w:val="Prrafodelista"/>
        <w:numPr>
          <w:ilvl w:val="0"/>
          <w:numId w:val="2"/>
        </w:numPr>
        <w:tabs>
          <w:tab w:val="left" w:pos="0"/>
        </w:tabs>
        <w:spacing w:before="0" w:after="0" w:line="240" w:lineRule="auto"/>
        <w:ind w:left="568" w:hanging="284"/>
        <w:jc w:val="both"/>
      </w:pPr>
      <w:r>
        <w:rPr>
          <w:rFonts w:ascii="Garamond" w:hAnsi="Garamond" w:cs="Garamond"/>
          <w:color w:val="000000"/>
          <w:sz w:val="24"/>
          <w:szCs w:val="24"/>
        </w:rPr>
        <w:t>Grupo II:</w:t>
      </w:r>
      <w:r>
        <w:rPr>
          <w:rFonts w:ascii="Garamond" w:hAnsi="Garamond" w:cs="Garamond"/>
          <w:b w:val="0"/>
          <w:color w:val="000000"/>
          <w:sz w:val="24"/>
          <w:szCs w:val="24"/>
        </w:rPr>
        <w:t xml:space="preserve"> Que no se vieran afectados por el cierre, pero cuya facturación en el segundo trimestre fiscal de 2020 se había visto reducida, por lo menos, en un 75% en relación con el promedio efectuado en el semestre natural anterior a la declaración del estado de alarma. Cuando la persona física o jurídica no lleve de alta los seis meses naturales exigido para acreditarla la reducción los ingresos, la valoración se llevará a cabo teniendo en cuenta el período de actividad.</w:t>
      </w:r>
    </w:p>
    <w:p w:rsidR="0079747B" w:rsidRDefault="006A5D2A">
      <w:pPr>
        <w:pStyle w:val="Prrafodelista"/>
        <w:numPr>
          <w:ilvl w:val="0"/>
          <w:numId w:val="2"/>
        </w:numPr>
        <w:tabs>
          <w:tab w:val="left" w:pos="0"/>
        </w:tabs>
        <w:spacing w:before="0" w:after="0" w:line="240" w:lineRule="auto"/>
        <w:ind w:left="568" w:hanging="284"/>
        <w:jc w:val="both"/>
      </w:pPr>
      <w:r>
        <w:rPr>
          <w:rFonts w:ascii="Garamond" w:hAnsi="Garamond" w:cs="Garamond"/>
          <w:color w:val="000000"/>
          <w:sz w:val="24"/>
          <w:szCs w:val="24"/>
        </w:rPr>
        <w:t>Grupo III:</w:t>
      </w:r>
      <w:r>
        <w:rPr>
          <w:rFonts w:ascii="Garamond" w:hAnsi="Garamond" w:cs="Garamond"/>
          <w:b w:val="0"/>
          <w:color w:val="000000"/>
          <w:sz w:val="24"/>
          <w:szCs w:val="24"/>
        </w:rPr>
        <w:t xml:space="preserve"> Que se habían visto en el deber de acogerse a un ERTE (Expediente de Regulación Temporal de Empleo), en los términos establecidos en el RD 465/2020, del 17 de marzo.</w:t>
      </w:r>
    </w:p>
    <w:p w:rsidR="0079747B" w:rsidRDefault="006A5D2A">
      <w:pPr>
        <w:jc w:val="both"/>
      </w:pPr>
      <w:r>
        <w:rPr>
          <w:rFonts w:ascii="Garamond" w:hAnsi="Garamond" w:cs="Garamond"/>
          <w:color w:val="000000"/>
        </w:rPr>
        <w:t xml:space="preserve">A los efectos de estas bases, para la consideración de microempresa se atenderá al indicado en el anexo I del Reglamento (UE) 651/2014, de la Comisión, del 17 de junio de 2014, por lo que se declaran determinadas categorías de ayuda compatibles con el mercado interior en aplicación de los artículos 107 y 108 del Tratado, publicado en el Diario Oficial de la Unión Europea (DOUE) L 187, del 26 de junio de 2014, </w:t>
      </w:r>
      <w:proofErr w:type="spellStart"/>
      <w:r>
        <w:rPr>
          <w:rFonts w:ascii="Garamond" w:hAnsi="Garamond" w:cs="Garamond"/>
          <w:color w:val="000000"/>
        </w:rPr>
        <w:t>segun</w:t>
      </w:r>
      <w:proofErr w:type="spellEnd"/>
      <w:r>
        <w:rPr>
          <w:rFonts w:ascii="Garamond" w:hAnsi="Garamond" w:cs="Garamond"/>
          <w:color w:val="000000"/>
        </w:rPr>
        <w:t xml:space="preserve"> el cual la categoría de microempresa está constituida por aquellas empresas que ocupan a menos de 10 personas y cuyo volumen de negocios anual o balance general anual no excedan de 2 millones de euros.</w:t>
      </w:r>
    </w:p>
    <w:p w:rsidR="0079747B" w:rsidRDefault="0079747B">
      <w:pPr>
        <w:pStyle w:val="LO-Normal"/>
        <w:spacing w:after="0" w:line="240" w:lineRule="auto"/>
        <w:jc w:val="both"/>
        <w:rPr>
          <w:rFonts w:ascii="Garamond" w:hAnsi="Garamond" w:cs="Garamond"/>
          <w:b/>
          <w:color w:val="000000"/>
          <w:sz w:val="24"/>
          <w:szCs w:val="24"/>
        </w:rPr>
      </w:pPr>
    </w:p>
    <w:p w:rsidR="0079747B" w:rsidRDefault="006A5D2A">
      <w:pPr>
        <w:pStyle w:val="LO-Normal"/>
        <w:spacing w:after="0" w:line="240" w:lineRule="auto"/>
        <w:jc w:val="both"/>
      </w:pPr>
      <w:r>
        <w:rPr>
          <w:rFonts w:ascii="Garamond" w:hAnsi="Garamond" w:cs="Garamond"/>
          <w:b/>
          <w:color w:val="000000"/>
          <w:sz w:val="24"/>
          <w:szCs w:val="24"/>
        </w:rPr>
        <w:t>SEGUNDO. OBJETO Y FINALIDAD</w:t>
      </w:r>
    </w:p>
    <w:p w:rsidR="0079747B" w:rsidRDefault="0079747B">
      <w:pPr>
        <w:pStyle w:val="LO-Normal"/>
        <w:spacing w:after="0" w:line="240" w:lineRule="auto"/>
        <w:jc w:val="both"/>
        <w:rPr>
          <w:rFonts w:ascii="Garamond" w:hAnsi="Garamond" w:cs="Garamond"/>
          <w:color w:val="000000"/>
          <w:sz w:val="24"/>
          <w:szCs w:val="24"/>
        </w:rPr>
      </w:pPr>
    </w:p>
    <w:p w:rsidR="0079747B" w:rsidRDefault="006A5D2A">
      <w:pPr>
        <w:jc w:val="both"/>
        <w:rPr>
          <w:lang w:val="gl-ES"/>
        </w:rPr>
      </w:pPr>
      <w:r>
        <w:rPr>
          <w:rFonts w:ascii="Garamond" w:hAnsi="Garamond" w:cs="Garamond"/>
          <w:color w:val="000000"/>
        </w:rPr>
        <w:t>El objeto de estas bases es regular las ayudas a conceder por los ayuntamientos adheridos al Fondo de Financiación promovida por la Diputación de A Coruña, aprobadas con la finalidad de impulsar la actividad económica y el empleo en sus términos municipales y contribuir a paliar en la medida de lo posible los daños derivados de la pandemia de la COVID-19, en las microempresas y autónomos/as.</w:t>
      </w:r>
    </w:p>
    <w:p w:rsidR="0079747B" w:rsidRDefault="006A5D2A">
      <w:pPr>
        <w:jc w:val="both"/>
      </w:pPr>
      <w:r>
        <w:rPr>
          <w:rFonts w:ascii="Garamond" w:hAnsi="Garamond" w:cs="Garamond"/>
          <w:color w:val="000000"/>
        </w:rPr>
        <w:t xml:space="preserve">La finalidad de estas ayudas es facilitar medios a las microempresas y personas trabajadoras por </w:t>
      </w:r>
      <w:proofErr w:type="gramStart"/>
      <w:r>
        <w:rPr>
          <w:rFonts w:ascii="Garamond" w:hAnsi="Garamond" w:cs="Garamond"/>
          <w:color w:val="000000"/>
        </w:rPr>
        <w:t>cuenta propia o autónomas</w:t>
      </w:r>
      <w:proofErr w:type="gramEnd"/>
      <w:r>
        <w:rPr>
          <w:rFonts w:ascii="Garamond" w:hAnsi="Garamond" w:cs="Garamond"/>
          <w:color w:val="000000"/>
        </w:rPr>
        <w:t xml:space="preserve"> de los municipios adheridos al Fondo de Financiación, para hacer frente a las consecuencias derivadas de la crisis motivada por la COVID-19, y contribuir a su recuperación y viabilidad en el nuevo contexto socioeconómico.</w:t>
      </w:r>
    </w:p>
    <w:p w:rsidR="0079747B" w:rsidRDefault="0079747B">
      <w:pPr>
        <w:jc w:val="both"/>
        <w:rPr>
          <w:rFonts w:ascii="Garamond" w:hAnsi="Garamond" w:cs="Garamond"/>
          <w:color w:val="000000"/>
        </w:rPr>
      </w:pPr>
    </w:p>
    <w:p w:rsidR="0079747B" w:rsidRDefault="0079747B">
      <w:pPr>
        <w:pStyle w:val="LO-Normal"/>
        <w:spacing w:after="0" w:line="240" w:lineRule="auto"/>
        <w:jc w:val="both"/>
        <w:rPr>
          <w:rFonts w:ascii="Garamond" w:hAnsi="Garamond" w:cs="Garamond"/>
          <w:color w:val="000000"/>
          <w:sz w:val="24"/>
          <w:szCs w:val="24"/>
        </w:rPr>
      </w:pPr>
    </w:p>
    <w:p w:rsidR="0079747B" w:rsidRDefault="0079747B">
      <w:pPr>
        <w:pStyle w:val="LO-Normal"/>
        <w:spacing w:after="0" w:line="240" w:lineRule="auto"/>
        <w:jc w:val="both"/>
        <w:rPr>
          <w:rFonts w:ascii="Garamond" w:hAnsi="Garamond" w:cs="Garamond"/>
          <w:b/>
          <w:color w:val="000000"/>
          <w:sz w:val="24"/>
          <w:szCs w:val="24"/>
        </w:rPr>
      </w:pPr>
    </w:p>
    <w:p w:rsidR="0079747B" w:rsidRDefault="0079747B">
      <w:pPr>
        <w:pStyle w:val="LO-Normal"/>
        <w:spacing w:after="0" w:line="240" w:lineRule="auto"/>
        <w:jc w:val="both"/>
        <w:rPr>
          <w:rFonts w:ascii="Garamond" w:hAnsi="Garamond" w:cs="Garamond"/>
          <w:b/>
          <w:color w:val="000000"/>
          <w:sz w:val="24"/>
          <w:szCs w:val="24"/>
        </w:rPr>
      </w:pPr>
    </w:p>
    <w:p w:rsidR="0079747B" w:rsidRDefault="0079747B">
      <w:pPr>
        <w:pStyle w:val="LO-Normal"/>
        <w:spacing w:after="0" w:line="240" w:lineRule="auto"/>
        <w:jc w:val="both"/>
        <w:rPr>
          <w:rFonts w:ascii="Garamond" w:hAnsi="Garamond" w:cs="Garamond"/>
          <w:b/>
          <w:color w:val="000000"/>
          <w:sz w:val="24"/>
          <w:szCs w:val="24"/>
        </w:rPr>
      </w:pPr>
    </w:p>
    <w:p w:rsidR="0079747B" w:rsidRDefault="0079747B">
      <w:pPr>
        <w:pStyle w:val="LO-Normal"/>
        <w:spacing w:after="0" w:line="240" w:lineRule="auto"/>
        <w:jc w:val="both"/>
        <w:rPr>
          <w:rFonts w:ascii="Garamond" w:hAnsi="Garamond" w:cs="Garamond"/>
          <w:b/>
          <w:color w:val="000000"/>
          <w:sz w:val="24"/>
          <w:szCs w:val="24"/>
        </w:rPr>
      </w:pPr>
    </w:p>
    <w:p w:rsidR="0079747B" w:rsidRDefault="006A5D2A">
      <w:pPr>
        <w:pStyle w:val="LO-Normal"/>
        <w:spacing w:after="0" w:line="240" w:lineRule="auto"/>
        <w:jc w:val="both"/>
        <w:rPr>
          <w:lang w:val="gl-ES"/>
        </w:rPr>
      </w:pPr>
      <w:r>
        <w:rPr>
          <w:rFonts w:ascii="Garamond" w:hAnsi="Garamond" w:cs="Garamond"/>
          <w:b/>
          <w:color w:val="000000"/>
          <w:sz w:val="24"/>
          <w:szCs w:val="24"/>
        </w:rPr>
        <w:t>TERCEIRO. BASES REGULADORAS E CONVOCATORIA</w:t>
      </w:r>
    </w:p>
    <w:p w:rsidR="0079747B" w:rsidRDefault="0079747B">
      <w:pPr>
        <w:pStyle w:val="LO-Normal"/>
        <w:spacing w:after="0" w:line="240" w:lineRule="auto"/>
        <w:jc w:val="both"/>
        <w:rPr>
          <w:rFonts w:ascii="Garamond" w:hAnsi="Garamond" w:cs="Garamond"/>
          <w:b/>
          <w:color w:val="000000"/>
          <w:sz w:val="24"/>
          <w:szCs w:val="24"/>
        </w:rPr>
      </w:pPr>
    </w:p>
    <w:p w:rsidR="0079747B" w:rsidRDefault="006A5D2A">
      <w:pPr>
        <w:pStyle w:val="LO-Normal"/>
        <w:spacing w:after="0" w:line="240" w:lineRule="auto"/>
        <w:jc w:val="both"/>
        <w:rPr>
          <w:lang w:val="gl-ES"/>
        </w:rPr>
      </w:pPr>
      <w:r>
        <w:rPr>
          <w:rFonts w:ascii="Garamond" w:hAnsi="Garamond" w:cs="Garamond"/>
          <w:color w:val="000000"/>
          <w:sz w:val="24"/>
          <w:szCs w:val="24"/>
        </w:rPr>
        <w:t>Bases específicas reguladoras de las  ayudas de ayuntamientos adheridos al fondo de  financiación para la reactivación económica y social de la  provincia.</w:t>
      </w:r>
    </w:p>
    <w:p w:rsidR="0079747B" w:rsidRDefault="0079747B">
      <w:pPr>
        <w:pStyle w:val="LO-Normal"/>
        <w:spacing w:after="0" w:line="240" w:lineRule="auto"/>
        <w:jc w:val="both"/>
        <w:rPr>
          <w:rFonts w:ascii="Garamond" w:hAnsi="Garamond" w:cs="Garamond"/>
          <w:color w:val="000000"/>
          <w:sz w:val="24"/>
          <w:szCs w:val="24"/>
        </w:rPr>
      </w:pPr>
    </w:p>
    <w:p w:rsidR="0079747B" w:rsidRDefault="006A5D2A">
      <w:pPr>
        <w:pStyle w:val="LO-Normal"/>
        <w:spacing w:after="0" w:line="240" w:lineRule="auto"/>
        <w:jc w:val="both"/>
      </w:pPr>
      <w:r>
        <w:rPr>
          <w:rFonts w:ascii="Garamond" w:hAnsi="Garamond" w:cs="Garamond"/>
          <w:b/>
          <w:color w:val="000000"/>
          <w:sz w:val="24"/>
          <w:szCs w:val="24"/>
        </w:rPr>
        <w:t>CUARTO. CUANT</w:t>
      </w:r>
      <w:r w:rsidRPr="001933DB">
        <w:rPr>
          <w:rFonts w:ascii="Garamond" w:hAnsi="Garamond" w:cs="Garamond"/>
          <w:b/>
          <w:color w:val="000000"/>
          <w:sz w:val="24"/>
          <w:szCs w:val="24"/>
        </w:rPr>
        <w:t>ÍA Y PERÍODO SUBVENCIONABLE</w:t>
      </w:r>
    </w:p>
    <w:p w:rsidR="0079747B" w:rsidRDefault="0079747B">
      <w:pPr>
        <w:jc w:val="both"/>
        <w:rPr>
          <w:rFonts w:cs="Times New Roman"/>
          <w:b/>
        </w:rPr>
      </w:pPr>
    </w:p>
    <w:p w:rsidR="0079747B" w:rsidRDefault="006A5D2A">
      <w:pPr>
        <w:jc w:val="both"/>
      </w:pPr>
      <w:r>
        <w:rPr>
          <w:rFonts w:ascii="Garamond" w:hAnsi="Garamond" w:cs="Garamond"/>
          <w:color w:val="000000"/>
        </w:rPr>
        <w:t>El importe de la subvención será hizo, y se determinará conforme a los siguientes criterios:</w:t>
      </w:r>
    </w:p>
    <w:p w:rsidR="0079747B" w:rsidRDefault="0079747B">
      <w:pPr>
        <w:jc w:val="both"/>
        <w:rPr>
          <w:rFonts w:ascii="Garamond" w:hAnsi="Garamond" w:cs="Garamond"/>
          <w:color w:val="000000"/>
        </w:rPr>
      </w:pPr>
    </w:p>
    <w:p w:rsidR="0079747B" w:rsidRDefault="006A5D2A">
      <w:pPr>
        <w:ind w:left="567" w:hanging="283"/>
        <w:jc w:val="both"/>
      </w:pPr>
      <w:proofErr w:type="gramStart"/>
      <w:r>
        <w:rPr>
          <w:rFonts w:ascii="Garamond" w:hAnsi="Garamond" w:cs="Garamond"/>
          <w:color w:val="000000"/>
        </w:rPr>
        <w:t>la</w:t>
      </w:r>
      <w:proofErr w:type="gramEnd"/>
      <w:r>
        <w:rPr>
          <w:rFonts w:ascii="Garamond" w:hAnsi="Garamond" w:cs="Garamond"/>
          <w:color w:val="000000"/>
        </w:rPr>
        <w:t>) Trabajadores/as por cuenta propia o autónomos, sin trabajadores a su cargo, afectados por el cierre a consecuencia de la declaración del estado de alarma o aquellos que no se vieran afectados por el cierre pero cuya facturación en el segundo trimestre fiscal de 2020, se vise reducida, por lo menos en un 75% en  relación con el promedio de facturación del semestre natural anterior a la declaración del estado de alarma: 1.500 euros</w:t>
      </w:r>
    </w:p>
    <w:p w:rsidR="0079747B" w:rsidRDefault="0079747B">
      <w:pPr>
        <w:ind w:left="567" w:hanging="283"/>
        <w:jc w:val="both"/>
        <w:rPr>
          <w:rFonts w:ascii="Garamond" w:hAnsi="Garamond" w:cs="Garamond"/>
          <w:color w:val="000000"/>
        </w:rPr>
      </w:pPr>
    </w:p>
    <w:p w:rsidR="0079747B" w:rsidRDefault="006A5D2A">
      <w:pPr>
        <w:ind w:left="567" w:hanging="283"/>
        <w:jc w:val="both"/>
      </w:pPr>
      <w:r>
        <w:rPr>
          <w:rFonts w:ascii="Garamond" w:hAnsi="Garamond" w:cs="Garamond"/>
          <w:color w:val="000000"/>
        </w:rPr>
        <w:t xml:space="preserve">b) Trabajadores/as por cuenta propia o autónomos con trabajadores/as a su cargo y microempresas afectados por el cierre a consecuencia de la declaración del estado de alarma o aquellos que no se vieran afectados por el cierre pero cuya facturación según trimestre fiscal de 2020, se vise reducida, por lo menos  en un 75% en relación con el promedio de facturación del semestre natural anterior a la declaración del estado de alarma, o que se vieran en el deber de acogerse </w:t>
      </w:r>
      <w:proofErr w:type="spellStart"/>
      <w:r>
        <w:rPr>
          <w:rFonts w:ascii="Garamond" w:hAnsi="Garamond" w:cs="Garamond"/>
          <w:color w:val="000000"/>
        </w:rPr>
        <w:t>la</w:t>
      </w:r>
      <w:proofErr w:type="spellEnd"/>
      <w:r>
        <w:rPr>
          <w:rFonts w:ascii="Garamond" w:hAnsi="Garamond" w:cs="Garamond"/>
          <w:color w:val="000000"/>
        </w:rPr>
        <w:t xml:space="preserve"> un ERTE, atendiendo al siguiente:</w:t>
      </w:r>
    </w:p>
    <w:p w:rsidR="0079747B" w:rsidRDefault="006A5D2A">
      <w:pPr>
        <w:pStyle w:val="Prrafodelista"/>
        <w:numPr>
          <w:ilvl w:val="0"/>
          <w:numId w:val="3"/>
        </w:numPr>
        <w:tabs>
          <w:tab w:val="left" w:pos="0"/>
        </w:tabs>
        <w:spacing w:before="0" w:after="0" w:line="240" w:lineRule="auto"/>
        <w:ind w:left="851" w:hanging="284"/>
        <w:jc w:val="both"/>
      </w:pPr>
      <w:r>
        <w:rPr>
          <w:rFonts w:ascii="Garamond" w:hAnsi="Garamond" w:cs="Garamond"/>
          <w:b w:val="0"/>
          <w:color w:val="000000"/>
          <w:sz w:val="24"/>
          <w:szCs w:val="24"/>
        </w:rPr>
        <w:t>Un solo trabajador/a:</w:t>
      </w:r>
      <w:r>
        <w:rPr>
          <w:rFonts w:ascii="Garamond" w:eastAsia="Calibri" w:hAnsi="Garamond" w:cs="Garamond"/>
          <w:b w:val="0"/>
          <w:color w:val="000000"/>
          <w:sz w:val="24"/>
          <w:szCs w:val="24"/>
          <w:lang w:eastAsia="en-US"/>
        </w:rPr>
        <w:t xml:space="preserve"> 2.000,00 euros</w:t>
      </w:r>
    </w:p>
    <w:p w:rsidR="0079747B" w:rsidRDefault="006A5D2A">
      <w:pPr>
        <w:pStyle w:val="Prrafodelista"/>
        <w:numPr>
          <w:ilvl w:val="0"/>
          <w:numId w:val="3"/>
        </w:numPr>
        <w:tabs>
          <w:tab w:val="left" w:pos="0"/>
        </w:tabs>
        <w:spacing w:before="0" w:after="0" w:line="240" w:lineRule="auto"/>
        <w:ind w:left="851" w:hanging="284"/>
        <w:jc w:val="both"/>
      </w:pPr>
      <w:r>
        <w:rPr>
          <w:rFonts w:ascii="Garamond" w:hAnsi="Garamond" w:cs="Garamond"/>
          <w:b w:val="0"/>
          <w:color w:val="000000"/>
          <w:sz w:val="24"/>
          <w:szCs w:val="24"/>
        </w:rPr>
        <w:t xml:space="preserve">Entre 2 y 5 trabajadores/as: </w:t>
      </w:r>
      <w:r>
        <w:rPr>
          <w:rFonts w:ascii="Garamond" w:eastAsia="Calibri" w:hAnsi="Garamond" w:cs="Garamond"/>
          <w:b w:val="0"/>
          <w:color w:val="000000"/>
          <w:sz w:val="24"/>
          <w:szCs w:val="24"/>
          <w:lang w:eastAsia="en-US"/>
        </w:rPr>
        <w:t>2.500,00 euros</w:t>
      </w:r>
    </w:p>
    <w:p w:rsidR="0079747B" w:rsidRDefault="006A5D2A">
      <w:pPr>
        <w:pStyle w:val="Prrafodelista"/>
        <w:numPr>
          <w:ilvl w:val="0"/>
          <w:numId w:val="3"/>
        </w:numPr>
        <w:tabs>
          <w:tab w:val="left" w:pos="0"/>
        </w:tabs>
        <w:spacing w:before="0" w:after="0" w:line="240" w:lineRule="auto"/>
        <w:ind w:left="851" w:hanging="284"/>
        <w:jc w:val="both"/>
      </w:pPr>
      <w:r>
        <w:rPr>
          <w:rFonts w:ascii="Garamond" w:hAnsi="Garamond" w:cs="Garamond"/>
          <w:b w:val="0"/>
          <w:color w:val="000000"/>
          <w:sz w:val="24"/>
          <w:szCs w:val="24"/>
        </w:rPr>
        <w:t xml:space="preserve">Entre 6 y 9 trabajadores/as: </w:t>
      </w:r>
      <w:r>
        <w:rPr>
          <w:rFonts w:ascii="Garamond" w:eastAsia="Calibri" w:hAnsi="Garamond" w:cs="Garamond"/>
          <w:b w:val="0"/>
          <w:color w:val="000000"/>
          <w:sz w:val="24"/>
          <w:szCs w:val="24"/>
          <w:lang w:eastAsia="en-US"/>
        </w:rPr>
        <w:t>3.000,00 euros</w:t>
      </w:r>
    </w:p>
    <w:p w:rsidR="0079747B" w:rsidRDefault="0079747B">
      <w:pPr>
        <w:jc w:val="both"/>
        <w:rPr>
          <w:rFonts w:ascii="Garamond" w:hAnsi="Garamond" w:cs="Garamond"/>
          <w:color w:val="000000"/>
        </w:rPr>
      </w:pPr>
    </w:p>
    <w:p w:rsidR="0079747B" w:rsidRDefault="006A5D2A">
      <w:pPr>
        <w:jc w:val="both"/>
      </w:pPr>
      <w:r>
        <w:rPr>
          <w:rFonts w:ascii="Garamond" w:hAnsi="Garamond" w:cs="Garamond"/>
          <w:color w:val="000000"/>
        </w:rPr>
        <w:t xml:space="preserve">El período subvencionable abarcará desde </w:t>
      </w:r>
      <w:proofErr w:type="spellStart"/>
      <w:r>
        <w:rPr>
          <w:rFonts w:ascii="Garamond" w:hAnsi="Garamond" w:cs="Garamond"/>
          <w:color w:val="000000"/>
          <w:u w:val="single"/>
        </w:rPr>
        <w:t>lo</w:t>
      </w:r>
      <w:proofErr w:type="spellEnd"/>
      <w:r>
        <w:rPr>
          <w:rFonts w:ascii="Garamond" w:hAnsi="Garamond" w:cs="Garamond"/>
          <w:color w:val="000000"/>
          <w:u w:val="single"/>
        </w:rPr>
        <w:t xml:space="preserve"> 1 de marzo de 2020</w:t>
      </w:r>
      <w:r>
        <w:rPr>
          <w:rFonts w:ascii="Garamond" w:hAnsi="Garamond" w:cs="Garamond"/>
          <w:color w:val="000000"/>
        </w:rPr>
        <w:t xml:space="preserve"> hasta </w:t>
      </w:r>
      <w:r>
        <w:rPr>
          <w:rFonts w:ascii="Garamond" w:hAnsi="Garamond" w:cs="Garamond"/>
          <w:color w:val="000000"/>
          <w:u w:val="single"/>
        </w:rPr>
        <w:t>el 31 de diciembre de 2020.</w:t>
      </w:r>
    </w:p>
    <w:p w:rsidR="0079747B" w:rsidRDefault="0079747B">
      <w:pPr>
        <w:jc w:val="both"/>
        <w:rPr>
          <w:rFonts w:ascii="Garamond" w:hAnsi="Garamond" w:cs="Garamond"/>
          <w:color w:val="000000"/>
        </w:rPr>
      </w:pPr>
    </w:p>
    <w:p w:rsidR="0079747B" w:rsidRDefault="006A5D2A">
      <w:pPr>
        <w:jc w:val="both"/>
        <w:rPr>
          <w:lang w:val="gl-ES"/>
        </w:rPr>
      </w:pPr>
      <w:r>
        <w:rPr>
          <w:rFonts w:ascii="Garamond" w:hAnsi="Garamond" w:cs="Garamond"/>
          <w:color w:val="000000"/>
        </w:rPr>
        <w:t>Estas ayudas serán compatibles con cualquiera otra concedida por entidades públicas o personales, siempre que el importe total de las ayudas percibidas por el mismo concepto no supere el costo total de los gastos subvencionables por las presentes ayudas, y hasta un máximo de 40.000 euros. El im</w:t>
      </w:r>
      <w:r w:rsidR="00C85270">
        <w:rPr>
          <w:rFonts w:ascii="Garamond" w:hAnsi="Garamond" w:cs="Garamond"/>
          <w:color w:val="000000"/>
        </w:rPr>
        <w:t xml:space="preserve">porte de ayuda a conceder será </w:t>
      </w:r>
      <w:r>
        <w:rPr>
          <w:rFonts w:ascii="Garamond" w:hAnsi="Garamond" w:cs="Garamond"/>
          <w:color w:val="000000"/>
        </w:rPr>
        <w:t>minorada en la cantidad que exceda de este límite.</w:t>
      </w:r>
    </w:p>
    <w:p w:rsidR="0079747B" w:rsidRDefault="0079747B">
      <w:pPr>
        <w:pStyle w:val="LO-Normal"/>
        <w:spacing w:after="0" w:line="240" w:lineRule="auto"/>
        <w:jc w:val="both"/>
        <w:rPr>
          <w:rFonts w:ascii="Garamond" w:hAnsi="Garamond" w:cs="Garamond"/>
          <w:b/>
          <w:color w:val="000000"/>
          <w:sz w:val="24"/>
          <w:szCs w:val="24"/>
        </w:rPr>
      </w:pPr>
    </w:p>
    <w:p w:rsidR="0079747B" w:rsidRDefault="006A5D2A">
      <w:pPr>
        <w:pStyle w:val="LO-Normal"/>
        <w:spacing w:after="0" w:line="240" w:lineRule="auto"/>
        <w:jc w:val="both"/>
      </w:pPr>
      <w:r>
        <w:rPr>
          <w:rFonts w:ascii="Garamond" w:hAnsi="Garamond" w:cs="Garamond"/>
          <w:b/>
          <w:color w:val="000000"/>
          <w:sz w:val="24"/>
          <w:szCs w:val="24"/>
        </w:rPr>
        <w:t>QUINTO. FORMA Y PLAZO DE PRESENTACI</w:t>
      </w:r>
      <w:r w:rsidRPr="001933DB">
        <w:rPr>
          <w:rFonts w:ascii="Garamond" w:hAnsi="Garamond" w:cs="Garamond"/>
          <w:b/>
          <w:color w:val="000000"/>
          <w:sz w:val="24"/>
          <w:szCs w:val="24"/>
        </w:rPr>
        <w:t>ÓN DE SOLICITUDES</w:t>
      </w:r>
    </w:p>
    <w:p w:rsidR="0079747B" w:rsidRDefault="0079747B">
      <w:pPr>
        <w:jc w:val="both"/>
        <w:rPr>
          <w:rFonts w:cs="Times New Roman"/>
          <w:b/>
        </w:rPr>
      </w:pPr>
    </w:p>
    <w:p w:rsidR="00A305AF" w:rsidRDefault="00A305AF">
      <w:pPr>
        <w:jc w:val="both"/>
        <w:rPr>
          <w:rFonts w:ascii="Garamond" w:hAnsi="Garamond" w:cs="Garamond"/>
          <w:color w:val="000000"/>
        </w:rPr>
      </w:pPr>
      <w:r w:rsidRPr="00A305AF">
        <w:rPr>
          <w:rFonts w:ascii="Garamond" w:hAnsi="Garamond" w:cs="Garamond"/>
          <w:color w:val="000000"/>
        </w:rPr>
        <w:t xml:space="preserve">El plazo de presentación de solicitudes será de 15 días contados a partir del la dice siguiente de la publicación en el Boletín Oficial de la Provincia. </w:t>
      </w:r>
    </w:p>
    <w:p w:rsidR="00A305AF" w:rsidRDefault="00A305AF">
      <w:pPr>
        <w:jc w:val="both"/>
        <w:rPr>
          <w:rFonts w:ascii="Garamond" w:hAnsi="Garamond" w:cs="Garamond"/>
          <w:color w:val="000000"/>
        </w:rPr>
      </w:pPr>
    </w:p>
    <w:p w:rsidR="0079747B" w:rsidRPr="00A305AF" w:rsidRDefault="00A305AF">
      <w:pPr>
        <w:jc w:val="both"/>
        <w:rPr>
          <w:rFonts w:ascii="Garamond" w:hAnsi="Garamond" w:cs="Garamond"/>
          <w:color w:val="000000"/>
        </w:rPr>
      </w:pPr>
      <w:r w:rsidRPr="00A305AF">
        <w:rPr>
          <w:rFonts w:ascii="Garamond" w:hAnsi="Garamond" w:cs="Garamond"/>
          <w:color w:val="000000"/>
        </w:rPr>
        <w:t xml:space="preserve">Las presentes bases, junto con el modelo de solicitud para la obtención de las ayudas, estarán disponibles en la </w:t>
      </w:r>
      <w:r w:rsidR="00353C7D">
        <w:rPr>
          <w:rFonts w:ascii="Garamond" w:hAnsi="Garamond" w:cs="Garamond"/>
          <w:color w:val="000000"/>
        </w:rPr>
        <w:t xml:space="preserve">sede electrónica del Concello </w:t>
      </w:r>
      <w:r w:rsidRPr="00A305AF">
        <w:rPr>
          <w:rFonts w:ascii="Garamond" w:hAnsi="Garamond" w:cs="Garamond"/>
          <w:color w:val="000000"/>
        </w:rPr>
        <w:t>www.</w:t>
      </w:r>
      <w:r w:rsidR="00C85270">
        <w:rPr>
          <w:rFonts w:ascii="Garamond" w:hAnsi="Garamond" w:cs="Garamond"/>
          <w:color w:val="000000"/>
        </w:rPr>
        <w:t>ares.</w:t>
      </w:r>
      <w:r w:rsidR="00353C7D">
        <w:rPr>
          <w:rFonts w:ascii="Garamond" w:hAnsi="Garamond" w:cs="Garamond"/>
          <w:color w:val="000000"/>
        </w:rPr>
        <w:t>sedelectronica.</w:t>
      </w:r>
      <w:r w:rsidR="00C85270">
        <w:rPr>
          <w:rFonts w:ascii="Garamond" w:hAnsi="Garamond" w:cs="Garamond"/>
          <w:color w:val="000000"/>
        </w:rPr>
        <w:t>es</w:t>
      </w:r>
    </w:p>
    <w:p w:rsidR="0079747B" w:rsidRDefault="0079747B">
      <w:pPr>
        <w:jc w:val="both"/>
        <w:rPr>
          <w:rFonts w:ascii="Garamond" w:hAnsi="Garamond" w:cs="Garamond"/>
          <w:color w:val="000000"/>
        </w:rPr>
      </w:pPr>
    </w:p>
    <w:p w:rsidR="0079747B" w:rsidRDefault="006A5D2A">
      <w:pPr>
        <w:jc w:val="both"/>
      </w:pPr>
      <w:r>
        <w:rPr>
          <w:rFonts w:ascii="Garamond" w:hAnsi="Garamond" w:cs="Garamond"/>
          <w:color w:val="000000"/>
        </w:rPr>
        <w:t xml:space="preserve">Las solicitudes, que se presentarán por vía telemática a través de la Sede electrónica </w:t>
      </w:r>
      <w:proofErr w:type="gramStart"/>
      <w:r>
        <w:rPr>
          <w:rFonts w:ascii="Garamond" w:hAnsi="Garamond" w:cs="Garamond"/>
          <w:color w:val="000000"/>
        </w:rPr>
        <w:t>de los ayuntamiento</w:t>
      </w:r>
      <w:proofErr w:type="gramEnd"/>
      <w:r>
        <w:rPr>
          <w:rFonts w:ascii="Garamond" w:hAnsi="Garamond" w:cs="Garamond"/>
          <w:color w:val="000000"/>
        </w:rPr>
        <w:t xml:space="preserve"> adheridos al Fondo   de Financiación,    accesible   a través    del   enlace   https://www.</w:t>
      </w:r>
      <w:r w:rsidR="00C85270">
        <w:rPr>
          <w:rFonts w:ascii="Garamond" w:hAnsi="Garamond" w:cs="Garamond"/>
          <w:color w:val="000000"/>
        </w:rPr>
        <w:t>ares.</w:t>
      </w:r>
      <w:r>
        <w:rPr>
          <w:rFonts w:ascii="Garamond" w:hAnsi="Garamond" w:cs="Garamond"/>
          <w:color w:val="000000"/>
        </w:rPr>
        <w:t>sedelectronica.</w:t>
      </w:r>
      <w:r w:rsidR="00C85270">
        <w:rPr>
          <w:rFonts w:ascii="Garamond" w:hAnsi="Garamond" w:cs="Garamond"/>
          <w:color w:val="000000"/>
        </w:rPr>
        <w:t>es</w:t>
      </w:r>
      <w:r>
        <w:rPr>
          <w:rFonts w:ascii="Garamond" w:hAnsi="Garamond" w:cs="Garamond"/>
          <w:color w:val="000000"/>
        </w:rPr>
        <w:t xml:space="preserve"> utilizando   el   formulario normalizado de solicitud general disponible en la sede. Para la presentación de solicitud por medio electrónicos, es necesario disponer de los certificados electrónicos reconocidos o cualificados de firma electrónica.</w:t>
      </w:r>
    </w:p>
    <w:p w:rsidR="0079747B" w:rsidRDefault="0079747B">
      <w:pPr>
        <w:jc w:val="both"/>
        <w:rPr>
          <w:rFonts w:ascii="Garamond" w:hAnsi="Garamond" w:cs="Garamond"/>
          <w:color w:val="000000"/>
        </w:rPr>
      </w:pPr>
    </w:p>
    <w:p w:rsidR="0079747B" w:rsidRDefault="006A5D2A">
      <w:pPr>
        <w:jc w:val="both"/>
      </w:pPr>
      <w:r>
        <w:rPr>
          <w:rFonts w:ascii="Garamond" w:hAnsi="Garamond" w:cs="Garamond"/>
          <w:color w:val="000000"/>
        </w:rPr>
        <w:t xml:space="preserve">La presentación de la solicitud de subvención fuera del plazo establecido y la no utilización, en su caso, del formulario normalizado de uso obligatorio, </w:t>
      </w:r>
      <w:proofErr w:type="gramStart"/>
      <w:r>
        <w:rPr>
          <w:rFonts w:ascii="Garamond" w:hAnsi="Garamond" w:cs="Garamond"/>
          <w:color w:val="000000"/>
        </w:rPr>
        <w:t>serán</w:t>
      </w:r>
      <w:proofErr w:type="gramEnd"/>
      <w:r>
        <w:rPr>
          <w:rFonts w:ascii="Garamond" w:hAnsi="Garamond" w:cs="Garamond"/>
          <w:color w:val="000000"/>
        </w:rPr>
        <w:t xml:space="preserve"> causa de inadmisión de la solicitud.</w:t>
      </w:r>
    </w:p>
    <w:p w:rsidR="0079747B" w:rsidRDefault="0079747B">
      <w:pPr>
        <w:jc w:val="both"/>
        <w:rPr>
          <w:rFonts w:ascii="Garamond" w:hAnsi="Garamond" w:cs="Garamond"/>
          <w:color w:val="000000"/>
        </w:rPr>
      </w:pPr>
    </w:p>
    <w:p w:rsidR="0079747B" w:rsidRDefault="0079747B">
      <w:pPr>
        <w:pStyle w:val="LO-Normal"/>
        <w:spacing w:after="0" w:line="240" w:lineRule="auto"/>
        <w:jc w:val="both"/>
        <w:rPr>
          <w:rFonts w:ascii="Garamond" w:hAnsi="Garamond" w:cs="Garamond"/>
          <w:color w:val="000000"/>
          <w:sz w:val="24"/>
          <w:szCs w:val="24"/>
          <w:lang w:val="gl-ES"/>
        </w:rPr>
      </w:pPr>
    </w:p>
    <w:p w:rsidR="0079747B" w:rsidRDefault="0079747B">
      <w:pPr>
        <w:pStyle w:val="LO-Normal"/>
        <w:spacing w:after="0" w:line="240" w:lineRule="auto"/>
        <w:jc w:val="both"/>
        <w:rPr>
          <w:rFonts w:ascii="Garamond" w:hAnsi="Garamond" w:cs="Garamond"/>
          <w:b/>
          <w:color w:val="000000"/>
          <w:sz w:val="24"/>
          <w:szCs w:val="24"/>
          <w:lang w:val="gl-ES"/>
        </w:rPr>
      </w:pPr>
    </w:p>
    <w:sectPr w:rsidR="0079747B" w:rsidSect="0079747B">
      <w:headerReference w:type="default" r:id="rId7"/>
      <w:pgSz w:w="11906" w:h="16838"/>
      <w:pgMar w:top="1417" w:right="1701" w:bottom="708" w:left="1701" w:header="708" w:footer="0" w:gutter="0"/>
      <w:cols w:space="720"/>
      <w:formProt w:val="0"/>
      <w:docGrid w:linePitch="600" w:charSpace="3276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35062" w:rsidRDefault="00E35062" w:rsidP="0079747B">
      <w:r>
        <w:separator/>
      </w:r>
    </w:p>
  </w:endnote>
  <w:endnote w:type="continuationSeparator" w:id="0">
    <w:p w:rsidR="00E35062" w:rsidRDefault="00E35062" w:rsidP="0079747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Liberation Serif">
    <w:altName w:val="Times New Roman"/>
    <w:panose1 w:val="02020603050405020304"/>
    <w:charset w:val="00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00000001" w:csb1="00000000"/>
  </w:font>
  <w:font w:name="Garamond">
    <w:panose1 w:val="02020404030301010803"/>
    <w:charset w:val="00"/>
    <w:family w:val="roman"/>
    <w:pitch w:val="variable"/>
    <w:sig w:usb0="00000003" w:usb1="00000000" w:usb2="00000000" w:usb3="00000000" w:csb0="00000001" w:csb1="00000000"/>
  </w:font>
  <w:font w:name="SimSun;宋体">
    <w:panose1 w:val="00000000000000000000"/>
    <w:charset w:val="80"/>
    <w:family w:val="roman"/>
    <w:notTrueType/>
    <w:pitch w:val="default"/>
    <w:sig w:usb0="00000000" w:usb1="00000000" w:usb2="00000000" w:usb3="00000000" w:csb0="00000000" w:csb1="00000000"/>
  </w:font>
  <w:font w:name="Liberation Sans">
    <w:altName w:val="Arial"/>
    <w:panose1 w:val="020B0604020202020204"/>
    <w:charset w:val="00"/>
    <w:family w:val="swiss"/>
    <w:pitch w:val="variable"/>
    <w:sig w:usb0="E0000AFF" w:usb1="500078FF" w:usb2="00000021" w:usb3="00000000" w:csb0="000001BF" w:csb1="00000000"/>
  </w:font>
  <w:font w:name="MS Gothic">
    <w:altName w:val="ＭＳ ゴシック"/>
    <w:panose1 w:val="020B0609070205080204"/>
    <w:charset w:val="80"/>
    <w:family w:val="modern"/>
    <w:notTrueType/>
    <w:pitch w:val="fixed"/>
    <w:sig w:usb0="00000001" w:usb1="08070000" w:usb2="00000010" w:usb3="00000000" w:csb0="0002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35062" w:rsidRDefault="00E35062" w:rsidP="0079747B">
      <w:r>
        <w:separator/>
      </w:r>
    </w:p>
  </w:footnote>
  <w:footnote w:type="continuationSeparator" w:id="0">
    <w:p w:rsidR="00E35062" w:rsidRDefault="00E35062" w:rsidP="0079747B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9747B" w:rsidRPr="00C85270" w:rsidRDefault="00C85270" w:rsidP="00C85270">
    <w:pPr>
      <w:pStyle w:val="LO-Normal"/>
      <w:rPr>
        <w:rFonts w:ascii="Arial Black" w:hAnsi="Arial Black"/>
        <w:sz w:val="32"/>
        <w:szCs w:val="32"/>
      </w:rPr>
    </w:pPr>
    <w:r>
      <w:rPr>
        <w:rFonts w:ascii="Arial Black" w:hAnsi="Arial Black"/>
        <w:noProof/>
        <w:sz w:val="32"/>
        <w:szCs w:val="32"/>
        <w:lang w:eastAsia="es-ES"/>
      </w:rPr>
      <w:drawing>
        <wp:inline distT="0" distB="0" distL="0" distR="0">
          <wp:extent cx="5400675" cy="895350"/>
          <wp:effectExtent l="19050" t="0" r="9525" b="0"/>
          <wp:docPr id="2" name="Imagen 2" descr="nuevo 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2" descr="nuevo logo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00675" cy="89535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D1B7F93"/>
    <w:multiLevelType w:val="multilevel"/>
    <w:tmpl w:val="8C063C94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pStyle w:val="Heading3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1">
    <w:nsid w:val="46CE10FE"/>
    <w:multiLevelType w:val="multilevel"/>
    <w:tmpl w:val="33B040CA"/>
    <w:lvl w:ilvl="0">
      <w:start w:val="1"/>
      <w:numFmt w:val="bullet"/>
      <w:lvlText w:val="-"/>
      <w:lvlJc w:val="left"/>
      <w:pPr>
        <w:ind w:left="720" w:hanging="360"/>
      </w:pPr>
      <w:rPr>
        <w:rFonts w:ascii="Calibri" w:hAnsi="Calibri" w:cs="Calibri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">
    <w:nsid w:val="750876AC"/>
    <w:multiLevelType w:val="multilevel"/>
    <w:tmpl w:val="DA801BD4"/>
    <w:lvl w:ilvl="0">
      <w:start w:val="1"/>
      <w:numFmt w:val="bullet"/>
      <w:lvlText w:val="-"/>
      <w:lvlJc w:val="left"/>
      <w:pPr>
        <w:ind w:left="720" w:hanging="360"/>
      </w:pPr>
      <w:rPr>
        <w:rFonts w:ascii="Calibri" w:hAnsi="Calibri" w:cs="Calibri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hdrShapeDefaults>
    <o:shapedefaults v:ext="edit" spidmax="9217"/>
  </w:hdrShapeDefaults>
  <w:footnotePr>
    <w:footnote w:id="-1"/>
    <w:footnote w:id="0"/>
  </w:footnotePr>
  <w:endnotePr>
    <w:endnote w:id="-1"/>
    <w:endnote w:id="0"/>
  </w:endnotePr>
  <w:compat/>
  <w:rsids>
    <w:rsidRoot w:val="0079747B"/>
    <w:rsid w:val="00000F12"/>
    <w:rsid w:val="00133A39"/>
    <w:rsid w:val="001933DB"/>
    <w:rsid w:val="002D1302"/>
    <w:rsid w:val="00353C7D"/>
    <w:rsid w:val="006A5D2A"/>
    <w:rsid w:val="006F072E"/>
    <w:rsid w:val="0079747B"/>
    <w:rsid w:val="007D7A81"/>
    <w:rsid w:val="00810F31"/>
    <w:rsid w:val="008558DF"/>
    <w:rsid w:val="00A305AF"/>
    <w:rsid w:val="00A776FA"/>
    <w:rsid w:val="00C85270"/>
    <w:rsid w:val="00D677E2"/>
    <w:rsid w:val="00D822B3"/>
    <w:rsid w:val="00E3506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es-ES" w:eastAsia="en-US" w:bidi="ar-SA"/>
      </w:rPr>
    </w:rPrDefault>
    <w:pPrDefault>
      <w:pPr>
        <w:spacing w:line="25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9747B"/>
    <w:pPr>
      <w:suppressAutoHyphens/>
      <w:spacing w:line="240" w:lineRule="auto"/>
      <w:textAlignment w:val="baseline"/>
    </w:pPr>
    <w:rPr>
      <w:rFonts w:ascii="Liberation Serif" w:eastAsia="SimSun" w:hAnsi="Liberation Serif" w:cs="Mangal"/>
      <w:kern w:val="2"/>
      <w:sz w:val="24"/>
      <w:szCs w:val="24"/>
      <w:lang w:eastAsia="zh-CN" w:bidi="hi-IN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Heading3">
    <w:name w:val="Heading 3"/>
    <w:basedOn w:val="Normal"/>
    <w:next w:val="Normal"/>
    <w:qFormat/>
    <w:rsid w:val="0079747B"/>
    <w:pPr>
      <w:keepNext/>
      <w:numPr>
        <w:ilvl w:val="2"/>
        <w:numId w:val="1"/>
      </w:numPr>
      <w:spacing w:before="240" w:after="60" w:line="360" w:lineRule="auto"/>
      <w:jc w:val="both"/>
      <w:outlineLvl w:val="2"/>
    </w:pPr>
    <w:rPr>
      <w:rFonts w:ascii="Calibri" w:eastAsia="Times New Roman" w:hAnsi="Calibri" w:cs="Arial"/>
      <w:b/>
      <w:bCs/>
      <w:sz w:val="20"/>
      <w:szCs w:val="26"/>
    </w:rPr>
  </w:style>
  <w:style w:type="character" w:customStyle="1" w:styleId="EncabezadoCar">
    <w:name w:val="Encabezado Car"/>
    <w:basedOn w:val="Fuentedeprrafopredeter"/>
    <w:qFormat/>
    <w:rsid w:val="0079747B"/>
  </w:style>
  <w:style w:type="character" w:customStyle="1" w:styleId="PiedepginaCar">
    <w:name w:val="Pie de página Car"/>
    <w:basedOn w:val="Fuentedeprrafopredeter"/>
    <w:qFormat/>
    <w:rsid w:val="0079747B"/>
  </w:style>
  <w:style w:type="character" w:customStyle="1" w:styleId="WWCharLFO1LVL1">
    <w:name w:val="WW_CharLFO1LVL1"/>
    <w:qFormat/>
    <w:rsid w:val="0079747B"/>
    <w:rPr>
      <w:rFonts w:ascii="Calibri" w:hAnsi="Calibri" w:cs="Calibri"/>
      <w:b w:val="0"/>
      <w:sz w:val="22"/>
    </w:rPr>
  </w:style>
  <w:style w:type="character" w:customStyle="1" w:styleId="WWCharLFO1LVL2">
    <w:name w:val="WW_CharLFO1LVL2"/>
    <w:qFormat/>
    <w:rsid w:val="0079747B"/>
    <w:rPr>
      <w:rFonts w:ascii="Courier New" w:hAnsi="Courier New" w:cs="Courier New"/>
    </w:rPr>
  </w:style>
  <w:style w:type="character" w:customStyle="1" w:styleId="WWCharLFO1LVL3">
    <w:name w:val="WW_CharLFO1LVL3"/>
    <w:qFormat/>
    <w:rsid w:val="0079747B"/>
    <w:rPr>
      <w:rFonts w:ascii="Wingdings" w:hAnsi="Wingdings" w:cs="Wingdings"/>
    </w:rPr>
  </w:style>
  <w:style w:type="character" w:customStyle="1" w:styleId="WWCharLFO1LVL4">
    <w:name w:val="WW_CharLFO1LVL4"/>
    <w:qFormat/>
    <w:rsid w:val="0079747B"/>
    <w:rPr>
      <w:rFonts w:ascii="Symbol" w:hAnsi="Symbol" w:cs="Symbol"/>
    </w:rPr>
  </w:style>
  <w:style w:type="character" w:customStyle="1" w:styleId="WWCharLFO1LVL5">
    <w:name w:val="WW_CharLFO1LVL5"/>
    <w:qFormat/>
    <w:rsid w:val="0079747B"/>
    <w:rPr>
      <w:rFonts w:ascii="Courier New" w:hAnsi="Courier New" w:cs="Courier New"/>
    </w:rPr>
  </w:style>
  <w:style w:type="character" w:customStyle="1" w:styleId="WWCharLFO1LVL6">
    <w:name w:val="WW_CharLFO1LVL6"/>
    <w:qFormat/>
    <w:rsid w:val="0079747B"/>
    <w:rPr>
      <w:rFonts w:ascii="Wingdings" w:hAnsi="Wingdings" w:cs="Wingdings"/>
    </w:rPr>
  </w:style>
  <w:style w:type="character" w:customStyle="1" w:styleId="WWCharLFO1LVL7">
    <w:name w:val="WW_CharLFO1LVL7"/>
    <w:qFormat/>
    <w:rsid w:val="0079747B"/>
    <w:rPr>
      <w:rFonts w:ascii="Symbol" w:hAnsi="Symbol" w:cs="Symbol"/>
    </w:rPr>
  </w:style>
  <w:style w:type="character" w:customStyle="1" w:styleId="WWCharLFO1LVL8">
    <w:name w:val="WW_CharLFO1LVL8"/>
    <w:qFormat/>
    <w:rsid w:val="0079747B"/>
    <w:rPr>
      <w:rFonts w:ascii="Courier New" w:hAnsi="Courier New" w:cs="Courier New"/>
    </w:rPr>
  </w:style>
  <w:style w:type="character" w:customStyle="1" w:styleId="WWCharLFO1LVL9">
    <w:name w:val="WW_CharLFO1LVL9"/>
    <w:qFormat/>
    <w:rsid w:val="0079747B"/>
    <w:rPr>
      <w:rFonts w:ascii="Wingdings" w:hAnsi="Wingdings" w:cs="Wingdings"/>
    </w:rPr>
  </w:style>
  <w:style w:type="character" w:customStyle="1" w:styleId="WWCharLFO2LVL1">
    <w:name w:val="WW_CharLFO2LVL1"/>
    <w:qFormat/>
    <w:rsid w:val="0079747B"/>
    <w:rPr>
      <w:rFonts w:ascii="Calibri" w:hAnsi="Calibri" w:cs="Calibri"/>
      <w:b w:val="0"/>
      <w:sz w:val="22"/>
    </w:rPr>
  </w:style>
  <w:style w:type="character" w:customStyle="1" w:styleId="WWCharLFO2LVL2">
    <w:name w:val="WW_CharLFO2LVL2"/>
    <w:qFormat/>
    <w:rsid w:val="0079747B"/>
    <w:rPr>
      <w:rFonts w:ascii="Courier New" w:hAnsi="Courier New" w:cs="Courier New"/>
    </w:rPr>
  </w:style>
  <w:style w:type="character" w:customStyle="1" w:styleId="WWCharLFO2LVL3">
    <w:name w:val="WW_CharLFO2LVL3"/>
    <w:qFormat/>
    <w:rsid w:val="0079747B"/>
    <w:rPr>
      <w:rFonts w:ascii="Wingdings" w:hAnsi="Wingdings" w:cs="Wingdings"/>
    </w:rPr>
  </w:style>
  <w:style w:type="character" w:customStyle="1" w:styleId="WWCharLFO2LVL4">
    <w:name w:val="WW_CharLFO2LVL4"/>
    <w:qFormat/>
    <w:rsid w:val="0079747B"/>
    <w:rPr>
      <w:rFonts w:ascii="Symbol" w:hAnsi="Symbol" w:cs="Symbol"/>
    </w:rPr>
  </w:style>
  <w:style w:type="character" w:customStyle="1" w:styleId="WWCharLFO2LVL5">
    <w:name w:val="WW_CharLFO2LVL5"/>
    <w:qFormat/>
    <w:rsid w:val="0079747B"/>
    <w:rPr>
      <w:rFonts w:ascii="Courier New" w:hAnsi="Courier New" w:cs="Courier New"/>
    </w:rPr>
  </w:style>
  <w:style w:type="character" w:customStyle="1" w:styleId="WWCharLFO2LVL6">
    <w:name w:val="WW_CharLFO2LVL6"/>
    <w:qFormat/>
    <w:rsid w:val="0079747B"/>
    <w:rPr>
      <w:rFonts w:ascii="Wingdings" w:hAnsi="Wingdings" w:cs="Wingdings"/>
    </w:rPr>
  </w:style>
  <w:style w:type="character" w:customStyle="1" w:styleId="WWCharLFO2LVL7">
    <w:name w:val="WW_CharLFO2LVL7"/>
    <w:qFormat/>
    <w:rsid w:val="0079747B"/>
    <w:rPr>
      <w:rFonts w:ascii="Symbol" w:hAnsi="Symbol" w:cs="Symbol"/>
    </w:rPr>
  </w:style>
  <w:style w:type="character" w:customStyle="1" w:styleId="WWCharLFO2LVL8">
    <w:name w:val="WW_CharLFO2LVL8"/>
    <w:qFormat/>
    <w:rsid w:val="0079747B"/>
    <w:rPr>
      <w:rFonts w:ascii="Courier New" w:hAnsi="Courier New" w:cs="Courier New"/>
    </w:rPr>
  </w:style>
  <w:style w:type="character" w:customStyle="1" w:styleId="WWCharLFO2LVL9">
    <w:name w:val="WW_CharLFO2LVL9"/>
    <w:qFormat/>
    <w:rsid w:val="0079747B"/>
    <w:rPr>
      <w:rFonts w:ascii="Wingdings" w:hAnsi="Wingdings" w:cs="Wingdings"/>
    </w:rPr>
  </w:style>
  <w:style w:type="character" w:customStyle="1" w:styleId="WWCharLFO4LVL1">
    <w:name w:val="WW_CharLFO4LVL1"/>
    <w:qFormat/>
    <w:rsid w:val="0079747B"/>
    <w:rPr>
      <w:rFonts w:ascii="Calibri" w:hAnsi="Calibri" w:cs="Calibri"/>
      <w:b w:val="0"/>
      <w:sz w:val="22"/>
    </w:rPr>
  </w:style>
  <w:style w:type="character" w:customStyle="1" w:styleId="WWCharLFO4LVL2">
    <w:name w:val="WW_CharLFO4LVL2"/>
    <w:qFormat/>
    <w:rsid w:val="0079747B"/>
    <w:rPr>
      <w:rFonts w:ascii="Courier New" w:hAnsi="Courier New" w:cs="Courier New"/>
    </w:rPr>
  </w:style>
  <w:style w:type="character" w:customStyle="1" w:styleId="WWCharLFO4LVL3">
    <w:name w:val="WW_CharLFO4LVL3"/>
    <w:qFormat/>
    <w:rsid w:val="0079747B"/>
    <w:rPr>
      <w:rFonts w:ascii="Wingdings" w:hAnsi="Wingdings" w:cs="Wingdings"/>
    </w:rPr>
  </w:style>
  <w:style w:type="character" w:customStyle="1" w:styleId="WWCharLFO4LVL4">
    <w:name w:val="WW_CharLFO4LVL4"/>
    <w:qFormat/>
    <w:rsid w:val="0079747B"/>
    <w:rPr>
      <w:rFonts w:ascii="Symbol" w:hAnsi="Symbol" w:cs="Symbol"/>
    </w:rPr>
  </w:style>
  <w:style w:type="character" w:customStyle="1" w:styleId="WWCharLFO4LVL5">
    <w:name w:val="WW_CharLFO4LVL5"/>
    <w:qFormat/>
    <w:rsid w:val="0079747B"/>
    <w:rPr>
      <w:rFonts w:ascii="Courier New" w:hAnsi="Courier New" w:cs="Courier New"/>
    </w:rPr>
  </w:style>
  <w:style w:type="character" w:customStyle="1" w:styleId="WWCharLFO4LVL6">
    <w:name w:val="WW_CharLFO4LVL6"/>
    <w:qFormat/>
    <w:rsid w:val="0079747B"/>
    <w:rPr>
      <w:rFonts w:ascii="Wingdings" w:hAnsi="Wingdings" w:cs="Wingdings"/>
    </w:rPr>
  </w:style>
  <w:style w:type="character" w:customStyle="1" w:styleId="WWCharLFO4LVL7">
    <w:name w:val="WW_CharLFO4LVL7"/>
    <w:qFormat/>
    <w:rsid w:val="0079747B"/>
    <w:rPr>
      <w:rFonts w:ascii="Symbol" w:hAnsi="Symbol" w:cs="Symbol"/>
    </w:rPr>
  </w:style>
  <w:style w:type="character" w:customStyle="1" w:styleId="WWCharLFO4LVL8">
    <w:name w:val="WW_CharLFO4LVL8"/>
    <w:qFormat/>
    <w:rsid w:val="0079747B"/>
    <w:rPr>
      <w:rFonts w:ascii="Courier New" w:hAnsi="Courier New" w:cs="Courier New"/>
    </w:rPr>
  </w:style>
  <w:style w:type="character" w:customStyle="1" w:styleId="WWCharLFO4LVL9">
    <w:name w:val="WW_CharLFO4LVL9"/>
    <w:qFormat/>
    <w:rsid w:val="0079747B"/>
    <w:rPr>
      <w:rFonts w:ascii="Wingdings" w:hAnsi="Wingdings" w:cs="Wingdings"/>
    </w:rPr>
  </w:style>
  <w:style w:type="character" w:customStyle="1" w:styleId="WWCharLFO5LVL1">
    <w:name w:val="WW_CharLFO5LVL1"/>
    <w:qFormat/>
    <w:rsid w:val="0079747B"/>
    <w:rPr>
      <w:rFonts w:ascii="Symbol" w:hAnsi="Symbol" w:cs="Symbol"/>
      <w:sz w:val="22"/>
    </w:rPr>
  </w:style>
  <w:style w:type="character" w:customStyle="1" w:styleId="WWCharLFO5LVL2">
    <w:name w:val="WW_CharLFO5LVL2"/>
    <w:qFormat/>
    <w:rsid w:val="0079747B"/>
    <w:rPr>
      <w:rFonts w:ascii="Courier New" w:hAnsi="Courier New" w:cs="Courier New"/>
    </w:rPr>
  </w:style>
  <w:style w:type="character" w:customStyle="1" w:styleId="WWCharLFO5LVL3">
    <w:name w:val="WW_CharLFO5LVL3"/>
    <w:qFormat/>
    <w:rsid w:val="0079747B"/>
    <w:rPr>
      <w:rFonts w:ascii="Wingdings" w:hAnsi="Wingdings" w:cs="Wingdings"/>
    </w:rPr>
  </w:style>
  <w:style w:type="character" w:customStyle="1" w:styleId="WWCharLFO5LVL4">
    <w:name w:val="WW_CharLFO5LVL4"/>
    <w:qFormat/>
    <w:rsid w:val="0079747B"/>
    <w:rPr>
      <w:rFonts w:ascii="Symbol" w:hAnsi="Symbol" w:cs="Symbol"/>
    </w:rPr>
  </w:style>
  <w:style w:type="character" w:customStyle="1" w:styleId="WWCharLFO5LVL5">
    <w:name w:val="WW_CharLFO5LVL5"/>
    <w:qFormat/>
    <w:rsid w:val="0079747B"/>
    <w:rPr>
      <w:rFonts w:ascii="Courier New" w:hAnsi="Courier New" w:cs="Courier New"/>
    </w:rPr>
  </w:style>
  <w:style w:type="character" w:customStyle="1" w:styleId="WWCharLFO5LVL6">
    <w:name w:val="WW_CharLFO5LVL6"/>
    <w:qFormat/>
    <w:rsid w:val="0079747B"/>
    <w:rPr>
      <w:rFonts w:ascii="Wingdings" w:hAnsi="Wingdings" w:cs="Wingdings"/>
    </w:rPr>
  </w:style>
  <w:style w:type="character" w:customStyle="1" w:styleId="WWCharLFO5LVL7">
    <w:name w:val="WW_CharLFO5LVL7"/>
    <w:qFormat/>
    <w:rsid w:val="0079747B"/>
    <w:rPr>
      <w:rFonts w:ascii="Symbol" w:hAnsi="Symbol" w:cs="Symbol"/>
    </w:rPr>
  </w:style>
  <w:style w:type="character" w:customStyle="1" w:styleId="WWCharLFO5LVL8">
    <w:name w:val="WW_CharLFO5LVL8"/>
    <w:qFormat/>
    <w:rsid w:val="0079747B"/>
    <w:rPr>
      <w:rFonts w:ascii="Courier New" w:hAnsi="Courier New" w:cs="Courier New"/>
    </w:rPr>
  </w:style>
  <w:style w:type="character" w:customStyle="1" w:styleId="WWCharLFO5LVL9">
    <w:name w:val="WW_CharLFO5LVL9"/>
    <w:qFormat/>
    <w:rsid w:val="0079747B"/>
    <w:rPr>
      <w:rFonts w:ascii="Wingdings" w:hAnsi="Wingdings" w:cs="Wingdings"/>
    </w:rPr>
  </w:style>
  <w:style w:type="character" w:customStyle="1" w:styleId="WWCharLFO7LVL1">
    <w:name w:val="WW_CharLFO7LVL1"/>
    <w:qFormat/>
    <w:rsid w:val="0079747B"/>
    <w:rPr>
      <w:rFonts w:ascii="Symbol" w:hAnsi="Symbol" w:cs="Symbol"/>
      <w:b w:val="0"/>
      <w:sz w:val="22"/>
    </w:rPr>
  </w:style>
  <w:style w:type="character" w:customStyle="1" w:styleId="WWCharLFO7LVL2">
    <w:name w:val="WW_CharLFO7LVL2"/>
    <w:qFormat/>
    <w:rsid w:val="0079747B"/>
    <w:rPr>
      <w:rFonts w:ascii="Courier New" w:hAnsi="Courier New" w:cs="Courier New"/>
    </w:rPr>
  </w:style>
  <w:style w:type="character" w:customStyle="1" w:styleId="WWCharLFO7LVL3">
    <w:name w:val="WW_CharLFO7LVL3"/>
    <w:qFormat/>
    <w:rsid w:val="0079747B"/>
    <w:rPr>
      <w:rFonts w:ascii="Wingdings" w:hAnsi="Wingdings" w:cs="Wingdings"/>
    </w:rPr>
  </w:style>
  <w:style w:type="character" w:customStyle="1" w:styleId="WWCharLFO7LVL4">
    <w:name w:val="WW_CharLFO7LVL4"/>
    <w:qFormat/>
    <w:rsid w:val="0079747B"/>
    <w:rPr>
      <w:rFonts w:ascii="Symbol" w:hAnsi="Symbol" w:cs="Symbol"/>
    </w:rPr>
  </w:style>
  <w:style w:type="character" w:customStyle="1" w:styleId="WWCharLFO7LVL5">
    <w:name w:val="WW_CharLFO7LVL5"/>
    <w:qFormat/>
    <w:rsid w:val="0079747B"/>
    <w:rPr>
      <w:rFonts w:ascii="Courier New" w:hAnsi="Courier New" w:cs="Courier New"/>
    </w:rPr>
  </w:style>
  <w:style w:type="character" w:customStyle="1" w:styleId="WWCharLFO7LVL6">
    <w:name w:val="WW_CharLFO7LVL6"/>
    <w:qFormat/>
    <w:rsid w:val="0079747B"/>
    <w:rPr>
      <w:rFonts w:ascii="Wingdings" w:hAnsi="Wingdings" w:cs="Wingdings"/>
    </w:rPr>
  </w:style>
  <w:style w:type="character" w:customStyle="1" w:styleId="WWCharLFO7LVL7">
    <w:name w:val="WW_CharLFO7LVL7"/>
    <w:qFormat/>
    <w:rsid w:val="0079747B"/>
    <w:rPr>
      <w:rFonts w:ascii="Symbol" w:hAnsi="Symbol" w:cs="Symbol"/>
    </w:rPr>
  </w:style>
  <w:style w:type="character" w:customStyle="1" w:styleId="WWCharLFO7LVL8">
    <w:name w:val="WW_CharLFO7LVL8"/>
    <w:qFormat/>
    <w:rsid w:val="0079747B"/>
    <w:rPr>
      <w:rFonts w:ascii="Courier New" w:hAnsi="Courier New" w:cs="Courier New"/>
    </w:rPr>
  </w:style>
  <w:style w:type="character" w:customStyle="1" w:styleId="WWCharLFO7LVL9">
    <w:name w:val="WW_CharLFO7LVL9"/>
    <w:qFormat/>
    <w:rsid w:val="0079747B"/>
    <w:rPr>
      <w:rFonts w:ascii="Wingdings" w:hAnsi="Wingdings" w:cs="Wingdings"/>
    </w:rPr>
  </w:style>
  <w:style w:type="character" w:customStyle="1" w:styleId="WWCharLFO8LVL1">
    <w:name w:val="WW_CharLFO8LVL1"/>
    <w:qFormat/>
    <w:rsid w:val="0079747B"/>
    <w:rPr>
      <w:rFonts w:ascii="Symbol" w:hAnsi="Symbol" w:cs="Symbol"/>
      <w:b w:val="0"/>
      <w:sz w:val="22"/>
    </w:rPr>
  </w:style>
  <w:style w:type="character" w:customStyle="1" w:styleId="WWCharLFO8LVL2">
    <w:name w:val="WW_CharLFO8LVL2"/>
    <w:qFormat/>
    <w:rsid w:val="0079747B"/>
    <w:rPr>
      <w:rFonts w:ascii="Courier New" w:hAnsi="Courier New" w:cs="Courier New"/>
    </w:rPr>
  </w:style>
  <w:style w:type="character" w:customStyle="1" w:styleId="WWCharLFO8LVL3">
    <w:name w:val="WW_CharLFO8LVL3"/>
    <w:qFormat/>
    <w:rsid w:val="0079747B"/>
    <w:rPr>
      <w:rFonts w:ascii="Wingdings" w:hAnsi="Wingdings" w:cs="Wingdings"/>
    </w:rPr>
  </w:style>
  <w:style w:type="character" w:customStyle="1" w:styleId="WWCharLFO8LVL4">
    <w:name w:val="WW_CharLFO8LVL4"/>
    <w:qFormat/>
    <w:rsid w:val="0079747B"/>
    <w:rPr>
      <w:rFonts w:ascii="Symbol" w:hAnsi="Symbol" w:cs="Symbol"/>
    </w:rPr>
  </w:style>
  <w:style w:type="character" w:customStyle="1" w:styleId="WWCharLFO8LVL5">
    <w:name w:val="WW_CharLFO8LVL5"/>
    <w:qFormat/>
    <w:rsid w:val="0079747B"/>
    <w:rPr>
      <w:rFonts w:ascii="Courier New" w:hAnsi="Courier New" w:cs="Courier New"/>
    </w:rPr>
  </w:style>
  <w:style w:type="character" w:customStyle="1" w:styleId="WWCharLFO8LVL6">
    <w:name w:val="WW_CharLFO8LVL6"/>
    <w:qFormat/>
    <w:rsid w:val="0079747B"/>
    <w:rPr>
      <w:rFonts w:ascii="Wingdings" w:hAnsi="Wingdings" w:cs="Wingdings"/>
    </w:rPr>
  </w:style>
  <w:style w:type="character" w:customStyle="1" w:styleId="WWCharLFO8LVL7">
    <w:name w:val="WW_CharLFO8LVL7"/>
    <w:qFormat/>
    <w:rsid w:val="0079747B"/>
    <w:rPr>
      <w:rFonts w:ascii="Symbol" w:hAnsi="Symbol" w:cs="Symbol"/>
    </w:rPr>
  </w:style>
  <w:style w:type="character" w:customStyle="1" w:styleId="WWCharLFO8LVL8">
    <w:name w:val="WW_CharLFO8LVL8"/>
    <w:qFormat/>
    <w:rsid w:val="0079747B"/>
    <w:rPr>
      <w:rFonts w:ascii="Courier New" w:hAnsi="Courier New" w:cs="Courier New"/>
    </w:rPr>
  </w:style>
  <w:style w:type="character" w:customStyle="1" w:styleId="WWCharLFO8LVL9">
    <w:name w:val="WW_CharLFO8LVL9"/>
    <w:qFormat/>
    <w:rsid w:val="0079747B"/>
    <w:rPr>
      <w:rFonts w:ascii="Wingdings" w:hAnsi="Wingdings" w:cs="Wingdings"/>
    </w:rPr>
  </w:style>
  <w:style w:type="character" w:customStyle="1" w:styleId="WWCharLFO9LVL1">
    <w:name w:val="WW_CharLFO9LVL1"/>
    <w:qFormat/>
    <w:rsid w:val="0079747B"/>
    <w:rPr>
      <w:rFonts w:ascii="Symbol" w:hAnsi="Symbol"/>
      <w:sz w:val="20"/>
    </w:rPr>
  </w:style>
  <w:style w:type="character" w:customStyle="1" w:styleId="WWCharLFO9LVL2">
    <w:name w:val="WW_CharLFO9LVL2"/>
    <w:qFormat/>
    <w:rsid w:val="0079747B"/>
    <w:rPr>
      <w:rFonts w:ascii="Courier New" w:hAnsi="Courier New"/>
      <w:sz w:val="20"/>
    </w:rPr>
  </w:style>
  <w:style w:type="character" w:customStyle="1" w:styleId="WWCharLFO9LVL3">
    <w:name w:val="WW_CharLFO9LVL3"/>
    <w:qFormat/>
    <w:rsid w:val="0079747B"/>
    <w:rPr>
      <w:rFonts w:ascii="Wingdings" w:hAnsi="Wingdings"/>
      <w:sz w:val="20"/>
    </w:rPr>
  </w:style>
  <w:style w:type="character" w:customStyle="1" w:styleId="WWCharLFO9LVL4">
    <w:name w:val="WW_CharLFO9LVL4"/>
    <w:qFormat/>
    <w:rsid w:val="0079747B"/>
    <w:rPr>
      <w:rFonts w:ascii="Wingdings" w:hAnsi="Wingdings"/>
      <w:sz w:val="20"/>
    </w:rPr>
  </w:style>
  <w:style w:type="character" w:customStyle="1" w:styleId="WWCharLFO9LVL5">
    <w:name w:val="WW_CharLFO9LVL5"/>
    <w:qFormat/>
    <w:rsid w:val="0079747B"/>
    <w:rPr>
      <w:rFonts w:ascii="Wingdings" w:hAnsi="Wingdings"/>
      <w:sz w:val="20"/>
    </w:rPr>
  </w:style>
  <w:style w:type="character" w:customStyle="1" w:styleId="WWCharLFO9LVL6">
    <w:name w:val="WW_CharLFO9LVL6"/>
    <w:qFormat/>
    <w:rsid w:val="0079747B"/>
    <w:rPr>
      <w:rFonts w:ascii="Wingdings" w:hAnsi="Wingdings"/>
      <w:sz w:val="20"/>
    </w:rPr>
  </w:style>
  <w:style w:type="character" w:customStyle="1" w:styleId="WWCharLFO9LVL7">
    <w:name w:val="WW_CharLFO9LVL7"/>
    <w:qFormat/>
    <w:rsid w:val="0079747B"/>
    <w:rPr>
      <w:rFonts w:ascii="Wingdings" w:hAnsi="Wingdings"/>
      <w:sz w:val="20"/>
    </w:rPr>
  </w:style>
  <w:style w:type="character" w:customStyle="1" w:styleId="WWCharLFO9LVL8">
    <w:name w:val="WW_CharLFO9LVL8"/>
    <w:qFormat/>
    <w:rsid w:val="0079747B"/>
    <w:rPr>
      <w:rFonts w:ascii="Wingdings" w:hAnsi="Wingdings"/>
      <w:sz w:val="20"/>
    </w:rPr>
  </w:style>
  <w:style w:type="character" w:customStyle="1" w:styleId="WWCharLFO9LVL9">
    <w:name w:val="WW_CharLFO9LVL9"/>
    <w:qFormat/>
    <w:rsid w:val="0079747B"/>
    <w:rPr>
      <w:rFonts w:ascii="Wingdings" w:hAnsi="Wingdings"/>
      <w:sz w:val="20"/>
    </w:rPr>
  </w:style>
  <w:style w:type="character" w:customStyle="1" w:styleId="WWCharLFO10LVL1">
    <w:name w:val="WW_CharLFO10LVL1"/>
    <w:qFormat/>
    <w:rsid w:val="0079747B"/>
    <w:rPr>
      <w:rFonts w:ascii="Symbol" w:hAnsi="Symbol"/>
      <w:sz w:val="20"/>
    </w:rPr>
  </w:style>
  <w:style w:type="character" w:customStyle="1" w:styleId="WWCharLFO10LVL2">
    <w:name w:val="WW_CharLFO10LVL2"/>
    <w:qFormat/>
    <w:rsid w:val="0079747B"/>
    <w:rPr>
      <w:rFonts w:ascii="Courier New" w:hAnsi="Courier New"/>
      <w:sz w:val="20"/>
    </w:rPr>
  </w:style>
  <w:style w:type="character" w:customStyle="1" w:styleId="WWCharLFO10LVL3">
    <w:name w:val="WW_CharLFO10LVL3"/>
    <w:qFormat/>
    <w:rsid w:val="0079747B"/>
    <w:rPr>
      <w:rFonts w:ascii="Wingdings" w:hAnsi="Wingdings"/>
      <w:sz w:val="20"/>
    </w:rPr>
  </w:style>
  <w:style w:type="character" w:customStyle="1" w:styleId="WWCharLFO10LVL4">
    <w:name w:val="WW_CharLFO10LVL4"/>
    <w:qFormat/>
    <w:rsid w:val="0079747B"/>
    <w:rPr>
      <w:rFonts w:ascii="Wingdings" w:hAnsi="Wingdings"/>
      <w:sz w:val="20"/>
    </w:rPr>
  </w:style>
  <w:style w:type="character" w:customStyle="1" w:styleId="WWCharLFO10LVL5">
    <w:name w:val="WW_CharLFO10LVL5"/>
    <w:qFormat/>
    <w:rsid w:val="0079747B"/>
    <w:rPr>
      <w:rFonts w:ascii="Wingdings" w:hAnsi="Wingdings"/>
      <w:sz w:val="20"/>
    </w:rPr>
  </w:style>
  <w:style w:type="character" w:customStyle="1" w:styleId="WWCharLFO10LVL6">
    <w:name w:val="WW_CharLFO10LVL6"/>
    <w:qFormat/>
    <w:rsid w:val="0079747B"/>
    <w:rPr>
      <w:rFonts w:ascii="Wingdings" w:hAnsi="Wingdings"/>
      <w:sz w:val="20"/>
    </w:rPr>
  </w:style>
  <w:style w:type="character" w:customStyle="1" w:styleId="WWCharLFO10LVL7">
    <w:name w:val="WW_CharLFO10LVL7"/>
    <w:qFormat/>
    <w:rsid w:val="0079747B"/>
    <w:rPr>
      <w:rFonts w:ascii="Wingdings" w:hAnsi="Wingdings"/>
      <w:sz w:val="20"/>
    </w:rPr>
  </w:style>
  <w:style w:type="character" w:customStyle="1" w:styleId="WWCharLFO10LVL8">
    <w:name w:val="WW_CharLFO10LVL8"/>
    <w:qFormat/>
    <w:rsid w:val="0079747B"/>
    <w:rPr>
      <w:rFonts w:ascii="Wingdings" w:hAnsi="Wingdings"/>
      <w:sz w:val="20"/>
    </w:rPr>
  </w:style>
  <w:style w:type="character" w:customStyle="1" w:styleId="WWCharLFO10LVL9">
    <w:name w:val="WW_CharLFO10LVL9"/>
    <w:qFormat/>
    <w:rsid w:val="0079747B"/>
    <w:rPr>
      <w:rFonts w:ascii="Wingdings" w:hAnsi="Wingdings"/>
      <w:sz w:val="20"/>
    </w:rPr>
  </w:style>
  <w:style w:type="character" w:customStyle="1" w:styleId="WW8Num12z0">
    <w:name w:val="WW8Num12z0"/>
    <w:qFormat/>
    <w:rsid w:val="0079747B"/>
    <w:rPr>
      <w:rFonts w:ascii="Arial" w:hAnsi="Arial" w:cs="Arial"/>
      <w:b w:val="0"/>
      <w:sz w:val="22"/>
    </w:rPr>
  </w:style>
  <w:style w:type="character" w:customStyle="1" w:styleId="WW8Num12z1">
    <w:name w:val="WW8Num12z1"/>
    <w:qFormat/>
    <w:rsid w:val="0079747B"/>
    <w:rPr>
      <w:rFonts w:ascii="Courier New" w:hAnsi="Courier New" w:cs="Courier New"/>
    </w:rPr>
  </w:style>
  <w:style w:type="character" w:customStyle="1" w:styleId="WW8Num12z2">
    <w:name w:val="WW8Num12z2"/>
    <w:qFormat/>
    <w:rsid w:val="0079747B"/>
    <w:rPr>
      <w:rFonts w:ascii="Wingdings" w:hAnsi="Wingdings" w:cs="Wingdings"/>
    </w:rPr>
  </w:style>
  <w:style w:type="character" w:customStyle="1" w:styleId="WW8Num12z3">
    <w:name w:val="WW8Num12z3"/>
    <w:qFormat/>
    <w:rsid w:val="0079747B"/>
    <w:rPr>
      <w:rFonts w:ascii="Symbol" w:hAnsi="Symbol" w:cs="Symbol"/>
    </w:rPr>
  </w:style>
  <w:style w:type="character" w:customStyle="1" w:styleId="WW8Num16z0">
    <w:name w:val="WW8Num16z0"/>
    <w:qFormat/>
    <w:rsid w:val="0079747B"/>
  </w:style>
  <w:style w:type="character" w:customStyle="1" w:styleId="WW8Num16z1">
    <w:name w:val="WW8Num16z1"/>
    <w:qFormat/>
    <w:rsid w:val="0079747B"/>
  </w:style>
  <w:style w:type="character" w:customStyle="1" w:styleId="WW8Num16z2">
    <w:name w:val="WW8Num16z2"/>
    <w:qFormat/>
    <w:rsid w:val="0079747B"/>
  </w:style>
  <w:style w:type="character" w:customStyle="1" w:styleId="WW8Num16z3">
    <w:name w:val="WW8Num16z3"/>
    <w:qFormat/>
    <w:rsid w:val="0079747B"/>
  </w:style>
  <w:style w:type="character" w:customStyle="1" w:styleId="WW8Num16z4">
    <w:name w:val="WW8Num16z4"/>
    <w:qFormat/>
    <w:rsid w:val="0079747B"/>
  </w:style>
  <w:style w:type="character" w:customStyle="1" w:styleId="WW8Num16z5">
    <w:name w:val="WW8Num16z5"/>
    <w:qFormat/>
    <w:rsid w:val="0079747B"/>
  </w:style>
  <w:style w:type="character" w:customStyle="1" w:styleId="WW8Num16z6">
    <w:name w:val="WW8Num16z6"/>
    <w:qFormat/>
    <w:rsid w:val="0079747B"/>
  </w:style>
  <w:style w:type="character" w:customStyle="1" w:styleId="WW8Num16z7">
    <w:name w:val="WW8Num16z7"/>
    <w:qFormat/>
    <w:rsid w:val="0079747B"/>
  </w:style>
  <w:style w:type="character" w:customStyle="1" w:styleId="WW8Num16z8">
    <w:name w:val="WW8Num16z8"/>
    <w:qFormat/>
    <w:rsid w:val="0079747B"/>
  </w:style>
  <w:style w:type="character" w:customStyle="1" w:styleId="WW8Num17z0">
    <w:name w:val="WW8Num17z0"/>
    <w:qFormat/>
    <w:rsid w:val="0079747B"/>
  </w:style>
  <w:style w:type="character" w:customStyle="1" w:styleId="WW8Num17z1">
    <w:name w:val="WW8Num17z1"/>
    <w:qFormat/>
    <w:rsid w:val="0079747B"/>
  </w:style>
  <w:style w:type="character" w:customStyle="1" w:styleId="WW8Num17z2">
    <w:name w:val="WW8Num17z2"/>
    <w:qFormat/>
    <w:rsid w:val="0079747B"/>
  </w:style>
  <w:style w:type="character" w:customStyle="1" w:styleId="WW8Num17z3">
    <w:name w:val="WW8Num17z3"/>
    <w:qFormat/>
    <w:rsid w:val="0079747B"/>
  </w:style>
  <w:style w:type="character" w:customStyle="1" w:styleId="WW8Num17z4">
    <w:name w:val="WW8Num17z4"/>
    <w:qFormat/>
    <w:rsid w:val="0079747B"/>
  </w:style>
  <w:style w:type="character" w:customStyle="1" w:styleId="WW8Num17z5">
    <w:name w:val="WW8Num17z5"/>
    <w:qFormat/>
    <w:rsid w:val="0079747B"/>
  </w:style>
  <w:style w:type="character" w:customStyle="1" w:styleId="WW8Num17z6">
    <w:name w:val="WW8Num17z6"/>
    <w:qFormat/>
    <w:rsid w:val="0079747B"/>
  </w:style>
  <w:style w:type="character" w:customStyle="1" w:styleId="WW8Num17z7">
    <w:name w:val="WW8Num17z7"/>
    <w:qFormat/>
    <w:rsid w:val="0079747B"/>
  </w:style>
  <w:style w:type="character" w:customStyle="1" w:styleId="WW8Num17z8">
    <w:name w:val="WW8Num17z8"/>
    <w:qFormat/>
    <w:rsid w:val="0079747B"/>
  </w:style>
  <w:style w:type="character" w:customStyle="1" w:styleId="Vietas">
    <w:name w:val="Viñetas"/>
    <w:qFormat/>
    <w:rsid w:val="0079747B"/>
    <w:rPr>
      <w:rFonts w:ascii="OpenSymbol" w:eastAsia="OpenSymbol" w:hAnsi="OpenSymbol" w:cs="OpenSymbol"/>
    </w:rPr>
  </w:style>
  <w:style w:type="paragraph" w:customStyle="1" w:styleId="LO-Normal">
    <w:name w:val="LO-Normal"/>
    <w:qFormat/>
    <w:rsid w:val="0079747B"/>
    <w:pPr>
      <w:suppressAutoHyphens/>
      <w:spacing w:after="160"/>
    </w:pPr>
  </w:style>
  <w:style w:type="paragraph" w:customStyle="1" w:styleId="Default">
    <w:name w:val="Default"/>
    <w:qFormat/>
    <w:rsid w:val="0079747B"/>
    <w:pPr>
      <w:suppressAutoHyphens/>
      <w:autoSpaceDE w:val="0"/>
      <w:spacing w:line="240" w:lineRule="auto"/>
    </w:pPr>
    <w:rPr>
      <w:rFonts w:ascii="Garamond" w:hAnsi="Garamond" w:cs="Garamond"/>
      <w:color w:val="000000"/>
      <w:sz w:val="24"/>
      <w:szCs w:val="24"/>
    </w:rPr>
  </w:style>
  <w:style w:type="paragraph" w:styleId="Encabezado">
    <w:name w:val="header"/>
    <w:basedOn w:val="LO-Normal"/>
    <w:qFormat/>
    <w:rsid w:val="0079747B"/>
    <w:pPr>
      <w:tabs>
        <w:tab w:val="center" w:pos="4252"/>
        <w:tab w:val="right" w:pos="8504"/>
      </w:tabs>
      <w:spacing w:after="0" w:line="240" w:lineRule="auto"/>
    </w:pPr>
  </w:style>
  <w:style w:type="paragraph" w:customStyle="1" w:styleId="Cabeceraypie">
    <w:name w:val="Cabecera y pie"/>
    <w:basedOn w:val="Normal"/>
    <w:qFormat/>
    <w:rsid w:val="0079747B"/>
    <w:pPr>
      <w:suppressLineNumbers/>
      <w:tabs>
        <w:tab w:val="center" w:pos="4819"/>
        <w:tab w:val="right" w:pos="9638"/>
      </w:tabs>
    </w:pPr>
  </w:style>
  <w:style w:type="paragraph" w:customStyle="1" w:styleId="Footer">
    <w:name w:val="Footer"/>
    <w:basedOn w:val="LO-Normal"/>
    <w:rsid w:val="0079747B"/>
    <w:pPr>
      <w:tabs>
        <w:tab w:val="center" w:pos="4252"/>
        <w:tab w:val="right" w:pos="8504"/>
      </w:tabs>
      <w:spacing w:after="0" w:line="240" w:lineRule="auto"/>
    </w:pPr>
  </w:style>
  <w:style w:type="paragraph" w:customStyle="1" w:styleId="Prrafodelista1">
    <w:name w:val="Párrafo de lista1"/>
    <w:basedOn w:val="LO-Normal"/>
    <w:qFormat/>
    <w:rsid w:val="0079747B"/>
    <w:pPr>
      <w:spacing w:before="240" w:after="120" w:line="360" w:lineRule="auto"/>
    </w:pPr>
    <w:rPr>
      <w:rFonts w:eastAsia="Times New Roman" w:cs="Calibri"/>
      <w:b/>
      <w:sz w:val="20"/>
      <w:szCs w:val="20"/>
      <w:lang w:val="gl-ES" w:eastAsia="es-ES"/>
    </w:rPr>
  </w:style>
  <w:style w:type="paragraph" w:styleId="NormalWeb">
    <w:name w:val="Normal (Web)"/>
    <w:basedOn w:val="LO-Normal"/>
    <w:qFormat/>
    <w:rsid w:val="0079747B"/>
    <w:pPr>
      <w:spacing w:before="119" w:after="0" w:line="360" w:lineRule="auto"/>
      <w:jc w:val="both"/>
    </w:pPr>
    <w:rPr>
      <w:rFonts w:ascii="Times New Roman" w:eastAsia="Times New Roman" w:hAnsi="Times New Roman"/>
      <w:color w:val="000000"/>
      <w:sz w:val="24"/>
      <w:szCs w:val="24"/>
      <w:lang w:eastAsia="es-ES"/>
    </w:rPr>
  </w:style>
  <w:style w:type="paragraph" w:customStyle="1" w:styleId="western">
    <w:name w:val="western"/>
    <w:basedOn w:val="LO-Normal"/>
    <w:qFormat/>
    <w:rsid w:val="0079747B"/>
    <w:pPr>
      <w:spacing w:before="119" w:after="0" w:line="360" w:lineRule="auto"/>
      <w:jc w:val="both"/>
    </w:pPr>
    <w:rPr>
      <w:rFonts w:ascii="Times New Roman" w:eastAsia="Times New Roman" w:hAnsi="Times New Roman"/>
      <w:color w:val="000000"/>
      <w:sz w:val="24"/>
      <w:szCs w:val="24"/>
      <w:lang w:eastAsia="es-ES"/>
    </w:rPr>
  </w:style>
  <w:style w:type="paragraph" w:customStyle="1" w:styleId="Header">
    <w:name w:val="Header"/>
    <w:basedOn w:val="Cabeceraypie"/>
    <w:rsid w:val="0079747B"/>
  </w:style>
  <w:style w:type="paragraph" w:customStyle="1" w:styleId="Contenidodelatabla">
    <w:name w:val="Contenido de la tabla"/>
    <w:basedOn w:val="Normal"/>
    <w:qFormat/>
    <w:rsid w:val="0079747B"/>
    <w:pPr>
      <w:widowControl w:val="0"/>
      <w:suppressLineNumbers/>
    </w:pPr>
  </w:style>
  <w:style w:type="paragraph" w:styleId="Prrafodelista">
    <w:name w:val="List Paragraph"/>
    <w:basedOn w:val="Normal"/>
    <w:qFormat/>
    <w:rsid w:val="0079747B"/>
    <w:pPr>
      <w:spacing w:before="240" w:after="120" w:line="360" w:lineRule="auto"/>
    </w:pPr>
    <w:rPr>
      <w:rFonts w:ascii="Calibri" w:eastAsia="Times New Roman" w:hAnsi="Calibri" w:cs="Calibri"/>
      <w:b/>
      <w:sz w:val="20"/>
      <w:szCs w:val="20"/>
    </w:rPr>
  </w:style>
  <w:style w:type="paragraph" w:customStyle="1" w:styleId="Standard">
    <w:name w:val="Standard"/>
    <w:qFormat/>
    <w:rsid w:val="0079747B"/>
    <w:pPr>
      <w:suppressAutoHyphens/>
      <w:spacing w:after="160"/>
      <w:textAlignment w:val="baseline"/>
    </w:pPr>
    <w:rPr>
      <w:rFonts w:ascii="Liberation Serif" w:eastAsia="SimSun;宋体" w:hAnsi="Liberation Serif" w:cs="Mangal"/>
      <w:kern w:val="2"/>
      <w:sz w:val="24"/>
      <w:szCs w:val="24"/>
      <w:lang w:eastAsia="zh-CN" w:bidi="hi-IN"/>
    </w:rPr>
  </w:style>
  <w:style w:type="paragraph" w:customStyle="1" w:styleId="Textbody">
    <w:name w:val="Text body"/>
    <w:basedOn w:val="Standard"/>
    <w:qFormat/>
    <w:rsid w:val="0079747B"/>
    <w:pPr>
      <w:spacing w:after="140" w:line="288" w:lineRule="auto"/>
    </w:pPr>
  </w:style>
  <w:style w:type="paragraph" w:styleId="Ttulo">
    <w:name w:val="Title"/>
    <w:basedOn w:val="Normal"/>
    <w:next w:val="Textoindependiente"/>
    <w:qFormat/>
    <w:rsid w:val="0079747B"/>
    <w:pPr>
      <w:keepNext/>
      <w:spacing w:before="240" w:after="120"/>
    </w:pPr>
    <w:rPr>
      <w:rFonts w:ascii="Liberation Sans" w:eastAsia="MS Gothic" w:hAnsi="Liberation Sans" w:cs="Tahoma"/>
      <w:sz w:val="28"/>
      <w:szCs w:val="28"/>
    </w:rPr>
  </w:style>
  <w:style w:type="paragraph" w:styleId="Textoindependiente">
    <w:name w:val="Body Text"/>
    <w:basedOn w:val="Normal"/>
    <w:rsid w:val="0079747B"/>
    <w:pPr>
      <w:spacing w:after="140" w:line="276" w:lineRule="auto"/>
    </w:pPr>
  </w:style>
  <w:style w:type="paragraph" w:customStyle="1" w:styleId="Tablanormal1">
    <w:name w:val="Tabla normal1"/>
    <w:qFormat/>
    <w:rsid w:val="0079747B"/>
    <w:pPr>
      <w:spacing w:after="160"/>
    </w:pPr>
    <w:rPr>
      <w:rFonts w:ascii="Times New Roman" w:hAnsi="Times New Roman"/>
      <w:sz w:val="20"/>
      <w:szCs w:val="20"/>
      <w:lang w:eastAsia="es-ES"/>
    </w:rPr>
  </w:style>
  <w:style w:type="numbering" w:customStyle="1" w:styleId="WW8Num12">
    <w:name w:val="WW8Num12"/>
    <w:qFormat/>
    <w:rsid w:val="0079747B"/>
  </w:style>
  <w:style w:type="numbering" w:customStyle="1" w:styleId="WW8Num16">
    <w:name w:val="WW8Num16"/>
    <w:qFormat/>
    <w:rsid w:val="0079747B"/>
  </w:style>
  <w:style w:type="numbering" w:customStyle="1" w:styleId="WW8Num17">
    <w:name w:val="WW8Num17"/>
    <w:qFormat/>
    <w:rsid w:val="0079747B"/>
  </w:style>
  <w:style w:type="paragraph" w:styleId="Piedepgina">
    <w:name w:val="footer"/>
    <w:basedOn w:val="Normal"/>
    <w:link w:val="PiedepginaCar1"/>
    <w:uiPriority w:val="99"/>
    <w:semiHidden/>
    <w:unhideWhenUsed/>
    <w:rsid w:val="00C85270"/>
    <w:pPr>
      <w:tabs>
        <w:tab w:val="center" w:pos="4252"/>
        <w:tab w:val="right" w:pos="8504"/>
      </w:tabs>
    </w:pPr>
    <w:rPr>
      <w:szCs w:val="21"/>
    </w:rPr>
  </w:style>
  <w:style w:type="character" w:customStyle="1" w:styleId="PiedepginaCar1">
    <w:name w:val="Pie de página Car1"/>
    <w:basedOn w:val="Fuentedeprrafopredeter"/>
    <w:link w:val="Piedepgina"/>
    <w:uiPriority w:val="99"/>
    <w:semiHidden/>
    <w:rsid w:val="00C85270"/>
    <w:rPr>
      <w:rFonts w:ascii="Liberation Serif" w:eastAsia="SimSun" w:hAnsi="Liberation Serif" w:cs="Mangal"/>
      <w:kern w:val="2"/>
      <w:sz w:val="24"/>
      <w:szCs w:val="21"/>
      <w:lang w:eastAsia="zh-CN" w:bidi="hi-IN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C85270"/>
    <w:rPr>
      <w:rFonts w:ascii="Tahoma" w:hAnsi="Tahoma"/>
      <w:sz w:val="16"/>
      <w:szCs w:val="14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C85270"/>
    <w:rPr>
      <w:rFonts w:ascii="Tahoma" w:eastAsia="SimSun" w:hAnsi="Tahoma" w:cs="Mangal"/>
      <w:kern w:val="2"/>
      <w:sz w:val="16"/>
      <w:szCs w:val="14"/>
      <w:lang w:eastAsia="zh-CN" w:bidi="hi-I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879</Words>
  <Characters>4838</Characters>
  <Application>Microsoft Office Word</Application>
  <DocSecurity>0</DocSecurity>
  <Lines>40</Lines>
  <Paragraphs>11</Paragraphs>
  <ScaleCrop>false</ScaleCrop>
  <Company/>
  <LinksUpToDate>false</LinksUpToDate>
  <CharactersWithSpaces>5706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Juan Carlos</dc:creator>
  <cp:lastModifiedBy>concello</cp:lastModifiedBy>
  <cp:revision>2</cp:revision>
  <cp:lastPrinted>2020-10-30T12:11:00Z</cp:lastPrinted>
  <dcterms:created xsi:type="dcterms:W3CDTF">2020-10-30T12:14:00Z</dcterms:created>
  <dcterms:modified xsi:type="dcterms:W3CDTF">2020-10-30T12:14:00Z</dcterms:modified>
  <dc:language>es-ES</dc:language>
</cp:coreProperties>
</file>