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7B" w:rsidRDefault="0079747B">
      <w:pPr>
        <w:pStyle w:val="LO-Normal"/>
        <w:autoSpaceDE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79747B" w:rsidRDefault="006A5D2A">
      <w:pPr>
        <w:pStyle w:val="LO-Normal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EXTRACTO DE LAS BASES ESPECÍFICAS REGULADORAS DE LAS  AYUDAS DE AYUNTAMIENTOS ADHERIDOS Al FONDO DE  FINANCIACIÓN PARA LA REACTIVACIÓN ECONÓMICA Y SOCIAL DE LA  PROVINCIA.</w:t>
      </w:r>
    </w:p>
    <w:p w:rsidR="0079747B" w:rsidRDefault="0079747B">
      <w:pPr>
        <w:jc w:val="both"/>
        <w:rPr>
          <w:rFonts w:ascii="Garamond" w:hAnsi="Garamond" w:cs="Garamond"/>
          <w:b/>
          <w:color w:val="000000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PRIMEIRO. PERSONAS BENEFICIARIAS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6A5D2A">
      <w:pPr>
        <w:jc w:val="both"/>
      </w:pPr>
      <w:r>
        <w:rPr>
          <w:rFonts w:ascii="Garamond" w:hAnsi="Garamond" w:cs="Garamond"/>
          <w:b/>
          <w:color w:val="000000"/>
        </w:rPr>
        <w:t>Estas ayudas van dirigidas</w:t>
      </w:r>
      <w:r>
        <w:rPr>
          <w:rFonts w:ascii="Garamond" w:hAnsi="Garamond" w:cs="Garamond"/>
          <w:color w:val="000000"/>
        </w:rPr>
        <w:t xml:space="preserve"> a personas trabajadoras autónomas con o sin trabajadores/as a su cargo y microempresas, cualquier que sea su forma jurídica, que se encuentren en alguno de los supuestos indicados a continuación: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pStyle w:val="Prrafodelista"/>
        <w:numPr>
          <w:ilvl w:val="0"/>
          <w:numId w:val="2"/>
        </w:numPr>
        <w:tabs>
          <w:tab w:val="left" w:pos="0"/>
        </w:tabs>
        <w:spacing w:before="0" w:after="0" w:line="240" w:lineRule="auto"/>
        <w:ind w:left="568" w:hanging="284"/>
        <w:jc w:val="both"/>
      </w:pPr>
      <w:r>
        <w:rPr>
          <w:rFonts w:ascii="Garamond" w:hAnsi="Garamond" w:cs="Garamond"/>
          <w:color w:val="000000"/>
          <w:sz w:val="24"/>
          <w:szCs w:val="24"/>
        </w:rPr>
        <w:t>Grupo I</w:t>
      </w:r>
      <w:r>
        <w:rPr>
          <w:rFonts w:ascii="Garamond" w:hAnsi="Garamond" w:cs="Garamond"/>
          <w:b w:val="0"/>
          <w:color w:val="000000"/>
          <w:sz w:val="24"/>
          <w:szCs w:val="24"/>
        </w:rPr>
        <w:t>:  Que se vieran afectados por el cierre en virtud de lo dispuesto en el RD 463/2020, del 14 de marzo, por lo que se declara el estado de alarma para la gestión de la situación de crisis sanitaria ocasionada por la COVID-19, y su modificación aprobada en el RD 465/2020, del 17 de marzo.</w:t>
      </w:r>
    </w:p>
    <w:p w:rsidR="0079747B" w:rsidRDefault="006A5D2A">
      <w:pPr>
        <w:pStyle w:val="Prrafodelista"/>
        <w:numPr>
          <w:ilvl w:val="0"/>
          <w:numId w:val="2"/>
        </w:numPr>
        <w:tabs>
          <w:tab w:val="left" w:pos="0"/>
        </w:tabs>
        <w:spacing w:before="0" w:after="0" w:line="240" w:lineRule="auto"/>
        <w:ind w:left="568" w:hanging="284"/>
        <w:jc w:val="both"/>
      </w:pPr>
      <w:r>
        <w:rPr>
          <w:rFonts w:ascii="Garamond" w:hAnsi="Garamond" w:cs="Garamond"/>
          <w:color w:val="000000"/>
          <w:sz w:val="24"/>
          <w:szCs w:val="24"/>
        </w:rPr>
        <w:t>Grupo II:</w:t>
      </w: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 Que no se vieran afectados por el cierre, pero cuya facturación en el segundo trimestre fiscal de 2020 se había visto reducida, por lo menos, en un 75% en relación con el promedio efectuado en el semestre natural anterior a la declaración del estado de alarma. Cuando la persona física o jurídica no lleve de alta los seis meses naturales exigido para acreditarla la reducción los ingresos, la valoración se llevará a cabo teniendo en cuenta el período de actividad.</w:t>
      </w:r>
    </w:p>
    <w:p w:rsidR="0079747B" w:rsidRDefault="006A5D2A">
      <w:pPr>
        <w:pStyle w:val="Prrafodelista"/>
        <w:numPr>
          <w:ilvl w:val="0"/>
          <w:numId w:val="2"/>
        </w:numPr>
        <w:tabs>
          <w:tab w:val="left" w:pos="0"/>
        </w:tabs>
        <w:spacing w:before="0" w:after="0" w:line="240" w:lineRule="auto"/>
        <w:ind w:left="568" w:hanging="284"/>
        <w:jc w:val="both"/>
      </w:pPr>
      <w:r>
        <w:rPr>
          <w:rFonts w:ascii="Garamond" w:hAnsi="Garamond" w:cs="Garamond"/>
          <w:color w:val="000000"/>
          <w:sz w:val="24"/>
          <w:szCs w:val="24"/>
        </w:rPr>
        <w:t>Grupo III:</w:t>
      </w: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 Que se habían visto en el deber de acogerse a un ERTE (Expediente de Regulación Temporal de Empleo), en los términos establecidos en el RD 465/2020, del 17 de marzo.</w:t>
      </w: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A los efectos de estas bases, para la consideración de microempresa se atenderá al indicado en el anexo I del Reglamento (UE) 651/2014, de la Comisión, del 17 de junio de 2014, por lo que se declaran determinadas categorías de ayuda compatibles con el mercado interior en aplicación de los artículos 107 y 108 del Tratado, publicado en el Diario Oficial de la Unión Europea (DOUE) L 187, del 26 de junio de 2014, </w:t>
      </w:r>
      <w:proofErr w:type="spellStart"/>
      <w:r>
        <w:rPr>
          <w:rFonts w:ascii="Garamond" w:hAnsi="Garamond" w:cs="Garamond"/>
          <w:color w:val="000000"/>
        </w:rPr>
        <w:t>segun</w:t>
      </w:r>
      <w:proofErr w:type="spellEnd"/>
      <w:r>
        <w:rPr>
          <w:rFonts w:ascii="Garamond" w:hAnsi="Garamond" w:cs="Garamond"/>
          <w:color w:val="000000"/>
        </w:rPr>
        <w:t xml:space="preserve"> el cual la categoría de microempresa está constituida por aquellas empresas que ocupan a menos de 10 personas y cuyo volumen de negocios anual o balance general anual no excedan de 2 millones de euros.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SEGUNDO. OBJETO Y FINALIDAD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6A5D2A">
      <w:pPr>
        <w:jc w:val="both"/>
        <w:rPr>
          <w:lang w:val="gl-ES"/>
        </w:rPr>
      </w:pPr>
      <w:r>
        <w:rPr>
          <w:rFonts w:ascii="Garamond" w:hAnsi="Garamond" w:cs="Garamond"/>
          <w:color w:val="000000"/>
        </w:rPr>
        <w:t>El objeto de estas bases es regular las ayudas a conceder por los ayuntamientos adheridos al Fondo de Financiación promovida por la Diputación de A Coruña, aprobadas con la finalidad de impulsar la actividad económica y el empleo en sus términos municipales y contribuir a paliar en la medida de lo posible los daños derivados de la pandemia de la COVID-19, en las microempresas y autónomos/as.</w:t>
      </w: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La finalidad de estas ayudas es facilitar medios a las microempresas y personas trabajadoras por </w:t>
      </w:r>
      <w:proofErr w:type="gramStart"/>
      <w:r>
        <w:rPr>
          <w:rFonts w:ascii="Garamond" w:hAnsi="Garamond" w:cs="Garamond"/>
          <w:color w:val="000000"/>
        </w:rPr>
        <w:t>cuenta propia o autónomas</w:t>
      </w:r>
      <w:proofErr w:type="gramEnd"/>
      <w:r>
        <w:rPr>
          <w:rFonts w:ascii="Garamond" w:hAnsi="Garamond" w:cs="Garamond"/>
          <w:color w:val="000000"/>
        </w:rPr>
        <w:t xml:space="preserve"> de los municipios adheridos al Fondo de Financiación, para hacer frente a las consecuencias derivadas de la crisis motivada por la COVID-19, y contribuir a su recuperación y viabilidad en el nuevo contexto socioeconómico.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  <w:rPr>
          <w:lang w:val="gl-ES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TERCEIRO. BASES REGULADORAS E CONVOCATORIA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  <w:rPr>
          <w:lang w:val="gl-ES"/>
        </w:rPr>
      </w:pPr>
      <w:r>
        <w:rPr>
          <w:rFonts w:ascii="Garamond" w:hAnsi="Garamond" w:cs="Garamond"/>
          <w:color w:val="000000"/>
          <w:sz w:val="24"/>
          <w:szCs w:val="24"/>
        </w:rPr>
        <w:t>Bases específicas reguladoras de las  ayudas de ayuntamientos adheridos al fondo de  financiación para la reactivación económica y social de la  provincia.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CUARTO. CUANT</w:t>
      </w:r>
      <w:r w:rsidRPr="001933DB">
        <w:rPr>
          <w:rFonts w:ascii="Garamond" w:hAnsi="Garamond" w:cs="Garamond"/>
          <w:b/>
          <w:color w:val="000000"/>
          <w:sz w:val="24"/>
          <w:szCs w:val="24"/>
        </w:rPr>
        <w:t>ÍA Y PERÍODO SUBVENCIONABLE</w:t>
      </w:r>
    </w:p>
    <w:p w:rsidR="0079747B" w:rsidRDefault="0079747B">
      <w:pPr>
        <w:jc w:val="both"/>
        <w:rPr>
          <w:rFonts w:cs="Times New Roman"/>
          <w:b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>El importe de la subvención será hizo, y se determinará conforme a los siguientes criterios: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ind w:left="567" w:hanging="283"/>
        <w:jc w:val="both"/>
      </w:pPr>
      <w:proofErr w:type="gramStart"/>
      <w:r>
        <w:rPr>
          <w:rFonts w:ascii="Garamond" w:hAnsi="Garamond" w:cs="Garamond"/>
          <w:color w:val="000000"/>
        </w:rPr>
        <w:t>la</w:t>
      </w:r>
      <w:proofErr w:type="gramEnd"/>
      <w:r>
        <w:rPr>
          <w:rFonts w:ascii="Garamond" w:hAnsi="Garamond" w:cs="Garamond"/>
          <w:color w:val="000000"/>
        </w:rPr>
        <w:t>) Trabajadores/as por cuenta propia o autónomos, sin trabajadores a su cargo, afectados por el cierre a consecuencia de la declaración del estado de alarma o aquellos que no se vieran afectados por el cierre pero cuya facturación en el segundo trimestre fiscal de 2020, se vise reducida, por lo menos en un 75% en  relación con el promedio de facturación del semestre natural anterior a la declaración del estado de alarma: 1.500 euros</w:t>
      </w:r>
    </w:p>
    <w:p w:rsidR="0079747B" w:rsidRDefault="0079747B">
      <w:pPr>
        <w:ind w:left="567" w:hanging="283"/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ind w:left="567" w:hanging="283"/>
        <w:jc w:val="both"/>
      </w:pPr>
      <w:r>
        <w:rPr>
          <w:rFonts w:ascii="Garamond" w:hAnsi="Garamond" w:cs="Garamond"/>
          <w:color w:val="000000"/>
        </w:rPr>
        <w:t xml:space="preserve">b) Trabajadores/as por cuenta propia o autónomos con trabajadores/as a su cargo y microempresas afectados por el cierre a consecuencia de la declaración del estado de alarma o aquellos que no se vieran afectados por el cierre pero cuya facturación según trimestre fiscal de 2020, se vise reducida, por lo menos  en un 75% en relación con el promedio de facturación del semestre natural anterior a la declaración del estado de alarma, o que se vieran en el deber de acogerse </w:t>
      </w:r>
      <w:proofErr w:type="spellStart"/>
      <w:r>
        <w:rPr>
          <w:rFonts w:ascii="Garamond" w:hAnsi="Garamond" w:cs="Garamond"/>
          <w:color w:val="000000"/>
        </w:rPr>
        <w:t>la</w:t>
      </w:r>
      <w:proofErr w:type="spellEnd"/>
      <w:r>
        <w:rPr>
          <w:rFonts w:ascii="Garamond" w:hAnsi="Garamond" w:cs="Garamond"/>
          <w:color w:val="000000"/>
        </w:rPr>
        <w:t xml:space="preserve"> un ERTE, atendiendo al siguiente:</w:t>
      </w:r>
    </w:p>
    <w:p w:rsidR="0079747B" w:rsidRDefault="006A5D2A">
      <w:pPr>
        <w:pStyle w:val="Prrafodelista"/>
        <w:numPr>
          <w:ilvl w:val="0"/>
          <w:numId w:val="3"/>
        </w:numPr>
        <w:tabs>
          <w:tab w:val="left" w:pos="0"/>
        </w:tabs>
        <w:spacing w:before="0" w:after="0" w:line="240" w:lineRule="auto"/>
        <w:ind w:left="851" w:hanging="284"/>
        <w:jc w:val="both"/>
      </w:pPr>
      <w:r>
        <w:rPr>
          <w:rFonts w:ascii="Garamond" w:hAnsi="Garamond" w:cs="Garamond"/>
          <w:b w:val="0"/>
          <w:color w:val="000000"/>
          <w:sz w:val="24"/>
          <w:szCs w:val="24"/>
        </w:rPr>
        <w:t>Un solo trabajador/a:</w:t>
      </w:r>
      <w:r>
        <w:rPr>
          <w:rFonts w:ascii="Garamond" w:eastAsia="Calibri" w:hAnsi="Garamond" w:cs="Garamond"/>
          <w:b w:val="0"/>
          <w:color w:val="000000"/>
          <w:sz w:val="24"/>
          <w:szCs w:val="24"/>
          <w:lang w:eastAsia="en-US"/>
        </w:rPr>
        <w:t xml:space="preserve"> 2.000,00 euros</w:t>
      </w:r>
    </w:p>
    <w:p w:rsidR="0079747B" w:rsidRDefault="006A5D2A">
      <w:pPr>
        <w:pStyle w:val="Prrafodelista"/>
        <w:numPr>
          <w:ilvl w:val="0"/>
          <w:numId w:val="3"/>
        </w:numPr>
        <w:tabs>
          <w:tab w:val="left" w:pos="0"/>
        </w:tabs>
        <w:spacing w:before="0" w:after="0" w:line="240" w:lineRule="auto"/>
        <w:ind w:left="851" w:hanging="284"/>
        <w:jc w:val="both"/>
      </w:pP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Entre 2 y 5 trabajadores/as: </w:t>
      </w:r>
      <w:r>
        <w:rPr>
          <w:rFonts w:ascii="Garamond" w:eastAsia="Calibri" w:hAnsi="Garamond" w:cs="Garamond"/>
          <w:b w:val="0"/>
          <w:color w:val="000000"/>
          <w:sz w:val="24"/>
          <w:szCs w:val="24"/>
          <w:lang w:eastAsia="en-US"/>
        </w:rPr>
        <w:t>2.500,00 euros</w:t>
      </w:r>
    </w:p>
    <w:p w:rsidR="0079747B" w:rsidRDefault="006A5D2A">
      <w:pPr>
        <w:pStyle w:val="Prrafodelista"/>
        <w:numPr>
          <w:ilvl w:val="0"/>
          <w:numId w:val="3"/>
        </w:numPr>
        <w:tabs>
          <w:tab w:val="left" w:pos="0"/>
        </w:tabs>
        <w:spacing w:before="0" w:after="0" w:line="240" w:lineRule="auto"/>
        <w:ind w:left="851" w:hanging="284"/>
        <w:jc w:val="both"/>
      </w:pP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Entre 6 y 9 trabajadores/as: </w:t>
      </w:r>
      <w:r>
        <w:rPr>
          <w:rFonts w:ascii="Garamond" w:eastAsia="Calibri" w:hAnsi="Garamond" w:cs="Garamond"/>
          <w:b w:val="0"/>
          <w:color w:val="000000"/>
          <w:sz w:val="24"/>
          <w:szCs w:val="24"/>
          <w:lang w:eastAsia="en-US"/>
        </w:rPr>
        <w:t>3.000,00 euros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El período subvencionable abarcará desde </w:t>
      </w:r>
      <w:proofErr w:type="spellStart"/>
      <w:r>
        <w:rPr>
          <w:rFonts w:ascii="Garamond" w:hAnsi="Garamond" w:cs="Garamond"/>
          <w:color w:val="000000"/>
          <w:u w:val="single"/>
        </w:rPr>
        <w:t>lo</w:t>
      </w:r>
      <w:proofErr w:type="spellEnd"/>
      <w:r>
        <w:rPr>
          <w:rFonts w:ascii="Garamond" w:hAnsi="Garamond" w:cs="Garamond"/>
          <w:color w:val="000000"/>
          <w:u w:val="single"/>
        </w:rPr>
        <w:t xml:space="preserve"> 1 de marzo de 2020</w:t>
      </w:r>
      <w:r>
        <w:rPr>
          <w:rFonts w:ascii="Garamond" w:hAnsi="Garamond" w:cs="Garamond"/>
          <w:color w:val="000000"/>
        </w:rPr>
        <w:t xml:space="preserve"> hasta </w:t>
      </w:r>
      <w:r>
        <w:rPr>
          <w:rFonts w:ascii="Garamond" w:hAnsi="Garamond" w:cs="Garamond"/>
          <w:color w:val="000000"/>
          <w:u w:val="single"/>
        </w:rPr>
        <w:t>el 31 de diciembre de 2020.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  <w:rPr>
          <w:lang w:val="gl-ES"/>
        </w:rPr>
      </w:pPr>
      <w:r>
        <w:rPr>
          <w:rFonts w:ascii="Garamond" w:hAnsi="Garamond" w:cs="Garamond"/>
          <w:color w:val="000000"/>
        </w:rPr>
        <w:t xml:space="preserve">Estas ayudas serán compatibles con cualquiera otra concedida por entidades públicas o personales, siempre que el importe total de las ayudas percibidas por el mismo concepto no supere el costo total de los gastos subvencionables por las presentes ayudas, y hasta un máximo de 40.000 euros. El importe de ayuda a conceder será </w:t>
      </w:r>
      <w:proofErr w:type="gramStart"/>
      <w:r>
        <w:rPr>
          <w:rFonts w:ascii="Garamond" w:hAnsi="Garamond" w:cs="Garamond"/>
          <w:color w:val="000000"/>
        </w:rPr>
        <w:t>aminorada</w:t>
      </w:r>
      <w:proofErr w:type="gramEnd"/>
      <w:r>
        <w:rPr>
          <w:rFonts w:ascii="Garamond" w:hAnsi="Garamond" w:cs="Garamond"/>
          <w:color w:val="000000"/>
        </w:rPr>
        <w:t xml:space="preserve"> en la cantidad que exceda de este límite.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QUINTO. FORMA Y PLAZO DE PRESENTACI</w:t>
      </w:r>
      <w:r w:rsidRPr="001933DB">
        <w:rPr>
          <w:rFonts w:ascii="Garamond" w:hAnsi="Garamond" w:cs="Garamond"/>
          <w:b/>
          <w:color w:val="000000"/>
          <w:sz w:val="24"/>
          <w:szCs w:val="24"/>
        </w:rPr>
        <w:t>ÓN DE SOLICITUDES</w:t>
      </w:r>
    </w:p>
    <w:p w:rsidR="0079747B" w:rsidRDefault="0079747B">
      <w:pPr>
        <w:jc w:val="both"/>
        <w:rPr>
          <w:rFonts w:cs="Times New Roman"/>
          <w:b/>
        </w:rPr>
      </w:pPr>
    </w:p>
    <w:p w:rsidR="00A305AF" w:rsidRDefault="00A305AF">
      <w:pPr>
        <w:jc w:val="both"/>
        <w:rPr>
          <w:rFonts w:ascii="Garamond" w:hAnsi="Garamond" w:cs="Garamond"/>
          <w:color w:val="000000"/>
        </w:rPr>
      </w:pPr>
      <w:r w:rsidRPr="00A305AF">
        <w:rPr>
          <w:rFonts w:ascii="Garamond" w:hAnsi="Garamond" w:cs="Garamond"/>
          <w:color w:val="000000"/>
        </w:rPr>
        <w:t xml:space="preserve">El plazo de presentación de solicitudes será de 15 días contados a partir del la dice siguiente de la publicación en el Boletín Oficial de la Provincia. </w:t>
      </w:r>
    </w:p>
    <w:p w:rsidR="00A305AF" w:rsidRDefault="00A305AF">
      <w:pPr>
        <w:jc w:val="both"/>
        <w:rPr>
          <w:rFonts w:ascii="Garamond" w:hAnsi="Garamond" w:cs="Garamond"/>
          <w:color w:val="000000"/>
        </w:rPr>
      </w:pPr>
    </w:p>
    <w:p w:rsidR="0079747B" w:rsidRPr="00A305AF" w:rsidRDefault="00A305AF">
      <w:pPr>
        <w:jc w:val="both"/>
        <w:rPr>
          <w:rFonts w:ascii="Garamond" w:hAnsi="Garamond" w:cs="Garamond"/>
          <w:color w:val="000000"/>
        </w:rPr>
      </w:pPr>
      <w:r w:rsidRPr="00A305AF">
        <w:rPr>
          <w:rFonts w:ascii="Garamond" w:hAnsi="Garamond" w:cs="Garamond"/>
          <w:color w:val="000000"/>
        </w:rPr>
        <w:t xml:space="preserve">Las presentes bases, junto con el modelo de solicitud para la obtención de las ayudas, estarán disponibles en la </w:t>
      </w:r>
      <w:r w:rsidR="00353C7D">
        <w:rPr>
          <w:rFonts w:ascii="Garamond" w:hAnsi="Garamond" w:cs="Garamond"/>
          <w:color w:val="000000"/>
        </w:rPr>
        <w:t xml:space="preserve">sede electrónica del Concello </w:t>
      </w:r>
      <w:r w:rsidRPr="00A305AF">
        <w:rPr>
          <w:rFonts w:ascii="Garamond" w:hAnsi="Garamond" w:cs="Garamond"/>
          <w:color w:val="000000"/>
        </w:rPr>
        <w:t>www.</w:t>
      </w:r>
      <w:r w:rsidR="00353C7D">
        <w:rPr>
          <w:rFonts w:ascii="Garamond" w:hAnsi="Garamond" w:cs="Garamond"/>
          <w:color w:val="000000"/>
        </w:rPr>
        <w:t>sedelectronica.</w:t>
      </w:r>
      <w:r w:rsidRPr="00A305AF">
        <w:rPr>
          <w:rFonts w:ascii="Garamond" w:hAnsi="Garamond" w:cs="Garamond"/>
          <w:color w:val="000000"/>
        </w:rPr>
        <w:t>cabanas.gal.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Las solicitudes, que se presentarán por vía telemática a través de la Sede electrónica </w:t>
      </w:r>
      <w:proofErr w:type="gramStart"/>
      <w:r>
        <w:rPr>
          <w:rFonts w:ascii="Garamond" w:hAnsi="Garamond" w:cs="Garamond"/>
          <w:color w:val="000000"/>
        </w:rPr>
        <w:t>de los ayuntamiento</w:t>
      </w:r>
      <w:proofErr w:type="gramEnd"/>
      <w:r>
        <w:rPr>
          <w:rFonts w:ascii="Garamond" w:hAnsi="Garamond" w:cs="Garamond"/>
          <w:color w:val="000000"/>
        </w:rPr>
        <w:t xml:space="preserve"> adheridos al Fondo   de Financiación,    accesible   a través    del   enlace   https://www.sedelectronica.cabanas.gal utilizando   el   formulario normalizado de solicitud general disponible en la sede. Para la presentación de solicitud por medio electrónicos, es necesario disponer de los certificados electrónicos reconocidos o cualificados de firma electrónica.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La presentación de la solicitud de subvención fuera del plazo establecido y la no utilización, en su caso, del formulario normalizado de uso obligatorio, </w:t>
      </w:r>
      <w:proofErr w:type="gramStart"/>
      <w:r>
        <w:rPr>
          <w:rFonts w:ascii="Garamond" w:hAnsi="Garamond" w:cs="Garamond"/>
          <w:color w:val="000000"/>
        </w:rPr>
        <w:t>serán</w:t>
      </w:r>
      <w:proofErr w:type="gramEnd"/>
      <w:r>
        <w:rPr>
          <w:rFonts w:ascii="Garamond" w:hAnsi="Garamond" w:cs="Garamond"/>
          <w:color w:val="000000"/>
        </w:rPr>
        <w:t xml:space="preserve"> causa de inadmisión de la solicitud.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  <w:lang w:val="gl-ES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  <w:lang w:val="gl-ES"/>
        </w:rPr>
      </w:pPr>
    </w:p>
    <w:sectPr w:rsidR="0079747B" w:rsidSect="0079747B">
      <w:headerReference w:type="default" r:id="rId7"/>
      <w:pgSz w:w="11906" w:h="16838"/>
      <w:pgMar w:top="1417" w:right="1701" w:bottom="708" w:left="1701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7E2" w:rsidRDefault="00D677E2" w:rsidP="0079747B">
      <w:r>
        <w:separator/>
      </w:r>
    </w:p>
  </w:endnote>
  <w:endnote w:type="continuationSeparator" w:id="0">
    <w:p w:rsidR="00D677E2" w:rsidRDefault="00D677E2" w:rsidP="00797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7E2" w:rsidRDefault="00D677E2" w:rsidP="0079747B">
      <w:r>
        <w:separator/>
      </w:r>
    </w:p>
  </w:footnote>
  <w:footnote w:type="continuationSeparator" w:id="0">
    <w:p w:rsidR="00D677E2" w:rsidRDefault="00D677E2" w:rsidP="00797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7B" w:rsidRDefault="006A5D2A">
    <w:pPr>
      <w:pStyle w:val="LO-Normal"/>
      <w:rPr>
        <w:rFonts w:ascii="Arial Black" w:hAnsi="Arial Black"/>
        <w:sz w:val="32"/>
        <w:szCs w:val="32"/>
      </w:rPr>
    </w:pPr>
    <w:r>
      <w:rPr>
        <w:noProof/>
        <w:lang w:eastAsia="es-ES"/>
      </w:rPr>
      <w:drawing>
        <wp:anchor distT="0" distB="101600" distL="0" distR="0" simplePos="0" relativeHeight="4" behindDoc="1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140970</wp:posOffset>
          </wp:positionV>
          <wp:extent cx="501650" cy="802640"/>
          <wp:effectExtent l="0" t="0" r="0" b="0"/>
          <wp:wrapNone/>
          <wp:docPr id="1" name="Imagen 1" descr="CABANAS_peque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ABANAS_pequen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650" cy="802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9747B" w:rsidRDefault="006A5D2A">
    <w:pPr>
      <w:pStyle w:val="LO-Normal"/>
      <w:jc w:val="center"/>
    </w:pPr>
    <w:r>
      <w:rPr>
        <w:rFonts w:ascii="Arial Black" w:hAnsi="Arial Black"/>
        <w:color w:val="1F497D"/>
        <w:sz w:val="32"/>
        <w:szCs w:val="32"/>
      </w:rPr>
      <w:t>CONCELLO DE CABANAS (A CORUÑA</w:t>
    </w:r>
    <w:r>
      <w:rPr>
        <w:rFonts w:ascii="Arial Black" w:hAnsi="Arial Black"/>
        <w:color w:val="1F497D"/>
        <w:sz w:val="36"/>
        <w:szCs w:val="36"/>
      </w:rPr>
      <w:t>)</w:t>
    </w:r>
  </w:p>
  <w:p w:rsidR="0079747B" w:rsidRDefault="0079747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B7F93"/>
    <w:multiLevelType w:val="multilevel"/>
    <w:tmpl w:val="8C063C9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6CE10FE"/>
    <w:multiLevelType w:val="multilevel"/>
    <w:tmpl w:val="33B040C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50876AC"/>
    <w:multiLevelType w:val="multilevel"/>
    <w:tmpl w:val="DA801BD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47B"/>
    <w:rsid w:val="00000F12"/>
    <w:rsid w:val="001933DB"/>
    <w:rsid w:val="002D1302"/>
    <w:rsid w:val="00353C7D"/>
    <w:rsid w:val="006A5D2A"/>
    <w:rsid w:val="0079747B"/>
    <w:rsid w:val="00A305AF"/>
    <w:rsid w:val="00D677E2"/>
    <w:rsid w:val="00D8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47B"/>
    <w:pPr>
      <w:suppressAutoHyphens/>
      <w:spacing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3">
    <w:name w:val="Heading 3"/>
    <w:basedOn w:val="Normal"/>
    <w:next w:val="Normal"/>
    <w:qFormat/>
    <w:rsid w:val="0079747B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Calibri" w:eastAsia="Times New Roman" w:hAnsi="Calibri" w:cs="Arial"/>
      <w:b/>
      <w:bCs/>
      <w:sz w:val="20"/>
      <w:szCs w:val="26"/>
    </w:rPr>
  </w:style>
  <w:style w:type="character" w:customStyle="1" w:styleId="EncabezadoCar">
    <w:name w:val="Encabezado Car"/>
    <w:basedOn w:val="Fuentedeprrafopredeter"/>
    <w:qFormat/>
    <w:rsid w:val="0079747B"/>
  </w:style>
  <w:style w:type="character" w:customStyle="1" w:styleId="PiedepginaCar">
    <w:name w:val="Pie de página Car"/>
    <w:basedOn w:val="Fuentedeprrafopredeter"/>
    <w:qFormat/>
    <w:rsid w:val="0079747B"/>
  </w:style>
  <w:style w:type="character" w:customStyle="1" w:styleId="WWCharLFO1LVL1">
    <w:name w:val="WW_CharLFO1LVL1"/>
    <w:qFormat/>
    <w:rsid w:val="0079747B"/>
    <w:rPr>
      <w:rFonts w:ascii="Calibri" w:hAnsi="Calibri" w:cs="Calibri"/>
      <w:b w:val="0"/>
      <w:sz w:val="22"/>
    </w:rPr>
  </w:style>
  <w:style w:type="character" w:customStyle="1" w:styleId="WWCharLFO1LVL2">
    <w:name w:val="WW_CharLFO1LVL2"/>
    <w:qFormat/>
    <w:rsid w:val="0079747B"/>
    <w:rPr>
      <w:rFonts w:ascii="Courier New" w:hAnsi="Courier New" w:cs="Courier New"/>
    </w:rPr>
  </w:style>
  <w:style w:type="character" w:customStyle="1" w:styleId="WWCharLFO1LVL3">
    <w:name w:val="WW_CharLFO1LVL3"/>
    <w:qFormat/>
    <w:rsid w:val="0079747B"/>
    <w:rPr>
      <w:rFonts w:ascii="Wingdings" w:hAnsi="Wingdings" w:cs="Wingdings"/>
    </w:rPr>
  </w:style>
  <w:style w:type="character" w:customStyle="1" w:styleId="WWCharLFO1LVL4">
    <w:name w:val="WW_CharLFO1LVL4"/>
    <w:qFormat/>
    <w:rsid w:val="0079747B"/>
    <w:rPr>
      <w:rFonts w:ascii="Symbol" w:hAnsi="Symbol" w:cs="Symbol"/>
    </w:rPr>
  </w:style>
  <w:style w:type="character" w:customStyle="1" w:styleId="WWCharLFO1LVL5">
    <w:name w:val="WW_CharLFO1LVL5"/>
    <w:qFormat/>
    <w:rsid w:val="0079747B"/>
    <w:rPr>
      <w:rFonts w:ascii="Courier New" w:hAnsi="Courier New" w:cs="Courier New"/>
    </w:rPr>
  </w:style>
  <w:style w:type="character" w:customStyle="1" w:styleId="WWCharLFO1LVL6">
    <w:name w:val="WW_CharLFO1LVL6"/>
    <w:qFormat/>
    <w:rsid w:val="0079747B"/>
    <w:rPr>
      <w:rFonts w:ascii="Wingdings" w:hAnsi="Wingdings" w:cs="Wingdings"/>
    </w:rPr>
  </w:style>
  <w:style w:type="character" w:customStyle="1" w:styleId="WWCharLFO1LVL7">
    <w:name w:val="WW_CharLFO1LVL7"/>
    <w:qFormat/>
    <w:rsid w:val="0079747B"/>
    <w:rPr>
      <w:rFonts w:ascii="Symbol" w:hAnsi="Symbol" w:cs="Symbol"/>
    </w:rPr>
  </w:style>
  <w:style w:type="character" w:customStyle="1" w:styleId="WWCharLFO1LVL8">
    <w:name w:val="WW_CharLFO1LVL8"/>
    <w:qFormat/>
    <w:rsid w:val="0079747B"/>
    <w:rPr>
      <w:rFonts w:ascii="Courier New" w:hAnsi="Courier New" w:cs="Courier New"/>
    </w:rPr>
  </w:style>
  <w:style w:type="character" w:customStyle="1" w:styleId="WWCharLFO1LVL9">
    <w:name w:val="WW_CharLFO1LVL9"/>
    <w:qFormat/>
    <w:rsid w:val="0079747B"/>
    <w:rPr>
      <w:rFonts w:ascii="Wingdings" w:hAnsi="Wingdings" w:cs="Wingdings"/>
    </w:rPr>
  </w:style>
  <w:style w:type="character" w:customStyle="1" w:styleId="WWCharLFO2LVL1">
    <w:name w:val="WW_CharLFO2LVL1"/>
    <w:qFormat/>
    <w:rsid w:val="0079747B"/>
    <w:rPr>
      <w:rFonts w:ascii="Calibri" w:hAnsi="Calibri" w:cs="Calibri"/>
      <w:b w:val="0"/>
      <w:sz w:val="22"/>
    </w:rPr>
  </w:style>
  <w:style w:type="character" w:customStyle="1" w:styleId="WWCharLFO2LVL2">
    <w:name w:val="WW_CharLFO2LVL2"/>
    <w:qFormat/>
    <w:rsid w:val="0079747B"/>
    <w:rPr>
      <w:rFonts w:ascii="Courier New" w:hAnsi="Courier New" w:cs="Courier New"/>
    </w:rPr>
  </w:style>
  <w:style w:type="character" w:customStyle="1" w:styleId="WWCharLFO2LVL3">
    <w:name w:val="WW_CharLFO2LVL3"/>
    <w:qFormat/>
    <w:rsid w:val="0079747B"/>
    <w:rPr>
      <w:rFonts w:ascii="Wingdings" w:hAnsi="Wingdings" w:cs="Wingdings"/>
    </w:rPr>
  </w:style>
  <w:style w:type="character" w:customStyle="1" w:styleId="WWCharLFO2LVL4">
    <w:name w:val="WW_CharLFO2LVL4"/>
    <w:qFormat/>
    <w:rsid w:val="0079747B"/>
    <w:rPr>
      <w:rFonts w:ascii="Symbol" w:hAnsi="Symbol" w:cs="Symbol"/>
    </w:rPr>
  </w:style>
  <w:style w:type="character" w:customStyle="1" w:styleId="WWCharLFO2LVL5">
    <w:name w:val="WW_CharLFO2LVL5"/>
    <w:qFormat/>
    <w:rsid w:val="0079747B"/>
    <w:rPr>
      <w:rFonts w:ascii="Courier New" w:hAnsi="Courier New" w:cs="Courier New"/>
    </w:rPr>
  </w:style>
  <w:style w:type="character" w:customStyle="1" w:styleId="WWCharLFO2LVL6">
    <w:name w:val="WW_CharLFO2LVL6"/>
    <w:qFormat/>
    <w:rsid w:val="0079747B"/>
    <w:rPr>
      <w:rFonts w:ascii="Wingdings" w:hAnsi="Wingdings" w:cs="Wingdings"/>
    </w:rPr>
  </w:style>
  <w:style w:type="character" w:customStyle="1" w:styleId="WWCharLFO2LVL7">
    <w:name w:val="WW_CharLFO2LVL7"/>
    <w:qFormat/>
    <w:rsid w:val="0079747B"/>
    <w:rPr>
      <w:rFonts w:ascii="Symbol" w:hAnsi="Symbol" w:cs="Symbol"/>
    </w:rPr>
  </w:style>
  <w:style w:type="character" w:customStyle="1" w:styleId="WWCharLFO2LVL8">
    <w:name w:val="WW_CharLFO2LVL8"/>
    <w:qFormat/>
    <w:rsid w:val="0079747B"/>
    <w:rPr>
      <w:rFonts w:ascii="Courier New" w:hAnsi="Courier New" w:cs="Courier New"/>
    </w:rPr>
  </w:style>
  <w:style w:type="character" w:customStyle="1" w:styleId="WWCharLFO2LVL9">
    <w:name w:val="WW_CharLFO2LVL9"/>
    <w:qFormat/>
    <w:rsid w:val="0079747B"/>
    <w:rPr>
      <w:rFonts w:ascii="Wingdings" w:hAnsi="Wingdings" w:cs="Wingdings"/>
    </w:rPr>
  </w:style>
  <w:style w:type="character" w:customStyle="1" w:styleId="WWCharLFO4LVL1">
    <w:name w:val="WW_CharLFO4LVL1"/>
    <w:qFormat/>
    <w:rsid w:val="0079747B"/>
    <w:rPr>
      <w:rFonts w:ascii="Calibri" w:hAnsi="Calibri" w:cs="Calibri"/>
      <w:b w:val="0"/>
      <w:sz w:val="22"/>
    </w:rPr>
  </w:style>
  <w:style w:type="character" w:customStyle="1" w:styleId="WWCharLFO4LVL2">
    <w:name w:val="WW_CharLFO4LVL2"/>
    <w:qFormat/>
    <w:rsid w:val="0079747B"/>
    <w:rPr>
      <w:rFonts w:ascii="Courier New" w:hAnsi="Courier New" w:cs="Courier New"/>
    </w:rPr>
  </w:style>
  <w:style w:type="character" w:customStyle="1" w:styleId="WWCharLFO4LVL3">
    <w:name w:val="WW_CharLFO4LVL3"/>
    <w:qFormat/>
    <w:rsid w:val="0079747B"/>
    <w:rPr>
      <w:rFonts w:ascii="Wingdings" w:hAnsi="Wingdings" w:cs="Wingdings"/>
    </w:rPr>
  </w:style>
  <w:style w:type="character" w:customStyle="1" w:styleId="WWCharLFO4LVL4">
    <w:name w:val="WW_CharLFO4LVL4"/>
    <w:qFormat/>
    <w:rsid w:val="0079747B"/>
    <w:rPr>
      <w:rFonts w:ascii="Symbol" w:hAnsi="Symbol" w:cs="Symbol"/>
    </w:rPr>
  </w:style>
  <w:style w:type="character" w:customStyle="1" w:styleId="WWCharLFO4LVL5">
    <w:name w:val="WW_CharLFO4LVL5"/>
    <w:qFormat/>
    <w:rsid w:val="0079747B"/>
    <w:rPr>
      <w:rFonts w:ascii="Courier New" w:hAnsi="Courier New" w:cs="Courier New"/>
    </w:rPr>
  </w:style>
  <w:style w:type="character" w:customStyle="1" w:styleId="WWCharLFO4LVL6">
    <w:name w:val="WW_CharLFO4LVL6"/>
    <w:qFormat/>
    <w:rsid w:val="0079747B"/>
    <w:rPr>
      <w:rFonts w:ascii="Wingdings" w:hAnsi="Wingdings" w:cs="Wingdings"/>
    </w:rPr>
  </w:style>
  <w:style w:type="character" w:customStyle="1" w:styleId="WWCharLFO4LVL7">
    <w:name w:val="WW_CharLFO4LVL7"/>
    <w:qFormat/>
    <w:rsid w:val="0079747B"/>
    <w:rPr>
      <w:rFonts w:ascii="Symbol" w:hAnsi="Symbol" w:cs="Symbol"/>
    </w:rPr>
  </w:style>
  <w:style w:type="character" w:customStyle="1" w:styleId="WWCharLFO4LVL8">
    <w:name w:val="WW_CharLFO4LVL8"/>
    <w:qFormat/>
    <w:rsid w:val="0079747B"/>
    <w:rPr>
      <w:rFonts w:ascii="Courier New" w:hAnsi="Courier New" w:cs="Courier New"/>
    </w:rPr>
  </w:style>
  <w:style w:type="character" w:customStyle="1" w:styleId="WWCharLFO4LVL9">
    <w:name w:val="WW_CharLFO4LVL9"/>
    <w:qFormat/>
    <w:rsid w:val="0079747B"/>
    <w:rPr>
      <w:rFonts w:ascii="Wingdings" w:hAnsi="Wingdings" w:cs="Wingdings"/>
    </w:rPr>
  </w:style>
  <w:style w:type="character" w:customStyle="1" w:styleId="WWCharLFO5LVL1">
    <w:name w:val="WW_CharLFO5LVL1"/>
    <w:qFormat/>
    <w:rsid w:val="0079747B"/>
    <w:rPr>
      <w:rFonts w:ascii="Symbol" w:hAnsi="Symbol" w:cs="Symbol"/>
      <w:sz w:val="22"/>
    </w:rPr>
  </w:style>
  <w:style w:type="character" w:customStyle="1" w:styleId="WWCharLFO5LVL2">
    <w:name w:val="WW_CharLFO5LVL2"/>
    <w:qFormat/>
    <w:rsid w:val="0079747B"/>
    <w:rPr>
      <w:rFonts w:ascii="Courier New" w:hAnsi="Courier New" w:cs="Courier New"/>
    </w:rPr>
  </w:style>
  <w:style w:type="character" w:customStyle="1" w:styleId="WWCharLFO5LVL3">
    <w:name w:val="WW_CharLFO5LVL3"/>
    <w:qFormat/>
    <w:rsid w:val="0079747B"/>
    <w:rPr>
      <w:rFonts w:ascii="Wingdings" w:hAnsi="Wingdings" w:cs="Wingdings"/>
    </w:rPr>
  </w:style>
  <w:style w:type="character" w:customStyle="1" w:styleId="WWCharLFO5LVL4">
    <w:name w:val="WW_CharLFO5LVL4"/>
    <w:qFormat/>
    <w:rsid w:val="0079747B"/>
    <w:rPr>
      <w:rFonts w:ascii="Symbol" w:hAnsi="Symbol" w:cs="Symbol"/>
    </w:rPr>
  </w:style>
  <w:style w:type="character" w:customStyle="1" w:styleId="WWCharLFO5LVL5">
    <w:name w:val="WW_CharLFO5LVL5"/>
    <w:qFormat/>
    <w:rsid w:val="0079747B"/>
    <w:rPr>
      <w:rFonts w:ascii="Courier New" w:hAnsi="Courier New" w:cs="Courier New"/>
    </w:rPr>
  </w:style>
  <w:style w:type="character" w:customStyle="1" w:styleId="WWCharLFO5LVL6">
    <w:name w:val="WW_CharLFO5LVL6"/>
    <w:qFormat/>
    <w:rsid w:val="0079747B"/>
    <w:rPr>
      <w:rFonts w:ascii="Wingdings" w:hAnsi="Wingdings" w:cs="Wingdings"/>
    </w:rPr>
  </w:style>
  <w:style w:type="character" w:customStyle="1" w:styleId="WWCharLFO5LVL7">
    <w:name w:val="WW_CharLFO5LVL7"/>
    <w:qFormat/>
    <w:rsid w:val="0079747B"/>
    <w:rPr>
      <w:rFonts w:ascii="Symbol" w:hAnsi="Symbol" w:cs="Symbol"/>
    </w:rPr>
  </w:style>
  <w:style w:type="character" w:customStyle="1" w:styleId="WWCharLFO5LVL8">
    <w:name w:val="WW_CharLFO5LVL8"/>
    <w:qFormat/>
    <w:rsid w:val="0079747B"/>
    <w:rPr>
      <w:rFonts w:ascii="Courier New" w:hAnsi="Courier New" w:cs="Courier New"/>
    </w:rPr>
  </w:style>
  <w:style w:type="character" w:customStyle="1" w:styleId="WWCharLFO5LVL9">
    <w:name w:val="WW_CharLFO5LVL9"/>
    <w:qFormat/>
    <w:rsid w:val="0079747B"/>
    <w:rPr>
      <w:rFonts w:ascii="Wingdings" w:hAnsi="Wingdings" w:cs="Wingdings"/>
    </w:rPr>
  </w:style>
  <w:style w:type="character" w:customStyle="1" w:styleId="WWCharLFO7LVL1">
    <w:name w:val="WW_CharLFO7LVL1"/>
    <w:qFormat/>
    <w:rsid w:val="0079747B"/>
    <w:rPr>
      <w:rFonts w:ascii="Symbol" w:hAnsi="Symbol" w:cs="Symbol"/>
      <w:b w:val="0"/>
      <w:sz w:val="22"/>
    </w:rPr>
  </w:style>
  <w:style w:type="character" w:customStyle="1" w:styleId="WWCharLFO7LVL2">
    <w:name w:val="WW_CharLFO7LVL2"/>
    <w:qFormat/>
    <w:rsid w:val="0079747B"/>
    <w:rPr>
      <w:rFonts w:ascii="Courier New" w:hAnsi="Courier New" w:cs="Courier New"/>
    </w:rPr>
  </w:style>
  <w:style w:type="character" w:customStyle="1" w:styleId="WWCharLFO7LVL3">
    <w:name w:val="WW_CharLFO7LVL3"/>
    <w:qFormat/>
    <w:rsid w:val="0079747B"/>
    <w:rPr>
      <w:rFonts w:ascii="Wingdings" w:hAnsi="Wingdings" w:cs="Wingdings"/>
    </w:rPr>
  </w:style>
  <w:style w:type="character" w:customStyle="1" w:styleId="WWCharLFO7LVL4">
    <w:name w:val="WW_CharLFO7LVL4"/>
    <w:qFormat/>
    <w:rsid w:val="0079747B"/>
    <w:rPr>
      <w:rFonts w:ascii="Symbol" w:hAnsi="Symbol" w:cs="Symbol"/>
    </w:rPr>
  </w:style>
  <w:style w:type="character" w:customStyle="1" w:styleId="WWCharLFO7LVL5">
    <w:name w:val="WW_CharLFO7LVL5"/>
    <w:qFormat/>
    <w:rsid w:val="0079747B"/>
    <w:rPr>
      <w:rFonts w:ascii="Courier New" w:hAnsi="Courier New" w:cs="Courier New"/>
    </w:rPr>
  </w:style>
  <w:style w:type="character" w:customStyle="1" w:styleId="WWCharLFO7LVL6">
    <w:name w:val="WW_CharLFO7LVL6"/>
    <w:qFormat/>
    <w:rsid w:val="0079747B"/>
    <w:rPr>
      <w:rFonts w:ascii="Wingdings" w:hAnsi="Wingdings" w:cs="Wingdings"/>
    </w:rPr>
  </w:style>
  <w:style w:type="character" w:customStyle="1" w:styleId="WWCharLFO7LVL7">
    <w:name w:val="WW_CharLFO7LVL7"/>
    <w:qFormat/>
    <w:rsid w:val="0079747B"/>
    <w:rPr>
      <w:rFonts w:ascii="Symbol" w:hAnsi="Symbol" w:cs="Symbol"/>
    </w:rPr>
  </w:style>
  <w:style w:type="character" w:customStyle="1" w:styleId="WWCharLFO7LVL8">
    <w:name w:val="WW_CharLFO7LVL8"/>
    <w:qFormat/>
    <w:rsid w:val="0079747B"/>
    <w:rPr>
      <w:rFonts w:ascii="Courier New" w:hAnsi="Courier New" w:cs="Courier New"/>
    </w:rPr>
  </w:style>
  <w:style w:type="character" w:customStyle="1" w:styleId="WWCharLFO7LVL9">
    <w:name w:val="WW_CharLFO7LVL9"/>
    <w:qFormat/>
    <w:rsid w:val="0079747B"/>
    <w:rPr>
      <w:rFonts w:ascii="Wingdings" w:hAnsi="Wingdings" w:cs="Wingdings"/>
    </w:rPr>
  </w:style>
  <w:style w:type="character" w:customStyle="1" w:styleId="WWCharLFO8LVL1">
    <w:name w:val="WW_CharLFO8LVL1"/>
    <w:qFormat/>
    <w:rsid w:val="0079747B"/>
    <w:rPr>
      <w:rFonts w:ascii="Symbol" w:hAnsi="Symbol" w:cs="Symbol"/>
      <w:b w:val="0"/>
      <w:sz w:val="22"/>
    </w:rPr>
  </w:style>
  <w:style w:type="character" w:customStyle="1" w:styleId="WWCharLFO8LVL2">
    <w:name w:val="WW_CharLFO8LVL2"/>
    <w:qFormat/>
    <w:rsid w:val="0079747B"/>
    <w:rPr>
      <w:rFonts w:ascii="Courier New" w:hAnsi="Courier New" w:cs="Courier New"/>
    </w:rPr>
  </w:style>
  <w:style w:type="character" w:customStyle="1" w:styleId="WWCharLFO8LVL3">
    <w:name w:val="WW_CharLFO8LVL3"/>
    <w:qFormat/>
    <w:rsid w:val="0079747B"/>
    <w:rPr>
      <w:rFonts w:ascii="Wingdings" w:hAnsi="Wingdings" w:cs="Wingdings"/>
    </w:rPr>
  </w:style>
  <w:style w:type="character" w:customStyle="1" w:styleId="WWCharLFO8LVL4">
    <w:name w:val="WW_CharLFO8LVL4"/>
    <w:qFormat/>
    <w:rsid w:val="0079747B"/>
    <w:rPr>
      <w:rFonts w:ascii="Symbol" w:hAnsi="Symbol" w:cs="Symbol"/>
    </w:rPr>
  </w:style>
  <w:style w:type="character" w:customStyle="1" w:styleId="WWCharLFO8LVL5">
    <w:name w:val="WW_CharLFO8LVL5"/>
    <w:qFormat/>
    <w:rsid w:val="0079747B"/>
    <w:rPr>
      <w:rFonts w:ascii="Courier New" w:hAnsi="Courier New" w:cs="Courier New"/>
    </w:rPr>
  </w:style>
  <w:style w:type="character" w:customStyle="1" w:styleId="WWCharLFO8LVL6">
    <w:name w:val="WW_CharLFO8LVL6"/>
    <w:qFormat/>
    <w:rsid w:val="0079747B"/>
    <w:rPr>
      <w:rFonts w:ascii="Wingdings" w:hAnsi="Wingdings" w:cs="Wingdings"/>
    </w:rPr>
  </w:style>
  <w:style w:type="character" w:customStyle="1" w:styleId="WWCharLFO8LVL7">
    <w:name w:val="WW_CharLFO8LVL7"/>
    <w:qFormat/>
    <w:rsid w:val="0079747B"/>
    <w:rPr>
      <w:rFonts w:ascii="Symbol" w:hAnsi="Symbol" w:cs="Symbol"/>
    </w:rPr>
  </w:style>
  <w:style w:type="character" w:customStyle="1" w:styleId="WWCharLFO8LVL8">
    <w:name w:val="WW_CharLFO8LVL8"/>
    <w:qFormat/>
    <w:rsid w:val="0079747B"/>
    <w:rPr>
      <w:rFonts w:ascii="Courier New" w:hAnsi="Courier New" w:cs="Courier New"/>
    </w:rPr>
  </w:style>
  <w:style w:type="character" w:customStyle="1" w:styleId="WWCharLFO8LVL9">
    <w:name w:val="WW_CharLFO8LVL9"/>
    <w:qFormat/>
    <w:rsid w:val="0079747B"/>
    <w:rPr>
      <w:rFonts w:ascii="Wingdings" w:hAnsi="Wingdings" w:cs="Wingdings"/>
    </w:rPr>
  </w:style>
  <w:style w:type="character" w:customStyle="1" w:styleId="WWCharLFO9LVL1">
    <w:name w:val="WW_CharLFO9LVL1"/>
    <w:qFormat/>
    <w:rsid w:val="0079747B"/>
    <w:rPr>
      <w:rFonts w:ascii="Symbol" w:hAnsi="Symbol"/>
      <w:sz w:val="20"/>
    </w:rPr>
  </w:style>
  <w:style w:type="character" w:customStyle="1" w:styleId="WWCharLFO9LVL2">
    <w:name w:val="WW_CharLFO9LVL2"/>
    <w:qFormat/>
    <w:rsid w:val="0079747B"/>
    <w:rPr>
      <w:rFonts w:ascii="Courier New" w:hAnsi="Courier New"/>
      <w:sz w:val="20"/>
    </w:rPr>
  </w:style>
  <w:style w:type="character" w:customStyle="1" w:styleId="WWCharLFO9LVL3">
    <w:name w:val="WW_CharLFO9LVL3"/>
    <w:qFormat/>
    <w:rsid w:val="0079747B"/>
    <w:rPr>
      <w:rFonts w:ascii="Wingdings" w:hAnsi="Wingdings"/>
      <w:sz w:val="20"/>
    </w:rPr>
  </w:style>
  <w:style w:type="character" w:customStyle="1" w:styleId="WWCharLFO9LVL4">
    <w:name w:val="WW_CharLFO9LVL4"/>
    <w:qFormat/>
    <w:rsid w:val="0079747B"/>
    <w:rPr>
      <w:rFonts w:ascii="Wingdings" w:hAnsi="Wingdings"/>
      <w:sz w:val="20"/>
    </w:rPr>
  </w:style>
  <w:style w:type="character" w:customStyle="1" w:styleId="WWCharLFO9LVL5">
    <w:name w:val="WW_CharLFO9LVL5"/>
    <w:qFormat/>
    <w:rsid w:val="0079747B"/>
    <w:rPr>
      <w:rFonts w:ascii="Wingdings" w:hAnsi="Wingdings"/>
      <w:sz w:val="20"/>
    </w:rPr>
  </w:style>
  <w:style w:type="character" w:customStyle="1" w:styleId="WWCharLFO9LVL6">
    <w:name w:val="WW_CharLFO9LVL6"/>
    <w:qFormat/>
    <w:rsid w:val="0079747B"/>
    <w:rPr>
      <w:rFonts w:ascii="Wingdings" w:hAnsi="Wingdings"/>
      <w:sz w:val="20"/>
    </w:rPr>
  </w:style>
  <w:style w:type="character" w:customStyle="1" w:styleId="WWCharLFO9LVL7">
    <w:name w:val="WW_CharLFO9LVL7"/>
    <w:qFormat/>
    <w:rsid w:val="0079747B"/>
    <w:rPr>
      <w:rFonts w:ascii="Wingdings" w:hAnsi="Wingdings"/>
      <w:sz w:val="20"/>
    </w:rPr>
  </w:style>
  <w:style w:type="character" w:customStyle="1" w:styleId="WWCharLFO9LVL8">
    <w:name w:val="WW_CharLFO9LVL8"/>
    <w:qFormat/>
    <w:rsid w:val="0079747B"/>
    <w:rPr>
      <w:rFonts w:ascii="Wingdings" w:hAnsi="Wingdings"/>
      <w:sz w:val="20"/>
    </w:rPr>
  </w:style>
  <w:style w:type="character" w:customStyle="1" w:styleId="WWCharLFO9LVL9">
    <w:name w:val="WW_CharLFO9LVL9"/>
    <w:qFormat/>
    <w:rsid w:val="0079747B"/>
    <w:rPr>
      <w:rFonts w:ascii="Wingdings" w:hAnsi="Wingdings"/>
      <w:sz w:val="20"/>
    </w:rPr>
  </w:style>
  <w:style w:type="character" w:customStyle="1" w:styleId="WWCharLFO10LVL1">
    <w:name w:val="WW_CharLFO10LVL1"/>
    <w:qFormat/>
    <w:rsid w:val="0079747B"/>
    <w:rPr>
      <w:rFonts w:ascii="Symbol" w:hAnsi="Symbol"/>
      <w:sz w:val="20"/>
    </w:rPr>
  </w:style>
  <w:style w:type="character" w:customStyle="1" w:styleId="WWCharLFO10LVL2">
    <w:name w:val="WW_CharLFO10LVL2"/>
    <w:qFormat/>
    <w:rsid w:val="0079747B"/>
    <w:rPr>
      <w:rFonts w:ascii="Courier New" w:hAnsi="Courier New"/>
      <w:sz w:val="20"/>
    </w:rPr>
  </w:style>
  <w:style w:type="character" w:customStyle="1" w:styleId="WWCharLFO10LVL3">
    <w:name w:val="WW_CharLFO10LVL3"/>
    <w:qFormat/>
    <w:rsid w:val="0079747B"/>
    <w:rPr>
      <w:rFonts w:ascii="Wingdings" w:hAnsi="Wingdings"/>
      <w:sz w:val="20"/>
    </w:rPr>
  </w:style>
  <w:style w:type="character" w:customStyle="1" w:styleId="WWCharLFO10LVL4">
    <w:name w:val="WW_CharLFO10LVL4"/>
    <w:qFormat/>
    <w:rsid w:val="0079747B"/>
    <w:rPr>
      <w:rFonts w:ascii="Wingdings" w:hAnsi="Wingdings"/>
      <w:sz w:val="20"/>
    </w:rPr>
  </w:style>
  <w:style w:type="character" w:customStyle="1" w:styleId="WWCharLFO10LVL5">
    <w:name w:val="WW_CharLFO10LVL5"/>
    <w:qFormat/>
    <w:rsid w:val="0079747B"/>
    <w:rPr>
      <w:rFonts w:ascii="Wingdings" w:hAnsi="Wingdings"/>
      <w:sz w:val="20"/>
    </w:rPr>
  </w:style>
  <w:style w:type="character" w:customStyle="1" w:styleId="WWCharLFO10LVL6">
    <w:name w:val="WW_CharLFO10LVL6"/>
    <w:qFormat/>
    <w:rsid w:val="0079747B"/>
    <w:rPr>
      <w:rFonts w:ascii="Wingdings" w:hAnsi="Wingdings"/>
      <w:sz w:val="20"/>
    </w:rPr>
  </w:style>
  <w:style w:type="character" w:customStyle="1" w:styleId="WWCharLFO10LVL7">
    <w:name w:val="WW_CharLFO10LVL7"/>
    <w:qFormat/>
    <w:rsid w:val="0079747B"/>
    <w:rPr>
      <w:rFonts w:ascii="Wingdings" w:hAnsi="Wingdings"/>
      <w:sz w:val="20"/>
    </w:rPr>
  </w:style>
  <w:style w:type="character" w:customStyle="1" w:styleId="WWCharLFO10LVL8">
    <w:name w:val="WW_CharLFO10LVL8"/>
    <w:qFormat/>
    <w:rsid w:val="0079747B"/>
    <w:rPr>
      <w:rFonts w:ascii="Wingdings" w:hAnsi="Wingdings"/>
      <w:sz w:val="20"/>
    </w:rPr>
  </w:style>
  <w:style w:type="character" w:customStyle="1" w:styleId="WWCharLFO10LVL9">
    <w:name w:val="WW_CharLFO10LVL9"/>
    <w:qFormat/>
    <w:rsid w:val="0079747B"/>
    <w:rPr>
      <w:rFonts w:ascii="Wingdings" w:hAnsi="Wingdings"/>
      <w:sz w:val="20"/>
    </w:rPr>
  </w:style>
  <w:style w:type="character" w:customStyle="1" w:styleId="WW8Num12z0">
    <w:name w:val="WW8Num12z0"/>
    <w:qFormat/>
    <w:rsid w:val="0079747B"/>
    <w:rPr>
      <w:rFonts w:ascii="Arial" w:hAnsi="Arial" w:cs="Arial"/>
      <w:b w:val="0"/>
      <w:sz w:val="22"/>
    </w:rPr>
  </w:style>
  <w:style w:type="character" w:customStyle="1" w:styleId="WW8Num12z1">
    <w:name w:val="WW8Num12z1"/>
    <w:qFormat/>
    <w:rsid w:val="0079747B"/>
    <w:rPr>
      <w:rFonts w:ascii="Courier New" w:hAnsi="Courier New" w:cs="Courier New"/>
    </w:rPr>
  </w:style>
  <w:style w:type="character" w:customStyle="1" w:styleId="WW8Num12z2">
    <w:name w:val="WW8Num12z2"/>
    <w:qFormat/>
    <w:rsid w:val="0079747B"/>
    <w:rPr>
      <w:rFonts w:ascii="Wingdings" w:hAnsi="Wingdings" w:cs="Wingdings"/>
    </w:rPr>
  </w:style>
  <w:style w:type="character" w:customStyle="1" w:styleId="WW8Num12z3">
    <w:name w:val="WW8Num12z3"/>
    <w:qFormat/>
    <w:rsid w:val="0079747B"/>
    <w:rPr>
      <w:rFonts w:ascii="Symbol" w:hAnsi="Symbol" w:cs="Symbol"/>
    </w:rPr>
  </w:style>
  <w:style w:type="character" w:customStyle="1" w:styleId="WW8Num16z0">
    <w:name w:val="WW8Num16z0"/>
    <w:qFormat/>
    <w:rsid w:val="0079747B"/>
  </w:style>
  <w:style w:type="character" w:customStyle="1" w:styleId="WW8Num16z1">
    <w:name w:val="WW8Num16z1"/>
    <w:qFormat/>
    <w:rsid w:val="0079747B"/>
  </w:style>
  <w:style w:type="character" w:customStyle="1" w:styleId="WW8Num16z2">
    <w:name w:val="WW8Num16z2"/>
    <w:qFormat/>
    <w:rsid w:val="0079747B"/>
  </w:style>
  <w:style w:type="character" w:customStyle="1" w:styleId="WW8Num16z3">
    <w:name w:val="WW8Num16z3"/>
    <w:qFormat/>
    <w:rsid w:val="0079747B"/>
  </w:style>
  <w:style w:type="character" w:customStyle="1" w:styleId="WW8Num16z4">
    <w:name w:val="WW8Num16z4"/>
    <w:qFormat/>
    <w:rsid w:val="0079747B"/>
  </w:style>
  <w:style w:type="character" w:customStyle="1" w:styleId="WW8Num16z5">
    <w:name w:val="WW8Num16z5"/>
    <w:qFormat/>
    <w:rsid w:val="0079747B"/>
  </w:style>
  <w:style w:type="character" w:customStyle="1" w:styleId="WW8Num16z6">
    <w:name w:val="WW8Num16z6"/>
    <w:qFormat/>
    <w:rsid w:val="0079747B"/>
  </w:style>
  <w:style w:type="character" w:customStyle="1" w:styleId="WW8Num16z7">
    <w:name w:val="WW8Num16z7"/>
    <w:qFormat/>
    <w:rsid w:val="0079747B"/>
  </w:style>
  <w:style w:type="character" w:customStyle="1" w:styleId="WW8Num16z8">
    <w:name w:val="WW8Num16z8"/>
    <w:qFormat/>
    <w:rsid w:val="0079747B"/>
  </w:style>
  <w:style w:type="character" w:customStyle="1" w:styleId="WW8Num17z0">
    <w:name w:val="WW8Num17z0"/>
    <w:qFormat/>
    <w:rsid w:val="0079747B"/>
  </w:style>
  <w:style w:type="character" w:customStyle="1" w:styleId="WW8Num17z1">
    <w:name w:val="WW8Num17z1"/>
    <w:qFormat/>
    <w:rsid w:val="0079747B"/>
  </w:style>
  <w:style w:type="character" w:customStyle="1" w:styleId="WW8Num17z2">
    <w:name w:val="WW8Num17z2"/>
    <w:qFormat/>
    <w:rsid w:val="0079747B"/>
  </w:style>
  <w:style w:type="character" w:customStyle="1" w:styleId="WW8Num17z3">
    <w:name w:val="WW8Num17z3"/>
    <w:qFormat/>
    <w:rsid w:val="0079747B"/>
  </w:style>
  <w:style w:type="character" w:customStyle="1" w:styleId="WW8Num17z4">
    <w:name w:val="WW8Num17z4"/>
    <w:qFormat/>
    <w:rsid w:val="0079747B"/>
  </w:style>
  <w:style w:type="character" w:customStyle="1" w:styleId="WW8Num17z5">
    <w:name w:val="WW8Num17z5"/>
    <w:qFormat/>
    <w:rsid w:val="0079747B"/>
  </w:style>
  <w:style w:type="character" w:customStyle="1" w:styleId="WW8Num17z6">
    <w:name w:val="WW8Num17z6"/>
    <w:qFormat/>
    <w:rsid w:val="0079747B"/>
  </w:style>
  <w:style w:type="character" w:customStyle="1" w:styleId="WW8Num17z7">
    <w:name w:val="WW8Num17z7"/>
    <w:qFormat/>
    <w:rsid w:val="0079747B"/>
  </w:style>
  <w:style w:type="character" w:customStyle="1" w:styleId="WW8Num17z8">
    <w:name w:val="WW8Num17z8"/>
    <w:qFormat/>
    <w:rsid w:val="0079747B"/>
  </w:style>
  <w:style w:type="character" w:customStyle="1" w:styleId="Vietas">
    <w:name w:val="Viñetas"/>
    <w:qFormat/>
    <w:rsid w:val="0079747B"/>
    <w:rPr>
      <w:rFonts w:ascii="OpenSymbol" w:eastAsia="OpenSymbol" w:hAnsi="OpenSymbol" w:cs="OpenSymbol"/>
    </w:rPr>
  </w:style>
  <w:style w:type="paragraph" w:customStyle="1" w:styleId="LO-Normal">
    <w:name w:val="LO-Normal"/>
    <w:qFormat/>
    <w:rsid w:val="0079747B"/>
    <w:pPr>
      <w:suppressAutoHyphens/>
      <w:spacing w:after="160"/>
    </w:pPr>
  </w:style>
  <w:style w:type="paragraph" w:customStyle="1" w:styleId="Default">
    <w:name w:val="Default"/>
    <w:qFormat/>
    <w:rsid w:val="0079747B"/>
    <w:pPr>
      <w:suppressAutoHyphens/>
      <w:autoSpaceDE w:val="0"/>
      <w:spacing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Encabezado">
    <w:name w:val="header"/>
    <w:basedOn w:val="LO-Normal"/>
    <w:qFormat/>
    <w:rsid w:val="0079747B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ceraypie">
    <w:name w:val="Cabecera y pie"/>
    <w:basedOn w:val="Normal"/>
    <w:qFormat/>
    <w:rsid w:val="0079747B"/>
    <w:pPr>
      <w:suppressLineNumbers/>
      <w:tabs>
        <w:tab w:val="center" w:pos="4819"/>
        <w:tab w:val="right" w:pos="9638"/>
      </w:tabs>
    </w:pPr>
  </w:style>
  <w:style w:type="paragraph" w:customStyle="1" w:styleId="Footer">
    <w:name w:val="Footer"/>
    <w:basedOn w:val="LO-Normal"/>
    <w:rsid w:val="0079747B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rrafodelista1">
    <w:name w:val="Párrafo de lista1"/>
    <w:basedOn w:val="LO-Normal"/>
    <w:qFormat/>
    <w:rsid w:val="0079747B"/>
    <w:pPr>
      <w:spacing w:before="240" w:after="120" w:line="360" w:lineRule="auto"/>
    </w:pPr>
    <w:rPr>
      <w:rFonts w:eastAsia="Times New Roman" w:cs="Calibri"/>
      <w:b/>
      <w:sz w:val="20"/>
      <w:szCs w:val="20"/>
      <w:lang w:val="gl-ES" w:eastAsia="es-ES"/>
    </w:rPr>
  </w:style>
  <w:style w:type="paragraph" w:styleId="NormalWeb">
    <w:name w:val="Normal (Web)"/>
    <w:basedOn w:val="LO-Normal"/>
    <w:qFormat/>
    <w:rsid w:val="0079747B"/>
    <w:pPr>
      <w:spacing w:before="119" w:after="0"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western">
    <w:name w:val="western"/>
    <w:basedOn w:val="LO-Normal"/>
    <w:qFormat/>
    <w:rsid w:val="0079747B"/>
    <w:pPr>
      <w:spacing w:before="119" w:after="0"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Header">
    <w:name w:val="Header"/>
    <w:basedOn w:val="Cabeceraypie"/>
    <w:rsid w:val="0079747B"/>
  </w:style>
  <w:style w:type="paragraph" w:customStyle="1" w:styleId="Contenidodelatabla">
    <w:name w:val="Contenido de la tabla"/>
    <w:basedOn w:val="Normal"/>
    <w:qFormat/>
    <w:rsid w:val="0079747B"/>
    <w:pPr>
      <w:widowControl w:val="0"/>
      <w:suppressLineNumbers/>
    </w:pPr>
  </w:style>
  <w:style w:type="paragraph" w:styleId="Prrafodelista">
    <w:name w:val="List Paragraph"/>
    <w:basedOn w:val="Normal"/>
    <w:qFormat/>
    <w:rsid w:val="0079747B"/>
    <w:pPr>
      <w:spacing w:before="240" w:after="120" w:line="360" w:lineRule="auto"/>
    </w:pPr>
    <w:rPr>
      <w:rFonts w:ascii="Calibri" w:eastAsia="Times New Roman" w:hAnsi="Calibri" w:cs="Calibri"/>
      <w:b/>
      <w:sz w:val="20"/>
      <w:szCs w:val="20"/>
    </w:rPr>
  </w:style>
  <w:style w:type="paragraph" w:customStyle="1" w:styleId="Standard">
    <w:name w:val="Standard"/>
    <w:qFormat/>
    <w:rsid w:val="0079747B"/>
    <w:pPr>
      <w:suppressAutoHyphens/>
      <w:spacing w:after="160"/>
      <w:textAlignment w:val="baseline"/>
    </w:pPr>
    <w:rPr>
      <w:rFonts w:ascii="Liberation Serif" w:eastAsia="SimSun;宋体" w:hAnsi="Liberation Serif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79747B"/>
    <w:pPr>
      <w:spacing w:after="140" w:line="288" w:lineRule="auto"/>
    </w:pPr>
  </w:style>
  <w:style w:type="paragraph" w:styleId="Ttulo">
    <w:name w:val="Title"/>
    <w:basedOn w:val="Normal"/>
    <w:next w:val="Textoindependiente"/>
    <w:qFormat/>
    <w:rsid w:val="0079747B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Textoindependiente">
    <w:name w:val="Body Text"/>
    <w:basedOn w:val="Normal"/>
    <w:rsid w:val="0079747B"/>
    <w:pPr>
      <w:spacing w:after="140" w:line="276" w:lineRule="auto"/>
    </w:pPr>
  </w:style>
  <w:style w:type="paragraph" w:customStyle="1" w:styleId="Tablanormal1">
    <w:name w:val="Tabla normal1"/>
    <w:qFormat/>
    <w:rsid w:val="0079747B"/>
    <w:pPr>
      <w:spacing w:after="160"/>
    </w:pPr>
    <w:rPr>
      <w:rFonts w:ascii="Times New Roman" w:hAnsi="Times New Roman"/>
      <w:sz w:val="20"/>
      <w:szCs w:val="20"/>
      <w:lang w:eastAsia="es-ES"/>
    </w:rPr>
  </w:style>
  <w:style w:type="numbering" w:customStyle="1" w:styleId="WW8Num12">
    <w:name w:val="WW8Num12"/>
    <w:qFormat/>
    <w:rsid w:val="0079747B"/>
  </w:style>
  <w:style w:type="numbering" w:customStyle="1" w:styleId="WW8Num16">
    <w:name w:val="WW8Num16"/>
    <w:qFormat/>
    <w:rsid w:val="0079747B"/>
  </w:style>
  <w:style w:type="numbering" w:customStyle="1" w:styleId="WW8Num17">
    <w:name w:val="WW8Num17"/>
    <w:qFormat/>
    <w:rsid w:val="0079747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881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</dc:creator>
  <dc:description/>
  <cp:lastModifiedBy>usuario</cp:lastModifiedBy>
  <cp:revision>11</cp:revision>
  <cp:lastPrinted>2020-10-29T13:29:00Z</cp:lastPrinted>
  <dcterms:created xsi:type="dcterms:W3CDTF">2020-10-29T08:38:00Z</dcterms:created>
  <dcterms:modified xsi:type="dcterms:W3CDTF">2020-10-30T08:22:00Z</dcterms:modified>
  <dc:language>es-ES</dc:language>
</cp:coreProperties>
</file>