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60D" w:rsidRDefault="000716EF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bookmarkStart w:id="0" w:name="_GoBack"/>
      <w:bookmarkEnd w:id="0"/>
      <w:r>
        <w:rPr>
          <w:rFonts w:ascii="Arial" w:hAnsi="Arial"/>
          <w:b/>
          <w:bCs/>
          <w:sz w:val="22"/>
          <w:szCs w:val="22"/>
        </w:rPr>
        <w:t>BASES</w:t>
      </w:r>
      <w:r>
        <w:rPr>
          <w:rFonts w:ascii="Arial" w:hAnsi="Arial"/>
          <w:b/>
          <w:bCs/>
          <w:sz w:val="22"/>
          <w:szCs w:val="22"/>
        </w:rPr>
        <w:t xml:space="preserve"> ESPECÍFICAS REGULADORAS DE LA AYUDA DEL AYUNTAMIENTO DE VALDOVIÑO, ADHERIDO AL PEL-REACTIVA: FONDO DE FINANCIAMIENTO PARA LA REACTIVACIÓN ECONÓMICA Y SOCIAL DE LA PROVINCIA DE A CORUÑA, del Plan de Empleo Local (PEL 2020)</w:t>
      </w:r>
    </w:p>
    <w:p w:rsidR="0056060D" w:rsidRDefault="0056060D">
      <w:pPr>
        <w:pStyle w:val="Standard"/>
        <w:spacing w:line="360" w:lineRule="auto"/>
        <w:jc w:val="center"/>
        <w:rPr>
          <w:rFonts w:ascii="Arial" w:hAnsi="Arial"/>
          <w:b/>
          <w:bCs/>
          <w:sz w:val="14"/>
          <w:szCs w:val="14"/>
        </w:rPr>
      </w:pP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De conformidad a lo previsto en </w:t>
      </w:r>
      <w:r>
        <w:rPr>
          <w:rFonts w:ascii="Arial" w:hAnsi="Arial"/>
          <w:sz w:val="22"/>
          <w:szCs w:val="22"/>
        </w:rPr>
        <w:t>los artículos 17.3 b) y 20.8 de la Ley 38/2003, de 17 de novembro, General de Subvenciones se publica el extracto de la convocatoria cuya documentación completa se puede consultar en la Base de Datos Nacional de Subvenciones.</w:t>
      </w:r>
    </w:p>
    <w:p w:rsidR="0056060D" w:rsidRDefault="0056060D">
      <w:pPr>
        <w:pStyle w:val="Standard"/>
        <w:spacing w:line="360" w:lineRule="auto"/>
        <w:rPr>
          <w:rFonts w:ascii="Arial" w:hAnsi="Arial"/>
          <w:sz w:val="14"/>
          <w:szCs w:val="14"/>
        </w:rPr>
      </w:pP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1.- Objeto y finalidad.</w:t>
      </w:r>
    </w:p>
    <w:p w:rsidR="0056060D" w:rsidRDefault="000716EF">
      <w:pPr>
        <w:pStyle w:val="Standard"/>
        <w:spacing w:after="113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Impu</w:t>
      </w:r>
      <w:r>
        <w:rPr>
          <w:rFonts w:ascii="Arial" w:hAnsi="Arial"/>
          <w:sz w:val="22"/>
          <w:szCs w:val="22"/>
        </w:rPr>
        <w:t>lsar la actividad económica y el empleo en el término municipal y contribuir a paliar en la medida de lo posible los daños derivados de la pandemia COVID-19, en las microempresas y autónomos/as.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Facilitar medios a las microempresas y personas trabajadoras</w:t>
      </w:r>
      <w:r>
        <w:rPr>
          <w:rFonts w:ascii="Arial" w:hAnsi="Arial"/>
          <w:sz w:val="22"/>
          <w:szCs w:val="22"/>
        </w:rPr>
        <w:t xml:space="preserve"> por cuenta propia o autónomas del municipio adherido al Fondo de Financiamiento, para hacer frente a las consecuencias derivadas de la crisis motivada por el COVID-19, y contribuir a su recuperación y viabilidad en el nuevo contexto socioeconómico.</w:t>
      </w:r>
    </w:p>
    <w:p w:rsidR="0056060D" w:rsidRDefault="0056060D">
      <w:pPr>
        <w:pStyle w:val="Standard"/>
        <w:spacing w:line="360" w:lineRule="auto"/>
        <w:jc w:val="both"/>
        <w:rPr>
          <w:rFonts w:ascii="Arial" w:hAnsi="Arial"/>
          <w:sz w:val="14"/>
          <w:szCs w:val="14"/>
        </w:rPr>
      </w:pP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2.- </w:t>
      </w:r>
      <w:r>
        <w:rPr>
          <w:rFonts w:ascii="Arial" w:hAnsi="Arial"/>
          <w:b/>
          <w:bCs/>
          <w:sz w:val="22"/>
          <w:szCs w:val="22"/>
        </w:rPr>
        <w:t>Personas beneficiarias.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Estas ayudas van dirigidas a personas trabajadoras autónomas con o sin trabajadores/as a su cargo y microempresas, cualquiera que sea su forma jurídica, que se encuentren en alguno de los supuestos indicados a continuación:</w:t>
      </w:r>
    </w:p>
    <w:p w:rsidR="0056060D" w:rsidRDefault="000716EF">
      <w:pPr>
        <w:pStyle w:val="Standard"/>
        <w:numPr>
          <w:ilvl w:val="0"/>
          <w:numId w:val="5"/>
        </w:numPr>
        <w:spacing w:line="360" w:lineRule="auto"/>
        <w:jc w:val="both"/>
        <w:rPr>
          <w:rFonts w:hint="eastAsia"/>
        </w:rPr>
      </w:pPr>
      <w:r>
        <w:rPr>
          <w:rFonts w:ascii="Arial" w:hAnsi="Arial"/>
          <w:b/>
          <w:bCs/>
          <w:sz w:val="22"/>
          <w:szCs w:val="22"/>
        </w:rPr>
        <w:t>Grupo I</w:t>
      </w:r>
      <w:r>
        <w:rPr>
          <w:rFonts w:ascii="Arial" w:hAnsi="Arial"/>
          <w:b/>
          <w:bCs/>
          <w:sz w:val="22"/>
          <w:szCs w:val="22"/>
        </w:rPr>
        <w:t>:</w:t>
      </w:r>
      <w:r>
        <w:rPr>
          <w:rFonts w:ascii="Arial" w:hAnsi="Arial"/>
          <w:sz w:val="22"/>
          <w:szCs w:val="22"/>
        </w:rPr>
        <w:t xml:space="preserve"> Que se viesen afectados por el cierre en virtud de lo dispuesto en el </w:t>
      </w:r>
      <w:r>
        <w:rPr>
          <w:rFonts w:ascii="Arial" w:hAnsi="Arial"/>
          <w:i/>
          <w:iCs/>
          <w:sz w:val="22"/>
          <w:szCs w:val="22"/>
        </w:rPr>
        <w:t>Real Decreto 463/2020, de 14 de marzo, por el que se declara el estado de alarma para la xestión de la situación de crisis sanitaria ocasionada por el COVID-19</w:t>
      </w:r>
      <w:r>
        <w:rPr>
          <w:rFonts w:ascii="Arial" w:hAnsi="Arial"/>
          <w:sz w:val="22"/>
          <w:szCs w:val="22"/>
        </w:rPr>
        <w:t>, y su modificación aprob</w:t>
      </w:r>
      <w:r>
        <w:rPr>
          <w:rFonts w:ascii="Arial" w:hAnsi="Arial"/>
          <w:sz w:val="22"/>
          <w:szCs w:val="22"/>
        </w:rPr>
        <w:t xml:space="preserve">ada en el </w:t>
      </w:r>
      <w:r>
        <w:rPr>
          <w:rFonts w:ascii="Arial" w:hAnsi="Arial"/>
          <w:i/>
          <w:iCs/>
          <w:sz w:val="22"/>
          <w:szCs w:val="22"/>
        </w:rPr>
        <w:t>Real Decreto 465/2020, de 17 de marzo.</w:t>
      </w:r>
    </w:p>
    <w:p w:rsidR="0056060D" w:rsidRDefault="000716EF">
      <w:pPr>
        <w:pStyle w:val="Standard"/>
        <w:numPr>
          <w:ilvl w:val="0"/>
          <w:numId w:val="5"/>
        </w:numPr>
        <w:spacing w:line="360" w:lineRule="auto"/>
        <w:jc w:val="both"/>
        <w:rPr>
          <w:rFonts w:hint="eastAsia"/>
        </w:rPr>
      </w:pPr>
      <w:r>
        <w:rPr>
          <w:rFonts w:ascii="Arial" w:hAnsi="Arial"/>
          <w:b/>
          <w:bCs/>
          <w:sz w:val="22"/>
          <w:szCs w:val="22"/>
        </w:rPr>
        <w:t>Grupo II:</w:t>
      </w:r>
      <w:r>
        <w:rPr>
          <w:rFonts w:ascii="Arial" w:hAnsi="Arial"/>
          <w:sz w:val="22"/>
          <w:szCs w:val="22"/>
        </w:rPr>
        <w:t xml:space="preserve"> Que no se viesen afectados por el cierre, pero cuya facturación en el segundo trimestre fiscal de 2020 se viera reducida, por lo menos, en un 75% en relación con la media efectuada en el semestre n</w:t>
      </w:r>
      <w:r>
        <w:rPr>
          <w:rFonts w:ascii="Arial" w:hAnsi="Arial"/>
          <w:sz w:val="22"/>
          <w:szCs w:val="22"/>
        </w:rPr>
        <w:t>atural anterior a la declaración del estado de alarma.</w:t>
      </w:r>
    </w:p>
    <w:p w:rsidR="0056060D" w:rsidRDefault="000716EF">
      <w:pPr>
        <w:pStyle w:val="Standard"/>
        <w:numPr>
          <w:ilvl w:val="0"/>
          <w:numId w:val="5"/>
        </w:numPr>
        <w:spacing w:line="360" w:lineRule="auto"/>
        <w:jc w:val="both"/>
        <w:rPr>
          <w:rFonts w:hint="eastAsia"/>
        </w:rPr>
      </w:pPr>
      <w:r>
        <w:rPr>
          <w:rFonts w:ascii="Arial" w:hAnsi="Arial"/>
          <w:b/>
          <w:bCs/>
          <w:sz w:val="22"/>
          <w:szCs w:val="22"/>
        </w:rPr>
        <w:t xml:space="preserve">Grupo III: </w:t>
      </w:r>
      <w:r>
        <w:rPr>
          <w:rFonts w:ascii="Arial" w:hAnsi="Arial"/>
          <w:sz w:val="22"/>
          <w:szCs w:val="22"/>
        </w:rPr>
        <w:t xml:space="preserve">Que se vieran en la obligación de acogerse a un ERTE (Expediente de Regulación Temporal de Empleo), en los términos establecidos en </w:t>
      </w:r>
      <w:r>
        <w:rPr>
          <w:rFonts w:ascii="Arial" w:hAnsi="Arial"/>
          <w:i/>
          <w:iCs/>
          <w:sz w:val="22"/>
          <w:szCs w:val="22"/>
        </w:rPr>
        <w:t xml:space="preserve">Real Decreto 465/2020, de 17 de marzo, </w:t>
      </w:r>
      <w:r>
        <w:rPr>
          <w:rFonts w:ascii="Arial" w:hAnsi="Arial"/>
          <w:i/>
          <w:iCs/>
          <w:color w:val="000000"/>
          <w:sz w:val="22"/>
          <w:szCs w:val="22"/>
        </w:rPr>
        <w:t>por el que se modi</w:t>
      </w:r>
      <w:r>
        <w:rPr>
          <w:rFonts w:ascii="Arial" w:hAnsi="Arial"/>
          <w:i/>
          <w:iCs/>
          <w:color w:val="000000"/>
          <w:sz w:val="22"/>
          <w:szCs w:val="22"/>
        </w:rPr>
        <w:t xml:space="preserve">fica el Real Decreto 463/2020, de 14 de marzo, por el  que se </w:t>
      </w:r>
      <w:r>
        <w:rPr>
          <w:rFonts w:ascii="Arial" w:hAnsi="Arial"/>
          <w:i/>
          <w:iCs/>
          <w:color w:val="000000"/>
          <w:sz w:val="22"/>
          <w:szCs w:val="22"/>
        </w:rPr>
        <w:lastRenderedPageBreak/>
        <w:t>declara el estado de alarma para la gestión de la situación de crisis sanitaria ocasionada por el COVID-19.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3.- Procedimiento de concesión.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z w:val="22"/>
          <w:szCs w:val="22"/>
        </w:rPr>
        <w:t xml:space="preserve"> procedimiento de concesión de las ayudas reguladas en estas bases, será el de concurrencia competitiva, de acuerdo con lo establecido en el artículo 22.1 de la </w:t>
      </w:r>
      <w:r>
        <w:rPr>
          <w:rFonts w:ascii="Arial" w:hAnsi="Arial"/>
          <w:i/>
          <w:iCs/>
          <w:sz w:val="22"/>
          <w:szCs w:val="22"/>
        </w:rPr>
        <w:t>Ley 38/2003, de 17 de noviembre, General de Subvenciones.</w:t>
      </w:r>
    </w:p>
    <w:p w:rsidR="0056060D" w:rsidRDefault="0056060D">
      <w:pPr>
        <w:pStyle w:val="Standard"/>
        <w:spacing w:line="360" w:lineRule="auto"/>
        <w:jc w:val="both"/>
        <w:rPr>
          <w:rFonts w:ascii="Arial" w:hAnsi="Arial"/>
          <w:i/>
          <w:iCs/>
          <w:sz w:val="14"/>
          <w:szCs w:val="14"/>
        </w:rPr>
      </w:pP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4.- Cuantía y</w:t>
      </w:r>
      <w:r>
        <w:rPr>
          <w:rFonts w:ascii="Arial" w:hAnsi="Arial"/>
          <w:b/>
          <w:bCs/>
          <w:sz w:val="22"/>
          <w:szCs w:val="22"/>
        </w:rPr>
        <w:t xml:space="preserve"> período subvencionable.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 importe de la subvención será fijo, y se determinará conforme a los siguientes criterios: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4.1.-</w:t>
      </w:r>
      <w:r>
        <w:rPr>
          <w:rFonts w:ascii="Arial" w:hAnsi="Arial"/>
          <w:sz w:val="22"/>
          <w:szCs w:val="22"/>
        </w:rPr>
        <w:t xml:space="preserve"> Trabajadores/as por cuenta propia o autónomos, sin trabajadores a su cargo, afectados por el cierre como consecuencia de la declar</w:t>
      </w:r>
      <w:r>
        <w:rPr>
          <w:rFonts w:ascii="Arial" w:hAnsi="Arial"/>
          <w:sz w:val="22"/>
          <w:szCs w:val="22"/>
        </w:rPr>
        <w:t>ación del estado de alarma o aquellos que no se viesen afectados por el cierre pero cuya facturación en el segundo trimestre fiscal de 2020, se viese reducida, por lo menos en un 75% en relación con la media de facturación del semestre natural anterior a l</w:t>
      </w:r>
      <w:r>
        <w:rPr>
          <w:rFonts w:ascii="Arial" w:hAnsi="Arial"/>
          <w:sz w:val="22"/>
          <w:szCs w:val="22"/>
        </w:rPr>
        <w:t>a declaración del estado de alarma: 1.500 €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4.2.- </w:t>
      </w:r>
      <w:r>
        <w:rPr>
          <w:rFonts w:ascii="Arial" w:hAnsi="Arial"/>
          <w:sz w:val="22"/>
          <w:szCs w:val="22"/>
        </w:rPr>
        <w:t>Trabajadores</w:t>
      </w:r>
      <w:r>
        <w:rPr>
          <w:rFonts w:ascii="Arial" w:hAnsi="Arial"/>
          <w:sz w:val="22"/>
          <w:szCs w:val="22"/>
        </w:rPr>
        <w:t>/as por cuenta propia o autónomos con trabajadores/as a su cargo y microempresas afectados por el cierre como consecuencia de la declaración del estado de alarma o aquellos que no se viesen afe</w:t>
      </w:r>
      <w:r>
        <w:rPr>
          <w:rFonts w:ascii="Arial" w:hAnsi="Arial"/>
          <w:sz w:val="22"/>
          <w:szCs w:val="22"/>
        </w:rPr>
        <w:t>ctados por el cierre pero cuya facturación segundo trimestre fiscal de 2020, se vise reducida, por lo menos en un 75% en relación con la media de facturación del semestre natural anterior a la declaración del estado de alarma, o que se viesen en la obligac</w:t>
      </w:r>
      <w:r>
        <w:rPr>
          <w:rFonts w:ascii="Arial" w:hAnsi="Arial"/>
          <w:sz w:val="22"/>
          <w:szCs w:val="22"/>
        </w:rPr>
        <w:t>ión de acogerse a un ERTE, atendiendo al seguinte:</w:t>
      </w:r>
    </w:p>
    <w:p w:rsidR="0056060D" w:rsidRDefault="000716EF">
      <w:pPr>
        <w:pStyle w:val="Standard"/>
        <w:numPr>
          <w:ilvl w:val="0"/>
          <w:numId w:val="6"/>
        </w:numPr>
        <w:spacing w:line="360" w:lineRule="auto"/>
        <w:ind w:left="680" w:hanging="39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Un solo trabajador/a: 2.000,00 €.</w:t>
      </w:r>
    </w:p>
    <w:p w:rsidR="0056060D" w:rsidRDefault="000716EF">
      <w:pPr>
        <w:pStyle w:val="Standard"/>
        <w:numPr>
          <w:ilvl w:val="0"/>
          <w:numId w:val="6"/>
        </w:numPr>
        <w:spacing w:line="360" w:lineRule="auto"/>
        <w:ind w:left="680" w:hanging="39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Entre 2 y 5 trabajadores/as: 2.500,00 €.</w:t>
      </w:r>
    </w:p>
    <w:p w:rsidR="0056060D" w:rsidRDefault="000716EF">
      <w:pPr>
        <w:pStyle w:val="Standard"/>
        <w:numPr>
          <w:ilvl w:val="0"/>
          <w:numId w:val="6"/>
        </w:numPr>
        <w:spacing w:line="360" w:lineRule="auto"/>
        <w:ind w:left="680" w:hanging="39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Entre 6 y 9 trabajadores/as: 3.000,00 €.</w:t>
      </w:r>
    </w:p>
    <w:p w:rsidR="0056060D" w:rsidRDefault="0056060D">
      <w:pPr>
        <w:pStyle w:val="Standard"/>
        <w:spacing w:line="360" w:lineRule="auto"/>
        <w:jc w:val="both"/>
        <w:rPr>
          <w:rFonts w:ascii="Arial" w:hAnsi="Arial"/>
          <w:sz w:val="14"/>
          <w:szCs w:val="14"/>
        </w:rPr>
      </w:pP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5.- Forma y plazo de presentación de solicitudes.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 plazo de presentación de solicitud</w:t>
      </w:r>
      <w:r>
        <w:rPr>
          <w:rFonts w:ascii="Arial" w:hAnsi="Arial"/>
          <w:sz w:val="22"/>
          <w:szCs w:val="22"/>
        </w:rPr>
        <w:t xml:space="preserve">es es el determinado en la Resolución número 2020/32931 de concesión definitiva de Subvenciones correspondientes al Fondo de financiamiento para la reactivación económica y social de la provincia de A Coruña (PEL-REACTIVA), publicada en el Boletín Oficial </w:t>
      </w:r>
      <w:r>
        <w:rPr>
          <w:rFonts w:ascii="Arial" w:hAnsi="Arial"/>
          <w:sz w:val="22"/>
          <w:szCs w:val="22"/>
        </w:rPr>
        <w:t>de la Provincia núm. 181, en fecha 28 de octubre de 2020.</w:t>
      </w:r>
    </w:p>
    <w:p w:rsidR="0056060D" w:rsidRDefault="000716E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Así, el plazo de solicitud en el Ayuntamiento de Valdoviño por parte de las microempresas y personas trabajadoras autónomas del término municipal, se iniciará a partir del día siguiente al de </w:t>
      </w:r>
      <w:r>
        <w:rPr>
          <w:rFonts w:ascii="Arial" w:hAnsi="Arial"/>
          <w:sz w:val="22"/>
          <w:szCs w:val="22"/>
        </w:rPr>
        <w:lastRenderedPageBreak/>
        <w:t>la pu</w:t>
      </w:r>
      <w:r>
        <w:rPr>
          <w:rFonts w:ascii="Arial" w:hAnsi="Arial"/>
          <w:sz w:val="22"/>
          <w:szCs w:val="22"/>
        </w:rPr>
        <w:t>blicación en el Boletín Oficial de la Provincia, de la convocatoria específica de ayudas del Ayuntamiento  finalizará a las 14.00 horas del día 25 de noviembre de 2020.</w:t>
      </w:r>
    </w:p>
    <w:sectPr w:rsidR="0056060D">
      <w:headerReference w:type="default" r:id="rId7"/>
      <w:footerReference w:type="default" r:id="rId8"/>
      <w:pgSz w:w="11906" w:h="16838"/>
      <w:pgMar w:top="1020" w:right="1134" w:bottom="1303" w:left="1134" w:header="720" w:footer="10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6EF" w:rsidRDefault="000716EF">
      <w:pPr>
        <w:rPr>
          <w:rFonts w:hint="eastAsia"/>
        </w:rPr>
      </w:pPr>
      <w:r>
        <w:separator/>
      </w:r>
    </w:p>
  </w:endnote>
  <w:endnote w:type="continuationSeparator" w:id="0">
    <w:p w:rsidR="000716EF" w:rsidRDefault="000716E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78A" w:rsidRDefault="000716EF">
    <w:pPr>
      <w:pStyle w:val="Piedep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6EF" w:rsidRDefault="000716E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716EF" w:rsidRDefault="000716E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78A" w:rsidRDefault="000716EF">
    <w:pPr>
      <w:pStyle w:val="Encabezado"/>
      <w:jc w:val="right"/>
      <w:rPr>
        <w:rFonts w:hint="eastAsia"/>
      </w:rPr>
    </w:pPr>
    <w:r>
      <w:rPr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730799</wp:posOffset>
              </wp:positionH>
              <wp:positionV relativeFrom="paragraph">
                <wp:posOffset>-113760</wp:posOffset>
              </wp:positionV>
              <wp:extent cx="2165760" cy="1213919"/>
              <wp:effectExtent l="0" t="0" r="5940" b="5281"/>
              <wp:wrapThrough wrapText="left">
                <wp:wrapPolygon edited="0">
                  <wp:start x="0" y="0"/>
                  <wp:lineTo x="0" y="21355"/>
                  <wp:lineTo x="21469" y="21355"/>
                  <wp:lineTo x="21469" y="0"/>
                  <wp:lineTo x="0" y="0"/>
                </wp:wrapPolygon>
              </wp:wrapThrough>
              <wp:docPr id="1" name="Form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5760" cy="12139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6678A" w:rsidRDefault="000716EF">
                          <w:pPr>
                            <w:overflowPunct w:val="0"/>
                            <w:spacing w:after="57" w:line="276" w:lineRule="auto"/>
                            <w:jc w:val="both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CONCELLO DE VALDOVIÑO</w:t>
                          </w:r>
                        </w:p>
                        <w:p w:rsidR="00C6678A" w:rsidRDefault="000716EF">
                          <w:pPr>
                            <w:overflowPunct w:val="0"/>
                            <w:spacing w:line="276" w:lineRule="auto"/>
                            <w:jc w:val="both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Avda. Porta do Sol s/n</w:t>
                          </w:r>
                        </w:p>
                        <w:p w:rsidR="00C6678A" w:rsidRDefault="000716EF">
                          <w:pPr>
                            <w:overflowPunct w:val="0"/>
                            <w:spacing w:line="276" w:lineRule="auto"/>
                            <w:jc w:val="both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15552 Valdoviño (A Coruña)</w:t>
                          </w:r>
                        </w:p>
                        <w:p w:rsidR="00C6678A" w:rsidRDefault="000716EF">
                          <w:pPr>
                            <w:overflowPunct w:val="0"/>
                            <w:spacing w:line="276" w:lineRule="auto"/>
                            <w:jc w:val="both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Tfno.: 981 487 041 Fax.: 981 487 294</w:t>
                          </w:r>
                        </w:p>
                        <w:p w:rsidR="00C6678A" w:rsidRDefault="000716EF">
                          <w:pPr>
                            <w:overflowPunct w:val="0"/>
                            <w:spacing w:line="276" w:lineRule="auto"/>
                            <w:jc w:val="both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www.concellodevaldovino.com</w:t>
                          </w:r>
                        </w:p>
                      </w:txbxContent>
                    </wps:txbx>
                    <wps:bodyPr wrap="none" lIns="0" tIns="0" rIns="0" bIns="0" anchor="ctr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orma1" o:spid="_x0000_s1026" type="#_x0000_t202" style="position:absolute;left:0;text-align:left;margin-left:57.55pt;margin-top:-8.95pt;width:170.55pt;height:95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" filled="f" stroked="f">
              <v:textbox inset="0,0,0,0">
                <w:txbxContent>
                  <w:p w:rsidR="00C6678A" w:rsidRDefault="000716EF">
                    <w:pPr>
                      <w:overflowPunct w:val="0"/>
                      <w:spacing w:after="57" w:line="276" w:lineRule="auto"/>
                      <w:jc w:val="both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CONCELLO DE VALDOVIÑO</w:t>
                    </w:r>
                  </w:p>
                  <w:p w:rsidR="00C6678A" w:rsidRDefault="000716EF">
                    <w:pPr>
                      <w:overflowPunct w:val="0"/>
                      <w:spacing w:line="276" w:lineRule="auto"/>
                      <w:jc w:val="both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Avda. Porta do Sol s/n</w:t>
                    </w:r>
                  </w:p>
                  <w:p w:rsidR="00C6678A" w:rsidRDefault="000716EF">
                    <w:pPr>
                      <w:overflowPunct w:val="0"/>
                      <w:spacing w:line="276" w:lineRule="auto"/>
                      <w:jc w:val="both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15552 Valdoviño (A Coruña)</w:t>
                    </w:r>
                  </w:p>
                  <w:p w:rsidR="00C6678A" w:rsidRDefault="000716EF">
                    <w:pPr>
                      <w:overflowPunct w:val="0"/>
                      <w:spacing w:line="276" w:lineRule="auto"/>
                      <w:jc w:val="both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Tfno.: 981 487 041 Fax.: 981 487 294</w:t>
                    </w:r>
                  </w:p>
                  <w:p w:rsidR="00C6678A" w:rsidRDefault="000716EF">
                    <w:pPr>
                      <w:overflowPunct w:val="0"/>
                      <w:spacing w:line="276" w:lineRule="auto"/>
                      <w:jc w:val="both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www.concellodevaldovino.com</w:t>
                    </w:r>
                  </w:p>
                </w:txbxContent>
              </v:textbox>
              <w10:wrap type="through" side="left"/>
            </v:shape>
          </w:pict>
        </mc:Fallback>
      </mc:AlternateContent>
    </w:r>
    <w:r>
      <w:rPr>
        <w:noProof/>
        <w:lang w:eastAsia="es-ES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27360</wp:posOffset>
          </wp:positionH>
          <wp:positionV relativeFrom="paragraph">
            <wp:posOffset>10800</wp:posOffset>
          </wp:positionV>
          <wp:extent cx="567000" cy="939959"/>
          <wp:effectExtent l="0" t="0" r="4500" b="0"/>
          <wp:wrapSquare wrapText="bothSides"/>
          <wp:docPr id="2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7000" cy="9399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s-ES" w:bidi="ar-SA"/>
      </w:rPr>
      <w:drawing>
        <wp:inline distT="0" distB="0" distL="0" distR="0">
          <wp:extent cx="1402559" cy="937440"/>
          <wp:effectExtent l="0" t="0" r="7141" b="0"/>
          <wp:docPr id="3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2559" cy="9374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36146"/>
    <w:multiLevelType w:val="multilevel"/>
    <w:tmpl w:val="E5D48424"/>
    <w:styleLink w:val="WWNum3"/>
    <w:lvl w:ilvl="0">
      <w:start w:val="1"/>
      <w:numFmt w:val="decimal"/>
      <w:lvlText w:val="(%1)"/>
      <w:lvlJc w:val="left"/>
      <w:pPr>
        <w:ind w:left="720" w:hanging="360"/>
      </w:pPr>
      <w:rPr>
        <w:rFonts w:ascii="Arial" w:hAnsi="Arial" w:cs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CA32B55"/>
    <w:multiLevelType w:val="multilevel"/>
    <w:tmpl w:val="0B44804C"/>
    <w:styleLink w:val="WWNum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65F70F55"/>
    <w:multiLevelType w:val="multilevel"/>
    <w:tmpl w:val="D97CE32C"/>
    <w:styleLink w:val="WW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  <w:b w:val="0"/>
        <w:sz w:val="22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3" w15:restartNumberingAfterBreak="0">
    <w:nsid w:val="730B4FBB"/>
    <w:multiLevelType w:val="multilevel"/>
    <w:tmpl w:val="EE387D3A"/>
    <w:styleLink w:val="WWNum4"/>
    <w:lvl w:ilvl="0">
      <w:start w:val="1"/>
      <w:numFmt w:val="upperLetter"/>
      <w:lvlText w:val="%1."/>
      <w:lvlJc w:val="left"/>
      <w:pPr>
        <w:ind w:left="720" w:hanging="360"/>
      </w:pPr>
      <w:rPr>
        <w:rFonts w:ascii="Arial" w:hAnsi="Arial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7640FF8"/>
    <w:multiLevelType w:val="multilevel"/>
    <w:tmpl w:val="89F2B372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2"/>
        <w:szCs w:val="22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sz w:val="22"/>
        <w:szCs w:val="22"/>
      </w:rPr>
    </w:lvl>
  </w:abstractNum>
  <w:abstractNum w:abstractNumId="5" w15:restartNumberingAfterBreak="0">
    <w:nsid w:val="7E0E1FFC"/>
    <w:multiLevelType w:val="multilevel"/>
    <w:tmpl w:val="8702C126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/>
        <w:sz w:val="22"/>
        <w:szCs w:val="22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Arial" w:hAnsi="Arial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Arial" w:hAnsi="Arial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Arial" w:hAnsi="Arial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Arial" w:hAnsi="Arial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Arial" w:hAnsi="Arial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Arial" w:hAnsi="Arial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Arial" w:hAnsi="Arial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Arial" w:hAnsi="Arial"/>
        <w:sz w:val="22"/>
        <w:szCs w:val="22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6060D"/>
    <w:rsid w:val="000716EF"/>
    <w:rsid w:val="0056060D"/>
    <w:rsid w:val="0073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DC158-62C6-487A-837C-569F4456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Heading"/>
    <w:next w:val="Textbody"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customStyle="1" w:styleId="DocumentMap">
    <w:name w:val="DocumentMap"/>
    <w:pPr>
      <w:textAlignment w:val="auto"/>
    </w:pPr>
    <w:rPr>
      <w:rFonts w:ascii="Times New Roman" w:eastAsia="Cambria Math" w:hAnsi="Times New Roman" w:cs="Times New Roman"/>
      <w:sz w:val="20"/>
      <w:szCs w:val="20"/>
      <w:lang w:eastAsia="es-ES" w:bidi="ar-SA"/>
    </w:rPr>
  </w:style>
  <w:style w:type="paragraph" w:customStyle="1" w:styleId="Standarduser">
    <w:name w:val="Standard (user)"/>
    <w:rPr>
      <w:rFonts w:eastAsia="SimSun" w:cs="Liberation Serif"/>
    </w:rPr>
  </w:style>
  <w:style w:type="paragraph" w:customStyle="1" w:styleId="Textbodyuser">
    <w:name w:val="Text body (user)"/>
    <w:basedOn w:val="Standarduser"/>
    <w:pPr>
      <w:spacing w:after="140" w:line="288" w:lineRule="exact"/>
    </w:pPr>
  </w:style>
  <w:style w:type="paragraph" w:styleId="Prrafodelista">
    <w:name w:val="List Paragraph"/>
    <w:basedOn w:val="Standard"/>
    <w:pPr>
      <w:spacing w:before="240" w:after="120" w:line="360" w:lineRule="exact"/>
    </w:pPr>
    <w:rPr>
      <w:b/>
      <w:sz w:val="20"/>
      <w:szCs w:val="20"/>
    </w:rPr>
  </w:style>
  <w:style w:type="paragraph" w:styleId="NormalWeb">
    <w:name w:val="Normal (Web)"/>
    <w:basedOn w:val="Standard"/>
    <w:pPr>
      <w:spacing w:before="280" w:after="280"/>
    </w:pPr>
    <w:rPr>
      <w:rFonts w:cs="Times New Roman"/>
    </w:rPr>
  </w:style>
  <w:style w:type="paragraph" w:styleId="Piedepgina">
    <w:name w:val="footer"/>
    <w:basedOn w:val="HeaderandFooter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ascii="Arial" w:eastAsia="Arial" w:hAnsi="Arial" w:cs="Arial"/>
      <w:sz w:val="22"/>
      <w:szCs w:val="22"/>
    </w:rPr>
  </w:style>
  <w:style w:type="character" w:customStyle="1" w:styleId="Ttulo3Car">
    <w:name w:val="Título 3 Car"/>
    <w:basedOn w:val="Fuentedeprrafopredeter"/>
    <w:rPr>
      <w:rFonts w:cs="Arial"/>
      <w:b/>
      <w:bCs/>
      <w:sz w:val="26"/>
      <w:szCs w:val="26"/>
    </w:rPr>
  </w:style>
  <w:style w:type="character" w:customStyle="1" w:styleId="EncabezadoCar">
    <w:name w:val="Encabezado Car"/>
    <w:basedOn w:val="Fuentedeprrafopredeter"/>
  </w:style>
  <w:style w:type="character" w:customStyle="1" w:styleId="PiedepginaCar">
    <w:name w:val="Pie de página Car"/>
    <w:basedOn w:val="Fuentedeprrafopredeter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  <w:b w:val="0"/>
      <w:sz w:val="22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ascii="Arial" w:eastAsia="Arial" w:hAnsi="Arial" w:cs="Times New Roman"/>
      <w:b w:val="0"/>
      <w:sz w:val="22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ascii="Arial" w:eastAsia="Arial" w:hAnsi="Arial" w:cs="Times New Roman"/>
      <w:sz w:val="22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cs="Times New Roman"/>
    </w:rPr>
  </w:style>
  <w:style w:type="character" w:customStyle="1" w:styleId="ListLabel25">
    <w:name w:val="ListLabel 25"/>
    <w:rPr>
      <w:rFonts w:cs="Times New Roman"/>
    </w:rPr>
  </w:style>
  <w:style w:type="character" w:customStyle="1" w:styleId="ListLabel26">
    <w:name w:val="ListLabel 26"/>
    <w:rPr>
      <w:rFonts w:cs="Times New Roman"/>
    </w:rPr>
  </w:style>
  <w:style w:type="character" w:customStyle="1" w:styleId="ListLabel27">
    <w:name w:val="ListLabel 27"/>
    <w:rPr>
      <w:rFonts w:cs="Times New Roman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  <w:style w:type="numbering" w:customStyle="1" w:styleId="WWNum3">
    <w:name w:val="WWNum3"/>
    <w:basedOn w:val="Sinlista"/>
    <w:pPr>
      <w:numPr>
        <w:numId w:val="3"/>
      </w:numPr>
    </w:pPr>
  </w:style>
  <w:style w:type="numbering" w:customStyle="1" w:styleId="WWNum4">
    <w:name w:val="WWNum4"/>
    <w:basedOn w:val="Sinlista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2020-10-19T19:49:00Z</cp:lastPrinted>
  <dcterms:created xsi:type="dcterms:W3CDTF">2020-10-30T07:44:00Z</dcterms:created>
  <dcterms:modified xsi:type="dcterms:W3CDTF">2020-10-30T07:44:00Z</dcterms:modified>
</cp:coreProperties>
</file>