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D8B" w:rsidRPr="002E4299" w:rsidRDefault="004E7D8B" w:rsidP="002E4299">
      <w:pPr>
        <w:pStyle w:val="Subttulo"/>
        <w:jc w:val="both"/>
        <w:rPr>
          <w:rFonts w:asciiTheme="minorHAnsi" w:hAnsiTheme="minorHAnsi" w:cstheme="minorHAnsi"/>
          <w:b/>
          <w:bCs/>
          <w:i w:val="0"/>
          <w:iCs w:val="0"/>
          <w:color w:val="auto"/>
          <w:sz w:val="24"/>
          <w:szCs w:val="24"/>
        </w:rPr>
      </w:pPr>
      <w:r w:rsidRPr="002E4299">
        <w:rPr>
          <w:rFonts w:asciiTheme="minorHAnsi" w:hAnsiTheme="minorHAnsi" w:cstheme="minorHAnsi"/>
          <w:b/>
          <w:bCs/>
          <w:i w:val="0"/>
          <w:iCs w:val="0"/>
          <w:color w:val="auto"/>
          <w:sz w:val="24"/>
          <w:szCs w:val="24"/>
        </w:rPr>
        <w:t>BASES REGULADORAS DE LAS AYUDAS DEL AYUNTAMIENTO DE BORMUJOS DESTINADAS A LA ADQUISICIÓN DE EQUIPOS DE PROTECCIÓN INDIVIDUAL FRENTE A RIESGOS BIOLÓGICOS, ASITENCIA EXTERNA PARA LABORES DE DESINFECCIÓN DE LOS EQUIPOS, INSTALACIONES Y PERSONAS, EXCLUSIVAMENTE EN RESPUESTA A LA SITUACIÓN DE CONTINGENCI</w:t>
      </w:r>
      <w:r w:rsidR="00AC40B8">
        <w:rPr>
          <w:rFonts w:asciiTheme="minorHAnsi" w:hAnsiTheme="minorHAnsi" w:cstheme="minorHAnsi"/>
          <w:b/>
          <w:bCs/>
          <w:i w:val="0"/>
          <w:iCs w:val="0"/>
          <w:color w:val="auto"/>
          <w:sz w:val="24"/>
          <w:szCs w:val="24"/>
        </w:rPr>
        <w:t xml:space="preserve">A </w:t>
      </w:r>
      <w:r w:rsidRPr="002E4299">
        <w:rPr>
          <w:rFonts w:asciiTheme="minorHAnsi" w:hAnsiTheme="minorHAnsi" w:cstheme="minorHAnsi"/>
          <w:b/>
          <w:bCs/>
          <w:i w:val="0"/>
          <w:iCs w:val="0"/>
          <w:color w:val="auto"/>
          <w:sz w:val="24"/>
          <w:szCs w:val="24"/>
        </w:rPr>
        <w:t xml:space="preserve"> FRENTE AL COVID19</w:t>
      </w:r>
      <w:r w:rsidR="00AC40B8">
        <w:rPr>
          <w:rFonts w:asciiTheme="minorHAnsi" w:hAnsiTheme="minorHAnsi" w:cstheme="minorHAnsi"/>
          <w:b/>
          <w:bCs/>
          <w:i w:val="0"/>
          <w:iCs w:val="0"/>
          <w:color w:val="auto"/>
          <w:sz w:val="24"/>
          <w:szCs w:val="24"/>
        </w:rPr>
        <w:t>.</w:t>
      </w:r>
    </w:p>
    <w:p w:rsidR="00260EA8" w:rsidRPr="00260EA8" w:rsidRDefault="00260EA8" w:rsidP="00260EA8">
      <w:pPr>
        <w:pStyle w:val="Standard"/>
        <w:jc w:val="both"/>
        <w:rPr>
          <w:rFonts w:asciiTheme="minorHAnsi" w:hAnsiTheme="minorHAnsi" w:cstheme="minorHAnsi"/>
        </w:rPr>
      </w:pPr>
      <w:r w:rsidRPr="00260EA8">
        <w:rPr>
          <w:rFonts w:asciiTheme="minorHAnsi" w:hAnsiTheme="minorHAnsi" w:cstheme="minorHAnsi"/>
        </w:rPr>
        <w:t>Las competencias de las entidades locales vienen determinadas con carácter general, por un lado, en la normativa básica de régimen local emitida por la Administración del Estado en el ejercicio del Artículo 149.1.18 de la Constitución Española, estoy es Ley 7/85 de 2 de abril reguladora de las bases del Régimen Local, y, por otro, por la normativa de desarrollo en materia de régimen local de la Junta de Andalucía que ha sido emitida al amparo de lo dispuesto en el artículo 60 del Estatuto de Autonomía, Ley 5/2010 de 11 de junio de autonomía local.</w:t>
      </w:r>
    </w:p>
    <w:p w:rsidR="00260EA8" w:rsidRPr="00260EA8" w:rsidRDefault="00260EA8" w:rsidP="00260EA8">
      <w:pPr>
        <w:pStyle w:val="Standard"/>
        <w:jc w:val="both"/>
        <w:rPr>
          <w:rFonts w:asciiTheme="minorHAnsi" w:hAnsiTheme="minorHAnsi" w:cstheme="minorHAnsi"/>
        </w:rPr>
      </w:pPr>
    </w:p>
    <w:p w:rsidR="00260EA8" w:rsidRPr="00260EA8" w:rsidRDefault="00260EA8" w:rsidP="00260EA8">
      <w:pPr>
        <w:pStyle w:val="Standard"/>
        <w:jc w:val="both"/>
        <w:rPr>
          <w:rFonts w:asciiTheme="minorHAnsi" w:hAnsiTheme="minorHAnsi" w:cstheme="minorHAnsi"/>
        </w:rPr>
      </w:pPr>
      <w:r w:rsidRPr="00260EA8">
        <w:rPr>
          <w:rFonts w:asciiTheme="minorHAnsi" w:hAnsiTheme="minorHAnsi" w:cstheme="minorHAnsi"/>
        </w:rPr>
        <w:t>Por su parte, el Tribunal Constitucional ha clarificado que, el régimen competencial dispuesto en la normativa básica estatal no tiene naturaleza cerrada, sino de mínimos, de forma que la legislación sectorial de las CCAA puede, en el marco de sus competencias, atribuir ámbitos de gestión en los que las entidades locales puedan desarrollar iniciativas de su interés, dado que el artículo 7.2 de la citada LRBRL dispone que las competencias propias de los municipios, las Islas, y demás entidades territoriales solo podrán ser determinadas por Ley y se ejercen en régimen de autonomía y bajo la propia responsabilidad, atendiendo siempre a la debida coordinación en su programación y ejecución con las demás administraciones públicas.</w:t>
      </w:r>
    </w:p>
    <w:p w:rsidR="00260EA8" w:rsidRPr="00260EA8" w:rsidRDefault="00260EA8" w:rsidP="00260EA8">
      <w:pPr>
        <w:pStyle w:val="Standard"/>
        <w:jc w:val="both"/>
        <w:rPr>
          <w:rFonts w:asciiTheme="minorHAnsi" w:hAnsiTheme="minorHAnsi" w:cstheme="minorHAnsi"/>
        </w:rPr>
      </w:pPr>
    </w:p>
    <w:p w:rsidR="00260EA8" w:rsidRPr="00260EA8" w:rsidRDefault="00260EA8" w:rsidP="00260EA8">
      <w:pPr>
        <w:pStyle w:val="Standard"/>
        <w:jc w:val="both"/>
        <w:rPr>
          <w:rFonts w:asciiTheme="minorHAnsi" w:hAnsiTheme="minorHAnsi" w:cstheme="minorHAnsi"/>
        </w:rPr>
      </w:pPr>
      <w:r w:rsidRPr="00260EA8">
        <w:rPr>
          <w:rFonts w:asciiTheme="minorHAnsi" w:hAnsiTheme="minorHAnsi" w:cstheme="minorHAnsi"/>
        </w:rPr>
        <w:t>El artículo 25.1.e) de la LRBRL establece que las entidades locales son competentes para la atención inmediata a personas en situación o riesgo de exclusión social y el artículo 9, apartado 21 de la Ley 5/2010, de 11 de junio, de Autonomía Local de la Junta de Andalucía establece que las entidades locales serán competentes para el fomento del desarrollo económico y social en el marco de la planificación autonómica.</w:t>
      </w:r>
    </w:p>
    <w:p w:rsidR="00260EA8" w:rsidRPr="00260EA8" w:rsidRDefault="00260EA8" w:rsidP="00260EA8">
      <w:pPr>
        <w:pStyle w:val="Standard"/>
        <w:jc w:val="both"/>
        <w:rPr>
          <w:rFonts w:asciiTheme="minorHAnsi" w:hAnsiTheme="minorHAnsi" w:cstheme="minorHAnsi"/>
        </w:rPr>
      </w:pPr>
    </w:p>
    <w:p w:rsidR="001E0D80" w:rsidRDefault="00260EA8" w:rsidP="00260EA8">
      <w:pPr>
        <w:pStyle w:val="Standard"/>
        <w:jc w:val="both"/>
        <w:rPr>
          <w:rFonts w:asciiTheme="minorHAnsi" w:hAnsiTheme="minorHAnsi" w:cstheme="minorHAnsi"/>
        </w:rPr>
      </w:pPr>
      <w:r w:rsidRPr="00260EA8">
        <w:rPr>
          <w:rFonts w:asciiTheme="minorHAnsi" w:hAnsiTheme="minorHAnsi" w:cstheme="minorHAnsi"/>
        </w:rPr>
        <w:t>Con la habilitación normativa anterior y a la vista del Real Decreto 463/2020, de 14 de marzo, por el que se declara el Estado de Alarma como medida extraordinaria orientada a evitar la propagación de contagios y a garantizar la máxima protección de la población a raíz de la propagación del coronavirus COVID19, el Ayuntamiento de Bormujos, ante la situación excepcional de crisis sanitaria y de lo</w:t>
      </w:r>
      <w:r>
        <w:rPr>
          <w:rFonts w:asciiTheme="minorHAnsi" w:hAnsiTheme="minorHAnsi" w:cstheme="minorHAnsi"/>
        </w:rPr>
        <w:t>s efectos negativos que está teniendo</w:t>
      </w:r>
      <w:r w:rsidRPr="00260EA8">
        <w:rPr>
          <w:rFonts w:asciiTheme="minorHAnsi" w:hAnsiTheme="minorHAnsi" w:cstheme="minorHAnsi"/>
        </w:rPr>
        <w:t xml:space="preserve"> en el sector económico local, pretende</w:t>
      </w:r>
      <w:r w:rsidR="00FA67D7">
        <w:rPr>
          <w:rFonts w:asciiTheme="minorHAnsi" w:hAnsiTheme="minorHAnsi" w:cstheme="minorHAnsi"/>
        </w:rPr>
        <w:t>, por un lado,</w:t>
      </w:r>
      <w:r w:rsidRPr="00260EA8">
        <w:rPr>
          <w:rFonts w:asciiTheme="minorHAnsi" w:hAnsiTheme="minorHAnsi" w:cstheme="minorHAnsi"/>
        </w:rPr>
        <w:t xml:space="preserve"> llevar a cabo medidas de apoyo al tejido económico, que evite, en la medida de lo posible, el cierre de pequeños comercios, el aumento del desempleo en la localidad, y por consiguiente, el incremento del riesgo de exclu</w:t>
      </w:r>
      <w:r w:rsidR="00FA67D7">
        <w:rPr>
          <w:rFonts w:asciiTheme="minorHAnsi" w:hAnsiTheme="minorHAnsi" w:cstheme="minorHAnsi"/>
        </w:rPr>
        <w:t>sión social de estos colectivos y</w:t>
      </w:r>
      <w:r w:rsidR="001E0D80">
        <w:rPr>
          <w:rFonts w:asciiTheme="minorHAnsi" w:hAnsiTheme="minorHAnsi" w:cstheme="minorHAnsi"/>
        </w:rPr>
        <w:t xml:space="preserve">, </w:t>
      </w:r>
      <w:r w:rsidR="00FA67D7">
        <w:rPr>
          <w:rFonts w:asciiTheme="minorHAnsi" w:hAnsiTheme="minorHAnsi" w:cstheme="minorHAnsi"/>
        </w:rPr>
        <w:t xml:space="preserve"> por otro lado</w:t>
      </w:r>
      <w:r w:rsidR="001E0D80">
        <w:rPr>
          <w:rFonts w:asciiTheme="minorHAnsi" w:hAnsiTheme="minorHAnsi" w:cstheme="minorHAnsi"/>
        </w:rPr>
        <w:t>,</w:t>
      </w:r>
      <w:r w:rsidR="00FA67D7">
        <w:rPr>
          <w:rFonts w:asciiTheme="minorHAnsi" w:hAnsiTheme="minorHAnsi" w:cstheme="minorHAnsi"/>
        </w:rPr>
        <w:t xml:space="preserve"> adoptar medidas que </w:t>
      </w:r>
      <w:r w:rsidR="00AC40B8">
        <w:rPr>
          <w:rFonts w:asciiTheme="minorHAnsi" w:hAnsiTheme="minorHAnsi" w:cstheme="minorHAnsi"/>
        </w:rPr>
        <w:t>protejan</w:t>
      </w:r>
      <w:r w:rsidR="001E0D80">
        <w:rPr>
          <w:rFonts w:asciiTheme="minorHAnsi" w:hAnsiTheme="minorHAnsi" w:cstheme="minorHAnsi"/>
        </w:rPr>
        <w:t xml:space="preserve"> la salud y seguridad de los ciudadanos.</w:t>
      </w:r>
    </w:p>
    <w:p w:rsidR="00260EA8" w:rsidRPr="00260EA8" w:rsidRDefault="001E0D80" w:rsidP="00260EA8">
      <w:pPr>
        <w:pStyle w:val="Standard"/>
        <w:jc w:val="both"/>
        <w:rPr>
          <w:rFonts w:asciiTheme="minorHAnsi" w:hAnsiTheme="minorHAnsi" w:cstheme="minorHAnsi"/>
        </w:rPr>
      </w:pPr>
      <w:r>
        <w:rPr>
          <w:rFonts w:asciiTheme="minorHAnsi" w:hAnsiTheme="minorHAnsi" w:cstheme="minorHAnsi"/>
        </w:rPr>
        <w:t xml:space="preserve"> </w:t>
      </w:r>
    </w:p>
    <w:p w:rsidR="001E0D80" w:rsidRPr="001E0D80" w:rsidRDefault="001E0D80" w:rsidP="001E0D80">
      <w:pPr>
        <w:pStyle w:val="Standard"/>
        <w:jc w:val="both"/>
        <w:rPr>
          <w:rFonts w:asciiTheme="minorHAnsi" w:hAnsiTheme="minorHAnsi" w:cstheme="minorHAnsi"/>
        </w:rPr>
      </w:pPr>
      <w:r w:rsidRPr="001E0D80">
        <w:rPr>
          <w:rFonts w:asciiTheme="minorHAnsi" w:hAnsiTheme="minorHAnsi" w:cstheme="minorHAnsi"/>
        </w:rPr>
        <w:t xml:space="preserve">La naturaleza excepcional de la pandemia y de las medidas adoptadas para su control está provocando consecuencias de escala significativa en todos los componentes de la sociedad. Uno de estos componentes son las microempresas constituidas por autónomos, a los que la situación sobrevenida pone en condiciones extremas, ya que la falta de ingresos en estos momentos, por las medidas instauradas deviene en una </w:t>
      </w:r>
      <w:r w:rsidRPr="001E0D80">
        <w:rPr>
          <w:rFonts w:asciiTheme="minorHAnsi" w:hAnsiTheme="minorHAnsi" w:cstheme="minorHAnsi"/>
        </w:rPr>
        <w:lastRenderedPageBreak/>
        <w:t>grave falta de liquidez, afectando seriamente a su situación económica a corto y medio plazo, pero también supone un grave riesgo para su viabilidad económica.</w:t>
      </w:r>
    </w:p>
    <w:p w:rsidR="001E0D80" w:rsidRPr="001E0D80" w:rsidRDefault="001E0D80" w:rsidP="001E0D80">
      <w:pPr>
        <w:pStyle w:val="Standard"/>
        <w:jc w:val="both"/>
        <w:rPr>
          <w:rFonts w:asciiTheme="minorHAnsi" w:hAnsiTheme="minorHAnsi" w:cstheme="minorHAnsi"/>
        </w:rPr>
      </w:pPr>
    </w:p>
    <w:p w:rsidR="001E0D80" w:rsidRDefault="001E0D80" w:rsidP="001E0D80">
      <w:pPr>
        <w:pStyle w:val="Standard"/>
        <w:jc w:val="both"/>
        <w:rPr>
          <w:rFonts w:ascii="Century Gothic" w:hAnsi="Century Gothic"/>
        </w:rPr>
      </w:pPr>
      <w:r w:rsidRPr="001E0D80">
        <w:rPr>
          <w:rFonts w:asciiTheme="minorHAnsi" w:hAnsiTheme="minorHAnsi" w:cstheme="minorHAnsi"/>
        </w:rPr>
        <w:t>Desde el Ayuntamiento de Bormujos se considera imprescindible un apoyo público, en la medida de sus posibilidades presupuestarias, dirigido para garantizar a las empresas y autónomos del municipio, de forma que se garantice la seguridad de los establecimientos y locales comerciales de Bormujos, así como la prestación de los servicios de los profesionales, con todas las garantías de seguridad para profesionales, empresarios, proveedores y clientes.</w:t>
      </w:r>
      <w:r>
        <w:rPr>
          <w:rFonts w:ascii="Century Gothic" w:hAnsi="Century Gothic"/>
        </w:rPr>
        <w:t xml:space="preserve"> </w:t>
      </w:r>
    </w:p>
    <w:p w:rsidR="001E0D80" w:rsidRDefault="001E0D80" w:rsidP="001E0D80">
      <w:pPr>
        <w:pStyle w:val="Standard"/>
        <w:jc w:val="both"/>
        <w:rPr>
          <w:rFonts w:ascii="Century Gothic" w:hAnsi="Century Gothic"/>
        </w:rPr>
      </w:pPr>
    </w:p>
    <w:p w:rsidR="00260EA8" w:rsidRPr="001E0D80" w:rsidRDefault="001E0D80" w:rsidP="00260EA8">
      <w:pPr>
        <w:jc w:val="both"/>
        <w:rPr>
          <w:rFonts w:cstheme="minorHAnsi"/>
          <w:b/>
          <w:sz w:val="28"/>
          <w:szCs w:val="28"/>
        </w:rPr>
      </w:pPr>
      <w:r w:rsidRPr="001E0D80">
        <w:rPr>
          <w:rFonts w:cstheme="minorHAnsi"/>
        </w:rPr>
        <w:t>Por todo lo anterior, el Ayuntamiento de Bormujos pone en marcha las ayudas recogidas en las presentes bases, no solo como medida urgente para paliar, en la medida de lo posible, las afecciones económicas que está teniendo la pandemia del COVID19 sino también como medida eficaz para la protección de la salud pública</w:t>
      </w:r>
      <w:r>
        <w:rPr>
          <w:rFonts w:cstheme="minorHAnsi"/>
        </w:rPr>
        <w:t>.</w:t>
      </w:r>
    </w:p>
    <w:p w:rsidR="00260EA8" w:rsidRDefault="00260EA8" w:rsidP="002E4299">
      <w:pPr>
        <w:jc w:val="center"/>
        <w:rPr>
          <w:rFonts w:cstheme="minorHAnsi"/>
          <w:b/>
          <w:sz w:val="28"/>
          <w:szCs w:val="28"/>
        </w:rPr>
      </w:pPr>
    </w:p>
    <w:p w:rsidR="00C833D6" w:rsidRPr="002E4299" w:rsidRDefault="004E7D8B" w:rsidP="002E4299">
      <w:pPr>
        <w:jc w:val="center"/>
        <w:rPr>
          <w:rFonts w:cstheme="minorHAnsi"/>
          <w:b/>
          <w:sz w:val="28"/>
          <w:szCs w:val="28"/>
        </w:rPr>
      </w:pPr>
      <w:r w:rsidRPr="002E4299">
        <w:rPr>
          <w:rFonts w:cstheme="minorHAnsi"/>
          <w:b/>
          <w:sz w:val="28"/>
          <w:szCs w:val="28"/>
        </w:rPr>
        <w:t>CAPITULO I</w:t>
      </w:r>
    </w:p>
    <w:p w:rsidR="004E7D8B" w:rsidRPr="002E4299" w:rsidRDefault="004E7D8B" w:rsidP="002E4299">
      <w:pPr>
        <w:jc w:val="center"/>
        <w:rPr>
          <w:rFonts w:cstheme="minorHAnsi"/>
          <w:b/>
          <w:sz w:val="28"/>
          <w:szCs w:val="28"/>
        </w:rPr>
      </w:pPr>
      <w:r w:rsidRPr="002E4299">
        <w:rPr>
          <w:rFonts w:cstheme="minorHAnsi"/>
          <w:b/>
          <w:sz w:val="28"/>
          <w:szCs w:val="28"/>
        </w:rPr>
        <w:t>Disposiciones generales.</w:t>
      </w:r>
    </w:p>
    <w:p w:rsidR="004E7D8B" w:rsidRPr="0064751D" w:rsidRDefault="004E7D8B" w:rsidP="002E4299">
      <w:pPr>
        <w:jc w:val="both"/>
        <w:rPr>
          <w:rFonts w:cstheme="minorHAnsi"/>
          <w:b/>
          <w:sz w:val="24"/>
          <w:szCs w:val="24"/>
        </w:rPr>
      </w:pPr>
      <w:r w:rsidRPr="0064751D">
        <w:rPr>
          <w:rFonts w:cstheme="minorHAnsi"/>
          <w:b/>
          <w:sz w:val="24"/>
          <w:szCs w:val="24"/>
        </w:rPr>
        <w:t>Base 1ª.- Objeto.</w:t>
      </w:r>
    </w:p>
    <w:p w:rsidR="00CD3FFC" w:rsidRDefault="0035695F" w:rsidP="002E4299">
      <w:pPr>
        <w:jc w:val="both"/>
        <w:rPr>
          <w:rFonts w:cstheme="minorHAnsi"/>
        </w:rPr>
      </w:pPr>
      <w:r w:rsidRPr="002E4299">
        <w:rPr>
          <w:rFonts w:cstheme="minorHAnsi"/>
        </w:rPr>
        <w:t>El objeto de las presentes sub</w:t>
      </w:r>
      <w:r w:rsidR="00CD3FFC">
        <w:rPr>
          <w:rFonts w:cstheme="minorHAnsi"/>
        </w:rPr>
        <w:t>venciones es la adquisición de e</w:t>
      </w:r>
      <w:r w:rsidRPr="002E4299">
        <w:rPr>
          <w:rFonts w:cstheme="minorHAnsi"/>
        </w:rPr>
        <w:t>quipos de protección individual frente a riesgos biológicos, la asistencia externa o compra de activos para labores de desinfección de eq</w:t>
      </w:r>
      <w:r w:rsidR="00CD3FFC">
        <w:rPr>
          <w:rFonts w:cstheme="minorHAnsi"/>
        </w:rPr>
        <w:t>uipos, instalaciones y personas así como</w:t>
      </w:r>
      <w:r w:rsidR="00CD3FFC" w:rsidRPr="002E4299">
        <w:rPr>
          <w:rFonts w:cstheme="minorHAnsi"/>
        </w:rPr>
        <w:t>, compra de material de protección desinfectante</w:t>
      </w:r>
      <w:r w:rsidR="00CD3FFC">
        <w:rPr>
          <w:rFonts w:cstheme="minorHAnsi"/>
        </w:rPr>
        <w:t xml:space="preserve"> </w:t>
      </w:r>
      <w:r w:rsidRPr="002E4299">
        <w:rPr>
          <w:rFonts w:cstheme="minorHAnsi"/>
        </w:rPr>
        <w:t xml:space="preserve"> exclusivamente frente a los riesgos de COVID19</w:t>
      </w:r>
      <w:r w:rsidR="00CD3FFC">
        <w:rPr>
          <w:rFonts w:cstheme="minorHAnsi"/>
        </w:rPr>
        <w:t>.</w:t>
      </w:r>
    </w:p>
    <w:p w:rsidR="00F253B9" w:rsidRPr="00F253B9" w:rsidRDefault="00F253B9" w:rsidP="00F253B9">
      <w:pPr>
        <w:jc w:val="both"/>
        <w:rPr>
          <w:rFonts w:cstheme="minorHAnsi"/>
        </w:rPr>
      </w:pPr>
      <w:r w:rsidRPr="00F253B9">
        <w:rPr>
          <w:rFonts w:cstheme="minorHAnsi"/>
          <w:b/>
          <w:u w:val="single"/>
        </w:rPr>
        <w:t>Los gastos subvencionables son</w:t>
      </w:r>
      <w:r w:rsidRPr="00F253B9">
        <w:rPr>
          <w:rFonts w:cstheme="minorHAnsi"/>
        </w:rPr>
        <w:t>:</w:t>
      </w:r>
    </w:p>
    <w:p w:rsidR="0064751D" w:rsidRDefault="0064751D" w:rsidP="00F253B9">
      <w:pPr>
        <w:pStyle w:val="Prrafodelista"/>
        <w:jc w:val="both"/>
        <w:rPr>
          <w:rFonts w:ascii="Century Gothic" w:hAnsi="Century Gothic"/>
        </w:rPr>
      </w:pPr>
    </w:p>
    <w:p w:rsidR="00F253B9" w:rsidRPr="00F253B9" w:rsidRDefault="00F253B9" w:rsidP="00F253B9">
      <w:pPr>
        <w:pStyle w:val="Prrafodelista"/>
        <w:numPr>
          <w:ilvl w:val="0"/>
          <w:numId w:val="18"/>
        </w:numPr>
        <w:suppressAutoHyphens/>
        <w:autoSpaceDN w:val="0"/>
        <w:spacing w:after="0" w:line="240" w:lineRule="auto"/>
        <w:contextualSpacing w:val="0"/>
        <w:jc w:val="both"/>
        <w:textAlignment w:val="baseline"/>
        <w:rPr>
          <w:rFonts w:asciiTheme="minorHAnsi" w:hAnsiTheme="minorHAnsi" w:cstheme="minorHAnsi"/>
        </w:rPr>
      </w:pPr>
      <w:r w:rsidRPr="00F253B9">
        <w:rPr>
          <w:rFonts w:asciiTheme="minorHAnsi" w:hAnsiTheme="minorHAnsi" w:cstheme="minorHAnsi"/>
          <w:b/>
        </w:rPr>
        <w:t>Adquisición de equipos de protección individual frente a riesgos biológicos</w:t>
      </w:r>
      <w:r w:rsidRPr="00F253B9">
        <w:rPr>
          <w:rFonts w:asciiTheme="minorHAnsi" w:hAnsiTheme="minorHAnsi" w:cstheme="minorHAnsi"/>
        </w:rPr>
        <w:t>.</w:t>
      </w:r>
    </w:p>
    <w:p w:rsidR="00F253B9" w:rsidRPr="00F253B9" w:rsidRDefault="00F253B9" w:rsidP="00F253B9">
      <w:pPr>
        <w:pStyle w:val="Prrafodelista"/>
        <w:ind w:left="1440"/>
        <w:jc w:val="both"/>
        <w:rPr>
          <w:rFonts w:asciiTheme="minorHAnsi" w:hAnsiTheme="minorHAnsi" w:cstheme="minorHAnsi"/>
        </w:rPr>
      </w:pPr>
      <w:r w:rsidRPr="00F253B9">
        <w:rPr>
          <w:rFonts w:asciiTheme="minorHAnsi" w:hAnsiTheme="minorHAnsi" w:cstheme="minorHAnsi"/>
        </w:rPr>
        <w:t>A los efectos de esta convocatoria, se considerarán equipos de protección individual frente al riesgo biológico definidos como tales en el Real Decreto 773/1997 de 30 de mayo, sobre disposiciones mínimas de seguridad y salud laboral para la utilización por los trabajadores de equipos de protección individual, y en concreto:</w:t>
      </w:r>
    </w:p>
    <w:p w:rsidR="00F253B9" w:rsidRPr="00F253B9" w:rsidRDefault="00F253B9" w:rsidP="00F253B9">
      <w:pPr>
        <w:pStyle w:val="Prrafodelista"/>
        <w:numPr>
          <w:ilvl w:val="0"/>
          <w:numId w:val="19"/>
        </w:numPr>
        <w:suppressAutoHyphens/>
        <w:autoSpaceDN w:val="0"/>
        <w:spacing w:after="0" w:line="240" w:lineRule="auto"/>
        <w:contextualSpacing w:val="0"/>
        <w:jc w:val="both"/>
        <w:textAlignment w:val="baseline"/>
        <w:rPr>
          <w:rFonts w:asciiTheme="minorHAnsi" w:hAnsiTheme="minorHAnsi" w:cstheme="minorHAnsi"/>
        </w:rPr>
      </w:pPr>
      <w:r w:rsidRPr="00F253B9">
        <w:rPr>
          <w:rFonts w:asciiTheme="minorHAnsi" w:hAnsiTheme="minorHAnsi" w:cstheme="minorHAnsi"/>
        </w:rPr>
        <w:t xml:space="preserve">Mascarilla </w:t>
      </w:r>
      <w:proofErr w:type="spellStart"/>
      <w:r w:rsidRPr="00F253B9">
        <w:rPr>
          <w:rFonts w:asciiTheme="minorHAnsi" w:hAnsiTheme="minorHAnsi" w:cstheme="minorHAnsi"/>
        </w:rPr>
        <w:t>autofiltrante</w:t>
      </w:r>
      <w:proofErr w:type="spellEnd"/>
      <w:r w:rsidRPr="00F253B9">
        <w:rPr>
          <w:rFonts w:asciiTheme="minorHAnsi" w:hAnsiTheme="minorHAnsi" w:cstheme="minorHAnsi"/>
        </w:rPr>
        <w:t xml:space="preserve"> FFPI, FFPII y FFPIII; mascarilla N95, NK95, o mascarilla quirúrgica.</w:t>
      </w:r>
    </w:p>
    <w:p w:rsidR="00F253B9" w:rsidRPr="00F253B9" w:rsidRDefault="00F253B9" w:rsidP="00F253B9">
      <w:pPr>
        <w:pStyle w:val="Prrafodelista"/>
        <w:numPr>
          <w:ilvl w:val="0"/>
          <w:numId w:val="19"/>
        </w:numPr>
        <w:suppressAutoHyphens/>
        <w:autoSpaceDN w:val="0"/>
        <w:spacing w:after="0" w:line="240" w:lineRule="auto"/>
        <w:contextualSpacing w:val="0"/>
        <w:jc w:val="both"/>
        <w:textAlignment w:val="baseline"/>
        <w:rPr>
          <w:rFonts w:asciiTheme="minorHAnsi" w:hAnsiTheme="minorHAnsi" w:cstheme="minorHAnsi"/>
        </w:rPr>
      </w:pPr>
      <w:r w:rsidRPr="00F253B9">
        <w:rPr>
          <w:rFonts w:asciiTheme="minorHAnsi" w:hAnsiTheme="minorHAnsi" w:cstheme="minorHAnsi"/>
        </w:rPr>
        <w:t>Guantes de protección sanitaria, o de protección frente a microorganismos (UNE-EN ISO 374.5:2016)</w:t>
      </w:r>
    </w:p>
    <w:p w:rsidR="00F253B9" w:rsidRPr="00F253B9" w:rsidRDefault="00F253B9" w:rsidP="00F253B9">
      <w:pPr>
        <w:pStyle w:val="Prrafodelista"/>
        <w:numPr>
          <w:ilvl w:val="0"/>
          <w:numId w:val="19"/>
        </w:numPr>
        <w:suppressAutoHyphens/>
        <w:autoSpaceDN w:val="0"/>
        <w:spacing w:after="0" w:line="240" w:lineRule="auto"/>
        <w:contextualSpacing w:val="0"/>
        <w:jc w:val="both"/>
        <w:textAlignment w:val="baseline"/>
        <w:rPr>
          <w:rFonts w:asciiTheme="minorHAnsi" w:hAnsiTheme="minorHAnsi" w:cstheme="minorHAnsi"/>
        </w:rPr>
      </w:pPr>
      <w:r w:rsidRPr="00F253B9">
        <w:rPr>
          <w:rFonts w:asciiTheme="minorHAnsi" w:hAnsiTheme="minorHAnsi" w:cstheme="minorHAnsi"/>
        </w:rPr>
        <w:t>Gafas de protección universal con protección lateral, gafas integrales frente a gotas o pantallas faciales frente a salpicaduras.</w:t>
      </w:r>
    </w:p>
    <w:p w:rsidR="00F253B9" w:rsidRPr="00F253B9" w:rsidRDefault="00F253B9" w:rsidP="00F253B9">
      <w:pPr>
        <w:pStyle w:val="Prrafodelista"/>
        <w:numPr>
          <w:ilvl w:val="0"/>
          <w:numId w:val="19"/>
        </w:numPr>
        <w:suppressAutoHyphens/>
        <w:autoSpaceDN w:val="0"/>
        <w:spacing w:after="0" w:line="240" w:lineRule="auto"/>
        <w:contextualSpacing w:val="0"/>
        <w:jc w:val="both"/>
        <w:textAlignment w:val="baseline"/>
        <w:rPr>
          <w:rFonts w:asciiTheme="minorHAnsi" w:hAnsiTheme="minorHAnsi" w:cstheme="minorHAnsi"/>
        </w:rPr>
      </w:pPr>
      <w:r w:rsidRPr="00F253B9">
        <w:rPr>
          <w:rFonts w:asciiTheme="minorHAnsi" w:hAnsiTheme="minorHAnsi" w:cstheme="minorHAnsi"/>
        </w:rPr>
        <w:t>Ropa de protección.</w:t>
      </w:r>
    </w:p>
    <w:p w:rsidR="00F253B9" w:rsidRPr="00F253B9" w:rsidRDefault="00F253B9" w:rsidP="00F253B9">
      <w:pPr>
        <w:pStyle w:val="Prrafodelista"/>
        <w:ind w:left="1800"/>
        <w:jc w:val="both"/>
        <w:rPr>
          <w:rFonts w:asciiTheme="minorHAnsi" w:hAnsiTheme="minorHAnsi" w:cstheme="minorHAnsi"/>
        </w:rPr>
      </w:pPr>
    </w:p>
    <w:p w:rsidR="00F253B9" w:rsidRPr="00F253B9" w:rsidRDefault="00F253B9" w:rsidP="00F253B9">
      <w:pPr>
        <w:pStyle w:val="Prrafodelista"/>
        <w:numPr>
          <w:ilvl w:val="0"/>
          <w:numId w:val="20"/>
        </w:numPr>
        <w:suppressAutoHyphens/>
        <w:autoSpaceDN w:val="0"/>
        <w:spacing w:after="0" w:line="240" w:lineRule="auto"/>
        <w:contextualSpacing w:val="0"/>
        <w:jc w:val="both"/>
        <w:textAlignment w:val="baseline"/>
        <w:rPr>
          <w:rFonts w:asciiTheme="minorHAnsi" w:hAnsiTheme="minorHAnsi" w:cstheme="minorHAnsi"/>
          <w:b/>
        </w:rPr>
      </w:pPr>
      <w:r w:rsidRPr="00F253B9">
        <w:rPr>
          <w:rFonts w:asciiTheme="minorHAnsi" w:hAnsiTheme="minorHAnsi" w:cstheme="minorHAnsi"/>
          <w:b/>
        </w:rPr>
        <w:t>Productos de desinfección sanitarios:</w:t>
      </w:r>
    </w:p>
    <w:p w:rsidR="00F253B9" w:rsidRPr="00F253B9" w:rsidRDefault="00F253B9" w:rsidP="00F253B9">
      <w:pPr>
        <w:pStyle w:val="Prrafodelista"/>
        <w:numPr>
          <w:ilvl w:val="0"/>
          <w:numId w:val="21"/>
        </w:numPr>
        <w:suppressAutoHyphens/>
        <w:autoSpaceDN w:val="0"/>
        <w:spacing w:after="0" w:line="240" w:lineRule="auto"/>
        <w:contextualSpacing w:val="0"/>
        <w:jc w:val="both"/>
        <w:textAlignment w:val="baseline"/>
        <w:rPr>
          <w:rFonts w:asciiTheme="minorHAnsi" w:hAnsiTheme="minorHAnsi" w:cstheme="minorHAnsi"/>
        </w:rPr>
      </w:pPr>
      <w:r w:rsidRPr="00F253B9">
        <w:rPr>
          <w:rFonts w:asciiTheme="minorHAnsi" w:hAnsiTheme="minorHAnsi" w:cstheme="minorHAnsi"/>
        </w:rPr>
        <w:t xml:space="preserve">Geles </w:t>
      </w:r>
      <w:proofErr w:type="spellStart"/>
      <w:r w:rsidRPr="00F253B9">
        <w:rPr>
          <w:rFonts w:asciiTheme="minorHAnsi" w:hAnsiTheme="minorHAnsi" w:cstheme="minorHAnsi"/>
        </w:rPr>
        <w:t>hidroalcohólicos</w:t>
      </w:r>
      <w:proofErr w:type="spellEnd"/>
    </w:p>
    <w:p w:rsidR="00F253B9" w:rsidRPr="00F253B9" w:rsidRDefault="00F253B9" w:rsidP="00F253B9">
      <w:pPr>
        <w:pStyle w:val="Prrafodelista"/>
        <w:numPr>
          <w:ilvl w:val="0"/>
          <w:numId w:val="21"/>
        </w:numPr>
        <w:suppressAutoHyphens/>
        <w:autoSpaceDN w:val="0"/>
        <w:spacing w:after="0" w:line="240" w:lineRule="auto"/>
        <w:contextualSpacing w:val="0"/>
        <w:jc w:val="both"/>
        <w:textAlignment w:val="baseline"/>
        <w:rPr>
          <w:rFonts w:asciiTheme="minorHAnsi" w:hAnsiTheme="minorHAnsi" w:cstheme="minorHAnsi"/>
        </w:rPr>
      </w:pPr>
      <w:r w:rsidRPr="00F253B9">
        <w:rPr>
          <w:rFonts w:asciiTheme="minorHAnsi" w:hAnsiTheme="minorHAnsi" w:cstheme="minorHAnsi"/>
        </w:rPr>
        <w:t>Productos de droguería especial para desinfección y limpieza.</w:t>
      </w:r>
    </w:p>
    <w:p w:rsidR="00F253B9" w:rsidRPr="00F253B9" w:rsidRDefault="00F253B9" w:rsidP="00F253B9">
      <w:pPr>
        <w:pStyle w:val="Prrafodelista"/>
        <w:ind w:left="1800"/>
        <w:jc w:val="both"/>
        <w:rPr>
          <w:rFonts w:asciiTheme="minorHAnsi" w:hAnsiTheme="minorHAnsi" w:cstheme="minorHAnsi"/>
        </w:rPr>
      </w:pPr>
    </w:p>
    <w:p w:rsidR="00F253B9" w:rsidRDefault="00F253B9" w:rsidP="00F253B9">
      <w:pPr>
        <w:pStyle w:val="Prrafodelista"/>
        <w:numPr>
          <w:ilvl w:val="0"/>
          <w:numId w:val="20"/>
        </w:numPr>
        <w:suppressAutoHyphens/>
        <w:autoSpaceDN w:val="0"/>
        <w:spacing w:after="0" w:line="240" w:lineRule="auto"/>
        <w:contextualSpacing w:val="0"/>
        <w:jc w:val="both"/>
        <w:textAlignment w:val="baseline"/>
        <w:rPr>
          <w:rFonts w:asciiTheme="minorHAnsi" w:hAnsiTheme="minorHAnsi" w:cstheme="minorHAnsi"/>
        </w:rPr>
      </w:pPr>
      <w:r w:rsidRPr="00F253B9">
        <w:rPr>
          <w:rFonts w:asciiTheme="minorHAnsi" w:hAnsiTheme="minorHAnsi" w:cstheme="minorHAnsi"/>
          <w:b/>
        </w:rPr>
        <w:lastRenderedPageBreak/>
        <w:t>Protección de labores de atención al cliente</w:t>
      </w:r>
      <w:r w:rsidRPr="00F253B9">
        <w:rPr>
          <w:rFonts w:asciiTheme="minorHAnsi" w:hAnsiTheme="minorHAnsi" w:cstheme="minorHAnsi"/>
        </w:rPr>
        <w:t>, como mamparas protectoras anti COVID19 de metacrilato, cintas separadoras o balizas.</w:t>
      </w:r>
    </w:p>
    <w:p w:rsidR="0053771E" w:rsidRDefault="0053771E" w:rsidP="0053771E">
      <w:pPr>
        <w:pStyle w:val="Prrafodelista"/>
        <w:suppressAutoHyphens/>
        <w:autoSpaceDN w:val="0"/>
        <w:spacing w:after="0" w:line="240" w:lineRule="auto"/>
        <w:ind w:left="1440"/>
        <w:contextualSpacing w:val="0"/>
        <w:jc w:val="both"/>
        <w:textAlignment w:val="baseline"/>
        <w:rPr>
          <w:rFonts w:asciiTheme="minorHAnsi" w:hAnsiTheme="minorHAnsi" w:cstheme="minorHAnsi"/>
        </w:rPr>
      </w:pPr>
    </w:p>
    <w:p w:rsidR="0053771E" w:rsidRPr="0053771E" w:rsidRDefault="0053771E" w:rsidP="0053771E">
      <w:pPr>
        <w:pStyle w:val="Prrafodelista"/>
        <w:numPr>
          <w:ilvl w:val="0"/>
          <w:numId w:val="20"/>
        </w:numPr>
        <w:suppressAutoHyphens/>
        <w:autoSpaceDN w:val="0"/>
        <w:spacing w:after="0" w:line="240" w:lineRule="auto"/>
        <w:contextualSpacing w:val="0"/>
        <w:jc w:val="both"/>
        <w:textAlignment w:val="baseline"/>
        <w:rPr>
          <w:rFonts w:asciiTheme="minorHAnsi" w:hAnsiTheme="minorHAnsi" w:cstheme="minorHAnsi"/>
        </w:rPr>
      </w:pPr>
      <w:r w:rsidRPr="0053771E">
        <w:rPr>
          <w:rFonts w:asciiTheme="minorHAnsi" w:hAnsiTheme="minorHAnsi" w:cstheme="minorHAnsi"/>
        </w:rPr>
        <w:t xml:space="preserve">Asistencia Externa para </w:t>
      </w:r>
      <w:r w:rsidRPr="0053771E">
        <w:rPr>
          <w:rFonts w:asciiTheme="minorHAnsi" w:hAnsiTheme="minorHAnsi" w:cstheme="minorHAnsi"/>
          <w:b/>
        </w:rPr>
        <w:t>labores de desinfección de los equipos, instalaciones y personas</w:t>
      </w:r>
      <w:r w:rsidRPr="0053771E">
        <w:rPr>
          <w:rFonts w:asciiTheme="minorHAnsi" w:hAnsiTheme="minorHAnsi" w:cstheme="minorHAnsi"/>
        </w:rPr>
        <w:t>, exclusivamente en respuesta a la situación de contingencia, o la adquisición de dichos equipos de desinfección en propiedad.</w:t>
      </w:r>
    </w:p>
    <w:p w:rsidR="00F253B9" w:rsidRPr="00BC57B7" w:rsidRDefault="00F253B9" w:rsidP="00BC57B7">
      <w:pPr>
        <w:jc w:val="both"/>
        <w:rPr>
          <w:rFonts w:cstheme="minorHAnsi"/>
        </w:rPr>
      </w:pPr>
    </w:p>
    <w:p w:rsidR="00C83272" w:rsidRPr="002E4299" w:rsidRDefault="00C83272" w:rsidP="002E4299">
      <w:pPr>
        <w:jc w:val="both"/>
        <w:rPr>
          <w:rFonts w:cstheme="minorHAnsi"/>
        </w:rPr>
      </w:pPr>
    </w:p>
    <w:p w:rsidR="004E7D8B" w:rsidRPr="0064751D" w:rsidRDefault="004E7D8B" w:rsidP="002E4299">
      <w:pPr>
        <w:jc w:val="both"/>
        <w:rPr>
          <w:rFonts w:cstheme="minorHAnsi"/>
          <w:b/>
          <w:sz w:val="24"/>
          <w:szCs w:val="24"/>
        </w:rPr>
      </w:pPr>
      <w:r w:rsidRPr="0064751D">
        <w:rPr>
          <w:rFonts w:cstheme="minorHAnsi"/>
          <w:b/>
          <w:sz w:val="24"/>
          <w:szCs w:val="24"/>
        </w:rPr>
        <w:t xml:space="preserve">Base 2ª.- </w:t>
      </w:r>
      <w:r w:rsidR="0035695F" w:rsidRPr="0064751D">
        <w:rPr>
          <w:rFonts w:cstheme="minorHAnsi"/>
          <w:b/>
          <w:sz w:val="24"/>
          <w:szCs w:val="24"/>
        </w:rPr>
        <w:t>Régimen</w:t>
      </w:r>
      <w:r w:rsidRPr="0064751D">
        <w:rPr>
          <w:rFonts w:cstheme="minorHAnsi"/>
          <w:b/>
          <w:sz w:val="24"/>
          <w:szCs w:val="24"/>
        </w:rPr>
        <w:t xml:space="preserve"> jurídico.</w:t>
      </w:r>
    </w:p>
    <w:p w:rsidR="0035695F" w:rsidRPr="002E4299" w:rsidRDefault="0035695F" w:rsidP="002E4299">
      <w:pPr>
        <w:pStyle w:val="Prrafodelista"/>
        <w:numPr>
          <w:ilvl w:val="0"/>
          <w:numId w:val="2"/>
        </w:numPr>
        <w:suppressAutoHyphens/>
        <w:autoSpaceDN w:val="0"/>
        <w:spacing w:after="0" w:line="240" w:lineRule="auto"/>
        <w:contextualSpacing w:val="0"/>
        <w:jc w:val="both"/>
        <w:textAlignment w:val="baseline"/>
        <w:rPr>
          <w:rFonts w:asciiTheme="minorHAnsi" w:hAnsiTheme="minorHAnsi" w:cstheme="minorHAnsi"/>
        </w:rPr>
      </w:pPr>
      <w:r w:rsidRPr="002E4299">
        <w:rPr>
          <w:rFonts w:asciiTheme="minorHAnsi" w:hAnsiTheme="minorHAnsi" w:cstheme="minorHAnsi"/>
        </w:rPr>
        <w:t>En lo no previsto en estas bases, se estará a lo dispuesto en la Ley 38/2003, de 17 de noviembre, General de Subvenciones, por el Real Decreto 887/2006, de 21 de julio, por el que se aprueba el Reglamento de Desarrollo de la Ley 38/2003; por la Ordenanza General de Subvenciones del Ayuntamiento de Bormujos, publicada en el BOP de fecha 4 de febrero de 2006, en la Base número 29  de las Bases de Ejecución del Presupuesto General del Ayuntamiento de Bormujos 2020; supletoriamente, en la Ley 39/2015, de 1 de octubre, del Procedimiento Administrativo Común de las Administraciones Públicas, y en la Ley 40/2015, de 1 de octubre, de régimen jurídico del sector público.</w:t>
      </w:r>
    </w:p>
    <w:p w:rsidR="0035695F" w:rsidRPr="002E4299" w:rsidRDefault="0035695F" w:rsidP="002E4299">
      <w:pPr>
        <w:pStyle w:val="Prrafodelista"/>
        <w:jc w:val="both"/>
        <w:rPr>
          <w:rFonts w:asciiTheme="minorHAnsi" w:hAnsiTheme="minorHAnsi" w:cstheme="minorHAnsi"/>
        </w:rPr>
      </w:pPr>
    </w:p>
    <w:p w:rsidR="0035695F" w:rsidRPr="002E4299" w:rsidRDefault="0035695F" w:rsidP="002E4299">
      <w:pPr>
        <w:pStyle w:val="Prrafodelista"/>
        <w:numPr>
          <w:ilvl w:val="0"/>
          <w:numId w:val="1"/>
        </w:numPr>
        <w:suppressAutoHyphens/>
        <w:autoSpaceDN w:val="0"/>
        <w:spacing w:after="0" w:line="240" w:lineRule="auto"/>
        <w:contextualSpacing w:val="0"/>
        <w:jc w:val="both"/>
        <w:textAlignment w:val="baseline"/>
        <w:rPr>
          <w:rFonts w:asciiTheme="minorHAnsi" w:hAnsiTheme="minorHAnsi" w:cstheme="minorHAnsi"/>
        </w:rPr>
      </w:pPr>
      <w:r w:rsidRPr="002E4299">
        <w:rPr>
          <w:rFonts w:asciiTheme="minorHAnsi" w:hAnsiTheme="minorHAnsi" w:cstheme="minorHAnsi"/>
        </w:rPr>
        <w:t>Las actuaciones a llevar a cabo con ocasión de la tramitación de estas ayudas estarán regidas por los principios de publicidad, transparencia, concurrencia, objetividad, igualdad y no discriminación.</w:t>
      </w:r>
    </w:p>
    <w:p w:rsidR="0035695F" w:rsidRPr="002E4299" w:rsidRDefault="0035695F" w:rsidP="002E4299">
      <w:pPr>
        <w:jc w:val="both"/>
        <w:rPr>
          <w:rFonts w:cstheme="minorHAnsi"/>
        </w:rPr>
      </w:pPr>
    </w:p>
    <w:p w:rsidR="004E7D8B" w:rsidRPr="0064751D" w:rsidRDefault="004E7D8B" w:rsidP="002E4299">
      <w:pPr>
        <w:jc w:val="both"/>
        <w:rPr>
          <w:rFonts w:cstheme="minorHAnsi"/>
          <w:b/>
          <w:sz w:val="24"/>
          <w:szCs w:val="24"/>
        </w:rPr>
      </w:pPr>
      <w:r w:rsidRPr="0064751D">
        <w:rPr>
          <w:rFonts w:cstheme="minorHAnsi"/>
          <w:b/>
          <w:sz w:val="24"/>
          <w:szCs w:val="24"/>
        </w:rPr>
        <w:t>Base 3ª.- Beneficiarios. Requisitos y Obligaciones.</w:t>
      </w:r>
    </w:p>
    <w:p w:rsidR="0035695F" w:rsidRPr="002E4299" w:rsidRDefault="0035695F" w:rsidP="002E4299">
      <w:pPr>
        <w:jc w:val="both"/>
        <w:rPr>
          <w:rFonts w:cstheme="minorHAnsi"/>
        </w:rPr>
      </w:pPr>
      <w:r w:rsidRPr="002E4299">
        <w:rPr>
          <w:rFonts w:cstheme="minorHAnsi"/>
        </w:rPr>
        <w:t xml:space="preserve">1.- A esta convocatoria podrán dirigirse las personas físicas y empresas, cualquiera que sea su número de trabajadores, cuya actividad esté radicada en Bormujos, y que estuvieran en alta el 15 de marzo de 2020. </w:t>
      </w:r>
    </w:p>
    <w:p w:rsidR="00E14B0B" w:rsidRPr="002E4299" w:rsidRDefault="00E14B0B" w:rsidP="002E4299">
      <w:pPr>
        <w:suppressAutoHyphens/>
        <w:autoSpaceDN w:val="0"/>
        <w:spacing w:after="0" w:line="240" w:lineRule="auto"/>
        <w:jc w:val="both"/>
        <w:textAlignment w:val="baseline"/>
        <w:rPr>
          <w:rFonts w:cstheme="minorHAnsi"/>
        </w:rPr>
      </w:pPr>
      <w:r w:rsidRPr="002E4299">
        <w:rPr>
          <w:rFonts w:cstheme="minorHAnsi"/>
        </w:rPr>
        <w:t>Quedan expresamente excluidas de las presentes ayudas las asociaciones, las comunidades de propietarios en régimen de propiedad horizontal, las congregaciones e instituciones religiosas, así como las comunidades de bienes, herencias yacentes y demás entidades carentes de personalidad jurídica.</w:t>
      </w:r>
    </w:p>
    <w:p w:rsidR="00E14B0B" w:rsidRPr="002E4299" w:rsidRDefault="00E14B0B" w:rsidP="002E4299">
      <w:pPr>
        <w:jc w:val="both"/>
        <w:rPr>
          <w:rFonts w:cstheme="minorHAnsi"/>
        </w:rPr>
      </w:pPr>
    </w:p>
    <w:p w:rsidR="0035695F" w:rsidRPr="002E4299" w:rsidRDefault="0035695F" w:rsidP="002E4299">
      <w:pPr>
        <w:jc w:val="both"/>
        <w:rPr>
          <w:rFonts w:cstheme="minorHAnsi"/>
        </w:rPr>
      </w:pPr>
      <w:r w:rsidRPr="002E4299">
        <w:rPr>
          <w:rFonts w:cstheme="minorHAnsi"/>
        </w:rPr>
        <w:t>2.- En todo caso deberán cumplir los siguientes requisitos:</w:t>
      </w:r>
    </w:p>
    <w:p w:rsidR="0035695F" w:rsidRPr="002E4299" w:rsidRDefault="0035695F" w:rsidP="002E4299">
      <w:pPr>
        <w:jc w:val="both"/>
        <w:rPr>
          <w:rFonts w:cstheme="minorHAnsi"/>
        </w:rPr>
      </w:pPr>
      <w:r w:rsidRPr="002E4299">
        <w:rPr>
          <w:rFonts w:cstheme="minorHAnsi"/>
        </w:rPr>
        <w:t xml:space="preserve">a) </w:t>
      </w:r>
      <w:r w:rsidR="00EB2019" w:rsidRPr="002E4299">
        <w:rPr>
          <w:rFonts w:cstheme="minorHAnsi"/>
        </w:rPr>
        <w:t>Deberán contar con un centro de trabajo y realizar la actividad subvencionada en Bormujos.</w:t>
      </w:r>
    </w:p>
    <w:p w:rsidR="00E14B0B" w:rsidRPr="002E4299" w:rsidRDefault="00E14B0B" w:rsidP="002E4299">
      <w:pPr>
        <w:jc w:val="both"/>
        <w:rPr>
          <w:rFonts w:cstheme="minorHAnsi"/>
        </w:rPr>
      </w:pPr>
      <w:r w:rsidRPr="002E4299">
        <w:rPr>
          <w:rFonts w:cstheme="minorHAnsi"/>
        </w:rPr>
        <w:t>b) No deberán estar incursos en las prohibiciones establecidas en los puntos 2 y 3 del Artículo 13 de la Ley 38/2003, de 17 de noviembre, General de Subvenciones.</w:t>
      </w:r>
    </w:p>
    <w:p w:rsidR="005E3FB1" w:rsidRDefault="00E14B0B" w:rsidP="002E4299">
      <w:pPr>
        <w:pStyle w:val="Default"/>
        <w:jc w:val="both"/>
        <w:rPr>
          <w:rFonts w:asciiTheme="minorHAnsi" w:hAnsiTheme="minorHAnsi" w:cstheme="minorHAnsi"/>
          <w:sz w:val="22"/>
          <w:szCs w:val="22"/>
        </w:rPr>
      </w:pPr>
      <w:r w:rsidRPr="002E4299">
        <w:rPr>
          <w:rFonts w:asciiTheme="minorHAnsi" w:hAnsiTheme="minorHAnsi" w:cstheme="minorHAnsi"/>
        </w:rPr>
        <w:t>c)</w:t>
      </w:r>
      <w:r w:rsidR="005E3FB1" w:rsidRPr="002E4299">
        <w:rPr>
          <w:rFonts w:asciiTheme="minorHAnsi" w:hAnsiTheme="minorHAnsi" w:cstheme="minorHAnsi"/>
        </w:rPr>
        <w:t xml:space="preserve"> </w:t>
      </w:r>
      <w:r w:rsidR="005E3FB1" w:rsidRPr="002E4299">
        <w:rPr>
          <w:rFonts w:asciiTheme="minorHAnsi" w:hAnsiTheme="minorHAnsi" w:cstheme="minorHAnsi"/>
          <w:sz w:val="22"/>
          <w:szCs w:val="22"/>
        </w:rPr>
        <w:t xml:space="preserve">Deberán acreditar el cumplimiento de las obligaciones tributarias y frente a la Seguridad Social previamente a la propuesta de resolución y antes de producirse la propuesta de pago, de conformidad con el Decreto 27/2008, de 3 de abril, por el que se regula la acreditación del cumplimiento de las obligaciones tributarias y frente a la Seguridad Social, en materia de subvenciones. </w:t>
      </w:r>
    </w:p>
    <w:p w:rsidR="006419BB" w:rsidRPr="006419BB" w:rsidRDefault="006419BB" w:rsidP="002E4299">
      <w:pPr>
        <w:pStyle w:val="Default"/>
        <w:jc w:val="both"/>
        <w:rPr>
          <w:rFonts w:asciiTheme="minorHAnsi" w:hAnsiTheme="minorHAnsi" w:cstheme="minorHAnsi"/>
          <w:sz w:val="22"/>
          <w:szCs w:val="22"/>
        </w:rPr>
      </w:pPr>
    </w:p>
    <w:p w:rsidR="00E14B0B" w:rsidRPr="00AC40B8" w:rsidRDefault="00AC40B8" w:rsidP="00AC40B8">
      <w:pPr>
        <w:suppressAutoHyphens/>
        <w:autoSpaceDN w:val="0"/>
        <w:spacing w:after="0" w:line="240" w:lineRule="auto"/>
        <w:jc w:val="both"/>
        <w:textAlignment w:val="baseline"/>
        <w:rPr>
          <w:rFonts w:cstheme="minorHAnsi"/>
        </w:rPr>
      </w:pPr>
      <w:r>
        <w:rPr>
          <w:rFonts w:cstheme="minorHAnsi"/>
        </w:rPr>
        <w:t xml:space="preserve">d) </w:t>
      </w:r>
      <w:r w:rsidR="00E14B0B" w:rsidRPr="00AC40B8">
        <w:rPr>
          <w:rFonts w:cstheme="minorHAnsi"/>
        </w:rPr>
        <w:t>Que cumplan las normas sobre prevención de riesgos laborales.</w:t>
      </w:r>
    </w:p>
    <w:p w:rsidR="00E14B0B" w:rsidRPr="002E4299" w:rsidRDefault="00E14B0B" w:rsidP="002E4299">
      <w:pPr>
        <w:jc w:val="both"/>
        <w:rPr>
          <w:rFonts w:cstheme="minorHAnsi"/>
        </w:rPr>
      </w:pPr>
    </w:p>
    <w:p w:rsidR="00D318D9" w:rsidRPr="002E4299" w:rsidRDefault="00D318D9" w:rsidP="002E4299">
      <w:pPr>
        <w:suppressAutoHyphens/>
        <w:autoSpaceDN w:val="0"/>
        <w:spacing w:after="0" w:line="240" w:lineRule="auto"/>
        <w:jc w:val="both"/>
        <w:textAlignment w:val="baseline"/>
        <w:rPr>
          <w:rFonts w:cstheme="minorHAnsi"/>
        </w:rPr>
      </w:pPr>
      <w:r w:rsidRPr="002E4299">
        <w:rPr>
          <w:rFonts w:cstheme="minorHAnsi"/>
        </w:rPr>
        <w:lastRenderedPageBreak/>
        <w:t>3.- Las obligaciones de los beneficiarios, además de las previstas en el artículo 14 de la Ley 38/2003, serán:</w:t>
      </w:r>
    </w:p>
    <w:p w:rsidR="00D318D9" w:rsidRPr="002E4299" w:rsidRDefault="00D318D9" w:rsidP="002E4299">
      <w:pPr>
        <w:pStyle w:val="Prrafodelista"/>
        <w:jc w:val="both"/>
        <w:rPr>
          <w:rFonts w:asciiTheme="minorHAnsi" w:hAnsiTheme="minorHAnsi" w:cstheme="minorHAnsi"/>
        </w:rPr>
      </w:pPr>
    </w:p>
    <w:p w:rsidR="00D318D9" w:rsidRPr="002E4299" w:rsidRDefault="00D318D9" w:rsidP="002E4299">
      <w:pPr>
        <w:pStyle w:val="Prrafodelista"/>
        <w:numPr>
          <w:ilvl w:val="0"/>
          <w:numId w:val="6"/>
        </w:numPr>
        <w:suppressAutoHyphens/>
        <w:autoSpaceDN w:val="0"/>
        <w:spacing w:after="0" w:line="240" w:lineRule="auto"/>
        <w:jc w:val="both"/>
        <w:textAlignment w:val="baseline"/>
        <w:rPr>
          <w:rFonts w:asciiTheme="minorHAnsi" w:hAnsiTheme="minorHAnsi" w:cstheme="minorHAnsi"/>
        </w:rPr>
      </w:pPr>
      <w:r w:rsidRPr="002E4299">
        <w:rPr>
          <w:rFonts w:asciiTheme="minorHAnsi" w:hAnsiTheme="minorHAnsi" w:cstheme="minorHAnsi"/>
        </w:rPr>
        <w:t>Destinar la subvención concedida a la actividad y finalidad para la que expresamente se solicitó y concedió, y dentro de los plazos previstos en la convocatoria.</w:t>
      </w:r>
    </w:p>
    <w:p w:rsidR="00D318D9" w:rsidRPr="002E4299" w:rsidRDefault="00D318D9" w:rsidP="002E4299">
      <w:pPr>
        <w:pStyle w:val="Prrafodelista"/>
        <w:numPr>
          <w:ilvl w:val="0"/>
          <w:numId w:val="6"/>
        </w:numPr>
        <w:suppressAutoHyphens/>
        <w:autoSpaceDN w:val="0"/>
        <w:spacing w:after="0" w:line="240" w:lineRule="auto"/>
        <w:jc w:val="both"/>
        <w:textAlignment w:val="baseline"/>
        <w:rPr>
          <w:rFonts w:asciiTheme="minorHAnsi" w:hAnsiTheme="minorHAnsi" w:cstheme="minorHAnsi"/>
        </w:rPr>
      </w:pPr>
      <w:r w:rsidRPr="002E4299">
        <w:rPr>
          <w:rFonts w:asciiTheme="minorHAnsi" w:hAnsiTheme="minorHAnsi" w:cstheme="minorHAnsi"/>
        </w:rPr>
        <w:t>Facilitar cuanta información sea requerida por el Órgano Instructor, por la Intervención del Ayuntamiento de Bormujos, o por cualquier otro organismo supramunicipal con competencias para ello.</w:t>
      </w:r>
    </w:p>
    <w:p w:rsidR="00D318D9" w:rsidRPr="002E4299" w:rsidRDefault="00D318D9" w:rsidP="002E4299">
      <w:pPr>
        <w:pStyle w:val="Prrafodelista"/>
        <w:numPr>
          <w:ilvl w:val="0"/>
          <w:numId w:val="6"/>
        </w:numPr>
        <w:suppressAutoHyphens/>
        <w:autoSpaceDN w:val="0"/>
        <w:spacing w:after="0" w:line="240" w:lineRule="auto"/>
        <w:jc w:val="both"/>
        <w:textAlignment w:val="baseline"/>
        <w:rPr>
          <w:rFonts w:asciiTheme="minorHAnsi" w:hAnsiTheme="minorHAnsi" w:cstheme="minorHAnsi"/>
        </w:rPr>
      </w:pPr>
      <w:r w:rsidRPr="002E4299">
        <w:rPr>
          <w:rFonts w:asciiTheme="minorHAnsi" w:hAnsiTheme="minorHAnsi" w:cstheme="minorHAnsi"/>
        </w:rPr>
        <w:t>Tener a disposición del Ayuntamiento de Bormujos, durante cuatro años contados desde el momento en que venció el plazo para presentar la justificación por parte del beneficiario, todos los documentos contables y administrativos justificativos de la acción subvencionada, sin perjuicio de las competencias que sobre la materia pudieran corresponder a la Intervención General de la Administración de la Comunidad Autónoma andaluza y a la Inspección de Trabajo y Seguridad Social.</w:t>
      </w:r>
    </w:p>
    <w:p w:rsidR="00D318D9" w:rsidRPr="002E4299" w:rsidRDefault="00D318D9" w:rsidP="002E4299">
      <w:pPr>
        <w:pStyle w:val="Prrafodelista"/>
        <w:numPr>
          <w:ilvl w:val="0"/>
          <w:numId w:val="6"/>
        </w:numPr>
        <w:suppressAutoHyphens/>
        <w:autoSpaceDN w:val="0"/>
        <w:spacing w:after="0" w:line="240" w:lineRule="auto"/>
        <w:jc w:val="both"/>
        <w:textAlignment w:val="baseline"/>
        <w:rPr>
          <w:rFonts w:asciiTheme="minorHAnsi" w:hAnsiTheme="minorHAnsi" w:cstheme="minorHAnsi"/>
        </w:rPr>
      </w:pPr>
      <w:r w:rsidRPr="002E4299">
        <w:rPr>
          <w:rFonts w:asciiTheme="minorHAnsi" w:hAnsiTheme="minorHAnsi" w:cstheme="minorHAnsi"/>
        </w:rPr>
        <w:t>Comunicar al órgano instructor la obtención de ayudas, subvenciones y otros ingresos para la misma finalidad, procedentes de cualesquiera administraciones públicas, o entes públicos o privados, nacionales o extranjeros, así como toda la información que sea requerida por el órgano instructor de la subvención y por el de control financiero correspondiente.</w:t>
      </w:r>
    </w:p>
    <w:p w:rsidR="00E14B0B" w:rsidRPr="002E4299" w:rsidRDefault="00B5221D" w:rsidP="002E4299">
      <w:pPr>
        <w:pStyle w:val="Prrafodelista"/>
        <w:numPr>
          <w:ilvl w:val="0"/>
          <w:numId w:val="6"/>
        </w:numPr>
        <w:autoSpaceDE w:val="0"/>
        <w:autoSpaceDN w:val="0"/>
        <w:adjustRightInd w:val="0"/>
        <w:spacing w:after="0" w:line="240" w:lineRule="auto"/>
        <w:jc w:val="both"/>
        <w:rPr>
          <w:rFonts w:asciiTheme="minorHAnsi" w:hAnsiTheme="minorHAnsi" w:cstheme="minorHAnsi"/>
          <w:color w:val="000000"/>
        </w:rPr>
      </w:pPr>
      <w:r w:rsidRPr="002E4299">
        <w:rPr>
          <w:rFonts w:asciiTheme="minorHAnsi" w:hAnsiTheme="minorHAnsi" w:cstheme="minorHAnsi"/>
          <w:color w:val="000000"/>
        </w:rPr>
        <w:t xml:space="preserve">En aplicación de lo establecido en el artículo 14.2 de la Ley 39/2015, de 1 de octubre, del Procedimiento Administrativo Común de las Administraciones Públicas, las personas </w:t>
      </w:r>
      <w:r w:rsidR="002579C2" w:rsidRPr="002E4299">
        <w:rPr>
          <w:rFonts w:asciiTheme="minorHAnsi" w:hAnsiTheme="minorHAnsi" w:cstheme="minorHAnsi"/>
          <w:color w:val="000000"/>
        </w:rPr>
        <w:t>jurídicas</w:t>
      </w:r>
      <w:r w:rsidRPr="002E4299">
        <w:rPr>
          <w:rFonts w:asciiTheme="minorHAnsi" w:hAnsiTheme="minorHAnsi" w:cstheme="minorHAnsi"/>
          <w:color w:val="000000"/>
        </w:rPr>
        <w:t xml:space="preserve"> están obligados a relacionarse electrónicamente con la Administración. </w:t>
      </w:r>
    </w:p>
    <w:p w:rsidR="00B5221D" w:rsidRPr="002E4299" w:rsidRDefault="00B5221D" w:rsidP="002E4299">
      <w:pPr>
        <w:jc w:val="both"/>
        <w:rPr>
          <w:rFonts w:cstheme="minorHAnsi"/>
        </w:rPr>
      </w:pPr>
    </w:p>
    <w:p w:rsidR="00931ABA" w:rsidRPr="0064751D" w:rsidRDefault="00B5221D" w:rsidP="002E4299">
      <w:pPr>
        <w:jc w:val="both"/>
        <w:rPr>
          <w:rFonts w:cstheme="minorHAnsi"/>
          <w:b/>
          <w:sz w:val="24"/>
          <w:szCs w:val="24"/>
        </w:rPr>
      </w:pPr>
      <w:r w:rsidRPr="0064751D">
        <w:rPr>
          <w:rFonts w:cstheme="minorHAnsi"/>
          <w:b/>
          <w:sz w:val="24"/>
          <w:szCs w:val="24"/>
        </w:rPr>
        <w:t xml:space="preserve">Base 4ª.- </w:t>
      </w:r>
      <w:r w:rsidR="0064751D" w:rsidRPr="0064751D">
        <w:rPr>
          <w:rFonts w:cstheme="minorHAnsi"/>
          <w:b/>
          <w:sz w:val="24"/>
          <w:szCs w:val="24"/>
        </w:rPr>
        <w:t>Cuantía</w:t>
      </w:r>
      <w:r w:rsidRPr="0064751D">
        <w:rPr>
          <w:rFonts w:cstheme="minorHAnsi"/>
          <w:b/>
          <w:sz w:val="24"/>
          <w:szCs w:val="24"/>
        </w:rPr>
        <w:t xml:space="preserve"> de la </w:t>
      </w:r>
      <w:r w:rsidR="0064751D" w:rsidRPr="0064751D">
        <w:rPr>
          <w:rFonts w:cstheme="minorHAnsi"/>
          <w:b/>
          <w:sz w:val="24"/>
          <w:szCs w:val="24"/>
        </w:rPr>
        <w:t>subvención</w:t>
      </w:r>
      <w:r w:rsidRPr="0064751D">
        <w:rPr>
          <w:rFonts w:cstheme="minorHAnsi"/>
          <w:b/>
          <w:sz w:val="24"/>
          <w:szCs w:val="24"/>
        </w:rPr>
        <w:t>.</w:t>
      </w:r>
    </w:p>
    <w:p w:rsidR="005858D4" w:rsidRDefault="005858D4" w:rsidP="002E4299">
      <w:pPr>
        <w:pStyle w:val="Prrafodelista"/>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E4299">
        <w:rPr>
          <w:rFonts w:asciiTheme="minorHAnsi" w:hAnsiTheme="minorHAnsi" w:cstheme="minorHAnsi"/>
        </w:rPr>
        <w:t xml:space="preserve">La cuantía de la subvención será el importe (excluyendo el IVA) de los productos y servicios adquiridos descritos en el Artículo 1, con un límite por persona física o </w:t>
      </w:r>
      <w:r w:rsidR="009B3CA1" w:rsidRPr="002E4299">
        <w:rPr>
          <w:rFonts w:asciiTheme="minorHAnsi" w:hAnsiTheme="minorHAnsi" w:cstheme="minorHAnsi"/>
        </w:rPr>
        <w:t>jurídica</w:t>
      </w:r>
      <w:r w:rsidRPr="002E4299">
        <w:rPr>
          <w:rFonts w:asciiTheme="minorHAnsi" w:hAnsiTheme="minorHAnsi" w:cstheme="minorHAnsi"/>
        </w:rPr>
        <w:t xml:space="preserve"> de QUINIENTOS EUROS (500,00 €).</w:t>
      </w:r>
    </w:p>
    <w:p w:rsidR="009B3CA1" w:rsidRPr="002E4299" w:rsidRDefault="009B3CA1" w:rsidP="002E4299">
      <w:pPr>
        <w:pStyle w:val="Prrafodelista"/>
        <w:numPr>
          <w:ilvl w:val="0"/>
          <w:numId w:val="7"/>
        </w:numPr>
        <w:suppressAutoHyphens/>
        <w:autoSpaceDN w:val="0"/>
        <w:spacing w:after="0" w:line="240" w:lineRule="auto"/>
        <w:contextualSpacing w:val="0"/>
        <w:jc w:val="both"/>
        <w:textAlignment w:val="baseline"/>
        <w:rPr>
          <w:rFonts w:asciiTheme="minorHAnsi" w:hAnsiTheme="minorHAnsi" w:cstheme="minorHAnsi"/>
        </w:rPr>
      </w:pPr>
      <w:r>
        <w:rPr>
          <w:rFonts w:asciiTheme="minorHAnsi" w:hAnsiTheme="minorHAnsi" w:cstheme="minorHAnsi"/>
        </w:rPr>
        <w:t>Serán subvencionables los gastos realizados y pagados, en los conceptos objetos regulados en la presente convocatoria,  entre el 15 de marzo de 2020 y el 31 de diciembre de 2020.</w:t>
      </w:r>
    </w:p>
    <w:p w:rsidR="00B5221D" w:rsidRPr="002E4299" w:rsidRDefault="00B5221D" w:rsidP="002E4299">
      <w:pPr>
        <w:jc w:val="both"/>
        <w:rPr>
          <w:rFonts w:cstheme="minorHAnsi"/>
        </w:rPr>
      </w:pPr>
    </w:p>
    <w:p w:rsidR="004E7D8B" w:rsidRPr="0064751D" w:rsidRDefault="005858D4" w:rsidP="002E4299">
      <w:pPr>
        <w:jc w:val="both"/>
        <w:rPr>
          <w:rFonts w:cstheme="minorHAnsi"/>
          <w:b/>
          <w:sz w:val="24"/>
          <w:szCs w:val="24"/>
        </w:rPr>
      </w:pPr>
      <w:r w:rsidRPr="0064751D">
        <w:rPr>
          <w:rFonts w:cstheme="minorHAnsi"/>
          <w:b/>
          <w:sz w:val="24"/>
          <w:szCs w:val="24"/>
        </w:rPr>
        <w:t>Base 5</w:t>
      </w:r>
      <w:r w:rsidR="004E7D8B" w:rsidRPr="0064751D">
        <w:rPr>
          <w:rFonts w:cstheme="minorHAnsi"/>
          <w:b/>
          <w:sz w:val="24"/>
          <w:szCs w:val="24"/>
        </w:rPr>
        <w:t>ª.- Criterios de conc</w:t>
      </w:r>
      <w:r w:rsidRPr="0064751D">
        <w:rPr>
          <w:rFonts w:cstheme="minorHAnsi"/>
          <w:b/>
          <w:sz w:val="24"/>
          <w:szCs w:val="24"/>
        </w:rPr>
        <w:t xml:space="preserve">esión de la subvención. </w:t>
      </w:r>
    </w:p>
    <w:p w:rsidR="005858D4" w:rsidRDefault="005858D4" w:rsidP="002E4299">
      <w:pPr>
        <w:jc w:val="both"/>
        <w:rPr>
          <w:rFonts w:cstheme="minorHAnsi"/>
          <w:color w:val="000000"/>
        </w:rPr>
      </w:pPr>
      <w:r w:rsidRPr="002E4299">
        <w:rPr>
          <w:rFonts w:cstheme="minorHAnsi"/>
          <w:color w:val="000000"/>
        </w:rPr>
        <w:t>La concesión de estas subvenciones estará supeditada, en todo caso, a la existencia de disponibilidades presupuestarias</w:t>
      </w:r>
      <w:r w:rsidR="00CD3FFC">
        <w:rPr>
          <w:rFonts w:cstheme="minorHAnsi"/>
          <w:color w:val="000000"/>
        </w:rPr>
        <w:t xml:space="preserve">. </w:t>
      </w:r>
      <w:r w:rsidRPr="002E4299">
        <w:rPr>
          <w:rFonts w:cstheme="minorHAnsi"/>
          <w:color w:val="000000"/>
        </w:rPr>
        <w:t>Se otorgarán por orden de entrada de la solicitud en el Registro del Ayuntamiento de Bormujos  o de la Administración u Organismo competente para su tramitación, desde que el expediente esté completo, y en función del cumplimiento de los requisitos exigidos en las presentes bases y en la correspondiente convocatoria de subvenciones.</w:t>
      </w:r>
    </w:p>
    <w:p w:rsidR="00F52645" w:rsidRPr="0064751D" w:rsidRDefault="00F52645" w:rsidP="00F52645">
      <w:pPr>
        <w:pStyle w:val="Standard"/>
        <w:jc w:val="both"/>
        <w:rPr>
          <w:rFonts w:asciiTheme="minorHAnsi" w:hAnsiTheme="minorHAnsi" w:cstheme="minorHAnsi"/>
          <w:b/>
        </w:rPr>
      </w:pPr>
      <w:r w:rsidRPr="0064751D">
        <w:rPr>
          <w:rFonts w:asciiTheme="minorHAnsi" w:hAnsiTheme="minorHAnsi" w:cstheme="minorHAnsi"/>
          <w:b/>
          <w:bCs/>
        </w:rPr>
        <w:t>Base 6ª – Crédito presupuestario</w:t>
      </w:r>
      <w:r w:rsidRPr="0064751D">
        <w:rPr>
          <w:rFonts w:asciiTheme="minorHAnsi" w:hAnsiTheme="minorHAnsi" w:cstheme="minorHAnsi"/>
          <w:b/>
        </w:rPr>
        <w:t>.</w:t>
      </w:r>
    </w:p>
    <w:p w:rsidR="00F52645" w:rsidRPr="00F52645" w:rsidRDefault="00F52645" w:rsidP="00F52645">
      <w:pPr>
        <w:pStyle w:val="Standard"/>
        <w:jc w:val="both"/>
        <w:rPr>
          <w:rFonts w:asciiTheme="minorHAnsi" w:hAnsiTheme="minorHAnsi" w:cstheme="minorHAnsi"/>
        </w:rPr>
      </w:pPr>
    </w:p>
    <w:p w:rsidR="00F52645" w:rsidRPr="00F52645" w:rsidRDefault="00F52645" w:rsidP="00F52645">
      <w:pPr>
        <w:pStyle w:val="Standard"/>
        <w:jc w:val="both"/>
        <w:rPr>
          <w:rFonts w:asciiTheme="minorHAnsi" w:hAnsiTheme="minorHAnsi" w:cstheme="minorHAnsi"/>
        </w:rPr>
      </w:pPr>
      <w:r w:rsidRPr="00F52645">
        <w:rPr>
          <w:rFonts w:asciiTheme="minorHAnsi" w:hAnsiTheme="minorHAnsi" w:cstheme="minorHAnsi"/>
        </w:rPr>
        <w:t xml:space="preserve">El importe máximo destinado a atender estas ayudas asciende a un total de DOSCIENTOS OCHENTA MIL EUROS (280.000 €), que se imputarán a la aplicación presupuestaria </w:t>
      </w:r>
      <w:r w:rsidRPr="00BC57B7">
        <w:rPr>
          <w:rFonts w:asciiTheme="minorHAnsi" w:hAnsiTheme="minorHAnsi" w:cstheme="minorHAnsi"/>
        </w:rPr>
        <w:t>241.1.480.35</w:t>
      </w:r>
      <w:r w:rsidRPr="00F52645">
        <w:rPr>
          <w:rFonts w:asciiTheme="minorHAnsi" w:hAnsiTheme="minorHAnsi" w:cstheme="minorHAnsi"/>
          <w:color w:val="FF0000"/>
        </w:rPr>
        <w:t xml:space="preserve"> </w:t>
      </w:r>
      <w:r w:rsidRPr="00F52645">
        <w:rPr>
          <w:rFonts w:asciiTheme="minorHAnsi" w:hAnsiTheme="minorHAnsi" w:cstheme="minorHAnsi"/>
        </w:rPr>
        <w:t>“Subvenciones y ayudas a los Autónomos”.</w:t>
      </w:r>
    </w:p>
    <w:p w:rsidR="00F52645" w:rsidRPr="00F52645" w:rsidRDefault="00F52645" w:rsidP="00F52645">
      <w:pPr>
        <w:pStyle w:val="Standard"/>
        <w:jc w:val="both"/>
        <w:rPr>
          <w:rFonts w:asciiTheme="minorHAnsi" w:hAnsiTheme="minorHAnsi" w:cstheme="minorHAnsi"/>
        </w:rPr>
      </w:pPr>
    </w:p>
    <w:p w:rsidR="00F52645" w:rsidRPr="002E4299" w:rsidRDefault="00F52645" w:rsidP="002E4299">
      <w:pPr>
        <w:jc w:val="both"/>
        <w:rPr>
          <w:rFonts w:cstheme="minorHAnsi"/>
        </w:rPr>
      </w:pPr>
    </w:p>
    <w:p w:rsidR="004E7D8B" w:rsidRPr="009B3CA1" w:rsidRDefault="004E7D8B" w:rsidP="002E4299">
      <w:pPr>
        <w:jc w:val="both"/>
        <w:rPr>
          <w:rFonts w:cstheme="minorHAnsi"/>
          <w:b/>
          <w:sz w:val="24"/>
          <w:szCs w:val="24"/>
        </w:rPr>
      </w:pPr>
      <w:r w:rsidRPr="009B3CA1">
        <w:rPr>
          <w:rFonts w:cstheme="minorHAnsi"/>
          <w:b/>
          <w:sz w:val="24"/>
          <w:szCs w:val="24"/>
        </w:rPr>
        <w:lastRenderedPageBreak/>
        <w:t xml:space="preserve">Base </w:t>
      </w:r>
      <w:r w:rsidR="00F52645" w:rsidRPr="009B3CA1">
        <w:rPr>
          <w:rFonts w:cstheme="minorHAnsi"/>
          <w:b/>
          <w:sz w:val="24"/>
          <w:szCs w:val="24"/>
        </w:rPr>
        <w:t>7</w:t>
      </w:r>
      <w:r w:rsidRPr="009B3CA1">
        <w:rPr>
          <w:rFonts w:cstheme="minorHAnsi"/>
          <w:b/>
          <w:sz w:val="24"/>
          <w:szCs w:val="24"/>
        </w:rPr>
        <w:t>ª.- Compatibilidad.</w:t>
      </w:r>
    </w:p>
    <w:p w:rsidR="00A631D2" w:rsidRPr="002E4299" w:rsidRDefault="00A631D2" w:rsidP="002E4299">
      <w:pPr>
        <w:jc w:val="both"/>
        <w:rPr>
          <w:rFonts w:cstheme="minorHAnsi"/>
          <w:color w:val="000000"/>
        </w:rPr>
      </w:pPr>
      <w:r w:rsidRPr="002E4299">
        <w:rPr>
          <w:rFonts w:cstheme="minorHAnsi"/>
          <w:color w:val="000000"/>
        </w:rPr>
        <w:t>Las subvenciones reguladas en esta orden serán compatibles con otras subvenciones o ayudas para la misma finalidad siempre y cuando la suma de todas ellas no supere el importe de la acción subvencionada.</w:t>
      </w:r>
    </w:p>
    <w:p w:rsidR="00A631D2" w:rsidRPr="002E4299" w:rsidRDefault="00A631D2" w:rsidP="002E4299">
      <w:pPr>
        <w:jc w:val="center"/>
        <w:rPr>
          <w:rFonts w:cstheme="minorHAnsi"/>
          <w:b/>
          <w:color w:val="000000"/>
          <w:sz w:val="28"/>
          <w:szCs w:val="28"/>
        </w:rPr>
      </w:pPr>
      <w:r w:rsidRPr="002E4299">
        <w:rPr>
          <w:rFonts w:cstheme="minorHAnsi"/>
          <w:b/>
          <w:color w:val="000000"/>
          <w:sz w:val="28"/>
          <w:szCs w:val="28"/>
        </w:rPr>
        <w:t>CAPITULO II</w:t>
      </w:r>
    </w:p>
    <w:p w:rsidR="00A631D2" w:rsidRPr="002E4299" w:rsidRDefault="00A631D2" w:rsidP="002E4299">
      <w:pPr>
        <w:jc w:val="center"/>
        <w:rPr>
          <w:rFonts w:cstheme="minorHAnsi"/>
          <w:b/>
          <w:color w:val="000000"/>
          <w:sz w:val="28"/>
          <w:szCs w:val="28"/>
        </w:rPr>
      </w:pPr>
      <w:r w:rsidRPr="002E4299">
        <w:rPr>
          <w:rFonts w:cstheme="minorHAnsi"/>
          <w:b/>
          <w:color w:val="000000"/>
          <w:sz w:val="28"/>
          <w:szCs w:val="28"/>
        </w:rPr>
        <w:t>Procedimiento</w:t>
      </w:r>
    </w:p>
    <w:p w:rsidR="00A631D2" w:rsidRPr="009B3CA1" w:rsidRDefault="009B3CA1" w:rsidP="002E4299">
      <w:pPr>
        <w:jc w:val="both"/>
        <w:rPr>
          <w:rFonts w:cstheme="minorHAnsi"/>
          <w:b/>
          <w:color w:val="000000"/>
          <w:sz w:val="24"/>
          <w:szCs w:val="24"/>
        </w:rPr>
      </w:pPr>
      <w:r w:rsidRPr="009B3CA1">
        <w:rPr>
          <w:rFonts w:cstheme="minorHAnsi"/>
          <w:b/>
          <w:color w:val="000000"/>
          <w:sz w:val="24"/>
          <w:szCs w:val="24"/>
        </w:rPr>
        <w:t>Base 8</w:t>
      </w:r>
      <w:r w:rsidR="00A631D2" w:rsidRPr="009B3CA1">
        <w:rPr>
          <w:rFonts w:cstheme="minorHAnsi"/>
          <w:b/>
          <w:color w:val="000000"/>
          <w:sz w:val="24"/>
          <w:szCs w:val="24"/>
        </w:rPr>
        <w:t>ª.- Iniciación del Procedimiento</w:t>
      </w:r>
      <w:r>
        <w:rPr>
          <w:rFonts w:cstheme="minorHAnsi"/>
          <w:b/>
          <w:color w:val="000000"/>
          <w:sz w:val="24"/>
          <w:szCs w:val="24"/>
        </w:rPr>
        <w:t>.</w:t>
      </w:r>
    </w:p>
    <w:p w:rsidR="0015635A" w:rsidRPr="002E4299" w:rsidRDefault="00CD3FFC" w:rsidP="002E4299">
      <w:pPr>
        <w:jc w:val="both"/>
        <w:rPr>
          <w:rFonts w:cstheme="minorHAnsi"/>
          <w:color w:val="000000"/>
        </w:rPr>
      </w:pPr>
      <w:r w:rsidRPr="002E4299">
        <w:rPr>
          <w:rFonts w:cstheme="minorHAnsi"/>
          <w:color w:val="000000"/>
        </w:rPr>
        <w:t>1. –</w:t>
      </w:r>
      <w:r w:rsidR="0015635A" w:rsidRPr="002E4299">
        <w:rPr>
          <w:rFonts w:cstheme="minorHAnsi"/>
          <w:color w:val="000000"/>
        </w:rPr>
        <w:t xml:space="preserve"> El procedimiento de concesión de las subvenciones previstas en estas bases se tramitará en régimen de concurrencia competitiva, en virtud de lo</w:t>
      </w:r>
      <w:r w:rsidR="00A138B1" w:rsidRPr="002E4299">
        <w:rPr>
          <w:rFonts w:cstheme="minorHAnsi"/>
          <w:color w:val="000000"/>
        </w:rPr>
        <w:t xml:space="preserve"> establecido en el artículo 23,</w:t>
      </w:r>
      <w:r w:rsidR="0015635A" w:rsidRPr="002E4299">
        <w:rPr>
          <w:rFonts w:cstheme="minorHAnsi"/>
          <w:color w:val="000000"/>
        </w:rPr>
        <w:t xml:space="preserve"> de la Ley 38/2003, de 17 de nov</w:t>
      </w:r>
      <w:r w:rsidR="00A138B1" w:rsidRPr="002E4299">
        <w:rPr>
          <w:rFonts w:cstheme="minorHAnsi"/>
          <w:color w:val="000000"/>
        </w:rPr>
        <w:t>iembre, General de Subvenciones.</w:t>
      </w:r>
    </w:p>
    <w:p w:rsidR="003B52E0" w:rsidRPr="002E4299" w:rsidRDefault="00CD3FFC" w:rsidP="002E4299">
      <w:pPr>
        <w:jc w:val="both"/>
        <w:rPr>
          <w:rFonts w:cstheme="minorHAnsi"/>
          <w:color w:val="000000"/>
        </w:rPr>
      </w:pPr>
      <w:r w:rsidRPr="002E4299">
        <w:rPr>
          <w:rFonts w:cstheme="minorHAnsi"/>
          <w:color w:val="000000"/>
        </w:rPr>
        <w:t>2. –</w:t>
      </w:r>
      <w:r w:rsidR="003B52E0" w:rsidRPr="002E4299">
        <w:rPr>
          <w:rFonts w:cstheme="minorHAnsi"/>
          <w:color w:val="000000"/>
        </w:rPr>
        <w:t xml:space="preserve"> El procedimiento se iniciará a instancia del interesado mediante la presentación de la solicitud de subvención, previa aprobación de la convocatoria por el órgano competente. Dicha convocatoria deberá publicarse en la Base de Datos Nacional de Subvenciones y un extracto de la misma en el Boletín Oficial de la provincia de Sevilla, de acuerdo con lo establecido en el apartado 8 del artículo 20 de la Ley 38/2003, de 17 de noviembre, General de Subvenciones.</w:t>
      </w:r>
    </w:p>
    <w:p w:rsidR="003B52E0" w:rsidRPr="002E4299" w:rsidRDefault="003B52E0" w:rsidP="002E4299">
      <w:pPr>
        <w:jc w:val="both"/>
        <w:rPr>
          <w:rFonts w:cstheme="minorHAnsi"/>
          <w:color w:val="000000"/>
        </w:rPr>
      </w:pPr>
      <w:r w:rsidRPr="002E4299">
        <w:rPr>
          <w:rFonts w:cstheme="minorHAnsi"/>
          <w:color w:val="000000"/>
        </w:rPr>
        <w:t xml:space="preserve">El texto completo de la orden será publicado asimismo en el Portal del Ayuntamiento de Bormujos, con dirección </w:t>
      </w:r>
      <w:r w:rsidRPr="002E4299">
        <w:rPr>
          <w:rStyle w:val="A5"/>
          <w:rFonts w:cstheme="minorHAnsi"/>
        </w:rPr>
        <w:t>www.bormujos.es</w:t>
      </w:r>
      <w:r w:rsidRPr="002E4299">
        <w:rPr>
          <w:rFonts w:cstheme="minorHAnsi"/>
          <w:color w:val="000000"/>
        </w:rPr>
        <w:t>, así como en la sede electrónica del mismo.</w:t>
      </w:r>
    </w:p>
    <w:p w:rsidR="007B7DD4" w:rsidRPr="002E4299" w:rsidRDefault="007B7DD4" w:rsidP="002E4299">
      <w:pPr>
        <w:suppressAutoHyphens/>
        <w:autoSpaceDN w:val="0"/>
        <w:spacing w:after="0" w:line="240" w:lineRule="auto"/>
        <w:jc w:val="both"/>
        <w:textAlignment w:val="baseline"/>
        <w:rPr>
          <w:rFonts w:cstheme="minorHAnsi"/>
        </w:rPr>
      </w:pPr>
      <w:r w:rsidRPr="002E4299">
        <w:rPr>
          <w:rFonts w:cstheme="minorHAnsi"/>
        </w:rPr>
        <w:t>3.-La subvención se concederá a las solicitudes que reúnan todos los requisitos establecidos en estas bases y en la convocatoria correspondiente, atendiendo, en caso de no existir presupuesto suficiente</w:t>
      </w:r>
      <w:r w:rsidR="00155414">
        <w:rPr>
          <w:rFonts w:cstheme="minorHAnsi"/>
        </w:rPr>
        <w:t xml:space="preserve"> </w:t>
      </w:r>
      <w:r w:rsidRPr="002E4299">
        <w:rPr>
          <w:rFonts w:cstheme="minorHAnsi"/>
        </w:rPr>
        <w:t xml:space="preserve"> para atender todas la</w:t>
      </w:r>
      <w:r w:rsidR="00722049" w:rsidRPr="002E4299">
        <w:rPr>
          <w:rFonts w:cstheme="minorHAnsi"/>
        </w:rPr>
        <w:t>s solicitudes presentadas</w:t>
      </w:r>
      <w:r w:rsidR="00155414">
        <w:rPr>
          <w:rFonts w:cstheme="minorHAnsi"/>
        </w:rPr>
        <w:t xml:space="preserve">, </w:t>
      </w:r>
      <w:r w:rsidR="00722049" w:rsidRPr="002E4299">
        <w:rPr>
          <w:rFonts w:cstheme="minorHAnsi"/>
        </w:rPr>
        <w:t xml:space="preserve"> </w:t>
      </w:r>
      <w:r w:rsidRPr="002E4299">
        <w:rPr>
          <w:rFonts w:cstheme="minorHAnsi"/>
        </w:rPr>
        <w:t>a la fecha y hora de presentación por Registro de la Solicitud.</w:t>
      </w:r>
    </w:p>
    <w:p w:rsidR="00722049" w:rsidRPr="002E4299" w:rsidRDefault="00722049" w:rsidP="002E4299">
      <w:pPr>
        <w:suppressAutoHyphens/>
        <w:autoSpaceDN w:val="0"/>
        <w:spacing w:after="0" w:line="240" w:lineRule="auto"/>
        <w:jc w:val="both"/>
        <w:textAlignment w:val="baseline"/>
        <w:rPr>
          <w:rFonts w:cstheme="minorHAnsi"/>
        </w:rPr>
      </w:pPr>
    </w:p>
    <w:p w:rsidR="00722049" w:rsidRPr="009B3CA1" w:rsidRDefault="009B3CA1" w:rsidP="002E4299">
      <w:pPr>
        <w:suppressAutoHyphens/>
        <w:autoSpaceDN w:val="0"/>
        <w:spacing w:after="0" w:line="240" w:lineRule="auto"/>
        <w:jc w:val="both"/>
        <w:textAlignment w:val="baseline"/>
        <w:rPr>
          <w:rFonts w:cstheme="minorHAnsi"/>
          <w:b/>
          <w:sz w:val="24"/>
          <w:szCs w:val="24"/>
        </w:rPr>
      </w:pPr>
      <w:r w:rsidRPr="009B3CA1">
        <w:rPr>
          <w:rFonts w:cstheme="minorHAnsi"/>
          <w:b/>
          <w:sz w:val="24"/>
          <w:szCs w:val="24"/>
        </w:rPr>
        <w:t>Base 9</w:t>
      </w:r>
      <w:r w:rsidR="00722049" w:rsidRPr="009B3CA1">
        <w:rPr>
          <w:rFonts w:cstheme="minorHAnsi"/>
          <w:b/>
          <w:sz w:val="24"/>
          <w:szCs w:val="24"/>
        </w:rPr>
        <w:t>ª.- Solicitudes.</w:t>
      </w:r>
    </w:p>
    <w:p w:rsidR="00722049" w:rsidRPr="00867C6D" w:rsidRDefault="00722049" w:rsidP="002E4299">
      <w:pPr>
        <w:suppressAutoHyphens/>
        <w:autoSpaceDN w:val="0"/>
        <w:spacing w:after="0" w:line="240" w:lineRule="auto"/>
        <w:jc w:val="both"/>
        <w:textAlignment w:val="baseline"/>
        <w:rPr>
          <w:rFonts w:cstheme="minorHAnsi"/>
          <w:sz w:val="24"/>
          <w:szCs w:val="24"/>
        </w:rPr>
      </w:pPr>
    </w:p>
    <w:p w:rsidR="007B7DD4" w:rsidRDefault="00CD3FFC" w:rsidP="002E4299">
      <w:pPr>
        <w:jc w:val="both"/>
        <w:rPr>
          <w:rFonts w:cstheme="minorHAnsi"/>
          <w:color w:val="221E1F"/>
          <w:sz w:val="24"/>
          <w:szCs w:val="24"/>
        </w:rPr>
      </w:pPr>
      <w:r w:rsidRPr="00867C6D">
        <w:rPr>
          <w:rFonts w:cstheme="minorHAnsi"/>
          <w:color w:val="221E1F"/>
          <w:sz w:val="24"/>
          <w:szCs w:val="24"/>
        </w:rPr>
        <w:t>1. –</w:t>
      </w:r>
      <w:r w:rsidR="00722049" w:rsidRPr="00867C6D">
        <w:rPr>
          <w:rFonts w:cstheme="minorHAnsi"/>
          <w:color w:val="221E1F"/>
          <w:sz w:val="24"/>
          <w:szCs w:val="24"/>
        </w:rPr>
        <w:t xml:space="preserve"> Las solicitudes de subvención, junto con el resto de anexos que han de acompañar a la misma, se formalizarán conforme a los modelos normalizados para la presentación de solicitudes que se encuentran disponibles en la sede electrónica del Ayuntamiento de Bormujos.</w:t>
      </w:r>
      <w:r w:rsidR="00E92CB3">
        <w:rPr>
          <w:rFonts w:cstheme="minorHAnsi"/>
          <w:color w:val="221E1F"/>
          <w:sz w:val="24"/>
          <w:szCs w:val="24"/>
        </w:rPr>
        <w:t xml:space="preserve"> </w:t>
      </w:r>
    </w:p>
    <w:p w:rsidR="00E92CB3" w:rsidRDefault="00E92CB3" w:rsidP="002E4299">
      <w:pPr>
        <w:jc w:val="both"/>
        <w:rPr>
          <w:rFonts w:cstheme="minorHAnsi"/>
          <w:color w:val="221E1F"/>
          <w:sz w:val="24"/>
          <w:szCs w:val="24"/>
        </w:rPr>
      </w:pPr>
      <w:r>
        <w:rPr>
          <w:rFonts w:cstheme="minorHAnsi"/>
          <w:color w:val="221E1F"/>
          <w:sz w:val="24"/>
          <w:szCs w:val="24"/>
        </w:rPr>
        <w:t xml:space="preserve">2.- </w:t>
      </w:r>
      <w:r w:rsidR="00B70DF6">
        <w:rPr>
          <w:rFonts w:cstheme="minorHAnsi"/>
          <w:color w:val="221E1F"/>
          <w:sz w:val="24"/>
          <w:szCs w:val="24"/>
        </w:rPr>
        <w:t>Documentación</w:t>
      </w:r>
      <w:r>
        <w:rPr>
          <w:rFonts w:cstheme="minorHAnsi"/>
          <w:color w:val="221E1F"/>
          <w:sz w:val="24"/>
          <w:szCs w:val="24"/>
        </w:rPr>
        <w:t xml:space="preserve"> a aportar junto con la solicitud y anexos:</w:t>
      </w:r>
    </w:p>
    <w:p w:rsidR="00E92CB3" w:rsidRDefault="00B70DF6" w:rsidP="00B70DF6">
      <w:pPr>
        <w:ind w:left="705"/>
        <w:jc w:val="both"/>
        <w:rPr>
          <w:rFonts w:cstheme="minorHAnsi"/>
          <w:color w:val="221E1F"/>
          <w:sz w:val="24"/>
          <w:szCs w:val="24"/>
        </w:rPr>
      </w:pPr>
      <w:r>
        <w:rPr>
          <w:rFonts w:cstheme="minorHAnsi"/>
          <w:color w:val="221E1F"/>
          <w:sz w:val="24"/>
          <w:szCs w:val="24"/>
        </w:rPr>
        <w:t xml:space="preserve">- </w:t>
      </w:r>
      <w:r w:rsidR="00E92CB3">
        <w:rPr>
          <w:rFonts w:cstheme="minorHAnsi"/>
          <w:color w:val="221E1F"/>
          <w:sz w:val="24"/>
          <w:szCs w:val="24"/>
        </w:rPr>
        <w:t xml:space="preserve"> Fotocop</w:t>
      </w:r>
      <w:r>
        <w:rPr>
          <w:rFonts w:cstheme="minorHAnsi"/>
          <w:color w:val="221E1F"/>
          <w:sz w:val="24"/>
          <w:szCs w:val="24"/>
        </w:rPr>
        <w:t>ia del Documento Nacional de Identidad en el caso de persona física o CIF en caso de persona jurídica.</w:t>
      </w:r>
    </w:p>
    <w:p w:rsidR="00B70DF6" w:rsidRPr="00B70DF6" w:rsidRDefault="00B70DF6" w:rsidP="00B70DF6">
      <w:pPr>
        <w:spacing w:before="100" w:beforeAutospacing="1" w:after="0" w:line="240" w:lineRule="auto"/>
        <w:ind w:left="705" w:firstLine="3"/>
        <w:jc w:val="both"/>
        <w:rPr>
          <w:rFonts w:cstheme="minorHAnsi"/>
          <w:sz w:val="24"/>
          <w:szCs w:val="24"/>
          <w:shd w:val="clear" w:color="auto" w:fill="FFFFFF"/>
        </w:rPr>
      </w:pPr>
      <w:r w:rsidRPr="00B70DF6">
        <w:rPr>
          <w:rFonts w:cstheme="minorHAnsi"/>
          <w:sz w:val="24"/>
          <w:szCs w:val="24"/>
        </w:rPr>
        <w:t xml:space="preserve">- </w:t>
      </w:r>
      <w:r w:rsidRPr="00B70DF6">
        <w:rPr>
          <w:rFonts w:cstheme="minorHAnsi"/>
          <w:sz w:val="24"/>
          <w:szCs w:val="24"/>
          <w:shd w:val="clear" w:color="auto" w:fill="FFFFFF"/>
        </w:rPr>
        <w:t>Certificado bancario de titularidad de la cuenta bancaria donde se recibió el abono de la ayuda.</w:t>
      </w:r>
    </w:p>
    <w:p w:rsidR="00B70DF6" w:rsidRPr="00867C6D" w:rsidRDefault="00B70DF6" w:rsidP="00BC57B7">
      <w:pPr>
        <w:jc w:val="both"/>
        <w:rPr>
          <w:rFonts w:cstheme="minorHAnsi"/>
          <w:color w:val="221E1F"/>
          <w:sz w:val="24"/>
          <w:szCs w:val="24"/>
        </w:rPr>
      </w:pPr>
    </w:p>
    <w:p w:rsidR="002E4299" w:rsidRPr="00867C6D" w:rsidRDefault="002E4299" w:rsidP="002E4299">
      <w:pPr>
        <w:suppressAutoHyphens/>
        <w:autoSpaceDN w:val="0"/>
        <w:spacing w:after="0" w:line="240" w:lineRule="auto"/>
        <w:jc w:val="both"/>
        <w:textAlignment w:val="baseline"/>
        <w:rPr>
          <w:rFonts w:cstheme="minorHAnsi"/>
          <w:sz w:val="24"/>
          <w:szCs w:val="24"/>
        </w:rPr>
      </w:pPr>
      <w:r w:rsidRPr="00867C6D">
        <w:rPr>
          <w:rFonts w:cstheme="minorHAnsi"/>
          <w:color w:val="221E1F"/>
          <w:sz w:val="24"/>
          <w:szCs w:val="24"/>
        </w:rPr>
        <w:t xml:space="preserve">2.- </w:t>
      </w:r>
      <w:r w:rsidRPr="00867C6D">
        <w:rPr>
          <w:rFonts w:cstheme="minorHAnsi"/>
          <w:sz w:val="24"/>
          <w:szCs w:val="24"/>
        </w:rPr>
        <w:t>El plazo de presentación de las solicitudes y la documentación que haya de presentarse será de 15 días naturales desde el día siguiente a la publicación del extracto de la convocatoria en el Boletín Oficial de Provincia de Sevilla.</w:t>
      </w:r>
    </w:p>
    <w:p w:rsidR="00155414" w:rsidRPr="00867C6D" w:rsidRDefault="00155414" w:rsidP="002E4299">
      <w:pPr>
        <w:suppressAutoHyphens/>
        <w:autoSpaceDN w:val="0"/>
        <w:spacing w:after="0" w:line="240" w:lineRule="auto"/>
        <w:jc w:val="both"/>
        <w:textAlignment w:val="baseline"/>
        <w:rPr>
          <w:rFonts w:cstheme="minorHAnsi"/>
          <w:sz w:val="24"/>
          <w:szCs w:val="24"/>
        </w:rPr>
      </w:pPr>
    </w:p>
    <w:p w:rsidR="00155414" w:rsidRPr="00867C6D" w:rsidRDefault="00155414" w:rsidP="00155414">
      <w:pPr>
        <w:suppressAutoHyphens/>
        <w:autoSpaceDN w:val="0"/>
        <w:spacing w:after="0" w:line="240" w:lineRule="auto"/>
        <w:jc w:val="both"/>
        <w:textAlignment w:val="baseline"/>
        <w:rPr>
          <w:rFonts w:cstheme="minorHAnsi"/>
          <w:sz w:val="24"/>
          <w:szCs w:val="24"/>
        </w:rPr>
      </w:pPr>
      <w:r w:rsidRPr="00867C6D">
        <w:rPr>
          <w:rFonts w:cstheme="minorHAnsi"/>
          <w:sz w:val="24"/>
          <w:szCs w:val="24"/>
        </w:rPr>
        <w:lastRenderedPageBreak/>
        <w:t>3,- Dada la situación excepcional en que nos encontramos, y con el fin de evitar desplazamientos, los interesados podrán presentar la solicitud junto con la documentación requerida, de las siguientes formas:</w:t>
      </w:r>
    </w:p>
    <w:p w:rsidR="00155414" w:rsidRPr="00867C6D" w:rsidRDefault="00155414" w:rsidP="00155414">
      <w:pPr>
        <w:pStyle w:val="Prrafodelista"/>
        <w:rPr>
          <w:rFonts w:asciiTheme="minorHAnsi" w:hAnsiTheme="minorHAnsi" w:cstheme="minorHAnsi"/>
          <w:sz w:val="24"/>
          <w:szCs w:val="24"/>
        </w:rPr>
      </w:pPr>
    </w:p>
    <w:p w:rsidR="00155414" w:rsidRPr="00867C6D" w:rsidRDefault="00155414" w:rsidP="00155414">
      <w:pPr>
        <w:pStyle w:val="Prrafodelista"/>
        <w:numPr>
          <w:ilvl w:val="1"/>
          <w:numId w:val="9"/>
        </w:numPr>
        <w:suppressAutoHyphens/>
        <w:autoSpaceDN w:val="0"/>
        <w:spacing w:after="0" w:line="240" w:lineRule="auto"/>
        <w:contextualSpacing w:val="0"/>
        <w:jc w:val="both"/>
        <w:textAlignment w:val="baseline"/>
        <w:rPr>
          <w:rFonts w:asciiTheme="minorHAnsi" w:hAnsiTheme="minorHAnsi" w:cstheme="minorHAnsi"/>
          <w:sz w:val="24"/>
          <w:szCs w:val="24"/>
        </w:rPr>
      </w:pPr>
      <w:r w:rsidRPr="00867C6D">
        <w:rPr>
          <w:rFonts w:asciiTheme="minorHAnsi" w:hAnsiTheme="minorHAnsi" w:cstheme="minorHAnsi"/>
          <w:sz w:val="24"/>
          <w:szCs w:val="24"/>
        </w:rPr>
        <w:t>En la sede electrónica del Ayuntamiento de Bormujos.</w:t>
      </w:r>
    </w:p>
    <w:p w:rsidR="00155414" w:rsidRPr="00867C6D" w:rsidRDefault="00155414" w:rsidP="00155414">
      <w:pPr>
        <w:pStyle w:val="Prrafodelista"/>
        <w:numPr>
          <w:ilvl w:val="1"/>
          <w:numId w:val="9"/>
        </w:numPr>
        <w:suppressAutoHyphens/>
        <w:autoSpaceDN w:val="0"/>
        <w:spacing w:after="0" w:line="240" w:lineRule="auto"/>
        <w:contextualSpacing w:val="0"/>
        <w:jc w:val="both"/>
        <w:textAlignment w:val="baseline"/>
        <w:rPr>
          <w:rFonts w:asciiTheme="minorHAnsi" w:hAnsiTheme="minorHAnsi" w:cstheme="minorHAnsi"/>
          <w:sz w:val="24"/>
          <w:szCs w:val="24"/>
        </w:rPr>
      </w:pPr>
      <w:r w:rsidRPr="00867C6D">
        <w:rPr>
          <w:rFonts w:asciiTheme="minorHAnsi" w:hAnsiTheme="minorHAnsi" w:cstheme="minorHAnsi"/>
          <w:sz w:val="24"/>
          <w:szCs w:val="24"/>
        </w:rPr>
        <w:t>Por el Registro General del Ayuntamiento de Bormujos.</w:t>
      </w:r>
    </w:p>
    <w:p w:rsidR="00155414" w:rsidRPr="00867C6D" w:rsidRDefault="00155414" w:rsidP="00155414">
      <w:pPr>
        <w:pStyle w:val="Prrafodelista"/>
        <w:numPr>
          <w:ilvl w:val="1"/>
          <w:numId w:val="9"/>
        </w:numPr>
        <w:shd w:val="clear" w:color="auto" w:fill="FFFFFF" w:themeFill="background1"/>
        <w:suppressAutoHyphens/>
        <w:autoSpaceDN w:val="0"/>
        <w:spacing w:after="0" w:line="240" w:lineRule="auto"/>
        <w:contextualSpacing w:val="0"/>
        <w:jc w:val="both"/>
        <w:textAlignment w:val="baseline"/>
        <w:rPr>
          <w:rFonts w:asciiTheme="minorHAnsi" w:hAnsiTheme="minorHAnsi" w:cstheme="minorHAnsi"/>
          <w:sz w:val="24"/>
          <w:szCs w:val="24"/>
          <w:shd w:val="clear" w:color="auto" w:fill="33FF99"/>
        </w:rPr>
      </w:pPr>
      <w:r w:rsidRPr="00867C6D">
        <w:rPr>
          <w:rFonts w:asciiTheme="minorHAnsi" w:hAnsiTheme="minorHAnsi" w:cstheme="minorHAnsi"/>
          <w:sz w:val="24"/>
          <w:szCs w:val="24"/>
        </w:rPr>
        <w:t>Cualquier otra forma señalada en el art. 16.4 de la Ley 39/2015.</w:t>
      </w:r>
    </w:p>
    <w:p w:rsidR="00155414" w:rsidRPr="00867C6D" w:rsidRDefault="00155414" w:rsidP="00155414">
      <w:pPr>
        <w:pStyle w:val="Prrafodelista"/>
        <w:ind w:left="1440"/>
        <w:jc w:val="both"/>
        <w:rPr>
          <w:rFonts w:asciiTheme="minorHAnsi" w:hAnsiTheme="minorHAnsi" w:cstheme="minorHAnsi"/>
          <w:sz w:val="24"/>
          <w:szCs w:val="24"/>
        </w:rPr>
      </w:pPr>
    </w:p>
    <w:p w:rsidR="00155414" w:rsidRPr="00867C6D" w:rsidRDefault="00155414" w:rsidP="00155414">
      <w:pPr>
        <w:suppressAutoHyphens/>
        <w:autoSpaceDN w:val="0"/>
        <w:spacing w:after="0" w:line="240" w:lineRule="auto"/>
        <w:jc w:val="both"/>
        <w:textAlignment w:val="baseline"/>
        <w:rPr>
          <w:rFonts w:cstheme="minorHAnsi"/>
          <w:sz w:val="24"/>
          <w:szCs w:val="24"/>
        </w:rPr>
      </w:pPr>
      <w:r w:rsidRPr="00867C6D">
        <w:rPr>
          <w:rFonts w:cstheme="minorHAnsi"/>
          <w:sz w:val="24"/>
          <w:szCs w:val="24"/>
        </w:rPr>
        <w:t>4.- Los solicitantes autónomos persona física, en la propia solicitud, podrán dar su consentimiento expreso para que todas las notificaciones se realicen de forma telemática a la dirección electrónica indicada en su solicitud. Las personas jurídicas están obligadas a recibir las notificaciones electrónicas.</w:t>
      </w:r>
    </w:p>
    <w:p w:rsidR="00155414" w:rsidRPr="00867C6D" w:rsidRDefault="00155414" w:rsidP="00155414">
      <w:pPr>
        <w:pStyle w:val="Prrafodelista"/>
        <w:jc w:val="both"/>
        <w:rPr>
          <w:rFonts w:asciiTheme="minorHAnsi" w:hAnsiTheme="minorHAnsi" w:cstheme="minorHAnsi"/>
          <w:sz w:val="24"/>
          <w:szCs w:val="24"/>
        </w:rPr>
      </w:pPr>
    </w:p>
    <w:p w:rsidR="00155414" w:rsidRPr="00867C6D" w:rsidRDefault="00155414" w:rsidP="00155414">
      <w:pPr>
        <w:suppressAutoHyphens/>
        <w:autoSpaceDN w:val="0"/>
        <w:spacing w:after="0" w:line="240" w:lineRule="auto"/>
        <w:jc w:val="both"/>
        <w:textAlignment w:val="baseline"/>
        <w:rPr>
          <w:rFonts w:cstheme="minorHAnsi"/>
          <w:sz w:val="24"/>
          <w:szCs w:val="24"/>
        </w:rPr>
      </w:pPr>
      <w:r w:rsidRPr="00867C6D">
        <w:rPr>
          <w:rFonts w:cstheme="minorHAnsi"/>
          <w:sz w:val="24"/>
          <w:szCs w:val="24"/>
        </w:rPr>
        <w:t>3.- La solicitud deberá ir firmada por el solicitante, siendo este último el responsable de reunir toda la documentación requerida y de que esta sea presentada en los plazos y forma establecidos.</w:t>
      </w:r>
    </w:p>
    <w:p w:rsidR="00155414" w:rsidRPr="00867C6D" w:rsidRDefault="00155414" w:rsidP="00155414">
      <w:pPr>
        <w:suppressAutoHyphens/>
        <w:autoSpaceDN w:val="0"/>
        <w:spacing w:after="0" w:line="240" w:lineRule="auto"/>
        <w:jc w:val="both"/>
        <w:textAlignment w:val="baseline"/>
        <w:rPr>
          <w:rFonts w:cstheme="minorHAnsi"/>
          <w:sz w:val="24"/>
          <w:szCs w:val="24"/>
        </w:rPr>
      </w:pPr>
    </w:p>
    <w:p w:rsidR="00155414" w:rsidRPr="00867C6D" w:rsidRDefault="00155414" w:rsidP="00155414">
      <w:pPr>
        <w:suppressAutoHyphens/>
        <w:autoSpaceDN w:val="0"/>
        <w:spacing w:after="0" w:line="240" w:lineRule="auto"/>
        <w:jc w:val="both"/>
        <w:textAlignment w:val="baseline"/>
        <w:rPr>
          <w:rFonts w:cstheme="minorHAnsi"/>
          <w:sz w:val="24"/>
          <w:szCs w:val="24"/>
        </w:rPr>
      </w:pPr>
      <w:r w:rsidRPr="00867C6D">
        <w:rPr>
          <w:rFonts w:cstheme="minorHAnsi"/>
          <w:sz w:val="24"/>
          <w:szCs w:val="24"/>
        </w:rPr>
        <w:t>4.- La presentación de la solicitud implica la aceptación de las presentes Bases que regulan estas ayudas.</w:t>
      </w:r>
    </w:p>
    <w:p w:rsidR="00155414" w:rsidRPr="00867C6D" w:rsidRDefault="00155414" w:rsidP="00155414">
      <w:pPr>
        <w:suppressAutoHyphens/>
        <w:autoSpaceDN w:val="0"/>
        <w:spacing w:after="0" w:line="240" w:lineRule="auto"/>
        <w:jc w:val="both"/>
        <w:textAlignment w:val="baseline"/>
        <w:rPr>
          <w:rFonts w:cstheme="minorHAnsi"/>
          <w:sz w:val="24"/>
          <w:szCs w:val="24"/>
        </w:rPr>
      </w:pPr>
    </w:p>
    <w:p w:rsidR="00155414" w:rsidRPr="00867C6D" w:rsidRDefault="00155414" w:rsidP="00155414">
      <w:pPr>
        <w:suppressAutoHyphens/>
        <w:autoSpaceDN w:val="0"/>
        <w:spacing w:after="0" w:line="240" w:lineRule="auto"/>
        <w:jc w:val="both"/>
        <w:textAlignment w:val="baseline"/>
        <w:rPr>
          <w:rFonts w:cstheme="minorHAnsi"/>
          <w:color w:val="000000"/>
          <w:sz w:val="24"/>
          <w:szCs w:val="24"/>
        </w:rPr>
      </w:pPr>
      <w:r w:rsidRPr="00867C6D">
        <w:rPr>
          <w:rFonts w:cstheme="minorHAnsi"/>
          <w:sz w:val="24"/>
          <w:szCs w:val="24"/>
        </w:rPr>
        <w:t xml:space="preserve">5.- </w:t>
      </w:r>
      <w:r w:rsidRPr="00867C6D">
        <w:rPr>
          <w:rFonts w:cstheme="minorHAnsi"/>
          <w:color w:val="000000"/>
          <w:sz w:val="24"/>
          <w:szCs w:val="24"/>
        </w:rPr>
        <w:t>Los interesados tienen derecho a no aportar documentos que ya se encuentren en poder de la Administración actuante. La administración actuante podrá consultar o recabar dichos documentos salvo que el interesado se opusiera a ello.</w:t>
      </w:r>
      <w:r w:rsidR="00AE3172" w:rsidRPr="00867C6D">
        <w:rPr>
          <w:rFonts w:cstheme="minorHAnsi"/>
          <w:color w:val="000000"/>
          <w:sz w:val="24"/>
          <w:szCs w:val="24"/>
        </w:rPr>
        <w:t xml:space="preserve"> A estos efectos, el interesado deberá indicar en qué momento y ante qué órgano administrativo presentó los citados documentos. Excepcionalmente, si el Ayuntamiento de Bormujos no pudiera recabar los citados documentos, podrán solicitar al interesado nuevamente su aportación.</w:t>
      </w:r>
    </w:p>
    <w:p w:rsidR="00AE3172" w:rsidRPr="00867C6D" w:rsidRDefault="00AE3172" w:rsidP="00155414">
      <w:pPr>
        <w:suppressAutoHyphens/>
        <w:autoSpaceDN w:val="0"/>
        <w:spacing w:after="0" w:line="240" w:lineRule="auto"/>
        <w:jc w:val="both"/>
        <w:textAlignment w:val="baseline"/>
        <w:rPr>
          <w:rFonts w:cstheme="minorHAnsi"/>
          <w:color w:val="000000"/>
          <w:sz w:val="24"/>
          <w:szCs w:val="24"/>
        </w:rPr>
      </w:pPr>
    </w:p>
    <w:p w:rsidR="00AE3172" w:rsidRPr="00867C6D" w:rsidRDefault="00AE3172" w:rsidP="00155414">
      <w:pPr>
        <w:suppressAutoHyphens/>
        <w:autoSpaceDN w:val="0"/>
        <w:spacing w:after="0" w:line="240" w:lineRule="auto"/>
        <w:jc w:val="both"/>
        <w:textAlignment w:val="baseline"/>
        <w:rPr>
          <w:rFonts w:cstheme="minorHAnsi"/>
          <w:color w:val="000000"/>
          <w:sz w:val="24"/>
          <w:szCs w:val="24"/>
        </w:rPr>
      </w:pPr>
      <w:r w:rsidRPr="00867C6D">
        <w:rPr>
          <w:rFonts w:cstheme="minorHAnsi"/>
          <w:color w:val="000000"/>
          <w:sz w:val="24"/>
          <w:szCs w:val="24"/>
        </w:rPr>
        <w:t>6.- Cuando la solicitud no reúna los requisitos exigidos o no se acompañe la documentación exigible, se requerirá al interesado, de conformidad con lo previsto en el artículo 68.1 de la Ley 39/2015, de 1 de octubre, del Procedimiento Administrativo Común de las Administraciones Públicas, para que, en un plazo de diez días, subsane la falta o acompañe la documentación correspondiente de forma telemática, con indicación de que, si así no lo hiciera, se le tendrá por desistido de su petición, previa resolución del órgano competente.</w:t>
      </w:r>
    </w:p>
    <w:p w:rsidR="00AE3172" w:rsidRPr="00867C6D" w:rsidRDefault="00AE3172" w:rsidP="00155414">
      <w:pPr>
        <w:suppressAutoHyphens/>
        <w:autoSpaceDN w:val="0"/>
        <w:spacing w:after="0" w:line="240" w:lineRule="auto"/>
        <w:jc w:val="both"/>
        <w:textAlignment w:val="baseline"/>
        <w:rPr>
          <w:rFonts w:cstheme="minorHAnsi"/>
          <w:color w:val="000000"/>
          <w:sz w:val="24"/>
          <w:szCs w:val="24"/>
        </w:rPr>
      </w:pPr>
    </w:p>
    <w:p w:rsidR="00AE3172" w:rsidRPr="00F36277" w:rsidRDefault="00F36277" w:rsidP="00155414">
      <w:pPr>
        <w:suppressAutoHyphens/>
        <w:autoSpaceDN w:val="0"/>
        <w:spacing w:after="0" w:line="240" w:lineRule="auto"/>
        <w:jc w:val="both"/>
        <w:textAlignment w:val="baseline"/>
        <w:rPr>
          <w:b/>
          <w:color w:val="000000"/>
          <w:sz w:val="24"/>
          <w:szCs w:val="24"/>
        </w:rPr>
      </w:pPr>
      <w:r w:rsidRPr="00F36277">
        <w:rPr>
          <w:b/>
          <w:color w:val="000000"/>
          <w:sz w:val="24"/>
          <w:szCs w:val="24"/>
        </w:rPr>
        <w:t>Base 10</w:t>
      </w:r>
      <w:r w:rsidR="00AE3172" w:rsidRPr="00F36277">
        <w:rPr>
          <w:b/>
          <w:color w:val="000000"/>
          <w:sz w:val="24"/>
          <w:szCs w:val="24"/>
        </w:rPr>
        <w:t xml:space="preserve">ª.- </w:t>
      </w:r>
      <w:r w:rsidRPr="00F36277">
        <w:rPr>
          <w:b/>
          <w:color w:val="000000"/>
          <w:sz w:val="24"/>
          <w:szCs w:val="24"/>
        </w:rPr>
        <w:t>Órganos</w:t>
      </w:r>
      <w:r w:rsidR="00AE3172" w:rsidRPr="00F36277">
        <w:rPr>
          <w:b/>
          <w:color w:val="000000"/>
          <w:sz w:val="24"/>
          <w:szCs w:val="24"/>
        </w:rPr>
        <w:t xml:space="preserve"> competentes e instrucción del procedimiento de concesión.</w:t>
      </w:r>
    </w:p>
    <w:p w:rsidR="00867C6D" w:rsidRPr="00155414" w:rsidRDefault="00867C6D" w:rsidP="00155414">
      <w:pPr>
        <w:suppressAutoHyphens/>
        <w:autoSpaceDN w:val="0"/>
        <w:spacing w:after="0" w:line="240" w:lineRule="auto"/>
        <w:jc w:val="both"/>
        <w:textAlignment w:val="baseline"/>
        <w:rPr>
          <w:rFonts w:ascii="Century Gothic" w:hAnsi="Century Gothic"/>
        </w:rPr>
      </w:pPr>
    </w:p>
    <w:p w:rsidR="00867C6D" w:rsidRPr="001B2AA9" w:rsidRDefault="00867C6D" w:rsidP="00867C6D">
      <w:pPr>
        <w:suppressAutoHyphens/>
        <w:autoSpaceDN w:val="0"/>
        <w:spacing w:after="0" w:line="240" w:lineRule="auto"/>
        <w:jc w:val="both"/>
        <w:textAlignment w:val="baseline"/>
        <w:rPr>
          <w:rFonts w:cstheme="minorHAnsi"/>
          <w:sz w:val="24"/>
          <w:szCs w:val="24"/>
        </w:rPr>
      </w:pPr>
      <w:r w:rsidRPr="001B2AA9">
        <w:rPr>
          <w:rFonts w:cstheme="minorHAnsi"/>
          <w:sz w:val="24"/>
          <w:szCs w:val="24"/>
        </w:rPr>
        <w:t>1.- La ordenación e instrucción del procedimiento de concesión corresponderá a la Delegación de Desarrollo Local, que contará con el apoyo de la Intervención Municipal.</w:t>
      </w:r>
    </w:p>
    <w:p w:rsidR="00867C6D" w:rsidRPr="001B2AA9" w:rsidRDefault="00867C6D" w:rsidP="00867C6D">
      <w:pPr>
        <w:suppressAutoHyphens/>
        <w:autoSpaceDN w:val="0"/>
        <w:spacing w:after="0" w:line="240" w:lineRule="auto"/>
        <w:jc w:val="both"/>
        <w:textAlignment w:val="baseline"/>
        <w:rPr>
          <w:rFonts w:cstheme="minorHAnsi"/>
          <w:sz w:val="24"/>
          <w:szCs w:val="24"/>
        </w:rPr>
      </w:pPr>
    </w:p>
    <w:p w:rsidR="00867C6D" w:rsidRPr="001B2AA9" w:rsidRDefault="00867C6D" w:rsidP="00867C6D">
      <w:pPr>
        <w:suppressAutoHyphens/>
        <w:autoSpaceDN w:val="0"/>
        <w:spacing w:after="0" w:line="240" w:lineRule="auto"/>
        <w:jc w:val="both"/>
        <w:textAlignment w:val="baseline"/>
        <w:rPr>
          <w:rFonts w:cstheme="minorHAnsi"/>
          <w:sz w:val="24"/>
          <w:szCs w:val="24"/>
        </w:rPr>
      </w:pPr>
      <w:r w:rsidRPr="001B2AA9">
        <w:rPr>
          <w:rFonts w:cstheme="minorHAnsi"/>
          <w:sz w:val="24"/>
          <w:szCs w:val="24"/>
        </w:rPr>
        <w:t>2.- Se constituirá un Comité Técnico de Valoración, como apoyo a la Delegación de Desarrollo Local, que será el encargado de analizar las solicitudes y de emitir las propuestas de resolución, tanto favorables como desestimatorias.</w:t>
      </w:r>
    </w:p>
    <w:p w:rsidR="00867C6D" w:rsidRPr="001B2AA9" w:rsidRDefault="00867C6D" w:rsidP="00867C6D">
      <w:pPr>
        <w:pStyle w:val="Prrafodelista"/>
        <w:rPr>
          <w:rFonts w:asciiTheme="minorHAnsi" w:hAnsiTheme="minorHAnsi" w:cstheme="minorHAnsi"/>
          <w:sz w:val="24"/>
          <w:szCs w:val="24"/>
        </w:rPr>
      </w:pPr>
    </w:p>
    <w:p w:rsidR="00867C6D" w:rsidRPr="001B2AA9" w:rsidRDefault="00867C6D" w:rsidP="00F36277">
      <w:pPr>
        <w:pStyle w:val="Prrafodelista"/>
        <w:suppressAutoHyphens/>
        <w:autoSpaceDN w:val="0"/>
        <w:spacing w:after="0" w:line="240" w:lineRule="auto"/>
        <w:ind w:left="1068"/>
        <w:contextualSpacing w:val="0"/>
        <w:jc w:val="both"/>
        <w:textAlignment w:val="baseline"/>
        <w:rPr>
          <w:rFonts w:asciiTheme="minorHAnsi" w:hAnsiTheme="minorHAnsi" w:cstheme="minorHAnsi"/>
          <w:sz w:val="24"/>
          <w:szCs w:val="24"/>
        </w:rPr>
      </w:pPr>
      <w:r w:rsidRPr="001B2AA9">
        <w:rPr>
          <w:rFonts w:asciiTheme="minorHAnsi" w:hAnsiTheme="minorHAnsi" w:cstheme="minorHAnsi"/>
          <w:sz w:val="24"/>
          <w:szCs w:val="24"/>
        </w:rPr>
        <w:lastRenderedPageBreak/>
        <w:t>Este Comité Técnico de Valoración, estará compuesto por:</w:t>
      </w:r>
    </w:p>
    <w:p w:rsidR="00867C6D" w:rsidRPr="001B2AA9" w:rsidRDefault="00867C6D" w:rsidP="00867C6D">
      <w:pPr>
        <w:pStyle w:val="Prrafodelista"/>
        <w:rPr>
          <w:rFonts w:asciiTheme="minorHAnsi" w:hAnsiTheme="minorHAnsi" w:cstheme="minorHAnsi"/>
          <w:sz w:val="24"/>
          <w:szCs w:val="24"/>
        </w:rPr>
      </w:pPr>
    </w:p>
    <w:p w:rsidR="00867C6D" w:rsidRPr="001B2AA9" w:rsidRDefault="00867C6D" w:rsidP="00867C6D">
      <w:pPr>
        <w:pStyle w:val="Prrafodelista"/>
        <w:numPr>
          <w:ilvl w:val="1"/>
          <w:numId w:val="14"/>
        </w:numPr>
        <w:spacing w:after="0" w:line="240" w:lineRule="auto"/>
        <w:jc w:val="both"/>
        <w:rPr>
          <w:rFonts w:asciiTheme="minorHAnsi" w:hAnsiTheme="minorHAnsi" w:cstheme="minorHAnsi"/>
          <w:sz w:val="24"/>
          <w:szCs w:val="24"/>
        </w:rPr>
      </w:pPr>
      <w:r w:rsidRPr="001B2AA9">
        <w:rPr>
          <w:rFonts w:asciiTheme="minorHAnsi" w:hAnsiTheme="minorHAnsi" w:cstheme="minorHAnsi"/>
          <w:sz w:val="24"/>
          <w:szCs w:val="24"/>
        </w:rPr>
        <w:t>Un técnico responsable de la Delegación de Desarrollo Local.</w:t>
      </w:r>
    </w:p>
    <w:p w:rsidR="00867C6D" w:rsidRPr="001B2AA9" w:rsidRDefault="00867C6D" w:rsidP="00867C6D">
      <w:pPr>
        <w:pStyle w:val="Prrafodelista"/>
        <w:numPr>
          <w:ilvl w:val="1"/>
          <w:numId w:val="14"/>
        </w:numPr>
        <w:spacing w:after="0" w:line="240" w:lineRule="auto"/>
        <w:jc w:val="both"/>
        <w:rPr>
          <w:rFonts w:asciiTheme="minorHAnsi" w:hAnsiTheme="minorHAnsi" w:cstheme="minorHAnsi"/>
          <w:sz w:val="24"/>
          <w:szCs w:val="24"/>
        </w:rPr>
      </w:pPr>
      <w:r w:rsidRPr="001B2AA9">
        <w:rPr>
          <w:rFonts w:asciiTheme="minorHAnsi" w:hAnsiTheme="minorHAnsi" w:cstheme="minorHAnsi"/>
          <w:sz w:val="24"/>
          <w:szCs w:val="24"/>
        </w:rPr>
        <w:t>Dos funcionarios de la administración local con habilitación de carácter nacional.</w:t>
      </w:r>
    </w:p>
    <w:p w:rsidR="00867C6D" w:rsidRPr="001B2AA9" w:rsidRDefault="00867C6D" w:rsidP="00867C6D">
      <w:pPr>
        <w:pStyle w:val="Prrafodelista"/>
        <w:ind w:left="1440"/>
        <w:jc w:val="both"/>
        <w:rPr>
          <w:rFonts w:asciiTheme="minorHAnsi" w:hAnsiTheme="minorHAnsi" w:cstheme="minorHAnsi"/>
          <w:sz w:val="24"/>
          <w:szCs w:val="24"/>
        </w:rPr>
      </w:pPr>
    </w:p>
    <w:p w:rsidR="00867C6D" w:rsidRPr="001B2AA9" w:rsidRDefault="00CD3FFC" w:rsidP="00F36277">
      <w:pPr>
        <w:suppressAutoHyphens/>
        <w:autoSpaceDN w:val="0"/>
        <w:spacing w:after="0" w:line="240" w:lineRule="auto"/>
        <w:ind w:left="708"/>
        <w:jc w:val="both"/>
        <w:textAlignment w:val="baseline"/>
        <w:rPr>
          <w:rFonts w:cstheme="minorHAnsi"/>
          <w:color w:val="FF0000"/>
          <w:sz w:val="24"/>
          <w:szCs w:val="24"/>
        </w:rPr>
      </w:pPr>
      <w:r>
        <w:rPr>
          <w:rFonts w:cstheme="minorHAnsi"/>
          <w:sz w:val="24"/>
          <w:szCs w:val="24"/>
        </w:rPr>
        <w:t>3</w:t>
      </w:r>
      <w:r w:rsidR="009959FF" w:rsidRPr="001B2AA9">
        <w:rPr>
          <w:rFonts w:cstheme="minorHAnsi"/>
          <w:sz w:val="24"/>
          <w:szCs w:val="24"/>
        </w:rPr>
        <w:t xml:space="preserve">.- </w:t>
      </w:r>
      <w:r w:rsidR="00867C6D" w:rsidRPr="001B2AA9">
        <w:rPr>
          <w:rFonts w:cstheme="minorHAnsi"/>
          <w:sz w:val="24"/>
          <w:szCs w:val="24"/>
        </w:rPr>
        <w:t>El Comité de Valoración instruirá los procedimientos de comprobación de las solicitudes y del cumplimiento de los requ</w:t>
      </w:r>
      <w:r w:rsidR="0098451F">
        <w:rPr>
          <w:rFonts w:cstheme="minorHAnsi"/>
          <w:sz w:val="24"/>
          <w:szCs w:val="24"/>
        </w:rPr>
        <w:t>isitos exigidos en estas Bases.</w:t>
      </w:r>
    </w:p>
    <w:p w:rsidR="00867C6D" w:rsidRPr="001B2AA9" w:rsidRDefault="00867C6D" w:rsidP="00867C6D">
      <w:pPr>
        <w:pStyle w:val="Prrafodelista"/>
        <w:jc w:val="both"/>
        <w:rPr>
          <w:rFonts w:asciiTheme="minorHAnsi" w:hAnsiTheme="minorHAnsi" w:cstheme="minorHAnsi"/>
          <w:sz w:val="24"/>
          <w:szCs w:val="24"/>
        </w:rPr>
      </w:pPr>
    </w:p>
    <w:p w:rsidR="00867C6D" w:rsidRPr="001B2AA9" w:rsidRDefault="00CD3FFC" w:rsidP="00D12CEA">
      <w:pPr>
        <w:suppressAutoHyphens/>
        <w:autoSpaceDN w:val="0"/>
        <w:spacing w:after="0" w:line="240" w:lineRule="auto"/>
        <w:ind w:left="708"/>
        <w:jc w:val="both"/>
        <w:textAlignment w:val="baseline"/>
        <w:rPr>
          <w:rFonts w:cstheme="minorHAnsi"/>
          <w:sz w:val="24"/>
          <w:szCs w:val="24"/>
        </w:rPr>
      </w:pPr>
      <w:r>
        <w:rPr>
          <w:rFonts w:cstheme="minorHAnsi"/>
          <w:sz w:val="24"/>
          <w:szCs w:val="24"/>
        </w:rPr>
        <w:t>4</w:t>
      </w:r>
      <w:r w:rsidR="009959FF" w:rsidRPr="001B2AA9">
        <w:rPr>
          <w:rFonts w:cstheme="minorHAnsi"/>
          <w:sz w:val="24"/>
          <w:szCs w:val="24"/>
        </w:rPr>
        <w:t>-</w:t>
      </w:r>
      <w:r w:rsidR="00867C6D" w:rsidRPr="001B2AA9">
        <w:rPr>
          <w:rFonts w:cstheme="minorHAnsi"/>
          <w:sz w:val="24"/>
          <w:szCs w:val="24"/>
        </w:rPr>
        <w:t>Cuando las solicitudes se encuentren completas, el Comité elaborará un informe técnico favorable o desfavorable, suficientemente motivado, en el que indicará, en caso de ser favorable, el importe a conceder.</w:t>
      </w:r>
    </w:p>
    <w:p w:rsidR="00867C6D" w:rsidRPr="001B2AA9" w:rsidRDefault="00867C6D" w:rsidP="00867C6D">
      <w:pPr>
        <w:pStyle w:val="Prrafodelista"/>
        <w:rPr>
          <w:rFonts w:asciiTheme="minorHAnsi" w:hAnsiTheme="minorHAnsi" w:cstheme="minorHAnsi"/>
          <w:sz w:val="24"/>
          <w:szCs w:val="24"/>
        </w:rPr>
      </w:pPr>
    </w:p>
    <w:p w:rsidR="00867C6D" w:rsidRPr="001B2AA9" w:rsidRDefault="00CD3FFC" w:rsidP="00D12CEA">
      <w:pPr>
        <w:suppressAutoHyphens/>
        <w:autoSpaceDN w:val="0"/>
        <w:spacing w:after="0" w:line="240" w:lineRule="auto"/>
        <w:ind w:left="708"/>
        <w:jc w:val="both"/>
        <w:textAlignment w:val="baseline"/>
        <w:rPr>
          <w:rFonts w:cstheme="minorHAnsi"/>
          <w:sz w:val="24"/>
          <w:szCs w:val="24"/>
        </w:rPr>
      </w:pPr>
      <w:r>
        <w:rPr>
          <w:rFonts w:cstheme="minorHAnsi"/>
          <w:sz w:val="24"/>
          <w:szCs w:val="24"/>
        </w:rPr>
        <w:t>5</w:t>
      </w:r>
      <w:r w:rsidR="009959FF" w:rsidRPr="001B2AA9">
        <w:rPr>
          <w:rFonts w:cstheme="minorHAnsi"/>
          <w:sz w:val="24"/>
          <w:szCs w:val="24"/>
        </w:rPr>
        <w:t>-</w:t>
      </w:r>
      <w:r w:rsidR="00867C6D" w:rsidRPr="001B2AA9">
        <w:rPr>
          <w:rFonts w:cstheme="minorHAnsi"/>
          <w:sz w:val="24"/>
          <w:szCs w:val="24"/>
        </w:rPr>
        <w:t>Si una vez finalizado el proceso de valoración el importe total de las teóricas ayudas a conceder superara el presupuesto disponible, se irá estableciendo un orden de prelación en función de la fecha y hora de presentación de la solicitud, teniendo preferencia la que primero se presentara por Registro.</w:t>
      </w:r>
    </w:p>
    <w:p w:rsidR="00867C6D" w:rsidRPr="001B2AA9" w:rsidRDefault="00867C6D" w:rsidP="00867C6D">
      <w:pPr>
        <w:jc w:val="both"/>
        <w:rPr>
          <w:rFonts w:cstheme="minorHAnsi"/>
          <w:sz w:val="24"/>
          <w:szCs w:val="24"/>
        </w:rPr>
      </w:pPr>
    </w:p>
    <w:p w:rsidR="00867C6D" w:rsidRPr="001B2AA9" w:rsidRDefault="00CD3FFC" w:rsidP="00D12CEA">
      <w:pPr>
        <w:suppressAutoHyphens/>
        <w:autoSpaceDN w:val="0"/>
        <w:spacing w:after="0" w:line="240" w:lineRule="auto"/>
        <w:ind w:left="708"/>
        <w:jc w:val="both"/>
        <w:textAlignment w:val="baseline"/>
        <w:rPr>
          <w:rFonts w:cstheme="minorHAnsi"/>
          <w:sz w:val="24"/>
          <w:szCs w:val="24"/>
        </w:rPr>
      </w:pPr>
      <w:r>
        <w:rPr>
          <w:rFonts w:cstheme="minorHAnsi"/>
          <w:sz w:val="24"/>
          <w:szCs w:val="24"/>
        </w:rPr>
        <w:t>6</w:t>
      </w:r>
      <w:r w:rsidR="009959FF" w:rsidRPr="001B2AA9">
        <w:rPr>
          <w:rFonts w:cstheme="minorHAnsi"/>
          <w:sz w:val="24"/>
          <w:szCs w:val="24"/>
        </w:rPr>
        <w:t>-</w:t>
      </w:r>
      <w:r w:rsidR="00867C6D" w:rsidRPr="001B2AA9">
        <w:rPr>
          <w:rFonts w:cstheme="minorHAnsi"/>
          <w:sz w:val="24"/>
          <w:szCs w:val="24"/>
        </w:rPr>
        <w:t>La propuesta de resolución de concesión detallará la subvención a conceder a cada uno de los solicitantes.</w:t>
      </w:r>
    </w:p>
    <w:p w:rsidR="00867C6D" w:rsidRPr="001B2AA9" w:rsidRDefault="00867C6D" w:rsidP="00867C6D">
      <w:pPr>
        <w:jc w:val="both"/>
        <w:rPr>
          <w:rFonts w:cstheme="minorHAnsi"/>
          <w:sz w:val="24"/>
          <w:szCs w:val="24"/>
        </w:rPr>
      </w:pPr>
    </w:p>
    <w:p w:rsidR="00867C6D" w:rsidRPr="001B2AA9" w:rsidRDefault="00CD3FFC" w:rsidP="00D12CEA">
      <w:pPr>
        <w:suppressAutoHyphens/>
        <w:autoSpaceDN w:val="0"/>
        <w:spacing w:after="0" w:line="240" w:lineRule="auto"/>
        <w:ind w:left="708"/>
        <w:jc w:val="both"/>
        <w:textAlignment w:val="baseline"/>
        <w:rPr>
          <w:rFonts w:cstheme="minorHAnsi"/>
          <w:sz w:val="24"/>
          <w:szCs w:val="24"/>
        </w:rPr>
      </w:pPr>
      <w:r>
        <w:rPr>
          <w:rFonts w:cstheme="minorHAnsi"/>
          <w:sz w:val="24"/>
          <w:szCs w:val="24"/>
        </w:rPr>
        <w:t>7</w:t>
      </w:r>
      <w:r w:rsidR="009959FF" w:rsidRPr="001B2AA9">
        <w:rPr>
          <w:rFonts w:cstheme="minorHAnsi"/>
          <w:sz w:val="24"/>
          <w:szCs w:val="24"/>
        </w:rPr>
        <w:t>.-</w:t>
      </w:r>
      <w:r w:rsidR="00867C6D" w:rsidRPr="001B2AA9">
        <w:rPr>
          <w:rFonts w:cstheme="minorHAnsi"/>
          <w:sz w:val="24"/>
          <w:szCs w:val="24"/>
        </w:rPr>
        <w:t>La propuesta de Resolución se someterá a la fiscalización de la Intervención General del Ayuntamiento.</w:t>
      </w:r>
    </w:p>
    <w:p w:rsidR="00867C6D" w:rsidRPr="001B2AA9" w:rsidRDefault="00867C6D" w:rsidP="00867C6D">
      <w:pPr>
        <w:pStyle w:val="Prrafodelista"/>
        <w:rPr>
          <w:rFonts w:asciiTheme="minorHAnsi" w:hAnsiTheme="minorHAnsi" w:cstheme="minorHAnsi"/>
          <w:sz w:val="24"/>
          <w:szCs w:val="24"/>
        </w:rPr>
      </w:pPr>
    </w:p>
    <w:p w:rsidR="00867C6D" w:rsidRPr="001B2AA9" w:rsidRDefault="00CD3FFC" w:rsidP="00D12CEA">
      <w:pPr>
        <w:suppressAutoHyphens/>
        <w:autoSpaceDN w:val="0"/>
        <w:spacing w:after="0" w:line="240" w:lineRule="auto"/>
        <w:ind w:left="708"/>
        <w:jc w:val="both"/>
        <w:textAlignment w:val="baseline"/>
        <w:rPr>
          <w:rFonts w:cstheme="minorHAnsi"/>
          <w:sz w:val="24"/>
          <w:szCs w:val="24"/>
        </w:rPr>
      </w:pPr>
      <w:r>
        <w:rPr>
          <w:rFonts w:cstheme="minorHAnsi"/>
          <w:sz w:val="24"/>
          <w:szCs w:val="24"/>
        </w:rPr>
        <w:t>8</w:t>
      </w:r>
      <w:r w:rsidR="009959FF" w:rsidRPr="001B2AA9">
        <w:rPr>
          <w:rFonts w:cstheme="minorHAnsi"/>
          <w:sz w:val="24"/>
          <w:szCs w:val="24"/>
        </w:rPr>
        <w:t xml:space="preserve">.- </w:t>
      </w:r>
      <w:r w:rsidR="00867C6D" w:rsidRPr="001B2AA9">
        <w:rPr>
          <w:rFonts w:cstheme="minorHAnsi"/>
          <w:sz w:val="24"/>
          <w:szCs w:val="24"/>
        </w:rPr>
        <w:t>El Ayuntamiento de Bormujos se reserva el derecho a realizar antes, durante y después de la instrucción del Expediente, cuantas comprobaciones e inspecciones considere oportunas para garantizar el objeto y el correcto cumplimiento de las condiciones de las presentes bases.</w:t>
      </w:r>
    </w:p>
    <w:p w:rsidR="006A0AA4" w:rsidRPr="001B2AA9" w:rsidRDefault="006A0AA4" w:rsidP="00D12CEA">
      <w:pPr>
        <w:suppressAutoHyphens/>
        <w:autoSpaceDN w:val="0"/>
        <w:spacing w:after="0" w:line="240" w:lineRule="auto"/>
        <w:ind w:left="708"/>
        <w:jc w:val="both"/>
        <w:textAlignment w:val="baseline"/>
        <w:rPr>
          <w:rFonts w:cstheme="minorHAnsi"/>
          <w:sz w:val="24"/>
          <w:szCs w:val="24"/>
        </w:rPr>
      </w:pPr>
    </w:p>
    <w:p w:rsidR="00997739" w:rsidRPr="00F36277" w:rsidRDefault="00F36277" w:rsidP="006A0AA4">
      <w:pPr>
        <w:suppressAutoHyphens/>
        <w:autoSpaceDN w:val="0"/>
        <w:spacing w:after="0" w:line="240" w:lineRule="auto"/>
        <w:jc w:val="both"/>
        <w:textAlignment w:val="baseline"/>
        <w:rPr>
          <w:rFonts w:cstheme="minorHAnsi"/>
          <w:b/>
          <w:sz w:val="24"/>
          <w:szCs w:val="24"/>
        </w:rPr>
      </w:pPr>
      <w:r w:rsidRPr="00F36277">
        <w:rPr>
          <w:rFonts w:cstheme="minorHAnsi"/>
          <w:b/>
          <w:sz w:val="24"/>
          <w:szCs w:val="24"/>
        </w:rPr>
        <w:t>Base 11</w:t>
      </w:r>
      <w:r w:rsidR="006A0AA4" w:rsidRPr="00F36277">
        <w:rPr>
          <w:rFonts w:cstheme="minorHAnsi"/>
          <w:b/>
          <w:sz w:val="24"/>
          <w:szCs w:val="24"/>
        </w:rPr>
        <w:t>ª.-Resolucion.</w:t>
      </w:r>
    </w:p>
    <w:p w:rsidR="00997739" w:rsidRPr="00F36277" w:rsidRDefault="00997739" w:rsidP="006A0AA4">
      <w:pPr>
        <w:suppressAutoHyphens/>
        <w:autoSpaceDN w:val="0"/>
        <w:spacing w:after="0" w:line="240" w:lineRule="auto"/>
        <w:jc w:val="both"/>
        <w:textAlignment w:val="baseline"/>
        <w:rPr>
          <w:rFonts w:cstheme="minorHAnsi"/>
          <w:b/>
          <w:sz w:val="24"/>
          <w:szCs w:val="24"/>
        </w:rPr>
      </w:pPr>
    </w:p>
    <w:p w:rsidR="00997739" w:rsidRPr="001B2AA9" w:rsidRDefault="00997739" w:rsidP="006A0AA4">
      <w:pPr>
        <w:suppressAutoHyphens/>
        <w:autoSpaceDN w:val="0"/>
        <w:spacing w:after="0" w:line="240" w:lineRule="auto"/>
        <w:jc w:val="both"/>
        <w:textAlignment w:val="baseline"/>
        <w:rPr>
          <w:rFonts w:cstheme="minorHAnsi"/>
          <w:sz w:val="24"/>
          <w:szCs w:val="24"/>
        </w:rPr>
      </w:pPr>
      <w:r w:rsidRPr="001B2AA9">
        <w:rPr>
          <w:rFonts w:cstheme="minorHAnsi"/>
          <w:sz w:val="24"/>
          <w:szCs w:val="24"/>
        </w:rPr>
        <w:t>1.- La competencia para resolver las solicitudes presentadas corresponde a la Alcaldía, sin perjuicio de las delegaciones que puedan efectuarse.</w:t>
      </w:r>
    </w:p>
    <w:p w:rsidR="00340D93" w:rsidRPr="001B2AA9" w:rsidRDefault="00340D93" w:rsidP="006A0AA4">
      <w:pPr>
        <w:suppressAutoHyphens/>
        <w:autoSpaceDN w:val="0"/>
        <w:spacing w:after="0" w:line="240" w:lineRule="auto"/>
        <w:jc w:val="both"/>
        <w:textAlignment w:val="baseline"/>
        <w:rPr>
          <w:rFonts w:cstheme="minorHAnsi"/>
          <w:sz w:val="24"/>
          <w:szCs w:val="24"/>
        </w:rPr>
      </w:pPr>
    </w:p>
    <w:p w:rsidR="00340D93" w:rsidRDefault="00340D93" w:rsidP="00340D93">
      <w:pPr>
        <w:suppressAutoHyphens/>
        <w:autoSpaceDN w:val="0"/>
        <w:spacing w:after="0" w:line="240" w:lineRule="auto"/>
        <w:jc w:val="both"/>
        <w:textAlignment w:val="baseline"/>
        <w:rPr>
          <w:rFonts w:cstheme="minorHAnsi"/>
          <w:sz w:val="24"/>
          <w:szCs w:val="24"/>
        </w:rPr>
      </w:pPr>
      <w:r w:rsidRPr="001B2AA9">
        <w:rPr>
          <w:rFonts w:cstheme="minorHAnsi"/>
          <w:sz w:val="24"/>
          <w:szCs w:val="24"/>
        </w:rPr>
        <w:t>2.- La Resolución, además de contener los datos de la persona solicitante a la que se concede la subvención</w:t>
      </w:r>
      <w:r w:rsidR="004738D3" w:rsidRPr="001B2AA9">
        <w:rPr>
          <w:rFonts w:cstheme="minorHAnsi"/>
          <w:sz w:val="24"/>
          <w:szCs w:val="24"/>
        </w:rPr>
        <w:t xml:space="preserve"> o se le desestima</w:t>
      </w:r>
      <w:r w:rsidRPr="001B2AA9">
        <w:rPr>
          <w:rFonts w:cstheme="minorHAnsi"/>
          <w:sz w:val="24"/>
          <w:szCs w:val="24"/>
        </w:rPr>
        <w:t>, y la cuantía de la misma, podrán establecer tanto condiciones generales como particulares que habrán de cumplir las personas beneficiarias de la subvención. La misma se publicará en el E-tablón, de conformidad con el artículo 45 de la Ley 39/2015, en el plazo máximo de 10 días hábiles a partir de la fecha en que hayan sido dictadas, con indicación del importe de la subvención y las condiciones a las que se sujeta.</w:t>
      </w:r>
    </w:p>
    <w:p w:rsidR="00F36277" w:rsidRPr="001B2AA9" w:rsidRDefault="00F36277" w:rsidP="00340D93">
      <w:pPr>
        <w:suppressAutoHyphens/>
        <w:autoSpaceDN w:val="0"/>
        <w:spacing w:after="0" w:line="240" w:lineRule="auto"/>
        <w:jc w:val="both"/>
        <w:textAlignment w:val="baseline"/>
        <w:rPr>
          <w:rFonts w:cstheme="minorHAnsi"/>
          <w:sz w:val="24"/>
          <w:szCs w:val="24"/>
        </w:rPr>
      </w:pPr>
    </w:p>
    <w:p w:rsidR="00997739" w:rsidRDefault="00340D93" w:rsidP="006A0AA4">
      <w:pPr>
        <w:suppressAutoHyphens/>
        <w:autoSpaceDN w:val="0"/>
        <w:spacing w:after="0" w:line="240" w:lineRule="auto"/>
        <w:jc w:val="both"/>
        <w:textAlignment w:val="baseline"/>
        <w:rPr>
          <w:rFonts w:cstheme="minorHAnsi"/>
          <w:color w:val="000000"/>
          <w:sz w:val="24"/>
          <w:szCs w:val="24"/>
        </w:rPr>
      </w:pPr>
      <w:r w:rsidRPr="001B2AA9">
        <w:rPr>
          <w:rFonts w:cstheme="minorHAnsi"/>
          <w:sz w:val="24"/>
          <w:szCs w:val="24"/>
        </w:rPr>
        <w:lastRenderedPageBreak/>
        <w:t>3</w:t>
      </w:r>
      <w:r w:rsidR="00997739" w:rsidRPr="001B2AA9">
        <w:rPr>
          <w:rFonts w:cstheme="minorHAnsi"/>
          <w:sz w:val="24"/>
          <w:szCs w:val="24"/>
        </w:rPr>
        <w:t>.-</w:t>
      </w:r>
      <w:r w:rsidR="003F2FF6">
        <w:rPr>
          <w:rFonts w:cstheme="minorHAnsi"/>
          <w:sz w:val="24"/>
          <w:szCs w:val="24"/>
        </w:rPr>
        <w:t xml:space="preserve"> </w:t>
      </w:r>
      <w:r w:rsidRPr="001B2AA9">
        <w:rPr>
          <w:rFonts w:cstheme="minorHAnsi"/>
          <w:sz w:val="24"/>
          <w:szCs w:val="24"/>
        </w:rPr>
        <w:t>Plazo</w:t>
      </w:r>
      <w:proofErr w:type="gramStart"/>
      <w:r w:rsidRPr="001B2AA9">
        <w:rPr>
          <w:rFonts w:cstheme="minorHAnsi"/>
          <w:sz w:val="24"/>
          <w:szCs w:val="24"/>
        </w:rPr>
        <w:t xml:space="preserve">: </w:t>
      </w:r>
      <w:r w:rsidRPr="001B2AA9">
        <w:rPr>
          <w:rFonts w:cstheme="minorHAnsi"/>
          <w:color w:val="000000"/>
          <w:sz w:val="24"/>
          <w:szCs w:val="24"/>
        </w:rPr>
        <w:t xml:space="preserve"> El</w:t>
      </w:r>
      <w:proofErr w:type="gramEnd"/>
      <w:r w:rsidRPr="001B2AA9">
        <w:rPr>
          <w:rFonts w:cstheme="minorHAnsi"/>
          <w:color w:val="000000"/>
          <w:sz w:val="24"/>
          <w:szCs w:val="24"/>
        </w:rPr>
        <w:t xml:space="preserve"> plazo para resolver y notificar la resolución será de cuatro meses desde la fecha en que la solicitud hubiera tenido entrada en el Regist</w:t>
      </w:r>
      <w:r w:rsidR="004738D3" w:rsidRPr="001B2AA9">
        <w:rPr>
          <w:rFonts w:cstheme="minorHAnsi"/>
          <w:color w:val="000000"/>
          <w:sz w:val="24"/>
          <w:szCs w:val="24"/>
        </w:rPr>
        <w:t>ro del Ayuntamiento de Bormujos</w:t>
      </w:r>
      <w:r w:rsidRPr="001B2AA9">
        <w:rPr>
          <w:rFonts w:cstheme="minorHAnsi"/>
          <w:color w:val="000000"/>
          <w:sz w:val="24"/>
          <w:szCs w:val="24"/>
        </w:rPr>
        <w:t xml:space="preserve"> u órgano competente para su tramitación</w:t>
      </w:r>
      <w:r w:rsidR="004738D3" w:rsidRPr="001B2AA9">
        <w:rPr>
          <w:rFonts w:cstheme="minorHAnsi"/>
          <w:color w:val="000000"/>
          <w:sz w:val="24"/>
          <w:szCs w:val="24"/>
        </w:rPr>
        <w:t>.</w:t>
      </w:r>
    </w:p>
    <w:p w:rsidR="00F36277" w:rsidRPr="001B2AA9" w:rsidRDefault="00F36277" w:rsidP="006A0AA4">
      <w:pPr>
        <w:suppressAutoHyphens/>
        <w:autoSpaceDN w:val="0"/>
        <w:spacing w:after="0" w:line="240" w:lineRule="auto"/>
        <w:jc w:val="both"/>
        <w:textAlignment w:val="baseline"/>
        <w:rPr>
          <w:rFonts w:cstheme="minorHAnsi"/>
          <w:color w:val="000000"/>
          <w:sz w:val="24"/>
          <w:szCs w:val="24"/>
        </w:rPr>
      </w:pPr>
    </w:p>
    <w:p w:rsidR="004738D3" w:rsidRPr="001B2AA9" w:rsidRDefault="004738D3" w:rsidP="006A0AA4">
      <w:pPr>
        <w:suppressAutoHyphens/>
        <w:autoSpaceDN w:val="0"/>
        <w:spacing w:after="0" w:line="240" w:lineRule="auto"/>
        <w:jc w:val="both"/>
        <w:textAlignment w:val="baseline"/>
        <w:rPr>
          <w:rFonts w:cstheme="minorHAnsi"/>
          <w:color w:val="000000"/>
          <w:sz w:val="24"/>
          <w:szCs w:val="24"/>
        </w:rPr>
      </w:pPr>
      <w:r w:rsidRPr="001B2AA9">
        <w:rPr>
          <w:rFonts w:cstheme="minorHAnsi"/>
          <w:color w:val="000000"/>
          <w:sz w:val="24"/>
          <w:szCs w:val="24"/>
        </w:rPr>
        <w:t>4.- Recursos: Contra la citada resolución, que pone fin a la vía administrativa, podrá interponerse potestativamente recurso de reposición, en el plazo de un mes contado a partir del día siguiente al de su notificación, ante el mismo órgano que la hubiere dictado, conforme a lo dispuesto en los artículos 123 y 124 de la Ley 39/2015, de 1 de octubre, del Procedimiento Administrativo Común de las Administraciones Públicas.</w:t>
      </w:r>
    </w:p>
    <w:p w:rsidR="004738D3" w:rsidRPr="001B2AA9" w:rsidRDefault="004738D3" w:rsidP="004738D3">
      <w:pPr>
        <w:spacing w:before="100" w:beforeAutospacing="1" w:after="100" w:afterAutospacing="1" w:line="240" w:lineRule="auto"/>
        <w:jc w:val="both"/>
        <w:rPr>
          <w:rFonts w:eastAsia="Times New Roman" w:cstheme="minorHAnsi"/>
          <w:color w:val="000000"/>
          <w:sz w:val="24"/>
          <w:szCs w:val="24"/>
          <w:lang w:eastAsia="es-ES"/>
        </w:rPr>
      </w:pPr>
      <w:r w:rsidRPr="001B2AA9">
        <w:rPr>
          <w:rFonts w:eastAsia="Times New Roman" w:cstheme="minorHAnsi"/>
          <w:color w:val="000000"/>
          <w:sz w:val="24"/>
          <w:szCs w:val="24"/>
          <w:lang w:eastAsia="es-ES"/>
        </w:rPr>
        <w:t>Transcurrido un mes desde la interposición del recurso de reposición, sin que se notificase su resolución se entenderá desestimado por silencio administrativo (art. 24 de la Ley 39/2015, de 1 de octubre) y quedará expedita la vía contencioso-administrativa.</w:t>
      </w:r>
    </w:p>
    <w:p w:rsidR="004738D3" w:rsidRPr="001B2AA9" w:rsidRDefault="004738D3" w:rsidP="004738D3">
      <w:pPr>
        <w:spacing w:before="100" w:beforeAutospacing="1" w:after="100" w:afterAutospacing="1" w:line="240" w:lineRule="auto"/>
        <w:jc w:val="both"/>
        <w:rPr>
          <w:rFonts w:eastAsia="Times New Roman" w:cstheme="minorHAnsi"/>
          <w:color w:val="000000"/>
          <w:sz w:val="24"/>
          <w:szCs w:val="24"/>
          <w:lang w:eastAsia="es-ES"/>
        </w:rPr>
      </w:pPr>
      <w:r w:rsidRPr="001B2AA9">
        <w:rPr>
          <w:rFonts w:eastAsia="Times New Roman" w:cstheme="minorHAnsi"/>
          <w:color w:val="000000"/>
          <w:sz w:val="24"/>
          <w:szCs w:val="24"/>
          <w:lang w:eastAsia="es-ES"/>
        </w:rPr>
        <w:t>    Igualmente, de conformidad con el artículo 46 de la Ley 29/1998, de 13 de julio, Reguladora de la Jurisdicción Contencioso-Administrativa, se podrá interponer directamente recurso contencioso-administrativo ante el Juzgado de lo Contencioso–Administrativo correspondiente en el plazo de dos meses contados desde el siguiente al de la notificación del acto administrativo o de la notificación del acuerdo resolutivo del recurso de reposición, o bien en el plazo de seis meses contados desde el siguiente a aquel en que se produzca el acto presunto.</w:t>
      </w:r>
    </w:p>
    <w:p w:rsidR="009959FF" w:rsidRPr="001B2AA9" w:rsidRDefault="009959FF" w:rsidP="009959FF">
      <w:pPr>
        <w:suppressAutoHyphens/>
        <w:autoSpaceDN w:val="0"/>
        <w:spacing w:after="0" w:line="240" w:lineRule="auto"/>
        <w:jc w:val="both"/>
        <w:textAlignment w:val="baseline"/>
        <w:rPr>
          <w:rFonts w:cstheme="minorHAnsi"/>
          <w:sz w:val="24"/>
          <w:szCs w:val="24"/>
        </w:rPr>
      </w:pPr>
    </w:p>
    <w:p w:rsidR="009959FF" w:rsidRPr="00F36277" w:rsidRDefault="00F36277" w:rsidP="009959FF">
      <w:pPr>
        <w:suppressAutoHyphens/>
        <w:autoSpaceDN w:val="0"/>
        <w:spacing w:after="0" w:line="240" w:lineRule="auto"/>
        <w:jc w:val="both"/>
        <w:textAlignment w:val="baseline"/>
        <w:rPr>
          <w:rFonts w:cstheme="minorHAnsi"/>
          <w:b/>
          <w:sz w:val="24"/>
          <w:szCs w:val="24"/>
        </w:rPr>
      </w:pPr>
      <w:r w:rsidRPr="00F36277">
        <w:rPr>
          <w:rFonts w:cstheme="minorHAnsi"/>
          <w:b/>
          <w:sz w:val="24"/>
          <w:szCs w:val="24"/>
        </w:rPr>
        <w:t>Base 12</w:t>
      </w:r>
      <w:r w:rsidR="009959FF" w:rsidRPr="00F36277">
        <w:rPr>
          <w:rFonts w:cstheme="minorHAnsi"/>
          <w:b/>
          <w:sz w:val="24"/>
          <w:szCs w:val="24"/>
        </w:rPr>
        <w:t>ª.-Régimen de notificaciones y comunicaciones.</w:t>
      </w:r>
    </w:p>
    <w:p w:rsidR="009959FF" w:rsidRPr="00F36277" w:rsidRDefault="009959FF" w:rsidP="009959FF">
      <w:pPr>
        <w:suppressAutoHyphens/>
        <w:autoSpaceDN w:val="0"/>
        <w:spacing w:after="0" w:line="240" w:lineRule="auto"/>
        <w:jc w:val="both"/>
        <w:textAlignment w:val="baseline"/>
        <w:rPr>
          <w:rFonts w:cstheme="minorHAnsi"/>
          <w:b/>
          <w:sz w:val="24"/>
          <w:szCs w:val="24"/>
        </w:rPr>
      </w:pPr>
    </w:p>
    <w:p w:rsidR="009959FF" w:rsidRPr="001B2AA9" w:rsidRDefault="009959FF" w:rsidP="009959FF">
      <w:pPr>
        <w:pStyle w:val="Prrafodelista"/>
        <w:numPr>
          <w:ilvl w:val="0"/>
          <w:numId w:val="15"/>
        </w:numPr>
        <w:suppressAutoHyphens/>
        <w:autoSpaceDN w:val="0"/>
        <w:spacing w:after="0" w:line="240" w:lineRule="auto"/>
        <w:contextualSpacing w:val="0"/>
        <w:jc w:val="both"/>
        <w:textAlignment w:val="baseline"/>
        <w:rPr>
          <w:rFonts w:asciiTheme="minorHAnsi" w:hAnsiTheme="minorHAnsi" w:cstheme="minorHAnsi"/>
          <w:sz w:val="24"/>
          <w:szCs w:val="24"/>
        </w:rPr>
      </w:pPr>
      <w:r w:rsidRPr="001B2AA9">
        <w:rPr>
          <w:rFonts w:asciiTheme="minorHAnsi" w:hAnsiTheme="minorHAnsi" w:cstheme="minorHAnsi"/>
          <w:sz w:val="24"/>
          <w:szCs w:val="24"/>
        </w:rPr>
        <w:t>Las notificaciones de los actos que deban realizarse de forma conjunta a todas las personas o entidades interesadas relativas al procedimiento de concesión de las ayudas y, en particular, de los requerimientos de subsanación, el trámite de audiencia, y el de resolución del procedimiento, se publicarán en la sede electrónica del Ayuntamiento, en los términos del artículo 45.1.b) de la Ley 39/2015 de 1 de octubre. En todo caso, esta publicación sustituye a la notificación personal, y surtirá los mismos efectos.</w:t>
      </w:r>
    </w:p>
    <w:p w:rsidR="009959FF" w:rsidRPr="001B2AA9" w:rsidRDefault="009959FF" w:rsidP="009959FF">
      <w:pPr>
        <w:pStyle w:val="Prrafodelista"/>
        <w:rPr>
          <w:rFonts w:asciiTheme="minorHAnsi" w:hAnsiTheme="minorHAnsi" w:cstheme="minorHAnsi"/>
          <w:sz w:val="24"/>
          <w:szCs w:val="24"/>
        </w:rPr>
      </w:pPr>
    </w:p>
    <w:p w:rsidR="009959FF" w:rsidRPr="001B2AA9" w:rsidRDefault="009959FF" w:rsidP="009959FF">
      <w:pPr>
        <w:pStyle w:val="Prrafodelista"/>
        <w:numPr>
          <w:ilvl w:val="0"/>
          <w:numId w:val="15"/>
        </w:numPr>
        <w:suppressAutoHyphens/>
        <w:autoSpaceDN w:val="0"/>
        <w:spacing w:after="0" w:line="240" w:lineRule="auto"/>
        <w:contextualSpacing w:val="0"/>
        <w:jc w:val="both"/>
        <w:textAlignment w:val="baseline"/>
        <w:rPr>
          <w:rFonts w:asciiTheme="minorHAnsi" w:hAnsiTheme="minorHAnsi" w:cstheme="minorHAnsi"/>
          <w:sz w:val="24"/>
          <w:szCs w:val="24"/>
        </w:rPr>
      </w:pPr>
      <w:r w:rsidRPr="001B2AA9">
        <w:rPr>
          <w:rFonts w:asciiTheme="minorHAnsi" w:hAnsiTheme="minorHAnsi" w:cstheme="minorHAnsi"/>
          <w:sz w:val="24"/>
          <w:szCs w:val="24"/>
        </w:rPr>
        <w:t>Sin perjuicio de lo dispuesto en el apartado anterior, las notificaciones que deban cursarse personalmente, se practicarán en el lugar o por el medio indicado por las personas o entidades interesadas en sus solicitudes.</w:t>
      </w:r>
    </w:p>
    <w:p w:rsidR="009959FF" w:rsidRPr="001B2AA9" w:rsidRDefault="009959FF" w:rsidP="009959FF">
      <w:pPr>
        <w:pStyle w:val="Prrafodelista"/>
        <w:rPr>
          <w:rFonts w:asciiTheme="minorHAnsi" w:hAnsiTheme="minorHAnsi" w:cstheme="minorHAnsi"/>
          <w:sz w:val="24"/>
          <w:szCs w:val="24"/>
        </w:rPr>
      </w:pPr>
    </w:p>
    <w:p w:rsidR="009959FF" w:rsidRPr="001B2AA9" w:rsidRDefault="009959FF" w:rsidP="009959FF">
      <w:pPr>
        <w:pStyle w:val="Prrafodelista"/>
        <w:numPr>
          <w:ilvl w:val="0"/>
          <w:numId w:val="15"/>
        </w:numPr>
        <w:suppressAutoHyphens/>
        <w:autoSpaceDN w:val="0"/>
        <w:spacing w:after="0" w:line="240" w:lineRule="auto"/>
        <w:contextualSpacing w:val="0"/>
        <w:jc w:val="both"/>
        <w:textAlignment w:val="baseline"/>
        <w:rPr>
          <w:rFonts w:asciiTheme="minorHAnsi" w:hAnsiTheme="minorHAnsi" w:cstheme="minorHAnsi"/>
          <w:sz w:val="24"/>
          <w:szCs w:val="24"/>
        </w:rPr>
      </w:pPr>
      <w:r w:rsidRPr="001B2AA9">
        <w:rPr>
          <w:rFonts w:asciiTheme="minorHAnsi" w:hAnsiTheme="minorHAnsi" w:cstheme="minorHAnsi"/>
          <w:sz w:val="24"/>
          <w:szCs w:val="24"/>
        </w:rPr>
        <w:t xml:space="preserve">Siempre que las personas o entidades interesadas hayan señalado o consentido expresamente el medio de notificación electrónico, las notificaciones que deban cursarse personalmente a las mismas, se practicarán por este medio, de conformidad con la normativa aplicable. A tal efecto, en el formulario de solicitud figura un apartado para que la persona o entidad interesada señale expresamente la comunicación electrónica, e indique una dirección electrónica. De conformidad con lo establecido en el artículo 14.2 de la Ley 39/2015, de 1 de octubre, las notificaciones se realizarán electrónicamente a las personas o </w:t>
      </w:r>
      <w:r w:rsidRPr="001B2AA9">
        <w:rPr>
          <w:rFonts w:asciiTheme="minorHAnsi" w:hAnsiTheme="minorHAnsi" w:cstheme="minorHAnsi"/>
          <w:sz w:val="24"/>
          <w:szCs w:val="24"/>
        </w:rPr>
        <w:lastRenderedPageBreak/>
        <w:t>entidades obligadas a relacionarse a través de medios electrónicos con la Administración, entre las que se encuentran las personas jurídicas.</w:t>
      </w:r>
    </w:p>
    <w:p w:rsidR="009959FF" w:rsidRPr="001B2AA9" w:rsidRDefault="009959FF" w:rsidP="009959FF">
      <w:pPr>
        <w:pStyle w:val="Prrafodelista"/>
        <w:rPr>
          <w:rFonts w:asciiTheme="minorHAnsi" w:hAnsiTheme="minorHAnsi" w:cstheme="minorHAnsi"/>
          <w:sz w:val="24"/>
          <w:szCs w:val="24"/>
        </w:rPr>
      </w:pPr>
    </w:p>
    <w:p w:rsidR="00867C6D" w:rsidRPr="001B2AA9" w:rsidRDefault="00D12CEA" w:rsidP="006A0AA4">
      <w:pPr>
        <w:ind w:left="708"/>
        <w:jc w:val="both"/>
        <w:rPr>
          <w:rFonts w:cstheme="minorHAnsi"/>
          <w:sz w:val="24"/>
          <w:szCs w:val="24"/>
        </w:rPr>
      </w:pPr>
      <w:r w:rsidRPr="001B2AA9">
        <w:rPr>
          <w:rFonts w:cstheme="minorHAnsi"/>
          <w:sz w:val="24"/>
          <w:szCs w:val="24"/>
        </w:rPr>
        <w:t>4.-</w:t>
      </w:r>
      <w:r w:rsidR="009959FF" w:rsidRPr="001B2AA9">
        <w:rPr>
          <w:rFonts w:cstheme="minorHAnsi"/>
          <w:sz w:val="24"/>
          <w:szCs w:val="24"/>
        </w:rPr>
        <w:t>Las subvenciones concedidas se publicarán en la Base de Datos Nacional de Subvenciones que opera como sistema nacional de publicidad en este ámbito, de conformidad con el artículo 20.8 de la Ley 38/2003 de 17 de noviembre</w:t>
      </w:r>
      <w:r w:rsidR="004738D3" w:rsidRPr="001B2AA9">
        <w:rPr>
          <w:rFonts w:cstheme="minorHAnsi"/>
          <w:sz w:val="24"/>
          <w:szCs w:val="24"/>
        </w:rPr>
        <w:t>.</w:t>
      </w:r>
    </w:p>
    <w:p w:rsidR="002D4946" w:rsidRPr="001B2AA9" w:rsidRDefault="002D4946" w:rsidP="004738D3">
      <w:pPr>
        <w:jc w:val="both"/>
        <w:rPr>
          <w:rFonts w:cstheme="minorHAnsi"/>
          <w:sz w:val="24"/>
          <w:szCs w:val="24"/>
        </w:rPr>
      </w:pPr>
    </w:p>
    <w:p w:rsidR="004738D3" w:rsidRPr="00F36277" w:rsidRDefault="00F36277" w:rsidP="004738D3">
      <w:pPr>
        <w:jc w:val="both"/>
        <w:rPr>
          <w:rFonts w:cstheme="minorHAnsi"/>
          <w:b/>
          <w:sz w:val="24"/>
          <w:szCs w:val="24"/>
        </w:rPr>
      </w:pPr>
      <w:r w:rsidRPr="00F36277">
        <w:rPr>
          <w:rFonts w:cstheme="minorHAnsi"/>
          <w:b/>
          <w:sz w:val="24"/>
          <w:szCs w:val="24"/>
        </w:rPr>
        <w:t>Base 13</w:t>
      </w:r>
      <w:r w:rsidR="004738D3" w:rsidRPr="00F36277">
        <w:rPr>
          <w:rFonts w:cstheme="minorHAnsi"/>
          <w:b/>
          <w:sz w:val="24"/>
          <w:szCs w:val="24"/>
        </w:rPr>
        <w:t>ª.</w:t>
      </w:r>
      <w:r w:rsidR="002D4946" w:rsidRPr="00F36277">
        <w:rPr>
          <w:rFonts w:cstheme="minorHAnsi"/>
          <w:b/>
          <w:sz w:val="24"/>
          <w:szCs w:val="24"/>
        </w:rPr>
        <w:t xml:space="preserve"> </w:t>
      </w:r>
      <w:r w:rsidRPr="00F36277">
        <w:rPr>
          <w:rFonts w:cstheme="minorHAnsi"/>
          <w:b/>
          <w:sz w:val="24"/>
          <w:szCs w:val="24"/>
        </w:rPr>
        <w:t>Justificación</w:t>
      </w:r>
      <w:r w:rsidR="002D4946" w:rsidRPr="00F36277">
        <w:rPr>
          <w:rFonts w:cstheme="minorHAnsi"/>
          <w:b/>
          <w:sz w:val="24"/>
          <w:szCs w:val="24"/>
        </w:rPr>
        <w:t xml:space="preserve"> y pago</w:t>
      </w:r>
    </w:p>
    <w:p w:rsidR="00760F91" w:rsidRPr="001B2AA9" w:rsidRDefault="00760F91" w:rsidP="004738D3">
      <w:pPr>
        <w:jc w:val="both"/>
        <w:rPr>
          <w:rFonts w:cstheme="minorHAnsi"/>
          <w:sz w:val="24"/>
          <w:szCs w:val="24"/>
        </w:rPr>
      </w:pPr>
      <w:r w:rsidRPr="001B2AA9">
        <w:rPr>
          <w:rFonts w:cstheme="minorHAnsi"/>
          <w:sz w:val="24"/>
          <w:szCs w:val="24"/>
        </w:rPr>
        <w:t xml:space="preserve">1.- </w:t>
      </w:r>
      <w:r w:rsidR="00F36277" w:rsidRPr="001B2AA9">
        <w:rPr>
          <w:rFonts w:cstheme="minorHAnsi"/>
          <w:sz w:val="24"/>
          <w:szCs w:val="24"/>
        </w:rPr>
        <w:t>Justificación</w:t>
      </w:r>
      <w:r w:rsidRPr="001B2AA9">
        <w:rPr>
          <w:rFonts w:cstheme="minorHAnsi"/>
          <w:sz w:val="24"/>
          <w:szCs w:val="24"/>
        </w:rPr>
        <w:t>.</w:t>
      </w:r>
    </w:p>
    <w:p w:rsidR="00760F91" w:rsidRPr="001B2AA9" w:rsidRDefault="002579C2" w:rsidP="00760F91">
      <w:pPr>
        <w:spacing w:before="100" w:beforeAutospacing="1" w:after="0" w:line="240" w:lineRule="auto"/>
        <w:jc w:val="both"/>
        <w:rPr>
          <w:rFonts w:eastAsia="Times New Roman" w:cstheme="minorHAnsi"/>
          <w:color w:val="000000"/>
          <w:sz w:val="24"/>
          <w:szCs w:val="24"/>
          <w:lang w:eastAsia="es-ES"/>
        </w:rPr>
      </w:pPr>
      <w:r>
        <w:rPr>
          <w:rFonts w:eastAsia="Times New Roman" w:cstheme="minorHAnsi"/>
          <w:color w:val="000000"/>
          <w:sz w:val="24"/>
          <w:szCs w:val="24"/>
          <w:lang w:eastAsia="es-ES"/>
        </w:rPr>
        <w:t>L</w:t>
      </w:r>
      <w:r w:rsidR="00760F91" w:rsidRPr="001B2AA9">
        <w:rPr>
          <w:rFonts w:eastAsia="Times New Roman" w:cstheme="minorHAnsi"/>
          <w:color w:val="000000"/>
          <w:sz w:val="24"/>
          <w:szCs w:val="24"/>
          <w:lang w:eastAsia="es-ES"/>
        </w:rPr>
        <w:t>os beneficiarios deberán Justificar ante el órgano concedente el cumplimiento de los requisitos y condiciones, así como la realización de la actividad y el cumplimiento de la finalidad que determina la concesión de la ayuda, destacando los siguientes puntos:</w:t>
      </w:r>
    </w:p>
    <w:p w:rsidR="0060787C" w:rsidRDefault="00760F91" w:rsidP="001B2AA9">
      <w:pPr>
        <w:spacing w:before="100" w:beforeAutospacing="1" w:after="0" w:line="240" w:lineRule="auto"/>
        <w:ind w:firstLine="708"/>
        <w:jc w:val="both"/>
        <w:rPr>
          <w:rFonts w:eastAsia="Times New Roman" w:cstheme="minorHAnsi"/>
          <w:color w:val="000000"/>
          <w:sz w:val="24"/>
          <w:szCs w:val="24"/>
          <w:lang w:eastAsia="es-ES"/>
        </w:rPr>
      </w:pPr>
      <w:r w:rsidRPr="001B2AA9">
        <w:rPr>
          <w:rFonts w:eastAsia="Times New Roman" w:cstheme="minorHAnsi"/>
          <w:color w:val="000000"/>
          <w:sz w:val="24"/>
          <w:szCs w:val="24"/>
          <w:lang w:eastAsia="es-ES"/>
        </w:rPr>
        <w:t>1.</w:t>
      </w:r>
      <w:r w:rsidR="00CD3FFC">
        <w:rPr>
          <w:rFonts w:eastAsia="Times New Roman" w:cstheme="minorHAnsi"/>
          <w:color w:val="000000"/>
          <w:sz w:val="24"/>
          <w:szCs w:val="24"/>
          <w:lang w:eastAsia="es-ES"/>
        </w:rPr>
        <w:t>1</w:t>
      </w:r>
      <w:r w:rsidRPr="001B2AA9">
        <w:rPr>
          <w:rFonts w:eastAsia="Times New Roman" w:cstheme="minorHAnsi"/>
          <w:color w:val="000000"/>
          <w:sz w:val="24"/>
          <w:szCs w:val="24"/>
          <w:lang w:eastAsia="es-ES"/>
        </w:rPr>
        <w:t>- Documentación a presentar para la justificación de la ayuda concedida:</w:t>
      </w:r>
      <w:r w:rsidR="001B2AA9" w:rsidRPr="001B2AA9">
        <w:rPr>
          <w:rFonts w:eastAsia="Times New Roman" w:cstheme="minorHAnsi"/>
          <w:color w:val="000000"/>
          <w:sz w:val="24"/>
          <w:szCs w:val="24"/>
          <w:lang w:eastAsia="es-ES"/>
        </w:rPr>
        <w:t xml:space="preserve"> </w:t>
      </w:r>
    </w:p>
    <w:p w:rsidR="00760F91" w:rsidRPr="001B2AA9" w:rsidRDefault="001B2AA9" w:rsidP="0060787C">
      <w:pPr>
        <w:spacing w:before="100" w:beforeAutospacing="1" w:after="0" w:line="240" w:lineRule="auto"/>
        <w:ind w:firstLine="708"/>
        <w:jc w:val="both"/>
        <w:rPr>
          <w:rFonts w:eastAsia="Times New Roman" w:cstheme="minorHAnsi"/>
          <w:color w:val="000000"/>
          <w:sz w:val="24"/>
          <w:szCs w:val="24"/>
          <w:lang w:eastAsia="es-ES"/>
        </w:rPr>
      </w:pPr>
      <w:r w:rsidRPr="001B2AA9">
        <w:rPr>
          <w:rFonts w:eastAsia="Times New Roman" w:cstheme="minorHAnsi"/>
          <w:color w:val="000000"/>
          <w:sz w:val="24"/>
          <w:szCs w:val="24"/>
          <w:lang w:eastAsia="es-ES"/>
        </w:rPr>
        <w:t xml:space="preserve"> En el momento de presentación de la Cuenta Justificativa, de estos documentos se aportarán en el Re</w:t>
      </w:r>
      <w:r w:rsidR="0060787C">
        <w:rPr>
          <w:rFonts w:eastAsia="Times New Roman" w:cstheme="minorHAnsi"/>
          <w:color w:val="000000"/>
          <w:sz w:val="24"/>
          <w:szCs w:val="24"/>
          <w:lang w:eastAsia="es-ES"/>
        </w:rPr>
        <w:t>gistro General del Ayuntamiento:</w:t>
      </w:r>
    </w:p>
    <w:p w:rsidR="00760F91" w:rsidRPr="001B2AA9" w:rsidRDefault="00760F91" w:rsidP="00760F91">
      <w:pPr>
        <w:spacing w:before="100" w:beforeAutospacing="1" w:after="0" w:line="240" w:lineRule="auto"/>
        <w:ind w:firstLine="708"/>
        <w:jc w:val="both"/>
        <w:rPr>
          <w:rFonts w:eastAsia="Times New Roman" w:cstheme="minorHAnsi"/>
          <w:color w:val="000000"/>
          <w:sz w:val="24"/>
          <w:szCs w:val="24"/>
          <w:lang w:eastAsia="es-ES"/>
        </w:rPr>
      </w:pPr>
      <w:r w:rsidRPr="001B2AA9">
        <w:rPr>
          <w:rFonts w:eastAsia="Times New Roman" w:cstheme="minorHAnsi"/>
          <w:color w:val="000000"/>
          <w:sz w:val="24"/>
          <w:szCs w:val="24"/>
          <w:lang w:eastAsia="es-ES"/>
        </w:rPr>
        <w:t>1.</w:t>
      </w:r>
      <w:r w:rsidR="00CD3FFC">
        <w:rPr>
          <w:rFonts w:eastAsia="Times New Roman" w:cstheme="minorHAnsi"/>
          <w:color w:val="000000"/>
          <w:sz w:val="24"/>
          <w:szCs w:val="24"/>
          <w:lang w:eastAsia="es-ES"/>
        </w:rPr>
        <w:t>1.</w:t>
      </w:r>
      <w:r w:rsidRPr="001B2AA9">
        <w:rPr>
          <w:rFonts w:eastAsia="Times New Roman" w:cstheme="minorHAnsi"/>
          <w:color w:val="000000"/>
          <w:sz w:val="24"/>
          <w:szCs w:val="24"/>
          <w:lang w:eastAsia="es-ES"/>
        </w:rPr>
        <w:t>1. Informe de Vida Laboral, que deberá recoger el historial de la relación del beneficiario con la Seguridad Social al menos desde el 1 de enero de 2020 hasta la fecha de presentación  de la justificación.</w:t>
      </w:r>
    </w:p>
    <w:p w:rsidR="00AF1789" w:rsidRPr="001B2AA9" w:rsidRDefault="00760F91" w:rsidP="001B2AA9">
      <w:pPr>
        <w:spacing w:before="100" w:beforeAutospacing="1" w:after="0" w:line="240" w:lineRule="auto"/>
        <w:ind w:firstLine="708"/>
        <w:jc w:val="both"/>
        <w:rPr>
          <w:rFonts w:eastAsia="Times New Roman" w:cstheme="minorHAnsi"/>
          <w:color w:val="000000"/>
          <w:sz w:val="24"/>
          <w:szCs w:val="24"/>
          <w:lang w:eastAsia="es-ES"/>
        </w:rPr>
      </w:pPr>
      <w:r w:rsidRPr="001B2AA9">
        <w:rPr>
          <w:rFonts w:eastAsia="Times New Roman" w:cstheme="minorHAnsi"/>
          <w:color w:val="000000"/>
          <w:sz w:val="24"/>
          <w:szCs w:val="24"/>
          <w:lang w:eastAsia="es-ES"/>
        </w:rPr>
        <w:t>1.</w:t>
      </w:r>
      <w:r w:rsidR="00CD3FFC">
        <w:rPr>
          <w:rFonts w:eastAsia="Times New Roman" w:cstheme="minorHAnsi"/>
          <w:color w:val="000000"/>
          <w:sz w:val="24"/>
          <w:szCs w:val="24"/>
          <w:lang w:eastAsia="es-ES"/>
        </w:rPr>
        <w:t>1.</w:t>
      </w:r>
      <w:r w:rsidRPr="001B2AA9">
        <w:rPr>
          <w:rFonts w:eastAsia="Times New Roman" w:cstheme="minorHAnsi"/>
          <w:color w:val="000000"/>
          <w:sz w:val="24"/>
          <w:szCs w:val="24"/>
          <w:lang w:eastAsia="es-ES"/>
        </w:rPr>
        <w:t>2. Originales y fotocopias de las facturas de gastos siempre que éstas tengan firma manuscrita.</w:t>
      </w:r>
      <w:r w:rsidR="00AF1789" w:rsidRPr="001B2AA9">
        <w:rPr>
          <w:rFonts w:eastAsia="Times New Roman" w:cstheme="minorHAnsi"/>
          <w:color w:val="000000"/>
          <w:sz w:val="24"/>
          <w:szCs w:val="24"/>
          <w:lang w:eastAsia="es-ES"/>
        </w:rPr>
        <w:t xml:space="preserve"> </w:t>
      </w:r>
      <w:r w:rsidR="00AF1789" w:rsidRPr="00BB0B7F">
        <w:rPr>
          <w:rFonts w:eastAsia="Times New Roman" w:cstheme="minorHAnsi"/>
          <w:sz w:val="24"/>
          <w:szCs w:val="24"/>
          <w:lang w:eastAsia="es-ES"/>
        </w:rPr>
        <w:t>En el caso de facturas electr</w:t>
      </w:r>
      <w:r w:rsidR="004C3261" w:rsidRPr="00BB0B7F">
        <w:rPr>
          <w:rFonts w:eastAsia="Times New Roman" w:cstheme="minorHAnsi"/>
          <w:sz w:val="24"/>
          <w:szCs w:val="24"/>
          <w:lang w:eastAsia="es-ES"/>
        </w:rPr>
        <w:t>ónicas solo tendrán que aportar una fotocopia al considerarse autentica siempre que haya sido expedi</w:t>
      </w:r>
      <w:r w:rsidR="00B43792" w:rsidRPr="00BB0B7F">
        <w:rPr>
          <w:rFonts w:eastAsia="Times New Roman" w:cstheme="minorHAnsi"/>
          <w:sz w:val="24"/>
          <w:szCs w:val="24"/>
          <w:lang w:eastAsia="es-ES"/>
        </w:rPr>
        <w:t>da por algunos de los medios est</w:t>
      </w:r>
      <w:r w:rsidR="00BB0B7F" w:rsidRPr="00BB0B7F">
        <w:rPr>
          <w:rFonts w:eastAsia="Times New Roman" w:cstheme="minorHAnsi"/>
          <w:sz w:val="24"/>
          <w:szCs w:val="24"/>
          <w:lang w:eastAsia="es-ES"/>
        </w:rPr>
        <w:t xml:space="preserve">ablecidos en el </w:t>
      </w:r>
      <w:r w:rsidR="00CD3FFC" w:rsidRPr="00BB0B7F">
        <w:rPr>
          <w:rFonts w:eastAsia="Times New Roman" w:cstheme="minorHAnsi"/>
          <w:sz w:val="24"/>
          <w:szCs w:val="24"/>
          <w:lang w:eastAsia="es-ES"/>
        </w:rPr>
        <w:t>artículo</w:t>
      </w:r>
      <w:r w:rsidR="00BB0B7F" w:rsidRPr="00BB0B7F">
        <w:rPr>
          <w:rFonts w:eastAsia="Times New Roman" w:cstheme="minorHAnsi"/>
          <w:sz w:val="24"/>
          <w:szCs w:val="24"/>
          <w:lang w:eastAsia="es-ES"/>
        </w:rPr>
        <w:t xml:space="preserve"> 8 del RD  1619/2012</w:t>
      </w:r>
      <w:r w:rsidR="00BB0B7F">
        <w:rPr>
          <w:rFonts w:eastAsia="Times New Roman" w:cstheme="minorHAnsi"/>
          <w:color w:val="000000"/>
          <w:sz w:val="24"/>
          <w:szCs w:val="24"/>
          <w:lang w:eastAsia="es-ES"/>
        </w:rPr>
        <w:t>, de 30 de noviembre, por el que se aprueba el Reglamento por el que se regulan las obligaciones de facturación</w:t>
      </w:r>
    </w:p>
    <w:p w:rsidR="001B2AA9" w:rsidRPr="001B2AA9" w:rsidRDefault="001B2AA9" w:rsidP="001B2AA9">
      <w:pPr>
        <w:spacing w:before="100" w:beforeAutospacing="1" w:after="0" w:line="240" w:lineRule="auto"/>
        <w:ind w:firstLine="708"/>
        <w:jc w:val="both"/>
        <w:rPr>
          <w:rFonts w:eastAsia="Times New Roman" w:cstheme="minorHAnsi"/>
          <w:color w:val="000000"/>
          <w:sz w:val="24"/>
          <w:szCs w:val="24"/>
          <w:lang w:eastAsia="es-ES"/>
        </w:rPr>
      </w:pPr>
      <w:r w:rsidRPr="001B2AA9">
        <w:rPr>
          <w:rFonts w:eastAsia="Times New Roman" w:cstheme="minorHAnsi"/>
          <w:color w:val="000000"/>
          <w:sz w:val="24"/>
          <w:szCs w:val="24"/>
          <w:lang w:eastAsia="es-ES"/>
        </w:rPr>
        <w:t>1.</w:t>
      </w:r>
      <w:r w:rsidR="00CD3FFC">
        <w:rPr>
          <w:rFonts w:eastAsia="Times New Roman" w:cstheme="minorHAnsi"/>
          <w:color w:val="000000"/>
          <w:sz w:val="24"/>
          <w:szCs w:val="24"/>
          <w:lang w:eastAsia="es-ES"/>
        </w:rPr>
        <w:t>1.</w:t>
      </w:r>
      <w:r w:rsidRPr="001B2AA9">
        <w:rPr>
          <w:rFonts w:eastAsia="Times New Roman" w:cstheme="minorHAnsi"/>
          <w:color w:val="000000"/>
          <w:sz w:val="24"/>
          <w:szCs w:val="24"/>
          <w:lang w:eastAsia="es-ES"/>
        </w:rPr>
        <w:t>3. Certificado emitido por la Agencia Estatal de Administración Tributaria acreditativo de encontrarse de alta en el mismo epígrafe del Impuesto de actividades Económicas que se indicó en el documento de solicitud.</w:t>
      </w:r>
    </w:p>
    <w:p w:rsidR="001B2AA9" w:rsidRPr="001B2AA9" w:rsidRDefault="001B2AA9" w:rsidP="001B2AA9">
      <w:pPr>
        <w:pStyle w:val="Default"/>
        <w:rPr>
          <w:rFonts w:asciiTheme="minorHAnsi" w:eastAsia="Times New Roman" w:hAnsiTheme="minorHAnsi" w:cstheme="minorHAnsi"/>
          <w:lang w:eastAsia="es-ES"/>
        </w:rPr>
      </w:pPr>
    </w:p>
    <w:p w:rsidR="00B43792" w:rsidRPr="001B2AA9" w:rsidRDefault="001B2AA9" w:rsidP="00BF09C1">
      <w:pPr>
        <w:pStyle w:val="Default"/>
        <w:ind w:firstLine="708"/>
        <w:jc w:val="both"/>
        <w:rPr>
          <w:rFonts w:asciiTheme="minorHAnsi" w:hAnsiTheme="minorHAnsi" w:cstheme="minorHAnsi"/>
        </w:rPr>
      </w:pPr>
      <w:r w:rsidRPr="001B2AA9">
        <w:rPr>
          <w:rFonts w:asciiTheme="minorHAnsi" w:eastAsia="Times New Roman" w:hAnsiTheme="minorHAnsi" w:cstheme="minorHAnsi"/>
          <w:lang w:eastAsia="es-ES"/>
        </w:rPr>
        <w:t>1.</w:t>
      </w:r>
      <w:r w:rsidR="00CD3FFC">
        <w:rPr>
          <w:rFonts w:asciiTheme="minorHAnsi" w:eastAsia="Times New Roman" w:hAnsiTheme="minorHAnsi" w:cstheme="minorHAnsi"/>
          <w:lang w:eastAsia="es-ES"/>
        </w:rPr>
        <w:t>1.</w:t>
      </w:r>
      <w:r w:rsidRPr="001B2AA9">
        <w:rPr>
          <w:rFonts w:asciiTheme="minorHAnsi" w:eastAsia="Times New Roman" w:hAnsiTheme="minorHAnsi" w:cstheme="minorHAnsi"/>
          <w:lang w:eastAsia="es-ES"/>
        </w:rPr>
        <w:t>4</w:t>
      </w:r>
      <w:r w:rsidR="00B43792" w:rsidRPr="001B2AA9">
        <w:rPr>
          <w:rFonts w:asciiTheme="minorHAnsi" w:eastAsia="Times New Roman" w:hAnsiTheme="minorHAnsi" w:cstheme="minorHAnsi"/>
          <w:lang w:eastAsia="es-ES"/>
        </w:rPr>
        <w:t>.</w:t>
      </w:r>
      <w:r w:rsidRPr="001B2AA9">
        <w:rPr>
          <w:rFonts w:asciiTheme="minorHAnsi" w:eastAsia="Times New Roman" w:hAnsiTheme="minorHAnsi" w:cstheme="minorHAnsi"/>
          <w:lang w:eastAsia="es-ES"/>
        </w:rPr>
        <w:t xml:space="preserve"> </w:t>
      </w:r>
      <w:r w:rsidR="00B43792" w:rsidRPr="001B2AA9">
        <w:rPr>
          <w:rFonts w:asciiTheme="minorHAnsi" w:eastAsia="Times New Roman" w:hAnsiTheme="minorHAnsi" w:cstheme="minorHAnsi"/>
          <w:lang w:eastAsia="es-ES"/>
        </w:rPr>
        <w:t xml:space="preserve"> </w:t>
      </w:r>
      <w:r w:rsidR="00B43792" w:rsidRPr="001B2AA9">
        <w:rPr>
          <w:rFonts w:asciiTheme="minorHAnsi" w:hAnsiTheme="minorHAnsi" w:cstheme="minorHAnsi"/>
        </w:rPr>
        <w:t>Se considera gasto realizado, el que ha sido efectivamen</w:t>
      </w:r>
      <w:r w:rsidR="00BB0B7F">
        <w:rPr>
          <w:rFonts w:asciiTheme="minorHAnsi" w:hAnsiTheme="minorHAnsi" w:cstheme="minorHAnsi"/>
        </w:rPr>
        <w:t>te pagado con anterioridad al</w:t>
      </w:r>
      <w:r w:rsidR="00BB0B7F">
        <w:rPr>
          <w:rFonts w:asciiTheme="minorHAnsi" w:hAnsiTheme="minorHAnsi" w:cstheme="minorHAnsi"/>
          <w:color w:val="FF0000"/>
        </w:rPr>
        <w:t xml:space="preserve"> </w:t>
      </w:r>
      <w:r w:rsidR="00BB0B7F" w:rsidRPr="00BB0B7F">
        <w:rPr>
          <w:rFonts w:asciiTheme="minorHAnsi" w:hAnsiTheme="minorHAnsi" w:cstheme="minorHAnsi"/>
          <w:color w:val="auto"/>
        </w:rPr>
        <w:t>31/12/2020</w:t>
      </w:r>
      <w:r w:rsidR="00B43792" w:rsidRPr="00BB0B7F">
        <w:rPr>
          <w:rFonts w:asciiTheme="minorHAnsi" w:hAnsiTheme="minorHAnsi" w:cstheme="minorHAnsi"/>
          <w:color w:val="auto"/>
        </w:rPr>
        <w:t>,</w:t>
      </w:r>
      <w:r w:rsidR="00B43792" w:rsidRPr="001B2AA9">
        <w:rPr>
          <w:rFonts w:asciiTheme="minorHAnsi" w:hAnsiTheme="minorHAnsi" w:cstheme="minorHAnsi"/>
        </w:rPr>
        <w:t xml:space="preserve"> y se acreditará mediante facturas u otros documentos justificativos del pago, de valor probatorio equivalente con validez en el tráfico mercantil o con eficacia administrativa y que prueben su desti</w:t>
      </w:r>
      <w:r w:rsidR="00F36277">
        <w:rPr>
          <w:rFonts w:asciiTheme="minorHAnsi" w:hAnsiTheme="minorHAnsi" w:cstheme="minorHAnsi"/>
        </w:rPr>
        <w:t>no para la acción subvencionada</w:t>
      </w:r>
      <w:r w:rsidR="00B43792" w:rsidRPr="001B2AA9">
        <w:rPr>
          <w:rFonts w:asciiTheme="minorHAnsi" w:hAnsiTheme="minorHAnsi" w:cstheme="minorHAnsi"/>
        </w:rPr>
        <w:t xml:space="preserve"> con identificación del acreedor y del documento, su importe, fecha de emisión y, en su caso, fecha de pago. </w:t>
      </w:r>
    </w:p>
    <w:p w:rsidR="00B43792" w:rsidRDefault="001B2AA9" w:rsidP="00760F91">
      <w:pPr>
        <w:spacing w:before="100" w:beforeAutospacing="1" w:after="0" w:line="240" w:lineRule="auto"/>
        <w:ind w:firstLine="708"/>
        <w:jc w:val="both"/>
        <w:rPr>
          <w:rFonts w:cstheme="minorHAnsi"/>
          <w:color w:val="000000"/>
          <w:sz w:val="24"/>
          <w:szCs w:val="24"/>
          <w:shd w:val="clear" w:color="auto" w:fill="FFFFFF"/>
        </w:rPr>
      </w:pPr>
      <w:r w:rsidRPr="001B2AA9">
        <w:rPr>
          <w:rFonts w:cstheme="minorHAnsi"/>
          <w:color w:val="000000"/>
          <w:sz w:val="24"/>
          <w:szCs w:val="24"/>
          <w:shd w:val="clear" w:color="auto" w:fill="FFFFFF"/>
        </w:rPr>
        <w:t>1.</w:t>
      </w:r>
      <w:r w:rsidR="00CD3FFC">
        <w:rPr>
          <w:rFonts w:cstheme="minorHAnsi"/>
          <w:color w:val="000000"/>
          <w:sz w:val="24"/>
          <w:szCs w:val="24"/>
          <w:shd w:val="clear" w:color="auto" w:fill="FFFFFF"/>
        </w:rPr>
        <w:t>1.</w:t>
      </w:r>
      <w:r w:rsidRPr="001B2AA9">
        <w:rPr>
          <w:rFonts w:cstheme="minorHAnsi"/>
          <w:color w:val="000000"/>
          <w:sz w:val="24"/>
          <w:szCs w:val="24"/>
          <w:shd w:val="clear" w:color="auto" w:fill="FFFFFF"/>
        </w:rPr>
        <w:t xml:space="preserve">5. Certificado de estar al corriente en las obligaciones tributarias con la Agencia tributaria, Seguridad Social y Hacienda Local, incluida en la declaración responsable de la solicitud. </w:t>
      </w:r>
    </w:p>
    <w:p w:rsidR="00CD3FFC" w:rsidRDefault="00CD3FFC" w:rsidP="00CD3FFC">
      <w:pPr>
        <w:spacing w:before="100" w:beforeAutospacing="1" w:after="0" w:line="240" w:lineRule="auto"/>
        <w:ind w:firstLine="708"/>
        <w:jc w:val="both"/>
        <w:rPr>
          <w:rFonts w:cstheme="minorHAnsi"/>
          <w:sz w:val="24"/>
          <w:szCs w:val="24"/>
          <w:shd w:val="clear" w:color="auto" w:fill="FFFFFF"/>
        </w:rPr>
      </w:pPr>
      <w:bookmarkStart w:id="0" w:name="_GoBack"/>
      <w:bookmarkEnd w:id="0"/>
      <w:r>
        <w:rPr>
          <w:rFonts w:cstheme="minorHAnsi"/>
          <w:sz w:val="24"/>
          <w:szCs w:val="24"/>
          <w:shd w:val="clear" w:color="auto" w:fill="FFFFFF"/>
        </w:rPr>
        <w:lastRenderedPageBreak/>
        <w:t xml:space="preserve">1.2.-Plazo de justificación: </w:t>
      </w:r>
      <w:r w:rsidR="00F36277">
        <w:rPr>
          <w:rFonts w:cstheme="minorHAnsi"/>
          <w:sz w:val="24"/>
          <w:szCs w:val="24"/>
        </w:rPr>
        <w:t>El pl</w:t>
      </w:r>
      <w:r w:rsidR="00736C41">
        <w:rPr>
          <w:rFonts w:cstheme="minorHAnsi"/>
          <w:sz w:val="24"/>
          <w:szCs w:val="24"/>
        </w:rPr>
        <w:t xml:space="preserve">azo de justificación será de tres meses </w:t>
      </w:r>
      <w:r w:rsidR="00F36277">
        <w:rPr>
          <w:rFonts w:cstheme="minorHAnsi"/>
          <w:sz w:val="24"/>
          <w:szCs w:val="24"/>
        </w:rPr>
        <w:t xml:space="preserve">a contar desde la publicación en el </w:t>
      </w:r>
      <w:r>
        <w:rPr>
          <w:rFonts w:cstheme="minorHAnsi"/>
          <w:sz w:val="24"/>
          <w:szCs w:val="24"/>
        </w:rPr>
        <w:t>Tablón</w:t>
      </w:r>
      <w:r w:rsidR="00F36277">
        <w:rPr>
          <w:rFonts w:cstheme="minorHAnsi"/>
          <w:sz w:val="24"/>
          <w:szCs w:val="24"/>
        </w:rPr>
        <w:t xml:space="preserve"> de Anuncios del Ayuntamiento de Bormujos</w:t>
      </w:r>
      <w:r>
        <w:rPr>
          <w:rFonts w:cstheme="minorHAnsi"/>
          <w:sz w:val="24"/>
          <w:szCs w:val="24"/>
        </w:rPr>
        <w:t>.</w:t>
      </w:r>
    </w:p>
    <w:p w:rsidR="00CD3FFC" w:rsidRDefault="00CD3FFC" w:rsidP="00CD3FFC">
      <w:pPr>
        <w:spacing w:before="100" w:beforeAutospacing="1" w:after="0" w:line="240" w:lineRule="auto"/>
        <w:ind w:firstLine="708"/>
        <w:jc w:val="both"/>
        <w:rPr>
          <w:rFonts w:cstheme="minorHAnsi"/>
          <w:sz w:val="24"/>
          <w:szCs w:val="24"/>
        </w:rPr>
      </w:pPr>
      <w:r>
        <w:rPr>
          <w:rFonts w:cstheme="minorHAnsi"/>
          <w:sz w:val="24"/>
          <w:szCs w:val="24"/>
        </w:rPr>
        <w:t>2</w:t>
      </w:r>
      <w:r w:rsidR="0060787C">
        <w:rPr>
          <w:rFonts w:cstheme="minorHAnsi"/>
          <w:sz w:val="24"/>
          <w:szCs w:val="24"/>
        </w:rPr>
        <w:t>.- Pago</w:t>
      </w:r>
      <w:r>
        <w:rPr>
          <w:rFonts w:cstheme="minorHAnsi"/>
          <w:sz w:val="24"/>
          <w:szCs w:val="24"/>
        </w:rPr>
        <w:t>.</w:t>
      </w:r>
    </w:p>
    <w:p w:rsidR="0060787C" w:rsidRPr="00CD3FFC" w:rsidRDefault="00CD3FFC" w:rsidP="00CD3FFC">
      <w:pPr>
        <w:spacing w:before="100" w:beforeAutospacing="1" w:after="0" w:line="240" w:lineRule="auto"/>
        <w:ind w:firstLine="708"/>
        <w:jc w:val="both"/>
        <w:rPr>
          <w:rFonts w:cstheme="minorHAnsi"/>
          <w:sz w:val="24"/>
          <w:szCs w:val="24"/>
          <w:shd w:val="clear" w:color="auto" w:fill="FFFFFF"/>
        </w:rPr>
      </w:pPr>
      <w:r>
        <w:rPr>
          <w:rFonts w:cstheme="minorHAnsi"/>
          <w:sz w:val="24"/>
          <w:szCs w:val="24"/>
        </w:rPr>
        <w:t xml:space="preserve"> E</w:t>
      </w:r>
      <w:r w:rsidR="0060787C" w:rsidRPr="00BF09C1">
        <w:rPr>
          <w:rFonts w:cstheme="minorHAnsi"/>
          <w:sz w:val="24"/>
          <w:szCs w:val="24"/>
        </w:rPr>
        <w:t>l abono de la ayuda concedida se realizará</w:t>
      </w:r>
      <w:r w:rsidR="00020587">
        <w:rPr>
          <w:rFonts w:cstheme="minorHAnsi"/>
          <w:sz w:val="24"/>
          <w:szCs w:val="24"/>
        </w:rPr>
        <w:t>,</w:t>
      </w:r>
      <w:r w:rsidR="0060787C" w:rsidRPr="00BF09C1">
        <w:rPr>
          <w:rFonts w:cstheme="minorHAnsi"/>
          <w:sz w:val="24"/>
          <w:szCs w:val="24"/>
        </w:rPr>
        <w:t xml:space="preserve"> una vez comprobada la documentación</w:t>
      </w:r>
      <w:r w:rsidR="00020587">
        <w:rPr>
          <w:rFonts w:cstheme="minorHAnsi"/>
          <w:sz w:val="24"/>
          <w:szCs w:val="24"/>
        </w:rPr>
        <w:t>,</w:t>
      </w:r>
      <w:r w:rsidR="0060787C" w:rsidRPr="00BF09C1">
        <w:rPr>
          <w:rFonts w:cstheme="minorHAnsi"/>
          <w:sz w:val="24"/>
          <w:szCs w:val="24"/>
        </w:rPr>
        <w:t xml:space="preserve"> mediante transferencia bancaria a la cuenta facilitada en su solicitud, y cuyo titular debe coincidir con el titular de la actividad.</w:t>
      </w:r>
    </w:p>
    <w:p w:rsidR="0060787C" w:rsidRPr="00BF09C1" w:rsidRDefault="0060787C" w:rsidP="0060787C">
      <w:pPr>
        <w:pStyle w:val="Prrafodelista"/>
        <w:jc w:val="both"/>
        <w:rPr>
          <w:rFonts w:asciiTheme="minorHAnsi" w:hAnsiTheme="minorHAnsi" w:cstheme="minorHAnsi"/>
          <w:sz w:val="24"/>
          <w:szCs w:val="24"/>
        </w:rPr>
      </w:pPr>
    </w:p>
    <w:p w:rsidR="00F4017D" w:rsidRPr="00F4017D" w:rsidRDefault="00F4017D" w:rsidP="00667446">
      <w:pPr>
        <w:suppressAutoHyphens/>
        <w:autoSpaceDN w:val="0"/>
        <w:spacing w:after="0" w:line="240" w:lineRule="auto"/>
        <w:jc w:val="both"/>
        <w:textAlignment w:val="baseline"/>
        <w:rPr>
          <w:rFonts w:cstheme="minorHAnsi"/>
          <w:b/>
          <w:sz w:val="24"/>
          <w:szCs w:val="24"/>
        </w:rPr>
      </w:pPr>
      <w:r w:rsidRPr="00F4017D">
        <w:rPr>
          <w:rFonts w:cstheme="minorHAnsi"/>
          <w:b/>
          <w:sz w:val="24"/>
          <w:szCs w:val="24"/>
        </w:rPr>
        <w:t xml:space="preserve">Base 14ª.- </w:t>
      </w:r>
      <w:r w:rsidRPr="00F4017D">
        <w:rPr>
          <w:b/>
          <w:iCs/>
          <w:color w:val="000000"/>
          <w:sz w:val="24"/>
          <w:szCs w:val="24"/>
        </w:rPr>
        <w:t xml:space="preserve"> Incumplimiento y reintegro de la subvención. </w:t>
      </w:r>
    </w:p>
    <w:p w:rsidR="00F4017D" w:rsidRPr="00F4017D" w:rsidRDefault="00F4017D" w:rsidP="00F4017D">
      <w:pPr>
        <w:pStyle w:val="Pa11"/>
        <w:spacing w:before="160"/>
        <w:ind w:left="360" w:right="780"/>
        <w:jc w:val="both"/>
        <w:rPr>
          <w:rFonts w:asciiTheme="minorHAnsi" w:hAnsiTheme="minorHAnsi" w:cstheme="minorHAnsi"/>
          <w:color w:val="000000"/>
        </w:rPr>
      </w:pPr>
      <w:r w:rsidRPr="00F4017D">
        <w:rPr>
          <w:rFonts w:asciiTheme="minorHAnsi" w:hAnsiTheme="minorHAnsi" w:cstheme="minorHAnsi"/>
          <w:color w:val="000000"/>
        </w:rPr>
        <w:t xml:space="preserve">1.– Compete a la </w:t>
      </w:r>
      <w:r w:rsidR="00667446" w:rsidRPr="00F4017D">
        <w:rPr>
          <w:rFonts w:asciiTheme="minorHAnsi" w:hAnsiTheme="minorHAnsi" w:cstheme="minorHAnsi"/>
          <w:color w:val="000000"/>
        </w:rPr>
        <w:t>Alcaldía</w:t>
      </w:r>
      <w:r w:rsidRPr="00F4017D">
        <w:rPr>
          <w:rFonts w:asciiTheme="minorHAnsi" w:hAnsiTheme="minorHAnsi" w:cstheme="minorHAnsi"/>
          <w:color w:val="000000"/>
        </w:rPr>
        <w:t xml:space="preserve"> del Ayuntamiento de Bormujos u órgano </w:t>
      </w:r>
      <w:r>
        <w:rPr>
          <w:rFonts w:asciiTheme="minorHAnsi" w:hAnsiTheme="minorHAnsi" w:cstheme="minorHAnsi"/>
          <w:color w:val="000000"/>
        </w:rPr>
        <w:t xml:space="preserve">en </w:t>
      </w:r>
      <w:r w:rsidRPr="00F4017D">
        <w:rPr>
          <w:rFonts w:asciiTheme="minorHAnsi" w:hAnsiTheme="minorHAnsi" w:cstheme="minorHAnsi"/>
          <w:color w:val="000000"/>
        </w:rPr>
        <w:t xml:space="preserve">quien delegue la incoación y resolución del procedimiento de incumplimiento y reintegro de la subvención cuando se aprecie la existencia de alguna de las causas de reintegro previstas en el artículo 37 de la Ley 38/2003, de 17 de noviembre, General de Subvenciones. </w:t>
      </w:r>
    </w:p>
    <w:p w:rsidR="00F4017D" w:rsidRPr="00F4017D" w:rsidRDefault="00CD3FFC" w:rsidP="00F4017D">
      <w:pPr>
        <w:pStyle w:val="Pa11"/>
        <w:spacing w:before="160"/>
        <w:ind w:left="360" w:right="780"/>
        <w:jc w:val="both"/>
        <w:rPr>
          <w:rFonts w:asciiTheme="minorHAnsi" w:hAnsiTheme="minorHAnsi" w:cstheme="minorHAnsi"/>
          <w:color w:val="000000"/>
        </w:rPr>
      </w:pPr>
      <w:r w:rsidRPr="00F4017D">
        <w:rPr>
          <w:rFonts w:asciiTheme="minorHAnsi" w:hAnsiTheme="minorHAnsi" w:cstheme="minorHAnsi"/>
          <w:color w:val="000000"/>
        </w:rPr>
        <w:t>2. –</w:t>
      </w:r>
      <w:r w:rsidR="00F4017D" w:rsidRPr="00F4017D">
        <w:rPr>
          <w:rFonts w:asciiTheme="minorHAnsi" w:hAnsiTheme="minorHAnsi" w:cstheme="minorHAnsi"/>
          <w:color w:val="000000"/>
        </w:rPr>
        <w:t xml:space="preserve"> El incumplimiento por parte del beneficiario de las condiciones exigidas en el otorgamiento de la subvención ocasionará la cancelación total o parcial de la subvención, con el interés de demora correspondiente. </w:t>
      </w:r>
    </w:p>
    <w:p w:rsidR="00F4017D" w:rsidRDefault="00F4017D" w:rsidP="00F4017D">
      <w:pPr>
        <w:pStyle w:val="Pa11"/>
        <w:spacing w:before="160"/>
        <w:ind w:left="360" w:right="780"/>
        <w:jc w:val="both"/>
        <w:rPr>
          <w:rFonts w:asciiTheme="minorHAnsi" w:hAnsiTheme="minorHAnsi" w:cstheme="minorHAnsi"/>
          <w:color w:val="000000"/>
        </w:rPr>
      </w:pPr>
      <w:r w:rsidRPr="00F4017D">
        <w:rPr>
          <w:rFonts w:asciiTheme="minorHAnsi" w:hAnsiTheme="minorHAnsi" w:cstheme="minorHAnsi"/>
          <w:color w:val="000000"/>
        </w:rPr>
        <w:t>3.</w:t>
      </w:r>
      <w:r w:rsidR="00CD3FFC">
        <w:rPr>
          <w:rFonts w:asciiTheme="minorHAnsi" w:hAnsiTheme="minorHAnsi" w:cstheme="minorHAnsi"/>
          <w:color w:val="000000"/>
        </w:rPr>
        <w:t xml:space="preserve"> </w:t>
      </w:r>
      <w:r w:rsidRPr="00F4017D">
        <w:rPr>
          <w:rFonts w:asciiTheme="minorHAnsi" w:hAnsiTheme="minorHAnsi" w:cstheme="minorHAnsi"/>
          <w:color w:val="000000"/>
        </w:rPr>
        <w:t xml:space="preserve">– En el supuesto contemplado en el apartado 3 del artículo 19 de la Ley 38/2003, de 17 de noviembre, General de Subvenciones, (supuesto en el que el importe de la subvención, aisladamente o en concurrencia con otras subvenciones, ayudas o ingresos supere el coste de la actividad), se aplicará lo previsto en su caso en el artículo 34 del R.D. 887/2006, de 21 de julio, por el que se aprueba el Reglamento de la Ley 38/2003, de 17 de noviembre, General de Subvenciones. </w:t>
      </w:r>
    </w:p>
    <w:p w:rsidR="00667446" w:rsidRPr="00667446" w:rsidRDefault="00667446" w:rsidP="00667446">
      <w:pPr>
        <w:pStyle w:val="Default"/>
      </w:pPr>
    </w:p>
    <w:p w:rsidR="00F4017D" w:rsidRPr="002579C2" w:rsidRDefault="00667446" w:rsidP="00667446">
      <w:pPr>
        <w:pStyle w:val="Pa11"/>
        <w:spacing w:before="160"/>
        <w:ind w:right="780"/>
        <w:jc w:val="both"/>
        <w:rPr>
          <w:rFonts w:asciiTheme="minorHAnsi" w:hAnsiTheme="minorHAnsi" w:cstheme="minorHAnsi"/>
          <w:b/>
          <w:iCs/>
          <w:color w:val="000000"/>
        </w:rPr>
      </w:pPr>
      <w:r w:rsidRPr="002579C2">
        <w:rPr>
          <w:rFonts w:asciiTheme="minorHAnsi" w:hAnsiTheme="minorHAnsi" w:cstheme="minorHAnsi"/>
          <w:b/>
          <w:iCs/>
          <w:color w:val="000000"/>
        </w:rPr>
        <w:t>Base 15</w:t>
      </w:r>
      <w:proofErr w:type="gramStart"/>
      <w:r w:rsidR="00F4017D" w:rsidRPr="002579C2">
        <w:rPr>
          <w:rFonts w:asciiTheme="minorHAnsi" w:hAnsiTheme="minorHAnsi" w:cstheme="minorHAnsi"/>
          <w:b/>
          <w:iCs/>
          <w:color w:val="000000"/>
        </w:rPr>
        <w:t>.ª</w:t>
      </w:r>
      <w:proofErr w:type="gramEnd"/>
      <w:r w:rsidR="00F4017D" w:rsidRPr="002579C2">
        <w:rPr>
          <w:rFonts w:asciiTheme="minorHAnsi" w:hAnsiTheme="minorHAnsi" w:cstheme="minorHAnsi"/>
          <w:b/>
          <w:iCs/>
          <w:color w:val="000000"/>
        </w:rPr>
        <w:t xml:space="preserve">– Responsabilidad y régimen sancionador. </w:t>
      </w:r>
    </w:p>
    <w:p w:rsidR="00667446" w:rsidRPr="002579C2" w:rsidRDefault="00667446" w:rsidP="00667446">
      <w:pPr>
        <w:pStyle w:val="Default"/>
        <w:rPr>
          <w:rFonts w:asciiTheme="minorHAnsi" w:hAnsiTheme="minorHAnsi" w:cstheme="minorHAnsi"/>
        </w:rPr>
      </w:pPr>
    </w:p>
    <w:p w:rsidR="00F4017D" w:rsidRDefault="00F4017D" w:rsidP="00F4017D">
      <w:pPr>
        <w:suppressAutoHyphens/>
        <w:autoSpaceDN w:val="0"/>
        <w:spacing w:after="0" w:line="240" w:lineRule="auto"/>
        <w:ind w:left="360"/>
        <w:jc w:val="both"/>
        <w:textAlignment w:val="baseline"/>
        <w:rPr>
          <w:color w:val="FF0000"/>
        </w:rPr>
      </w:pPr>
      <w:r>
        <w:rPr>
          <w:color w:val="000000"/>
        </w:rPr>
        <w:t xml:space="preserve">Los beneficiarios de las subvenciones quedarán sometidos a las responsabilidades y régimen sancionador que, sobre infracciones administrativas en materia de subvenciones, establece el Título IV tanto de la Ley 38/2003, de 17 de noviembre, General de Subvenciones como del Reglamento de la Ley anterior, aprobado por Real </w:t>
      </w:r>
      <w:r w:rsidR="00736C41">
        <w:rPr>
          <w:color w:val="000000"/>
        </w:rPr>
        <w:t>Decreto 887/2006.</w:t>
      </w:r>
    </w:p>
    <w:p w:rsidR="006B2720" w:rsidRDefault="006B2720" w:rsidP="006B2720">
      <w:pPr>
        <w:pStyle w:val="Standard"/>
        <w:jc w:val="both"/>
        <w:rPr>
          <w:color w:val="FF0000"/>
        </w:rPr>
      </w:pPr>
    </w:p>
    <w:p w:rsidR="006B2720" w:rsidRPr="006B2720" w:rsidRDefault="006B2720" w:rsidP="006B2720">
      <w:pPr>
        <w:pStyle w:val="Standard"/>
        <w:jc w:val="both"/>
        <w:rPr>
          <w:rFonts w:asciiTheme="minorHAnsi" w:hAnsiTheme="minorHAnsi" w:cstheme="minorHAnsi"/>
          <w:b/>
          <w:bCs/>
        </w:rPr>
      </w:pPr>
      <w:r w:rsidRPr="006B2720">
        <w:rPr>
          <w:rFonts w:asciiTheme="minorHAnsi" w:hAnsiTheme="minorHAnsi" w:cstheme="minorHAnsi"/>
          <w:b/>
        </w:rPr>
        <w:t>Base 16ª.-</w:t>
      </w:r>
      <w:r w:rsidRPr="006B2720">
        <w:rPr>
          <w:rFonts w:asciiTheme="minorHAnsi" w:hAnsiTheme="minorHAnsi" w:cstheme="minorHAnsi"/>
          <w:b/>
          <w:bCs/>
        </w:rPr>
        <w:t xml:space="preserve"> Confidencialidad y protección de datos</w:t>
      </w:r>
    </w:p>
    <w:p w:rsidR="006B2720" w:rsidRDefault="006B2720" w:rsidP="006B2720">
      <w:pPr>
        <w:pStyle w:val="Standard"/>
        <w:jc w:val="both"/>
        <w:rPr>
          <w:rFonts w:ascii="Century Gothic" w:hAnsi="Century Gothic"/>
        </w:rPr>
      </w:pPr>
    </w:p>
    <w:p w:rsidR="006B2720" w:rsidRPr="006B2720" w:rsidRDefault="006B2720" w:rsidP="006B2720">
      <w:pPr>
        <w:pStyle w:val="Prrafodelista"/>
        <w:numPr>
          <w:ilvl w:val="0"/>
          <w:numId w:val="24"/>
        </w:numPr>
        <w:suppressAutoHyphens/>
        <w:autoSpaceDN w:val="0"/>
        <w:spacing w:after="0" w:line="240" w:lineRule="auto"/>
        <w:contextualSpacing w:val="0"/>
        <w:jc w:val="both"/>
        <w:textAlignment w:val="baseline"/>
        <w:rPr>
          <w:rFonts w:asciiTheme="minorHAnsi" w:hAnsiTheme="minorHAnsi" w:cstheme="minorHAnsi"/>
          <w:sz w:val="24"/>
          <w:szCs w:val="24"/>
        </w:rPr>
      </w:pPr>
      <w:r w:rsidRPr="006B2720">
        <w:rPr>
          <w:rFonts w:asciiTheme="minorHAnsi" w:hAnsiTheme="minorHAnsi" w:cstheme="minorHAnsi"/>
          <w:sz w:val="24"/>
          <w:szCs w:val="24"/>
        </w:rPr>
        <w:t>Tras las tareas desarrolladas como consecuencia de la ejecución de las presentes Bases Reguladoras, así como la documentación generada por las mismas, se entenderán en todo momento de la exclusiva propiedad de la parte que la proporciona, garantizándose por parte del Ayuntamiento de Bormujos la total confidencialidad de la información en ellas recogida.</w:t>
      </w:r>
    </w:p>
    <w:p w:rsidR="006B2720" w:rsidRPr="006B2720" w:rsidRDefault="006B2720" w:rsidP="006B2720">
      <w:pPr>
        <w:pStyle w:val="Prrafodelista"/>
        <w:jc w:val="both"/>
        <w:rPr>
          <w:rFonts w:asciiTheme="minorHAnsi" w:hAnsiTheme="minorHAnsi" w:cstheme="minorHAnsi"/>
          <w:sz w:val="24"/>
          <w:szCs w:val="24"/>
        </w:rPr>
      </w:pPr>
    </w:p>
    <w:p w:rsidR="006B2720" w:rsidRPr="006B2720" w:rsidRDefault="006B2720" w:rsidP="006B2720">
      <w:pPr>
        <w:pStyle w:val="Prrafodelista"/>
        <w:numPr>
          <w:ilvl w:val="0"/>
          <w:numId w:val="23"/>
        </w:numPr>
        <w:suppressAutoHyphens/>
        <w:autoSpaceDN w:val="0"/>
        <w:spacing w:after="0" w:line="240" w:lineRule="auto"/>
        <w:contextualSpacing w:val="0"/>
        <w:jc w:val="both"/>
        <w:textAlignment w:val="baseline"/>
        <w:rPr>
          <w:rFonts w:asciiTheme="minorHAnsi" w:hAnsiTheme="minorHAnsi" w:cstheme="minorHAnsi"/>
          <w:sz w:val="24"/>
          <w:szCs w:val="24"/>
        </w:rPr>
      </w:pPr>
      <w:r w:rsidRPr="006B2720">
        <w:rPr>
          <w:rFonts w:asciiTheme="minorHAnsi" w:hAnsiTheme="minorHAnsi" w:cstheme="minorHAnsi"/>
          <w:sz w:val="24"/>
          <w:szCs w:val="24"/>
        </w:rPr>
        <w:t>El Ayuntamiento de Bormujos se compromete a tratar de modo confidencial cualesquiera datos o informaciones que le sean proporcionados.</w:t>
      </w:r>
    </w:p>
    <w:p w:rsidR="0060787C" w:rsidRPr="00F4017D" w:rsidRDefault="0060787C" w:rsidP="002E4299">
      <w:pPr>
        <w:jc w:val="both"/>
        <w:rPr>
          <w:rFonts w:cstheme="minorHAnsi"/>
          <w:b/>
          <w:sz w:val="24"/>
          <w:szCs w:val="24"/>
        </w:rPr>
      </w:pPr>
    </w:p>
    <w:sectPr w:rsidR="0060787C" w:rsidRPr="00F4017D" w:rsidSect="001B2AA9">
      <w:pgSz w:w="11906" w:h="16838"/>
      <w:pgMar w:top="1418"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7986"/>
    <w:multiLevelType w:val="multilevel"/>
    <w:tmpl w:val="D9D453B4"/>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nsid w:val="04F25D79"/>
    <w:multiLevelType w:val="multilevel"/>
    <w:tmpl w:val="7EE490CE"/>
    <w:styleLink w:val="WWNum3"/>
    <w:lvl w:ilvl="0">
      <w:start w:val="1"/>
      <w:numFmt w:val="decimal"/>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nsid w:val="0DA23E60"/>
    <w:multiLevelType w:val="multilevel"/>
    <w:tmpl w:val="4100EB2A"/>
    <w:styleLink w:val="WW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nsid w:val="0F957B17"/>
    <w:multiLevelType w:val="hybridMultilevel"/>
    <w:tmpl w:val="CEDC8AA8"/>
    <w:lvl w:ilvl="0" w:tplc="0C0A0003">
      <w:start w:val="1"/>
      <w:numFmt w:val="bullet"/>
      <w:lvlText w:val="o"/>
      <w:lvlJc w:val="left"/>
      <w:pPr>
        <w:ind w:left="1440" w:hanging="360"/>
      </w:pPr>
      <w:rPr>
        <w:rFonts w:ascii="Courier New" w:hAnsi="Courier New" w:cs="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4">
    <w:nsid w:val="18EE1094"/>
    <w:multiLevelType w:val="multilevel"/>
    <w:tmpl w:val="8748730C"/>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nsid w:val="20AC3049"/>
    <w:multiLevelType w:val="multilevel"/>
    <w:tmpl w:val="1D70D784"/>
    <w:styleLink w:val="WWNum8"/>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6">
    <w:nsid w:val="226D68DD"/>
    <w:multiLevelType w:val="hybridMultilevel"/>
    <w:tmpl w:val="94E829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0D359CC"/>
    <w:multiLevelType w:val="hybridMultilevel"/>
    <w:tmpl w:val="0B10D0AC"/>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nsid w:val="314C64C7"/>
    <w:multiLevelType w:val="hybridMultilevel"/>
    <w:tmpl w:val="AE22EEA0"/>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nsid w:val="34BA701D"/>
    <w:multiLevelType w:val="hybridMultilevel"/>
    <w:tmpl w:val="0F72D780"/>
    <w:lvl w:ilvl="0" w:tplc="BEB6F784">
      <w:start w:val="1"/>
      <w:numFmt w:val="lowerLetter"/>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0">
    <w:nsid w:val="34DE6867"/>
    <w:multiLevelType w:val="multilevel"/>
    <w:tmpl w:val="FFE0C004"/>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nsid w:val="41DA02CD"/>
    <w:multiLevelType w:val="multilevel"/>
    <w:tmpl w:val="65E4524A"/>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nsid w:val="451A4431"/>
    <w:multiLevelType w:val="hybridMultilevel"/>
    <w:tmpl w:val="3E5E21A6"/>
    <w:lvl w:ilvl="0" w:tplc="0C0A0017">
      <w:start w:val="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A7C3085"/>
    <w:multiLevelType w:val="multilevel"/>
    <w:tmpl w:val="21541758"/>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nsid w:val="630B746F"/>
    <w:multiLevelType w:val="hybridMultilevel"/>
    <w:tmpl w:val="3648EC36"/>
    <w:lvl w:ilvl="0" w:tplc="CBB434D4">
      <w:start w:val="1"/>
      <w:numFmt w:val="lowerLetter"/>
      <w:lvlText w:val="%1)"/>
      <w:lvlJc w:val="left"/>
      <w:pPr>
        <w:ind w:left="1800" w:hanging="360"/>
      </w:pPr>
      <w:rPr>
        <w:rFonts w:hint="default"/>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15">
    <w:nsid w:val="69066043"/>
    <w:multiLevelType w:val="multilevel"/>
    <w:tmpl w:val="7EF64206"/>
    <w:styleLink w:val="WWNum1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16">
    <w:nsid w:val="6D3E2FAC"/>
    <w:multiLevelType w:val="multilevel"/>
    <w:tmpl w:val="1F06B4C2"/>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nsid w:val="79BF72D8"/>
    <w:multiLevelType w:val="multilevel"/>
    <w:tmpl w:val="44D29260"/>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nsid w:val="7DEB759F"/>
    <w:multiLevelType w:val="hybridMultilevel"/>
    <w:tmpl w:val="7A266B1E"/>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6"/>
    <w:lvlOverride w:ilvl="0">
      <w:startOverride w:val="1"/>
    </w:lvlOverride>
  </w:num>
  <w:num w:numId="3">
    <w:abstractNumId w:val="1"/>
  </w:num>
  <w:num w:numId="4">
    <w:abstractNumId w:val="18"/>
  </w:num>
  <w:num w:numId="5">
    <w:abstractNumId w:val="12"/>
  </w:num>
  <w:num w:numId="6">
    <w:abstractNumId w:val="6"/>
  </w:num>
  <w:num w:numId="7">
    <w:abstractNumId w:val="13"/>
  </w:num>
  <w:num w:numId="8">
    <w:abstractNumId w:val="11"/>
  </w:num>
  <w:num w:numId="9">
    <w:abstractNumId w:val="17"/>
    <w:lvlOverride w:ilvl="0">
      <w:lvl w:ilvl="0">
        <w:start w:val="1"/>
        <w:numFmt w:val="decimal"/>
        <w:lvlText w:val="%1."/>
        <w:lvlJc w:val="left"/>
        <w:pPr>
          <w:ind w:left="720" w:hanging="360"/>
        </w:pPr>
        <w:rPr>
          <w:color w:val="auto"/>
        </w:rPr>
      </w:lvl>
    </w:lvlOverride>
  </w:num>
  <w:num w:numId="10">
    <w:abstractNumId w:val="17"/>
  </w:num>
  <w:num w:numId="11">
    <w:abstractNumId w:val="5"/>
  </w:num>
  <w:num w:numId="12">
    <w:abstractNumId w:val="15"/>
  </w:num>
  <w:num w:numId="13">
    <w:abstractNumId w:val="15"/>
    <w:lvlOverride w:ilvl="0">
      <w:startOverride w:val="1"/>
    </w:lvlOverride>
  </w:num>
  <w:num w:numId="14">
    <w:abstractNumId w:val="7"/>
  </w:num>
  <w:num w:numId="15">
    <w:abstractNumId w:val="4"/>
  </w:num>
  <w:num w:numId="16">
    <w:abstractNumId w:val="2"/>
  </w:num>
  <w:num w:numId="17">
    <w:abstractNumId w:val="2"/>
    <w:lvlOverride w:ilvl="0">
      <w:startOverride w:val="1"/>
    </w:lvlOverride>
  </w:num>
  <w:num w:numId="18">
    <w:abstractNumId w:val="3"/>
  </w:num>
  <w:num w:numId="19">
    <w:abstractNumId w:val="14"/>
  </w:num>
  <w:num w:numId="20">
    <w:abstractNumId w:val="8"/>
  </w:num>
  <w:num w:numId="21">
    <w:abstractNumId w:val="9"/>
  </w:num>
  <w:num w:numId="22">
    <w:abstractNumId w:val="10"/>
  </w:num>
  <w:num w:numId="23">
    <w:abstractNumId w:val="0"/>
  </w:num>
  <w:num w:numId="2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E7D8B"/>
    <w:rsid w:val="00020587"/>
    <w:rsid w:val="001049DE"/>
    <w:rsid w:val="00155414"/>
    <w:rsid w:val="0015635A"/>
    <w:rsid w:val="001B2AA9"/>
    <w:rsid w:val="001E0D80"/>
    <w:rsid w:val="002579C2"/>
    <w:rsid w:val="00260EA8"/>
    <w:rsid w:val="002A0358"/>
    <w:rsid w:val="002D4946"/>
    <w:rsid w:val="002E4299"/>
    <w:rsid w:val="002E5B0A"/>
    <w:rsid w:val="00340D93"/>
    <w:rsid w:val="0035695F"/>
    <w:rsid w:val="003B52E0"/>
    <w:rsid w:val="003E0DAD"/>
    <w:rsid w:val="003F2FF6"/>
    <w:rsid w:val="0045752B"/>
    <w:rsid w:val="00470D04"/>
    <w:rsid w:val="004738D3"/>
    <w:rsid w:val="004C3261"/>
    <w:rsid w:val="004E7D8B"/>
    <w:rsid w:val="005215F7"/>
    <w:rsid w:val="0053771E"/>
    <w:rsid w:val="005858D4"/>
    <w:rsid w:val="005E3FB1"/>
    <w:rsid w:val="0060787C"/>
    <w:rsid w:val="006419BB"/>
    <w:rsid w:val="0064751D"/>
    <w:rsid w:val="00667446"/>
    <w:rsid w:val="006A0AA4"/>
    <w:rsid w:val="006B2720"/>
    <w:rsid w:val="00722049"/>
    <w:rsid w:val="00736C41"/>
    <w:rsid w:val="00760F91"/>
    <w:rsid w:val="007B7DD4"/>
    <w:rsid w:val="00867C6D"/>
    <w:rsid w:val="008A1B70"/>
    <w:rsid w:val="00931ABA"/>
    <w:rsid w:val="0098451F"/>
    <w:rsid w:val="009959FF"/>
    <w:rsid w:val="00997739"/>
    <w:rsid w:val="009B3CA1"/>
    <w:rsid w:val="00A138B1"/>
    <w:rsid w:val="00A631D2"/>
    <w:rsid w:val="00A65B48"/>
    <w:rsid w:val="00AC40B8"/>
    <w:rsid w:val="00AE3172"/>
    <w:rsid w:val="00AF1789"/>
    <w:rsid w:val="00B43792"/>
    <w:rsid w:val="00B5221D"/>
    <w:rsid w:val="00B70DF6"/>
    <w:rsid w:val="00BB0B7F"/>
    <w:rsid w:val="00BC57B7"/>
    <w:rsid w:val="00BF09C1"/>
    <w:rsid w:val="00C6428A"/>
    <w:rsid w:val="00C83272"/>
    <w:rsid w:val="00C833D6"/>
    <w:rsid w:val="00CD3FFC"/>
    <w:rsid w:val="00D12CEA"/>
    <w:rsid w:val="00D318D9"/>
    <w:rsid w:val="00DB30B0"/>
    <w:rsid w:val="00DF7FB3"/>
    <w:rsid w:val="00E14B0B"/>
    <w:rsid w:val="00E51E6D"/>
    <w:rsid w:val="00E92CB3"/>
    <w:rsid w:val="00EB2019"/>
    <w:rsid w:val="00F253B9"/>
    <w:rsid w:val="00F36277"/>
    <w:rsid w:val="00F4017D"/>
    <w:rsid w:val="00F52645"/>
    <w:rsid w:val="00FA165D"/>
    <w:rsid w:val="00FA67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B0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basedOn w:val="Normal"/>
    <w:next w:val="Normal"/>
    <w:link w:val="SubttuloCar"/>
    <w:uiPriority w:val="11"/>
    <w:qFormat/>
    <w:rsid w:val="004E7D8B"/>
    <w:pPr>
      <w:suppressAutoHyphens/>
      <w:autoSpaceDN w:val="0"/>
      <w:spacing w:line="240" w:lineRule="auto"/>
      <w:textAlignment w:val="baseline"/>
    </w:pPr>
    <w:rPr>
      <w:rFonts w:ascii="Calibri" w:eastAsia="SimSun" w:hAnsi="Calibri" w:cs="Tahoma"/>
      <w:i/>
      <w:iCs/>
      <w:color w:val="5A5A5A"/>
      <w:spacing w:val="15"/>
      <w:kern w:val="3"/>
    </w:rPr>
  </w:style>
  <w:style w:type="character" w:customStyle="1" w:styleId="SubttuloCar">
    <w:name w:val="Subtítulo Car"/>
    <w:basedOn w:val="Fuentedeprrafopredeter"/>
    <w:link w:val="Subttulo"/>
    <w:uiPriority w:val="11"/>
    <w:rsid w:val="004E7D8B"/>
    <w:rPr>
      <w:rFonts w:ascii="Calibri" w:eastAsia="SimSun" w:hAnsi="Calibri" w:cs="Tahoma"/>
      <w:i/>
      <w:iCs/>
      <w:color w:val="5A5A5A"/>
      <w:spacing w:val="15"/>
      <w:kern w:val="3"/>
    </w:rPr>
  </w:style>
  <w:style w:type="paragraph" w:styleId="Prrafodelista">
    <w:name w:val="List Paragraph"/>
    <w:basedOn w:val="Normal"/>
    <w:uiPriority w:val="34"/>
    <w:qFormat/>
    <w:rsid w:val="0035695F"/>
    <w:pPr>
      <w:spacing w:after="200" w:line="276" w:lineRule="auto"/>
      <w:ind w:left="720"/>
      <w:contextualSpacing/>
    </w:pPr>
    <w:rPr>
      <w:rFonts w:ascii="Calibri" w:hAnsi="Calibri" w:cs="Calibri"/>
    </w:rPr>
  </w:style>
  <w:style w:type="numbering" w:customStyle="1" w:styleId="WWNum2">
    <w:name w:val="WWNum2"/>
    <w:basedOn w:val="Sinlista"/>
    <w:rsid w:val="0035695F"/>
    <w:pPr>
      <w:numPr>
        <w:numId w:val="1"/>
      </w:numPr>
    </w:pPr>
  </w:style>
  <w:style w:type="numbering" w:customStyle="1" w:styleId="WWNum3">
    <w:name w:val="WWNum3"/>
    <w:basedOn w:val="Sinlista"/>
    <w:rsid w:val="00E14B0B"/>
    <w:pPr>
      <w:numPr>
        <w:numId w:val="3"/>
      </w:numPr>
    </w:pPr>
  </w:style>
  <w:style w:type="paragraph" w:customStyle="1" w:styleId="Default">
    <w:name w:val="Default"/>
    <w:rsid w:val="005E3FB1"/>
    <w:pPr>
      <w:autoSpaceDE w:val="0"/>
      <w:autoSpaceDN w:val="0"/>
      <w:adjustRightInd w:val="0"/>
      <w:spacing w:after="0" w:line="240" w:lineRule="auto"/>
    </w:pPr>
    <w:rPr>
      <w:rFonts w:ascii="Arial" w:hAnsi="Arial" w:cs="Arial"/>
      <w:color w:val="000000"/>
      <w:sz w:val="24"/>
      <w:szCs w:val="24"/>
    </w:rPr>
  </w:style>
  <w:style w:type="numbering" w:customStyle="1" w:styleId="WWNum9">
    <w:name w:val="WWNum9"/>
    <w:basedOn w:val="Sinlista"/>
    <w:rsid w:val="005858D4"/>
    <w:pPr>
      <w:numPr>
        <w:numId w:val="7"/>
      </w:numPr>
    </w:pPr>
  </w:style>
  <w:style w:type="character" w:customStyle="1" w:styleId="A5">
    <w:name w:val="A5"/>
    <w:uiPriority w:val="99"/>
    <w:rsid w:val="003B52E0"/>
    <w:rPr>
      <w:color w:val="000000"/>
      <w:sz w:val="22"/>
      <w:szCs w:val="22"/>
      <w:u w:val="single"/>
    </w:rPr>
  </w:style>
  <w:style w:type="numbering" w:customStyle="1" w:styleId="WWNum11">
    <w:name w:val="WWNum11"/>
    <w:basedOn w:val="Sinlista"/>
    <w:rsid w:val="007B7DD4"/>
    <w:pPr>
      <w:numPr>
        <w:numId w:val="8"/>
      </w:numPr>
    </w:pPr>
  </w:style>
  <w:style w:type="numbering" w:customStyle="1" w:styleId="WWNum13">
    <w:name w:val="WWNum13"/>
    <w:basedOn w:val="Sinlista"/>
    <w:rsid w:val="002E4299"/>
    <w:pPr>
      <w:numPr>
        <w:numId w:val="10"/>
      </w:numPr>
    </w:pPr>
  </w:style>
  <w:style w:type="numbering" w:customStyle="1" w:styleId="WWNum8">
    <w:name w:val="WWNum8"/>
    <w:basedOn w:val="Sinlista"/>
    <w:rsid w:val="00155414"/>
    <w:pPr>
      <w:numPr>
        <w:numId w:val="11"/>
      </w:numPr>
    </w:pPr>
  </w:style>
  <w:style w:type="numbering" w:customStyle="1" w:styleId="WWNum14">
    <w:name w:val="WWNum14"/>
    <w:basedOn w:val="Sinlista"/>
    <w:rsid w:val="00867C6D"/>
    <w:pPr>
      <w:numPr>
        <w:numId w:val="12"/>
      </w:numPr>
    </w:pPr>
  </w:style>
  <w:style w:type="numbering" w:customStyle="1" w:styleId="WWNum15">
    <w:name w:val="WWNum15"/>
    <w:basedOn w:val="Sinlista"/>
    <w:rsid w:val="009959FF"/>
    <w:pPr>
      <w:numPr>
        <w:numId w:val="15"/>
      </w:numPr>
    </w:pPr>
  </w:style>
  <w:style w:type="numbering" w:customStyle="1" w:styleId="WWNum16">
    <w:name w:val="WWNum16"/>
    <w:basedOn w:val="Sinlista"/>
    <w:rsid w:val="0060787C"/>
    <w:pPr>
      <w:numPr>
        <w:numId w:val="16"/>
      </w:numPr>
    </w:pPr>
  </w:style>
  <w:style w:type="paragraph" w:customStyle="1" w:styleId="Standard">
    <w:name w:val="Standard"/>
    <w:rsid w:val="00F52645"/>
    <w:pPr>
      <w:suppressAutoHyphens/>
      <w:autoSpaceDN w:val="0"/>
      <w:spacing w:after="0" w:line="240" w:lineRule="auto"/>
      <w:textAlignment w:val="baseline"/>
    </w:pPr>
    <w:rPr>
      <w:rFonts w:ascii="Calibri" w:eastAsia="SimSun" w:hAnsi="Calibri" w:cs="Tahoma"/>
      <w:kern w:val="3"/>
      <w:sz w:val="24"/>
      <w:szCs w:val="24"/>
    </w:rPr>
  </w:style>
  <w:style w:type="paragraph" w:customStyle="1" w:styleId="Pa11">
    <w:name w:val="Pa11"/>
    <w:basedOn w:val="Default"/>
    <w:next w:val="Default"/>
    <w:uiPriority w:val="99"/>
    <w:rsid w:val="00F4017D"/>
    <w:pPr>
      <w:spacing w:line="221" w:lineRule="atLeast"/>
    </w:pPr>
    <w:rPr>
      <w:color w:val="auto"/>
    </w:rPr>
  </w:style>
  <w:style w:type="numbering" w:customStyle="1" w:styleId="WWNum17">
    <w:name w:val="WWNum17"/>
    <w:basedOn w:val="Sinlista"/>
    <w:rsid w:val="002579C2"/>
    <w:pPr>
      <w:numPr>
        <w:numId w:val="22"/>
      </w:numPr>
    </w:pPr>
  </w:style>
  <w:style w:type="numbering" w:customStyle="1" w:styleId="WWNum19">
    <w:name w:val="WWNum19"/>
    <w:basedOn w:val="Sinlista"/>
    <w:rsid w:val="006B2720"/>
    <w:pPr>
      <w:numPr>
        <w:numId w:val="23"/>
      </w:numPr>
    </w:pPr>
  </w:style>
</w:styles>
</file>

<file path=word/webSettings.xml><?xml version="1.0" encoding="utf-8"?>
<w:webSettings xmlns:r="http://schemas.openxmlformats.org/officeDocument/2006/relationships" xmlns:w="http://schemas.openxmlformats.org/wordprocessingml/2006/main">
  <w:divs>
    <w:div w:id="111922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C7CF7-8016-439C-B65D-7D52C930E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3906</Words>
  <Characters>21485</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25341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Administrador</cp:lastModifiedBy>
  <cp:revision>2</cp:revision>
  <dcterms:created xsi:type="dcterms:W3CDTF">2020-10-19T09:15:00Z</dcterms:created>
  <dcterms:modified xsi:type="dcterms:W3CDTF">2020-10-19T09:15:00Z</dcterms:modified>
</cp:coreProperties>
</file>