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C13D3D">
        <w:rPr>
          <w:rFonts w:cs="Arial"/>
          <w:b/>
          <w:bCs/>
          <w:i/>
          <w:szCs w:val="22"/>
          <w:lang w:val="ca-ES"/>
        </w:rPr>
        <w:t>“CONVOCATÒRIA DE SUBVENCIONS A EMPRESES, PIMES I AUTÒNOMS DEL MUNICIPI PELS PERJUDICIS CAUSATS EN EL DESENVOLUPAMENT DE LA SEVA ACTIVITAT PROFESSIONAL PER LA PANDÈMIA DE LA COVID-19.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C13D3D">
        <w:rPr>
          <w:rFonts w:cs="Arial"/>
          <w:b/>
          <w:bCs/>
          <w:i/>
          <w:szCs w:val="22"/>
          <w:lang w:val="ca-ES"/>
        </w:rPr>
        <w:t>Primera. Objecte de la convocatòria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C13D3D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L’objecte d’aquestes bases és regular i fixar el conjunt de criteris i condicions, així com el procediment de concessió de subvencions a establiments comercials, empreses i autònoms amb activitat legalment establerta al municipi de Pals que, en el marc de l’estat d’alarma decretat per fer front a la COVID-19, han vist suspesa la seva activitat o bé han sofert la disminució de la facturació de com a mínim un 50% en els mesos d’abril, maig i juny de 2020 respecte del mateix període de l’any anterior, amb la finalitat de reactivar l’economia del municipi.</w:t>
      </w:r>
    </w:p>
    <w:p w:rsidR="006C1873" w:rsidRPr="00C13D3D" w:rsidRDefault="006C1873" w:rsidP="006C1873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</w:p>
    <w:p w:rsidR="006C1873" w:rsidRPr="00C13D3D" w:rsidRDefault="006C1873" w:rsidP="006C1873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C13D3D">
        <w:rPr>
          <w:rFonts w:eastAsia="Times New Roman" w:cs="Arial"/>
          <w:i/>
          <w:color w:val="000000"/>
          <w:kern w:val="0"/>
          <w:szCs w:val="22"/>
          <w:lang w:val="ca-ES" w:eastAsia="es-ES"/>
        </w:rPr>
        <w:t xml:space="preserve">L’atorgament d’aquestes subvencions pretén assolir un objectiu d’interès social o utilitat pública, que no és un altre que ajudar al manteniment del teixit comercial i empresarial local i reprendre l’activitat econòmica i turística del municipi de Pals, que s’han vist alterats a conseqüència de les mesures de l’estat d’alarma que han obligat a tancar establiments, a reduir-ne l’activitat o bé adaptar-la, amb la conseqüent disminució d’ingressos que això comporta. </w:t>
      </w:r>
    </w:p>
    <w:p w:rsidR="006C1873" w:rsidRPr="00C13D3D" w:rsidRDefault="006C1873" w:rsidP="006C1873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</w:p>
    <w:p w:rsidR="006C1873" w:rsidRPr="00C13D3D" w:rsidRDefault="006C1873" w:rsidP="006C1873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  <w:r w:rsidRPr="00C13D3D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Amb aquestes subvencions, es pretén contribuir a reactivar l’activitat turística del municipi, ja que és la principal font d’ingressos dels empresaris, comerciants i autònoms del municipi.</w:t>
      </w:r>
    </w:p>
    <w:p w:rsidR="006C1873" w:rsidRPr="00C13D3D" w:rsidRDefault="006C1873" w:rsidP="006C1873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</w:p>
    <w:p w:rsidR="006C1873" w:rsidRPr="00C13D3D" w:rsidRDefault="006C1873" w:rsidP="006C1873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  <w:r w:rsidRPr="00C13D3D"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  <w:t>Segona. Sol·licituds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C13D3D">
        <w:rPr>
          <w:rFonts w:cs="Arial"/>
          <w:bCs/>
          <w:i/>
          <w:iCs/>
          <w:szCs w:val="22"/>
          <w:lang w:val="ca-ES"/>
        </w:rPr>
        <w:t>La sol·licitud es farà mitjançant la presentació telemàtica a través de la Seu Electrònica de l’Ajuntament, a través de l’enllaç que s’habilitarà a tal efecte.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i/>
          <w:szCs w:val="22"/>
          <w:lang w:val="ca-ES"/>
        </w:rPr>
        <w:t>La presentació de les sol·licituds comporta la plena acceptació d’aquesta convocatòria, les bases especifiques i les convocatòries corresponents per les quals es presentin i de l’acceptació de l’atorgament de la subvenció sol·licitada quan correspongui.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i/>
          <w:szCs w:val="22"/>
          <w:lang w:val="ca-ES"/>
        </w:rPr>
        <w:t>Així mateix, la presentació de la sol·licitud porta implícita l’autorització a l’Ajuntament per a l’obtenció de certificats d’estar al corrent de les obligacions tributàries o davant la Seguretat Social directament de l’Administració tributària o de la Tresoreria General de la Seguretat Social previ al pagament de la subvenció, llevat de manifestació expressa de la persona sol·licitant.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bCs/>
          <w:i/>
          <w:iCs/>
          <w:szCs w:val="22"/>
          <w:lang w:val="ca-ES"/>
        </w:rPr>
        <w:t xml:space="preserve">A la sol·licitud s’hi haurà d’adjuntar la documentació </w:t>
      </w:r>
      <w:r>
        <w:rPr>
          <w:rFonts w:cs="Arial"/>
          <w:bCs/>
          <w:i/>
          <w:iCs/>
          <w:szCs w:val="22"/>
          <w:lang w:val="ca-ES"/>
        </w:rPr>
        <w:t>relacionada a la base 8a de les bases reguladores de la subvenció.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i/>
          <w:szCs w:val="22"/>
          <w:lang w:val="ca-ES"/>
        </w:rPr>
      </w:pPr>
      <w:r w:rsidRPr="00C13D3D">
        <w:rPr>
          <w:rFonts w:cs="Arial"/>
          <w:b/>
          <w:i/>
          <w:szCs w:val="22"/>
          <w:lang w:val="ca-ES"/>
        </w:rPr>
        <w:t>Tercera. Termini</w:t>
      </w:r>
      <w:r>
        <w:rPr>
          <w:rFonts w:cs="Arial"/>
          <w:b/>
          <w:i/>
          <w:szCs w:val="22"/>
          <w:lang w:val="ca-ES"/>
        </w:rPr>
        <w:t xml:space="preserve"> de presentació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i/>
          <w:szCs w:val="22"/>
          <w:lang w:val="ca-ES"/>
        </w:rPr>
        <w:t>El termini de presentació finalitza en el termini de 10 dies hàbils després de la seva publicació en el Butlletí Oficial de la Província de Girona.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C13D3D">
        <w:rPr>
          <w:rFonts w:cs="Arial"/>
          <w:b/>
          <w:bCs/>
          <w:i/>
          <w:szCs w:val="22"/>
          <w:lang w:val="ca-ES"/>
        </w:rPr>
        <w:lastRenderedPageBreak/>
        <w:t>Quarta. Crèdit pressupostari i import de les subvencions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i/>
          <w:szCs w:val="22"/>
          <w:lang w:val="ca-ES"/>
        </w:rPr>
        <w:t>Els ajuts objecte d’aquesta convocatòria aniran a càrrec de l’aplicació pressupostària 20 01 432 47900, amb una consignació pressupostària de 35.000,00€. La distribució econòmica es farà segons els criteris que figuren a la base 6a de les corresponents bases reguladores de la subvenció.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Cinquena. Procediment de concessió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concessió d’aquestes subvencions correspon a l’Àrea de promoció econòmica, àrea implicada per raó de la matèria, sense perjudici de les delegacions que es considerin oportunes.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proposta de resolució serà elaborada per una Comissió de caràcter tècnic per revisar i valorar les sol·licituds presentades segons els criteris que figuren en aquestes bases, que emetrà informe de l’avaluació efectuada i que tindrà la composició següent: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Presidència: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- Senyor Carles Pi </w:t>
      </w:r>
      <w:proofErr w:type="spellStart"/>
      <w:r w:rsidRPr="00C13D3D">
        <w:rPr>
          <w:rFonts w:eastAsia="Palatino-Roman" w:cs="Arial"/>
          <w:i/>
          <w:szCs w:val="22"/>
          <w:lang w:val="ca-ES" w:eastAsia="ca-ES"/>
        </w:rPr>
        <w:t>Renart</w:t>
      </w:r>
      <w:proofErr w:type="spellEnd"/>
      <w:r w:rsidRPr="00C13D3D">
        <w:rPr>
          <w:rFonts w:eastAsia="Palatino-Roman" w:cs="Arial"/>
          <w:i/>
          <w:szCs w:val="22"/>
          <w:lang w:val="ca-ES" w:eastAsia="ca-ES"/>
        </w:rPr>
        <w:t>, alcalde, o regidor/a en qui delegui.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Vocals: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- Senyora Sílvia </w:t>
      </w:r>
      <w:proofErr w:type="spellStart"/>
      <w:r w:rsidRPr="00C13D3D">
        <w:rPr>
          <w:rFonts w:eastAsia="Palatino-Roman" w:cs="Arial"/>
          <w:i/>
          <w:szCs w:val="22"/>
          <w:lang w:val="ca-ES" w:eastAsia="ca-ES"/>
        </w:rPr>
        <w:t>Monar</w:t>
      </w:r>
      <w:proofErr w:type="spellEnd"/>
      <w:r w:rsidRPr="00C13D3D">
        <w:rPr>
          <w:rFonts w:eastAsia="Palatino-Roman" w:cs="Arial"/>
          <w:i/>
          <w:szCs w:val="22"/>
          <w:lang w:val="ca-ES" w:eastAsia="ca-ES"/>
        </w:rPr>
        <w:t xml:space="preserve"> i Aynier,  regidora delegada de l'Àrea de promoció econòmica 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- Senyora Rosa Pedret Morales, administrativa de l’Àrea de promoció econòmica.....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- Senyor Christian López </w:t>
      </w:r>
      <w:proofErr w:type="spellStart"/>
      <w:r w:rsidRPr="00C13D3D">
        <w:rPr>
          <w:rFonts w:eastAsia="Palatino-Roman" w:cs="Arial"/>
          <w:i/>
          <w:szCs w:val="22"/>
          <w:lang w:val="ca-ES" w:eastAsia="ca-ES"/>
        </w:rPr>
        <w:t>Ibanco</w:t>
      </w:r>
      <w:proofErr w:type="spellEnd"/>
      <w:r w:rsidRPr="00C13D3D">
        <w:rPr>
          <w:rFonts w:eastAsia="Palatino-Roman" w:cs="Arial"/>
          <w:i/>
          <w:szCs w:val="22"/>
          <w:lang w:val="ca-ES" w:eastAsia="ca-ES"/>
        </w:rPr>
        <w:t>, secretari municipal.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- Senyora Eva Cabezas Rubio, interventora municipal.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Secretaria: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- Senyora Lídia Pera Serrat, administrativa, o funcionari/ària en qui delegui.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Sisena. Termini de resolució i notificació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Junta de Govern Local de l'Ajuntament de Pals és  l’òrgan competent per a la resolució del procediment de concessió de les subvencions, que haurà d'emetre la corresponent resolució en el termini màxim de 2 mesos a comptar des de l'endemà de la finalització del termini de presentació de sol·licituds, la qual es notificarà individualment al sol·licitants en el termini màxim de 10 dies a comptar des de la data d'adopció de la resolució.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Setena. Requisits dels beneficiaris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Poden concórrer a aquesta convocatòria de subvencions persones físiques i jurídiques que reuneixin i acreditin els requisits especificats a l</w:t>
      </w:r>
      <w:r>
        <w:rPr>
          <w:rFonts w:eastAsia="Palatino-Roman" w:cs="Arial"/>
          <w:i/>
          <w:szCs w:val="22"/>
          <w:lang w:val="ca-ES" w:eastAsia="ca-ES"/>
        </w:rPr>
        <w:t>es</w:t>
      </w:r>
      <w:r w:rsidRPr="00C13D3D">
        <w:rPr>
          <w:rFonts w:eastAsia="Palatino-Roman" w:cs="Arial"/>
          <w:i/>
          <w:szCs w:val="22"/>
          <w:lang w:val="ca-ES" w:eastAsia="ca-ES"/>
        </w:rPr>
        <w:t xml:space="preserve"> base</w:t>
      </w:r>
      <w:r>
        <w:rPr>
          <w:rFonts w:eastAsia="Palatino-Roman" w:cs="Arial"/>
          <w:i/>
          <w:szCs w:val="22"/>
          <w:lang w:val="ca-ES" w:eastAsia="ca-ES"/>
        </w:rPr>
        <w:t>s</w:t>
      </w:r>
      <w:r w:rsidRPr="00C13D3D">
        <w:rPr>
          <w:rFonts w:eastAsia="Palatino-Roman" w:cs="Arial"/>
          <w:i/>
          <w:szCs w:val="22"/>
          <w:lang w:val="ca-ES" w:eastAsia="ca-ES"/>
        </w:rPr>
        <w:t xml:space="preserve"> 5a</w:t>
      </w:r>
      <w:r>
        <w:rPr>
          <w:rFonts w:eastAsia="Palatino-Roman" w:cs="Arial"/>
          <w:i/>
          <w:szCs w:val="22"/>
          <w:lang w:val="ca-ES" w:eastAsia="ca-ES"/>
        </w:rPr>
        <w:t xml:space="preserve"> i 6a</w:t>
      </w:r>
      <w:r w:rsidRPr="00C13D3D">
        <w:rPr>
          <w:rFonts w:eastAsia="Palatino-Roman" w:cs="Arial"/>
          <w:i/>
          <w:szCs w:val="22"/>
          <w:lang w:val="ca-ES" w:eastAsia="ca-ES"/>
        </w:rPr>
        <w:t xml:space="preserve"> de les corresponents bases reguladores de la subvenció.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Vuitena. Vigència.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Aquesta convocatòria entrarà en vigor a partir de la seva publicació a la BDNS i de l’extracte al BOP.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Novena. Acceptació de la convocatòria.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presentació de les sol·licituds d’ajuts pressuposa el coneixement i l’acceptació d’aquesta convocatòria.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Desena. Obligacions dels beneficiaris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Les persones beneficiàries de la subvenció hauran de complir les condicions establertes a la base 15a de les bases reguladores de la subvenció.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Onzena. Fi de la via administrativa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L'acte de resolució de la subvenció esgota la via administrativa. 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D'acord amb el que disposen els articles 123 i 124 de la Llei 39/2015, d'1 d'octubre, del Procediment Administratiu Comú de les Administracions Públiques,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Girona, en el termini de dos mesos, a comptar des de l'endemà al de la recepció de la notificació, de conformitat amb l'article 46 de la Llei 29/1998, de 13 de juliol, de la Jurisdicció Contenciós-Administrativa.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AF2507">
        <w:rPr>
          <w:rFonts w:eastAsia="Palatino-Roman" w:cs="Arial"/>
          <w:i/>
          <w:szCs w:val="22"/>
          <w:lang w:val="ca-ES" w:eastAsia="ca-ES"/>
        </w:rPr>
        <w:t xml:space="preserve">En tot el no previst en aquesta convocatòria, s’aplicarà el previst a les </w:t>
      </w:r>
      <w:r w:rsidRPr="00AF2507">
        <w:rPr>
          <w:rFonts w:cs="Arial"/>
          <w:i/>
          <w:szCs w:val="22"/>
          <w:lang w:val="ca-ES"/>
        </w:rPr>
        <w:t xml:space="preserve">bases reguladores específiques de la subvenció, </w:t>
      </w:r>
      <w:r w:rsidRPr="00AF2507">
        <w:rPr>
          <w:rFonts w:eastAsia="Palatino-Roman" w:cs="Arial"/>
          <w:i/>
          <w:szCs w:val="22"/>
          <w:lang w:val="ca-ES" w:eastAsia="ca-ES"/>
        </w:rPr>
        <w:t xml:space="preserve">publicades en el BOP de Girona núm. </w:t>
      </w:r>
      <w:r w:rsidRPr="00AF2507">
        <w:rPr>
          <w:rFonts w:cs="Arial"/>
          <w:i/>
          <w:szCs w:val="22"/>
          <w:lang w:val="ca-ES"/>
        </w:rPr>
        <w:t>181, de data 18 de setembre de 2020.</w:t>
      </w:r>
      <w:r w:rsidRPr="00C13D3D">
        <w:rPr>
          <w:rFonts w:eastAsia="Palatino-Roman" w:cs="Arial"/>
          <w:i/>
          <w:szCs w:val="22"/>
          <w:lang w:val="ca-ES" w:eastAsia="ca-ES"/>
        </w:rPr>
        <w:t>”</w:t>
      </w:r>
    </w:p>
    <w:p w:rsidR="006C1873" w:rsidRPr="00F9468C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F9468C" w:rsidRDefault="006C1873" w:rsidP="006C1873">
      <w:pPr>
        <w:pStyle w:val="NormalWeb"/>
        <w:spacing w:line="276" w:lineRule="auto"/>
        <w:ind w:left="0" w:right="0" w:firstLine="0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Segon.</w:t>
      </w:r>
      <w:r w:rsidRPr="00F9468C">
        <w:rPr>
          <w:rFonts w:ascii="Arial" w:hAnsi="Arial"/>
          <w:b/>
          <w:sz w:val="22"/>
          <w:szCs w:val="22"/>
          <w:lang w:val="ca-ES"/>
        </w:rPr>
        <w:t xml:space="preserve"> </w:t>
      </w:r>
      <w:r w:rsidRPr="00F9468C">
        <w:rPr>
          <w:rFonts w:ascii="Arial" w:hAnsi="Arial"/>
          <w:sz w:val="22"/>
          <w:szCs w:val="22"/>
          <w:lang w:val="ca-ES"/>
        </w:rPr>
        <w:t xml:space="preserve"> Sotmetre l’acord a informació pública d’acord amb l’establert a l’article 18 de la LGS, modificat per la Llei 15/2014, de 16 de setembre, de racionalització del sector públic i altres mesures de reforma administrativa i a la seu electrònica de l’Ajuntament.</w:t>
      </w:r>
    </w:p>
    <w:p w:rsidR="006C1873" w:rsidRPr="00F9468C" w:rsidRDefault="006C1873" w:rsidP="006C1873">
      <w:pPr>
        <w:pStyle w:val="NormalWeb"/>
        <w:spacing w:line="276" w:lineRule="auto"/>
        <w:ind w:left="0" w:right="0" w:firstLine="0"/>
        <w:rPr>
          <w:rFonts w:ascii="Arial" w:hAnsi="Arial"/>
          <w:b/>
          <w:sz w:val="22"/>
          <w:szCs w:val="22"/>
          <w:lang w:val="ca-ES"/>
        </w:rPr>
      </w:pPr>
    </w:p>
    <w:p w:rsidR="006C1873" w:rsidRPr="00F9468C" w:rsidRDefault="006C1873" w:rsidP="006C1873">
      <w:pPr>
        <w:pStyle w:val="NormalWeb"/>
        <w:spacing w:line="276" w:lineRule="auto"/>
        <w:ind w:left="0" w:right="0" w:firstLine="0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Tercer. </w:t>
      </w:r>
      <w:r w:rsidRPr="00F9468C">
        <w:rPr>
          <w:rFonts w:ascii="Arial" w:hAnsi="Arial"/>
          <w:sz w:val="22"/>
          <w:szCs w:val="22"/>
          <w:lang w:val="ca-ES"/>
        </w:rPr>
        <w:t>L’òrgan competent és la Junta de Govern Local en virtut de la delegació efectuada per l’Alcaldia mitjançant Decret núm. 655/2019, de 8 de juliol de 2019.</w:t>
      </w:r>
    </w:p>
    <w:p w:rsidR="00CD7976" w:rsidRDefault="00CD7976">
      <w:bookmarkStart w:id="0" w:name="_GoBack"/>
      <w:bookmarkEnd w:id="0"/>
    </w:p>
    <w:sectPr w:rsidR="00CD79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73"/>
    <w:rsid w:val="006C1873"/>
    <w:rsid w:val="00CD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7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C1873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  <w:sz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7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C1873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Cabezas</dc:creator>
  <cp:lastModifiedBy>Eva Cabezas</cp:lastModifiedBy>
  <cp:revision>1</cp:revision>
  <dcterms:created xsi:type="dcterms:W3CDTF">2020-10-22T09:07:00Z</dcterms:created>
  <dcterms:modified xsi:type="dcterms:W3CDTF">2020-10-22T09:07:00Z</dcterms:modified>
</cp:coreProperties>
</file>