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F46" w:rsidRDefault="00C66F46">
      <w:pPr>
        <w:pStyle w:val="Textoindependiente"/>
        <w:rPr>
          <w:rFonts w:ascii="Times New Roman"/>
          <w:sz w:val="20"/>
        </w:rPr>
      </w:pPr>
      <w:bookmarkStart w:id="0" w:name="_GoBack"/>
      <w:bookmarkEnd w:id="0"/>
    </w:p>
    <w:p w:rsidR="00C66F46" w:rsidRDefault="00C66F46">
      <w:pPr>
        <w:pStyle w:val="Textoindependiente"/>
        <w:spacing w:before="3"/>
        <w:rPr>
          <w:rFonts w:ascii="Times New Roman"/>
          <w:sz w:val="17"/>
        </w:rPr>
      </w:pPr>
    </w:p>
    <w:p w:rsidR="00C66F46" w:rsidRDefault="00CA79BF">
      <w:pPr>
        <w:pStyle w:val="Ttulo2"/>
        <w:ind w:left="5635"/>
      </w:pPr>
      <w:r>
        <w:rPr>
          <w:color w:val="CC0000"/>
        </w:rPr>
        <w:t>Anexo IV de la Convocatoria</w:t>
      </w: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A79BF">
      <w:pPr>
        <w:pStyle w:val="Textoindependiente"/>
        <w:spacing w:before="2"/>
        <w:rPr>
          <w:sz w:val="27"/>
        </w:rPr>
      </w:pPr>
      <w:r>
        <w:rPr>
          <w:noProof/>
          <w:lang w:eastAsia="es-ES"/>
        </w:rPr>
        <w:drawing>
          <wp:anchor distT="0" distB="0" distL="0" distR="0" simplePos="0" relativeHeight="251658240" behindDoc="0" locked="0" layoutInCell="1" allowOverlap="1">
            <wp:simplePos x="0" y="0"/>
            <wp:positionH relativeFrom="page">
              <wp:posOffset>1747520</wp:posOffset>
            </wp:positionH>
            <wp:positionV relativeFrom="paragraph">
              <wp:posOffset>235499</wp:posOffset>
            </wp:positionV>
            <wp:extent cx="4085944" cy="822959"/>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4085944" cy="822959"/>
                    </a:xfrm>
                    <a:prstGeom prst="rect">
                      <a:avLst/>
                    </a:prstGeom>
                  </pic:spPr>
                </pic:pic>
              </a:graphicData>
            </a:graphic>
          </wp:anchor>
        </w:drawing>
      </w:r>
    </w:p>
    <w:p w:rsidR="00C66F46" w:rsidRDefault="00C66F46">
      <w:pPr>
        <w:pStyle w:val="Textoindependiente"/>
        <w:rPr>
          <w:sz w:val="32"/>
        </w:rPr>
      </w:pPr>
    </w:p>
    <w:p w:rsidR="00C66F46" w:rsidRDefault="00C66F46">
      <w:pPr>
        <w:pStyle w:val="Textoindependiente"/>
        <w:spacing w:before="10"/>
        <w:rPr>
          <w:sz w:val="44"/>
        </w:rPr>
      </w:pPr>
    </w:p>
    <w:p w:rsidR="00C66F46" w:rsidRDefault="00CA79BF">
      <w:pPr>
        <w:pStyle w:val="Ttulo"/>
      </w:pPr>
      <w:r>
        <w:rPr>
          <w:color w:val="C00000"/>
        </w:rPr>
        <w:t>Guía Empresa</w:t>
      </w:r>
    </w:p>
    <w:p w:rsidR="00C66F46" w:rsidRDefault="00C66F46">
      <w:pPr>
        <w:pStyle w:val="Textoindependiente"/>
        <w:spacing w:before="5"/>
        <w:rPr>
          <w:b/>
          <w:sz w:val="54"/>
        </w:rPr>
      </w:pPr>
    </w:p>
    <w:p w:rsidR="00C66F46" w:rsidRDefault="00CA79BF">
      <w:pPr>
        <w:spacing w:line="338" w:lineRule="auto"/>
        <w:ind w:left="2632" w:right="2650" w:firstLine="2"/>
        <w:jc w:val="center"/>
        <w:rPr>
          <w:b/>
          <w:sz w:val="40"/>
        </w:rPr>
      </w:pPr>
      <w:r>
        <w:rPr>
          <w:b/>
          <w:color w:val="3A3838"/>
          <w:sz w:val="40"/>
        </w:rPr>
        <w:t>Condiciones Generales Tipología de Gastos elegibles Justificación económica</w:t>
      </w:r>
    </w:p>
    <w:p w:rsidR="00C66F46" w:rsidRDefault="00C66F46">
      <w:pPr>
        <w:pStyle w:val="Textoindependiente"/>
        <w:spacing w:before="3"/>
        <w:rPr>
          <w:b/>
          <w:sz w:val="47"/>
        </w:rPr>
      </w:pPr>
    </w:p>
    <w:p w:rsidR="00C66F46" w:rsidRDefault="00CA79BF">
      <w:pPr>
        <w:ind w:left="2787" w:right="2804"/>
        <w:jc w:val="center"/>
        <w:rPr>
          <w:b/>
          <w:sz w:val="32"/>
        </w:rPr>
      </w:pPr>
      <w:r>
        <w:rPr>
          <w:b/>
          <w:color w:val="C00000"/>
          <w:sz w:val="32"/>
        </w:rPr>
        <w:t>Convocatoria Extraordinaria 2020</w:t>
      </w:r>
    </w:p>
    <w:p w:rsidR="00C66F46" w:rsidRDefault="00C66F46">
      <w:pPr>
        <w:jc w:val="center"/>
        <w:rPr>
          <w:sz w:val="32"/>
        </w:rPr>
        <w:sectPr w:rsidR="00C66F46">
          <w:headerReference w:type="default" r:id="rId9"/>
          <w:footerReference w:type="default" r:id="rId10"/>
          <w:type w:val="continuous"/>
          <w:pgSz w:w="11910" w:h="16840"/>
          <w:pgMar w:top="1400" w:right="900" w:bottom="1300" w:left="920" w:header="375" w:footer="1116" w:gutter="0"/>
          <w:pgNumType w:start="1"/>
          <w:cols w:space="720"/>
        </w:sectPr>
      </w:pPr>
    </w:p>
    <w:p w:rsidR="00C66F46" w:rsidRDefault="00C66F46">
      <w:pPr>
        <w:pStyle w:val="Textoindependiente"/>
        <w:rPr>
          <w:b/>
          <w:sz w:val="20"/>
        </w:rPr>
      </w:pPr>
    </w:p>
    <w:p w:rsidR="00C66F46" w:rsidRDefault="00C66F46">
      <w:pPr>
        <w:pStyle w:val="Textoindependiente"/>
        <w:spacing w:before="3"/>
        <w:rPr>
          <w:b/>
          <w:sz w:val="21"/>
        </w:rPr>
      </w:pPr>
    </w:p>
    <w:p w:rsidR="00C66F46" w:rsidRDefault="00CA79BF">
      <w:pPr>
        <w:pStyle w:val="Ttulo2"/>
        <w:rPr>
          <w:rFonts w:ascii="Calibri Light"/>
        </w:rPr>
      </w:pPr>
      <w:r>
        <w:rPr>
          <w:rFonts w:ascii="Calibri Light"/>
          <w:color w:val="C00000"/>
          <w:u w:val="single" w:color="C00000"/>
        </w:rPr>
        <w:t>Contenido</w:t>
      </w:r>
    </w:p>
    <w:p w:rsidR="00C66F46" w:rsidRDefault="00C66F46">
      <w:pPr>
        <w:pStyle w:val="Textoindependiente"/>
        <w:spacing w:before="7"/>
        <w:rPr>
          <w:rFonts w:ascii="Calibri Light"/>
          <w:sz w:val="29"/>
        </w:rPr>
      </w:pPr>
    </w:p>
    <w:sdt>
      <w:sdtPr>
        <w:id w:val="1180616653"/>
        <w:docPartObj>
          <w:docPartGallery w:val="Table of Contents"/>
          <w:docPartUnique/>
        </w:docPartObj>
      </w:sdtPr>
      <w:sdtEndPr/>
      <w:sdtContent>
        <w:p w:rsidR="00C66F46" w:rsidRDefault="00CA79BF">
          <w:pPr>
            <w:pStyle w:val="TDC1"/>
            <w:numPr>
              <w:ilvl w:val="0"/>
              <w:numId w:val="47"/>
            </w:numPr>
            <w:tabs>
              <w:tab w:val="left" w:pos="1221"/>
              <w:tab w:val="left" w:pos="1222"/>
              <w:tab w:val="right" w:leader="dot" w:pos="9278"/>
            </w:tabs>
            <w:spacing w:before="56"/>
          </w:pPr>
          <w:hyperlink w:anchor="_bookmark0" w:history="1">
            <w:r>
              <w:t>CONDICIONES</w:t>
            </w:r>
            <w:r>
              <w:rPr>
                <w:spacing w:val="-1"/>
              </w:rPr>
              <w:t xml:space="preserve"> </w:t>
            </w:r>
            <w:r>
              <w:t>GENERALES</w:t>
            </w:r>
            <w:r>
              <w:tab/>
              <w:t>3</w:t>
            </w:r>
          </w:hyperlink>
        </w:p>
        <w:p w:rsidR="00C66F46" w:rsidRDefault="00CA79BF">
          <w:pPr>
            <w:pStyle w:val="TDC1"/>
            <w:numPr>
              <w:ilvl w:val="0"/>
              <w:numId w:val="47"/>
            </w:numPr>
            <w:tabs>
              <w:tab w:val="left" w:pos="1221"/>
              <w:tab w:val="left" w:pos="1222"/>
              <w:tab w:val="right" w:leader="dot" w:pos="9278"/>
            </w:tabs>
            <w:spacing w:before="123"/>
          </w:pPr>
          <w:hyperlink w:anchor="_bookmark1" w:history="1">
            <w:r>
              <w:t>GASTOS ELEGIBLES –</w:t>
            </w:r>
            <w:r>
              <w:rPr>
                <w:spacing w:val="-3"/>
              </w:rPr>
              <w:t xml:space="preserve"> </w:t>
            </w:r>
            <w:r>
              <w:t>CONSIDERACIONES</w:t>
            </w:r>
            <w:r>
              <w:rPr>
                <w:spacing w:val="-3"/>
              </w:rPr>
              <w:t xml:space="preserve"> </w:t>
            </w:r>
            <w:r>
              <w:t>GENERALES</w:t>
            </w:r>
            <w:r>
              <w:tab/>
              <w:t>4</w:t>
            </w:r>
          </w:hyperlink>
        </w:p>
        <w:p w:rsidR="00C66F46" w:rsidRDefault="00CA79BF">
          <w:pPr>
            <w:pStyle w:val="TDC1"/>
            <w:numPr>
              <w:ilvl w:val="0"/>
              <w:numId w:val="47"/>
            </w:numPr>
            <w:tabs>
              <w:tab w:val="left" w:pos="1221"/>
              <w:tab w:val="left" w:pos="1222"/>
              <w:tab w:val="right" w:leader="dot" w:pos="9278"/>
            </w:tabs>
          </w:pPr>
          <w:hyperlink w:anchor="_bookmark2" w:history="1">
            <w:r>
              <w:t>GASTOS NO ELEGIBLES –</w:t>
            </w:r>
            <w:r>
              <w:rPr>
                <w:spacing w:val="-2"/>
              </w:rPr>
              <w:t xml:space="preserve"> </w:t>
            </w:r>
            <w:r>
              <w:t>CONSIDERACIONES</w:t>
            </w:r>
            <w:r>
              <w:rPr>
                <w:spacing w:val="-3"/>
              </w:rPr>
              <w:t xml:space="preserve"> </w:t>
            </w:r>
            <w:r>
              <w:t>GENERALES</w:t>
            </w:r>
            <w:r>
              <w:tab/>
              <w:t>6</w:t>
            </w:r>
          </w:hyperlink>
        </w:p>
        <w:p w:rsidR="00C66F46" w:rsidRDefault="00CA79BF">
          <w:pPr>
            <w:pStyle w:val="TDC1"/>
            <w:numPr>
              <w:ilvl w:val="0"/>
              <w:numId w:val="47"/>
            </w:numPr>
            <w:tabs>
              <w:tab w:val="left" w:pos="1221"/>
              <w:tab w:val="left" w:pos="1222"/>
              <w:tab w:val="right" w:leader="dot" w:pos="9278"/>
            </w:tabs>
            <w:spacing w:before="123"/>
          </w:pPr>
          <w:hyperlink w:anchor="_bookmark3" w:history="1">
            <w:r>
              <w:t>GASTOS FINANCIABLES FASE</w:t>
            </w:r>
            <w:r>
              <w:rPr>
                <w:spacing w:val="-2"/>
              </w:rPr>
              <w:t xml:space="preserve"> </w:t>
            </w:r>
            <w:r>
              <w:t>AYUDAS</w:t>
            </w:r>
            <w:r>
              <w:rPr>
                <w:spacing w:val="-1"/>
              </w:rPr>
              <w:t xml:space="preserve"> </w:t>
            </w:r>
            <w:r>
              <w:t>INNOCÁMARAS</w:t>
            </w:r>
            <w:r>
              <w:tab/>
              <w:t>8</w:t>
            </w:r>
          </w:hyperlink>
        </w:p>
        <w:p w:rsidR="00C66F46" w:rsidRDefault="00CA79BF">
          <w:pPr>
            <w:pStyle w:val="TDC1"/>
            <w:numPr>
              <w:ilvl w:val="0"/>
              <w:numId w:val="47"/>
            </w:numPr>
            <w:tabs>
              <w:tab w:val="left" w:pos="1221"/>
              <w:tab w:val="left" w:pos="1222"/>
              <w:tab w:val="right" w:leader="dot" w:pos="9279"/>
            </w:tabs>
          </w:pPr>
          <w:hyperlink w:anchor="_bookmark4" w:history="1">
            <w:r>
              <w:t>JUSTIFICACIÓN</w:t>
            </w:r>
            <w:r>
              <w:rPr>
                <w:spacing w:val="-3"/>
              </w:rPr>
              <w:t xml:space="preserve"> </w:t>
            </w:r>
            <w:r>
              <w:t>DE</w:t>
            </w:r>
            <w:r>
              <w:rPr>
                <w:spacing w:val="-2"/>
              </w:rPr>
              <w:t xml:space="preserve"> </w:t>
            </w:r>
            <w:r>
              <w:t>GASTOS</w:t>
            </w:r>
            <w:r>
              <w:tab/>
              <w:t>19</w:t>
            </w:r>
          </w:hyperlink>
        </w:p>
      </w:sdtContent>
    </w:sdt>
    <w:p w:rsidR="00C66F46" w:rsidRDefault="00C66F46">
      <w:pPr>
        <w:sectPr w:rsidR="00C66F46">
          <w:pgSz w:w="11910" w:h="16840"/>
          <w:pgMar w:top="1400" w:right="900" w:bottom="1300" w:left="920" w:header="375" w:footer="1116" w:gutter="0"/>
          <w:cols w:space="720"/>
        </w:sectPr>
      </w:pPr>
    </w:p>
    <w:p w:rsidR="00C66F46" w:rsidRDefault="00CA79BF">
      <w:pPr>
        <w:tabs>
          <w:tab w:val="left" w:pos="930"/>
          <w:tab w:val="left" w:pos="9862"/>
        </w:tabs>
        <w:spacing w:before="217"/>
        <w:ind w:left="347"/>
        <w:rPr>
          <w:b/>
          <w:sz w:val="32"/>
        </w:rPr>
      </w:pPr>
      <w:bookmarkStart w:id="1" w:name="_bookmark0"/>
      <w:bookmarkEnd w:id="1"/>
      <w:r>
        <w:rPr>
          <w:b/>
          <w:color w:val="FFFFFF"/>
          <w:w w:val="99"/>
          <w:sz w:val="32"/>
          <w:shd w:val="clear" w:color="auto" w:fill="C00000"/>
        </w:rPr>
        <w:lastRenderedPageBreak/>
        <w:t xml:space="preserve"> </w:t>
      </w:r>
      <w:r>
        <w:rPr>
          <w:b/>
          <w:color w:val="FFFFFF"/>
          <w:spacing w:val="6"/>
          <w:sz w:val="32"/>
          <w:shd w:val="clear" w:color="auto" w:fill="C00000"/>
        </w:rPr>
        <w:t xml:space="preserve"> </w:t>
      </w:r>
      <w:r>
        <w:rPr>
          <w:b/>
          <w:color w:val="FFFFFF"/>
          <w:sz w:val="32"/>
          <w:shd w:val="clear" w:color="auto" w:fill="C00000"/>
        </w:rPr>
        <w:t>1</w:t>
      </w:r>
      <w:r>
        <w:rPr>
          <w:b/>
          <w:color w:val="FFFFFF"/>
          <w:sz w:val="32"/>
          <w:shd w:val="clear" w:color="auto" w:fill="C00000"/>
        </w:rPr>
        <w:tab/>
        <w:t>CUESTIONES</w:t>
      </w:r>
      <w:r>
        <w:rPr>
          <w:b/>
          <w:color w:val="FFFFFF"/>
          <w:spacing w:val="-10"/>
          <w:sz w:val="32"/>
          <w:shd w:val="clear" w:color="auto" w:fill="C00000"/>
        </w:rPr>
        <w:t xml:space="preserve"> </w:t>
      </w:r>
      <w:r>
        <w:rPr>
          <w:b/>
          <w:color w:val="FFFFFF"/>
          <w:sz w:val="32"/>
          <w:shd w:val="clear" w:color="auto" w:fill="C00000"/>
        </w:rPr>
        <w:t>IMPORTANTES</w:t>
      </w:r>
      <w:r>
        <w:rPr>
          <w:b/>
          <w:color w:val="FFFFFF"/>
          <w:sz w:val="32"/>
          <w:shd w:val="clear" w:color="auto" w:fill="C00000"/>
        </w:rPr>
        <w:tab/>
      </w:r>
    </w:p>
    <w:p w:rsidR="00C66F46" w:rsidRDefault="00CA79BF">
      <w:pPr>
        <w:pStyle w:val="Prrafodelista"/>
        <w:numPr>
          <w:ilvl w:val="0"/>
          <w:numId w:val="46"/>
        </w:numPr>
        <w:tabs>
          <w:tab w:val="left" w:pos="927"/>
        </w:tabs>
        <w:spacing w:before="242" w:line="360" w:lineRule="auto"/>
        <w:ind w:right="372"/>
        <w:jc w:val="both"/>
      </w:pPr>
      <w:r>
        <w:t xml:space="preserve">Las actividades subvencionables por el Programa InnoCámaras deben implicar para la empresa beneficiaria la </w:t>
      </w:r>
      <w:r>
        <w:rPr>
          <w:b/>
        </w:rPr>
        <w:t>introducción de innovaciones significativas en sus productos / servicios, sus procesos de producción o sus métodos de comercialización y gestión</w:t>
      </w:r>
      <w:r>
        <w:rPr>
          <w:b/>
          <w:spacing w:val="-14"/>
        </w:rPr>
        <w:t xml:space="preserve"> </w:t>
      </w:r>
      <w:r>
        <w:rPr>
          <w:b/>
        </w:rPr>
        <w:t>empresarial</w:t>
      </w:r>
      <w:r>
        <w:t>.</w:t>
      </w:r>
    </w:p>
    <w:p w:rsidR="00C66F46" w:rsidRDefault="00CA79BF">
      <w:pPr>
        <w:pStyle w:val="Prrafodelista"/>
        <w:numPr>
          <w:ilvl w:val="0"/>
          <w:numId w:val="46"/>
        </w:numPr>
        <w:tabs>
          <w:tab w:val="left" w:pos="927"/>
        </w:tabs>
        <w:spacing w:before="121" w:line="360" w:lineRule="auto"/>
        <w:ind w:right="370"/>
        <w:jc w:val="both"/>
      </w:pPr>
      <w:r>
        <w:t xml:space="preserve">Las empresas podrán financiar gastos y/o inversiones asociados a la implantación de la innovación </w:t>
      </w:r>
      <w:r>
        <w:t>hasta un importe máximo de</w:t>
      </w:r>
      <w:r>
        <w:rPr>
          <w:u w:val="single"/>
        </w:rPr>
        <w:t xml:space="preserve"> 7.000 €</w:t>
      </w:r>
      <w:r>
        <w:t xml:space="preserve"> (IVA no incluido) desde la fecha de la resolución favorable </w:t>
      </w:r>
      <w:r>
        <w:rPr>
          <w:spacing w:val="-3"/>
        </w:rPr>
        <w:t xml:space="preserve">de </w:t>
      </w:r>
      <w:r>
        <w:t>la Convocatoria y hasta el último día del plazo de justificación (</w:t>
      </w:r>
      <w:r>
        <w:rPr>
          <w:u w:val="single"/>
        </w:rPr>
        <w:t>20 de enero de</w:t>
      </w:r>
      <w:r>
        <w:rPr>
          <w:spacing w:val="-18"/>
          <w:u w:val="single"/>
        </w:rPr>
        <w:t xml:space="preserve"> </w:t>
      </w:r>
      <w:r>
        <w:rPr>
          <w:u w:val="single"/>
        </w:rPr>
        <w:t>2021</w:t>
      </w:r>
      <w:r>
        <w:t>).</w:t>
      </w:r>
    </w:p>
    <w:p w:rsidR="00C66F46" w:rsidRDefault="00CA79BF">
      <w:pPr>
        <w:pStyle w:val="Prrafodelista"/>
        <w:numPr>
          <w:ilvl w:val="0"/>
          <w:numId w:val="46"/>
        </w:numPr>
        <w:tabs>
          <w:tab w:val="left" w:pos="927"/>
        </w:tabs>
        <w:spacing w:before="119" w:line="360" w:lineRule="auto"/>
        <w:ind w:right="374"/>
        <w:jc w:val="both"/>
      </w:pPr>
      <w:r>
        <w:t>Los gastos deberán contar siempre con el visto bueno de la Cámara de C</w:t>
      </w:r>
      <w:r>
        <w:t>omercio, que supervisará el ajuste de los importes asociados a precios considerados de</w:t>
      </w:r>
      <w:r>
        <w:rPr>
          <w:spacing w:val="-11"/>
        </w:rPr>
        <w:t xml:space="preserve"> </w:t>
      </w:r>
      <w:r>
        <w:t>mercado.</w:t>
      </w:r>
    </w:p>
    <w:p w:rsidR="00C66F46" w:rsidRDefault="00CA79BF">
      <w:pPr>
        <w:pStyle w:val="Prrafodelista"/>
        <w:numPr>
          <w:ilvl w:val="0"/>
          <w:numId w:val="46"/>
        </w:numPr>
        <w:tabs>
          <w:tab w:val="left" w:pos="927"/>
        </w:tabs>
        <w:spacing w:before="121" w:line="360" w:lineRule="auto"/>
        <w:ind w:right="371"/>
        <w:jc w:val="both"/>
      </w:pPr>
      <w:r>
        <w:t>En el marco del Programa no se excluye que las empresas puedan desarrollar y ejecutar Planes de mayor cuantía, si bien únicamente se considerará el coste financ</w:t>
      </w:r>
      <w:r>
        <w:t>iable máximo admitido (7.000 €, IVA no</w:t>
      </w:r>
      <w:r>
        <w:rPr>
          <w:spacing w:val="1"/>
        </w:rPr>
        <w:t xml:space="preserve"> </w:t>
      </w:r>
      <w:r>
        <w:t>incluido).</w:t>
      </w:r>
    </w:p>
    <w:p w:rsidR="00C66F46" w:rsidRDefault="00CA79BF">
      <w:pPr>
        <w:pStyle w:val="Prrafodelista"/>
        <w:numPr>
          <w:ilvl w:val="0"/>
          <w:numId w:val="46"/>
        </w:numPr>
        <w:tabs>
          <w:tab w:val="left" w:pos="927"/>
        </w:tabs>
        <w:spacing w:before="119" w:line="360" w:lineRule="auto"/>
        <w:ind w:right="370"/>
        <w:jc w:val="both"/>
      </w:pPr>
      <w:r>
        <w:t xml:space="preserve">La empresa </w:t>
      </w:r>
      <w:r>
        <w:rPr>
          <w:b/>
        </w:rPr>
        <w:t xml:space="preserve">seleccionará libremente </w:t>
      </w:r>
      <w:r>
        <w:t xml:space="preserve">los proveedores con los que quiera implantar su Plan, a los que solicitará presupuesto, ahora bien, el proveedor </w:t>
      </w:r>
      <w:r>
        <w:rPr>
          <w:b/>
        </w:rPr>
        <w:t>no podrá ser una entidad vinculada o asociada a la empresa</w:t>
      </w:r>
      <w:r>
        <w:rPr>
          <w:b/>
          <w:spacing w:val="-4"/>
        </w:rPr>
        <w:t xml:space="preserve"> </w:t>
      </w:r>
      <w:r>
        <w:rPr>
          <w:b/>
        </w:rPr>
        <w:t>beneficiaria</w:t>
      </w:r>
      <w:r>
        <w:t>.</w:t>
      </w:r>
    </w:p>
    <w:p w:rsidR="00C66F46" w:rsidRDefault="00CA79BF">
      <w:pPr>
        <w:pStyle w:val="Prrafodelista"/>
        <w:numPr>
          <w:ilvl w:val="0"/>
          <w:numId w:val="46"/>
        </w:numPr>
        <w:tabs>
          <w:tab w:val="left" w:pos="924"/>
        </w:tabs>
        <w:spacing w:before="162" w:line="360" w:lineRule="auto"/>
        <w:ind w:left="923" w:right="371" w:hanging="358"/>
        <w:jc w:val="both"/>
      </w:pPr>
      <w:r>
        <w:t>Los elementos de inmovilizado material adquiridos en el marco del Programa deberán estar vinculados al Plan de Implantación de Soluciones Innovadoras subvencionado durante un período no inferior a cinco</w:t>
      </w:r>
      <w:r>
        <w:rPr>
          <w:spacing w:val="-2"/>
        </w:rPr>
        <w:t xml:space="preserve"> </w:t>
      </w:r>
      <w:r>
        <w:t>años.</w:t>
      </w:r>
    </w:p>
    <w:p w:rsidR="00C66F46" w:rsidRDefault="00CA79BF">
      <w:pPr>
        <w:pStyle w:val="Prrafodelista"/>
        <w:numPr>
          <w:ilvl w:val="0"/>
          <w:numId w:val="46"/>
        </w:numPr>
        <w:tabs>
          <w:tab w:val="left" w:pos="924"/>
        </w:tabs>
        <w:spacing w:before="159" w:line="360" w:lineRule="auto"/>
        <w:ind w:left="923" w:right="375" w:hanging="358"/>
        <w:jc w:val="both"/>
      </w:pPr>
      <w:r>
        <w:t xml:space="preserve">Sólo se considerarán los gastos </w:t>
      </w:r>
      <w:r>
        <w:t>facturados por terceros, quienes no podrán estar vinculados a la empresa beneficiaria de la</w:t>
      </w:r>
      <w:r>
        <w:rPr>
          <w:spacing w:val="-6"/>
        </w:rPr>
        <w:t xml:space="preserve"> </w:t>
      </w:r>
      <w:r>
        <w:t>ayuda.</w:t>
      </w:r>
    </w:p>
    <w:p w:rsidR="00C66F46" w:rsidRDefault="00CA79BF">
      <w:pPr>
        <w:pStyle w:val="Prrafodelista"/>
        <w:numPr>
          <w:ilvl w:val="0"/>
          <w:numId w:val="46"/>
        </w:numPr>
        <w:tabs>
          <w:tab w:val="left" w:pos="924"/>
        </w:tabs>
        <w:spacing w:before="162" w:line="357" w:lineRule="auto"/>
        <w:ind w:left="923" w:right="370" w:hanging="358"/>
        <w:jc w:val="both"/>
      </w:pPr>
      <w:r>
        <w:t>No se subvencionará en ningún caso la prestación de servicios por parte de las instituciones involucradas en el</w:t>
      </w:r>
      <w:r>
        <w:rPr>
          <w:spacing w:val="-7"/>
        </w:rPr>
        <w:t xml:space="preserve"> </w:t>
      </w:r>
      <w:r>
        <w:t>Programa.</w:t>
      </w:r>
    </w:p>
    <w:p w:rsidR="00C66F46" w:rsidRDefault="00CA79BF">
      <w:pPr>
        <w:pStyle w:val="Prrafodelista"/>
        <w:numPr>
          <w:ilvl w:val="0"/>
          <w:numId w:val="46"/>
        </w:numPr>
        <w:tabs>
          <w:tab w:val="left" w:pos="927"/>
        </w:tabs>
        <w:spacing w:before="124" w:line="360" w:lineRule="auto"/>
        <w:ind w:right="371"/>
        <w:jc w:val="both"/>
      </w:pPr>
      <w:r>
        <w:t>Todos</w:t>
      </w:r>
      <w:r>
        <w:rPr>
          <w:spacing w:val="-15"/>
        </w:rPr>
        <w:t xml:space="preserve"> </w:t>
      </w:r>
      <w:r>
        <w:t>los</w:t>
      </w:r>
      <w:r>
        <w:rPr>
          <w:spacing w:val="-14"/>
        </w:rPr>
        <w:t xml:space="preserve"> </w:t>
      </w:r>
      <w:r>
        <w:t>gastos</w:t>
      </w:r>
      <w:r>
        <w:rPr>
          <w:spacing w:val="-16"/>
        </w:rPr>
        <w:t xml:space="preserve"> </w:t>
      </w:r>
      <w:r>
        <w:t>deberán</w:t>
      </w:r>
      <w:r>
        <w:rPr>
          <w:spacing w:val="-17"/>
        </w:rPr>
        <w:t xml:space="preserve"> </w:t>
      </w:r>
      <w:r>
        <w:t>estar</w:t>
      </w:r>
      <w:r>
        <w:rPr>
          <w:spacing w:val="-14"/>
        </w:rPr>
        <w:t xml:space="preserve"> </w:t>
      </w:r>
      <w:r>
        <w:t>efectivamente</w:t>
      </w:r>
      <w:r>
        <w:rPr>
          <w:spacing w:val="-13"/>
        </w:rPr>
        <w:t xml:space="preserve"> </w:t>
      </w:r>
      <w:r>
        <w:t>realizados</w:t>
      </w:r>
      <w:r>
        <w:rPr>
          <w:spacing w:val="-16"/>
        </w:rPr>
        <w:t xml:space="preserve"> </w:t>
      </w:r>
      <w:r>
        <w:t>y</w:t>
      </w:r>
      <w:r>
        <w:rPr>
          <w:spacing w:val="-13"/>
        </w:rPr>
        <w:t xml:space="preserve"> </w:t>
      </w:r>
      <w:r>
        <w:t>pagados</w:t>
      </w:r>
      <w:r>
        <w:rPr>
          <w:spacing w:val="-14"/>
        </w:rPr>
        <w:t xml:space="preserve"> </w:t>
      </w:r>
      <w:r>
        <w:t>antes</w:t>
      </w:r>
      <w:r>
        <w:rPr>
          <w:spacing w:val="-13"/>
        </w:rPr>
        <w:t xml:space="preserve"> </w:t>
      </w:r>
      <w:r>
        <w:t>de</w:t>
      </w:r>
      <w:r>
        <w:rPr>
          <w:spacing w:val="-16"/>
        </w:rPr>
        <w:t xml:space="preserve"> </w:t>
      </w:r>
      <w:r>
        <w:t>la</w:t>
      </w:r>
      <w:r>
        <w:rPr>
          <w:spacing w:val="-14"/>
        </w:rPr>
        <w:t xml:space="preserve"> </w:t>
      </w:r>
      <w:r>
        <w:t>fecha</w:t>
      </w:r>
      <w:r>
        <w:rPr>
          <w:spacing w:val="-14"/>
        </w:rPr>
        <w:t xml:space="preserve"> </w:t>
      </w:r>
      <w:r>
        <w:t>de</w:t>
      </w:r>
      <w:r>
        <w:rPr>
          <w:spacing w:val="-13"/>
        </w:rPr>
        <w:t xml:space="preserve"> </w:t>
      </w:r>
      <w:r>
        <w:t>justificación indicada</w:t>
      </w:r>
      <w:r>
        <w:rPr>
          <w:spacing w:val="-4"/>
        </w:rPr>
        <w:t xml:space="preserve"> </w:t>
      </w:r>
      <w:r>
        <w:t>por</w:t>
      </w:r>
      <w:r>
        <w:rPr>
          <w:spacing w:val="-3"/>
        </w:rPr>
        <w:t xml:space="preserve"> </w:t>
      </w:r>
      <w:r>
        <w:t>la</w:t>
      </w:r>
      <w:r>
        <w:rPr>
          <w:spacing w:val="-5"/>
        </w:rPr>
        <w:t xml:space="preserve"> </w:t>
      </w:r>
      <w:r>
        <w:t>Cámara</w:t>
      </w:r>
      <w:r>
        <w:rPr>
          <w:spacing w:val="-4"/>
        </w:rPr>
        <w:t xml:space="preserve"> </w:t>
      </w:r>
      <w:r>
        <w:t>de</w:t>
      </w:r>
      <w:r>
        <w:rPr>
          <w:spacing w:val="-5"/>
        </w:rPr>
        <w:t xml:space="preserve"> </w:t>
      </w:r>
      <w:r>
        <w:t>Comercio,</w:t>
      </w:r>
      <w:r>
        <w:rPr>
          <w:spacing w:val="-6"/>
        </w:rPr>
        <w:t xml:space="preserve"> </w:t>
      </w:r>
      <w:r>
        <w:t>mediante</w:t>
      </w:r>
      <w:r>
        <w:rPr>
          <w:spacing w:val="-3"/>
        </w:rPr>
        <w:t xml:space="preserve"> </w:t>
      </w:r>
      <w:r>
        <w:t>una</w:t>
      </w:r>
      <w:r>
        <w:rPr>
          <w:spacing w:val="-3"/>
        </w:rPr>
        <w:t xml:space="preserve"> </w:t>
      </w:r>
      <w:r>
        <w:t>de</w:t>
      </w:r>
      <w:r>
        <w:rPr>
          <w:spacing w:val="-4"/>
        </w:rPr>
        <w:t xml:space="preserve"> </w:t>
      </w:r>
      <w:r>
        <w:t>las</w:t>
      </w:r>
      <w:r>
        <w:rPr>
          <w:spacing w:val="-4"/>
        </w:rPr>
        <w:t xml:space="preserve"> </w:t>
      </w:r>
      <w:r>
        <w:t>formas</w:t>
      </w:r>
      <w:r>
        <w:rPr>
          <w:spacing w:val="-3"/>
        </w:rPr>
        <w:t xml:space="preserve"> </w:t>
      </w:r>
      <w:r>
        <w:t>de</w:t>
      </w:r>
      <w:r>
        <w:rPr>
          <w:spacing w:val="-4"/>
        </w:rPr>
        <w:t xml:space="preserve"> </w:t>
      </w:r>
      <w:r>
        <w:t>pago</w:t>
      </w:r>
      <w:r>
        <w:rPr>
          <w:spacing w:val="-2"/>
        </w:rPr>
        <w:t xml:space="preserve"> </w:t>
      </w:r>
      <w:r>
        <w:t>aceptadas,</w:t>
      </w:r>
      <w:r>
        <w:rPr>
          <w:spacing w:val="-4"/>
        </w:rPr>
        <w:t xml:space="preserve"> </w:t>
      </w:r>
      <w:r>
        <w:t>y</w:t>
      </w:r>
      <w:r>
        <w:rPr>
          <w:spacing w:val="-3"/>
        </w:rPr>
        <w:t xml:space="preserve"> </w:t>
      </w:r>
      <w:r>
        <w:t>justificados documentalmente en tiempo y forma ante la Cámara de</w:t>
      </w:r>
      <w:r>
        <w:rPr>
          <w:spacing w:val="-8"/>
        </w:rPr>
        <w:t xml:space="preserve"> </w:t>
      </w:r>
      <w:r>
        <w:t>Comercio.</w:t>
      </w:r>
    </w:p>
    <w:p w:rsidR="00C66F46" w:rsidRDefault="00C66F46">
      <w:pPr>
        <w:spacing w:line="360" w:lineRule="auto"/>
        <w:jc w:val="both"/>
        <w:sectPr w:rsidR="00C66F46">
          <w:headerReference w:type="default" r:id="rId11"/>
          <w:footerReference w:type="default" r:id="rId12"/>
          <w:pgSz w:w="11910" w:h="16840"/>
          <w:pgMar w:top="1400" w:right="900" w:bottom="1220" w:left="920" w:header="376" w:footer="1036" w:gutter="0"/>
          <w:cols w:space="720"/>
        </w:sectPr>
      </w:pPr>
    </w:p>
    <w:p w:rsidR="00C66F46" w:rsidRDefault="00CA79BF">
      <w:pPr>
        <w:pStyle w:val="Ttulo1"/>
        <w:tabs>
          <w:tab w:val="left" w:pos="930"/>
          <w:tab w:val="left" w:pos="9862"/>
        </w:tabs>
        <w:spacing w:before="77"/>
      </w:pPr>
      <w:bookmarkStart w:id="2" w:name="_bookmark1"/>
      <w:bookmarkEnd w:id="2"/>
      <w:r>
        <w:rPr>
          <w:color w:val="FFFFFF"/>
          <w:w w:val="99"/>
          <w:shd w:val="clear" w:color="auto" w:fill="C00000"/>
        </w:rPr>
        <w:lastRenderedPageBreak/>
        <w:t xml:space="preserve"> </w:t>
      </w:r>
      <w:r>
        <w:rPr>
          <w:color w:val="FFFFFF"/>
          <w:spacing w:val="6"/>
          <w:shd w:val="clear" w:color="auto" w:fill="C00000"/>
        </w:rPr>
        <w:t xml:space="preserve"> </w:t>
      </w:r>
      <w:r>
        <w:rPr>
          <w:color w:val="FFFFFF"/>
          <w:shd w:val="clear" w:color="auto" w:fill="C00000"/>
        </w:rPr>
        <w:t>2</w:t>
      </w:r>
      <w:r>
        <w:rPr>
          <w:color w:val="FFFFFF"/>
          <w:shd w:val="clear" w:color="auto" w:fill="C00000"/>
        </w:rPr>
        <w:tab/>
        <w:t>GASTOS ELEGIBLES – CONSIDERACIONES</w:t>
      </w:r>
      <w:r>
        <w:rPr>
          <w:color w:val="FFFFFF"/>
          <w:spacing w:val="-20"/>
          <w:shd w:val="clear" w:color="auto" w:fill="C00000"/>
        </w:rPr>
        <w:t xml:space="preserve"> </w:t>
      </w:r>
      <w:r>
        <w:rPr>
          <w:color w:val="FFFFFF"/>
          <w:shd w:val="clear" w:color="auto" w:fill="C00000"/>
        </w:rPr>
        <w:t>GENERALES</w:t>
      </w:r>
      <w:r>
        <w:rPr>
          <w:color w:val="FFFFFF"/>
          <w:shd w:val="clear" w:color="auto" w:fill="C00000"/>
        </w:rPr>
        <w:tab/>
      </w:r>
    </w:p>
    <w:p w:rsidR="00C66F46" w:rsidRDefault="00C66F46">
      <w:pPr>
        <w:pStyle w:val="Textoindependiente"/>
        <w:spacing w:before="3"/>
        <w:rPr>
          <w:b/>
          <w:sz w:val="15"/>
        </w:rPr>
      </w:pPr>
    </w:p>
    <w:p w:rsidR="00C66F46" w:rsidRDefault="00CA79BF">
      <w:pPr>
        <w:pStyle w:val="Textoindependiente"/>
        <w:spacing w:before="56"/>
        <w:ind w:left="498" w:right="370"/>
        <w:jc w:val="both"/>
      </w:pPr>
      <w:r>
        <w:t>En</w:t>
      </w:r>
      <w:r>
        <w:rPr>
          <w:spacing w:val="-5"/>
        </w:rPr>
        <w:t xml:space="preserve"> </w:t>
      </w:r>
      <w:r>
        <w:t>líneas</w:t>
      </w:r>
      <w:r>
        <w:rPr>
          <w:spacing w:val="-4"/>
        </w:rPr>
        <w:t xml:space="preserve"> </w:t>
      </w:r>
      <w:r>
        <w:t>generales,</w:t>
      </w:r>
      <w:r>
        <w:rPr>
          <w:spacing w:val="-3"/>
        </w:rPr>
        <w:t xml:space="preserve"> </w:t>
      </w:r>
      <w:r>
        <w:t>los</w:t>
      </w:r>
      <w:r>
        <w:rPr>
          <w:spacing w:val="-6"/>
        </w:rPr>
        <w:t xml:space="preserve"> </w:t>
      </w:r>
      <w:r>
        <w:t>Planes</w:t>
      </w:r>
      <w:r>
        <w:rPr>
          <w:spacing w:val="-3"/>
        </w:rPr>
        <w:t xml:space="preserve"> </w:t>
      </w:r>
      <w:r>
        <w:t>de</w:t>
      </w:r>
      <w:r>
        <w:rPr>
          <w:spacing w:val="-4"/>
        </w:rPr>
        <w:t xml:space="preserve"> </w:t>
      </w:r>
      <w:r>
        <w:t>Implantación</w:t>
      </w:r>
      <w:r>
        <w:rPr>
          <w:spacing w:val="-4"/>
        </w:rPr>
        <w:t xml:space="preserve"> </w:t>
      </w:r>
      <w:r>
        <w:t>de</w:t>
      </w:r>
      <w:r>
        <w:rPr>
          <w:spacing w:val="-4"/>
        </w:rPr>
        <w:t xml:space="preserve"> </w:t>
      </w:r>
      <w:r>
        <w:t>Soluciones</w:t>
      </w:r>
      <w:r>
        <w:rPr>
          <w:spacing w:val="-2"/>
        </w:rPr>
        <w:t xml:space="preserve"> </w:t>
      </w:r>
      <w:r>
        <w:t>Innovadoras</w:t>
      </w:r>
      <w:r>
        <w:rPr>
          <w:spacing w:val="-4"/>
        </w:rPr>
        <w:t xml:space="preserve"> </w:t>
      </w:r>
      <w:r>
        <w:t>pueden</w:t>
      </w:r>
      <w:r>
        <w:rPr>
          <w:spacing w:val="-4"/>
        </w:rPr>
        <w:t xml:space="preserve"> </w:t>
      </w:r>
      <w:r>
        <w:t>incluir</w:t>
      </w:r>
      <w:r>
        <w:rPr>
          <w:spacing w:val="-5"/>
        </w:rPr>
        <w:t xml:space="preserve"> </w:t>
      </w:r>
      <w:r>
        <w:t>los</w:t>
      </w:r>
      <w:r>
        <w:rPr>
          <w:spacing w:val="-6"/>
        </w:rPr>
        <w:t xml:space="preserve"> </w:t>
      </w:r>
      <w:r>
        <w:rPr>
          <w:b/>
        </w:rPr>
        <w:t xml:space="preserve">conceptos de gasto </w:t>
      </w:r>
      <w:r>
        <w:t>que se indican a continuación, aunque es en el a</w:t>
      </w:r>
      <w:r>
        <w:rPr>
          <w:b/>
        </w:rPr>
        <w:t xml:space="preserve">partado 4 donde </w:t>
      </w:r>
      <w:r>
        <w:t>especifica particularidades sobre los gastos que se pueden considerar elegibles en cada</w:t>
      </w:r>
      <w:r>
        <w:rPr>
          <w:spacing w:val="-6"/>
        </w:rPr>
        <w:t xml:space="preserve"> </w:t>
      </w:r>
      <w:r>
        <w:t>actuación/actividad.</w:t>
      </w:r>
    </w:p>
    <w:p w:rsidR="00C66F46" w:rsidRDefault="00C66F46">
      <w:pPr>
        <w:pStyle w:val="Textoindependiente"/>
        <w:spacing w:before="4"/>
        <w:rPr>
          <w:sz w:val="13"/>
        </w:rPr>
      </w:pPr>
    </w:p>
    <w:tbl>
      <w:tblPr>
        <w:tblStyle w:val="TableNormal"/>
        <w:tblW w:w="0" w:type="auto"/>
        <w:tblInd w:w="506" w:type="dxa"/>
        <w:tblLayout w:type="fixed"/>
        <w:tblLook w:val="01E0" w:firstRow="1" w:lastRow="1" w:firstColumn="1" w:lastColumn="1" w:noHBand="0" w:noVBand="0"/>
      </w:tblPr>
      <w:tblGrid>
        <w:gridCol w:w="566"/>
        <w:gridCol w:w="8485"/>
      </w:tblGrid>
      <w:tr w:rsidR="00C66F46">
        <w:trPr>
          <w:trHeight w:val="510"/>
        </w:trPr>
        <w:tc>
          <w:tcPr>
            <w:tcW w:w="566" w:type="dxa"/>
            <w:tcBorders>
              <w:bottom w:val="single" w:sz="18" w:space="0" w:color="FFFFFF"/>
            </w:tcBorders>
            <w:shd w:val="clear" w:color="auto" w:fill="D9D9D9"/>
          </w:tcPr>
          <w:p w:rsidR="00C66F46" w:rsidRDefault="00CA79BF">
            <w:pPr>
              <w:pStyle w:val="TableParagraph"/>
              <w:spacing w:before="121"/>
              <w:ind w:left="107"/>
              <w:rPr>
                <w:b/>
              </w:rPr>
            </w:pPr>
            <w:r>
              <w:rPr>
                <w:b/>
              </w:rPr>
              <w:t>A</w:t>
            </w:r>
          </w:p>
        </w:tc>
        <w:tc>
          <w:tcPr>
            <w:tcW w:w="8485" w:type="dxa"/>
            <w:tcBorders>
              <w:bottom w:val="single" w:sz="18" w:space="0" w:color="FFFFFF"/>
            </w:tcBorders>
            <w:shd w:val="clear" w:color="auto" w:fill="D9D9D9"/>
          </w:tcPr>
          <w:p w:rsidR="00C66F46" w:rsidRDefault="00CA79BF">
            <w:pPr>
              <w:pStyle w:val="TableParagraph"/>
              <w:spacing w:before="121"/>
              <w:ind w:left="108"/>
              <w:rPr>
                <w:b/>
              </w:rPr>
            </w:pPr>
            <w:r>
              <w:rPr>
                <w:b/>
              </w:rPr>
              <w:t>Prestación de servicios, subcontratación y asistencias técnicas</w:t>
            </w:r>
          </w:p>
        </w:tc>
      </w:tr>
      <w:tr w:rsidR="00C66F46">
        <w:trPr>
          <w:trHeight w:val="3514"/>
        </w:trPr>
        <w:tc>
          <w:tcPr>
            <w:tcW w:w="566" w:type="dxa"/>
            <w:tcBorders>
              <w:top w:val="single" w:sz="18" w:space="0" w:color="FFFFFF"/>
              <w:bottom w:val="single" w:sz="18" w:space="0" w:color="FFFFFF"/>
            </w:tcBorders>
            <w:shd w:val="clear" w:color="auto" w:fill="D9D9D9"/>
          </w:tcPr>
          <w:p w:rsidR="00C66F46" w:rsidRDefault="00C66F46">
            <w:pPr>
              <w:pStyle w:val="TableParagraph"/>
              <w:rPr>
                <w:rFonts w:ascii="Times New Roman"/>
              </w:rPr>
            </w:pPr>
          </w:p>
        </w:tc>
        <w:tc>
          <w:tcPr>
            <w:tcW w:w="8485" w:type="dxa"/>
            <w:tcBorders>
              <w:top w:val="single" w:sz="18" w:space="0" w:color="FFFFFF"/>
              <w:bottom w:val="single" w:sz="18" w:space="0" w:color="FFFFFF"/>
            </w:tcBorders>
          </w:tcPr>
          <w:p w:rsidR="00C66F46" w:rsidRDefault="00CA79BF">
            <w:pPr>
              <w:pStyle w:val="TableParagraph"/>
              <w:spacing w:before="121"/>
              <w:ind w:left="108" w:right="84"/>
              <w:jc w:val="both"/>
            </w:pPr>
            <w:r>
              <w:t>Gastos de contratación de terceros para la prestación de servicios que permitan ejecutar las actuaciones subvencionables:</w:t>
            </w:r>
          </w:p>
          <w:p w:rsidR="00C66F46" w:rsidRDefault="00CA79BF">
            <w:pPr>
              <w:pStyle w:val="TableParagraph"/>
              <w:numPr>
                <w:ilvl w:val="0"/>
                <w:numId w:val="45"/>
              </w:numPr>
              <w:tabs>
                <w:tab w:val="left" w:pos="817"/>
              </w:tabs>
              <w:spacing w:before="120"/>
              <w:jc w:val="both"/>
            </w:pPr>
            <w:r>
              <w:t>Servicios de asesoría y</w:t>
            </w:r>
            <w:r>
              <w:rPr>
                <w:spacing w:val="-7"/>
              </w:rPr>
              <w:t xml:space="preserve"> </w:t>
            </w:r>
            <w:r>
              <w:t>consultoría.</w:t>
            </w:r>
          </w:p>
          <w:p w:rsidR="00C66F46" w:rsidRDefault="00CA79BF">
            <w:pPr>
              <w:pStyle w:val="TableParagraph"/>
              <w:numPr>
                <w:ilvl w:val="0"/>
                <w:numId w:val="45"/>
              </w:numPr>
              <w:tabs>
                <w:tab w:val="left" w:pos="817"/>
              </w:tabs>
              <w:spacing w:before="79"/>
              <w:ind w:right="86"/>
              <w:jc w:val="both"/>
            </w:pPr>
            <w:r>
              <w:t>Gastos de diseño y desarrollo de proyectos, desarrollo de soluciones necesarias para el desarrollo e incorporación de nuevos productos, la mejora de los productos/procesos actuales, la incorporación de nuevos métodos de comercialización o de gestión</w:t>
            </w:r>
            <w:r>
              <w:rPr>
                <w:spacing w:val="-7"/>
              </w:rPr>
              <w:t xml:space="preserve"> </w:t>
            </w:r>
            <w:r>
              <w:t>empres</w:t>
            </w:r>
            <w:r>
              <w:t>arial.</w:t>
            </w:r>
          </w:p>
          <w:p w:rsidR="00C66F46" w:rsidRDefault="00CA79BF">
            <w:pPr>
              <w:pStyle w:val="TableParagraph"/>
              <w:numPr>
                <w:ilvl w:val="0"/>
                <w:numId w:val="45"/>
              </w:numPr>
              <w:tabs>
                <w:tab w:val="left" w:pos="817"/>
              </w:tabs>
              <w:spacing w:before="79"/>
              <w:jc w:val="both"/>
            </w:pPr>
            <w:r>
              <w:t>Gastos de protección de la propiedad industrial e</w:t>
            </w:r>
            <w:r>
              <w:rPr>
                <w:spacing w:val="-12"/>
              </w:rPr>
              <w:t xml:space="preserve"> </w:t>
            </w:r>
            <w:r>
              <w:t>intelectual.</w:t>
            </w:r>
          </w:p>
          <w:p w:rsidR="00C66F46" w:rsidRDefault="00CA79BF">
            <w:pPr>
              <w:pStyle w:val="TableParagraph"/>
              <w:numPr>
                <w:ilvl w:val="0"/>
                <w:numId w:val="45"/>
              </w:numPr>
              <w:tabs>
                <w:tab w:val="left" w:pos="817"/>
              </w:tabs>
              <w:spacing w:before="82"/>
              <w:ind w:right="88"/>
              <w:jc w:val="both"/>
            </w:pPr>
            <w:r>
              <w:t>Gastos de primera certificación de sistemas de gestión o sistemas de</w:t>
            </w:r>
            <w:r>
              <w:rPr>
                <w:spacing w:val="-37"/>
              </w:rPr>
              <w:t xml:space="preserve"> </w:t>
            </w:r>
            <w:r>
              <w:t>reconocimiento de producto/servicio u</w:t>
            </w:r>
            <w:r>
              <w:rPr>
                <w:spacing w:val="-2"/>
              </w:rPr>
              <w:t xml:space="preserve"> </w:t>
            </w:r>
            <w:r>
              <w:t>organización.</w:t>
            </w:r>
          </w:p>
        </w:tc>
      </w:tr>
      <w:tr w:rsidR="00C66F46">
        <w:trPr>
          <w:trHeight w:val="509"/>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21"/>
              <w:ind w:left="107"/>
              <w:rPr>
                <w:b/>
              </w:rPr>
            </w:pPr>
            <w:r>
              <w:rPr>
                <w:b/>
              </w:rPr>
              <w:t>B</w:t>
            </w:r>
          </w:p>
        </w:tc>
        <w:tc>
          <w:tcPr>
            <w:tcW w:w="8485" w:type="dxa"/>
            <w:tcBorders>
              <w:top w:val="single" w:sz="18" w:space="0" w:color="FFFFFF"/>
              <w:bottom w:val="single" w:sz="18" w:space="0" w:color="FFFFFF"/>
            </w:tcBorders>
            <w:shd w:val="clear" w:color="auto" w:fill="D9D9D9"/>
          </w:tcPr>
          <w:p w:rsidR="00C66F46" w:rsidRDefault="00CA79BF">
            <w:pPr>
              <w:pStyle w:val="TableParagraph"/>
              <w:spacing w:before="121"/>
              <w:ind w:left="108"/>
              <w:rPr>
                <w:b/>
              </w:rPr>
            </w:pPr>
            <w:r>
              <w:rPr>
                <w:b/>
              </w:rPr>
              <w:t>Inmovilizado Material</w:t>
            </w:r>
          </w:p>
        </w:tc>
      </w:tr>
      <w:tr w:rsidR="00C66F46">
        <w:trPr>
          <w:trHeight w:val="3477"/>
        </w:trPr>
        <w:tc>
          <w:tcPr>
            <w:tcW w:w="566" w:type="dxa"/>
            <w:tcBorders>
              <w:top w:val="single" w:sz="18" w:space="0" w:color="FFFFFF"/>
            </w:tcBorders>
            <w:shd w:val="clear" w:color="auto" w:fill="D9D9D9"/>
          </w:tcPr>
          <w:p w:rsidR="00C66F46" w:rsidRDefault="00C66F46">
            <w:pPr>
              <w:pStyle w:val="TableParagraph"/>
              <w:rPr>
                <w:rFonts w:ascii="Times New Roman"/>
              </w:rPr>
            </w:pPr>
          </w:p>
        </w:tc>
        <w:tc>
          <w:tcPr>
            <w:tcW w:w="8485" w:type="dxa"/>
            <w:tcBorders>
              <w:top w:val="single" w:sz="18" w:space="0" w:color="FFFFFF"/>
            </w:tcBorders>
          </w:tcPr>
          <w:p w:rsidR="00C66F46" w:rsidRDefault="00CA79BF">
            <w:pPr>
              <w:pStyle w:val="TableParagraph"/>
              <w:spacing w:before="118"/>
              <w:ind w:left="108" w:right="81"/>
              <w:jc w:val="both"/>
            </w:pPr>
            <w:r>
              <w:t>Gastos de adquisición de activos tangibles o muebles dirigidos a introducir innovaciones significativas en los productos/servicios/procesos de la empresa, de las que se deriven ventajas competitivas, mejoras medioambientales o en las condiciones de segurid</w:t>
            </w:r>
            <w:r>
              <w:t>ad:</w:t>
            </w:r>
          </w:p>
          <w:p w:rsidR="00C66F46" w:rsidRDefault="00CA79BF">
            <w:pPr>
              <w:pStyle w:val="TableParagraph"/>
              <w:numPr>
                <w:ilvl w:val="0"/>
                <w:numId w:val="44"/>
              </w:numPr>
              <w:tabs>
                <w:tab w:val="left" w:pos="829"/>
              </w:tabs>
              <w:spacing w:before="121"/>
              <w:ind w:right="83"/>
              <w:jc w:val="both"/>
            </w:pPr>
            <w:r>
              <w:t>Compra</w:t>
            </w:r>
            <w:r>
              <w:rPr>
                <w:spacing w:val="-7"/>
              </w:rPr>
              <w:t xml:space="preserve"> </w:t>
            </w:r>
            <w:r>
              <w:t>o</w:t>
            </w:r>
            <w:r>
              <w:rPr>
                <w:spacing w:val="-4"/>
              </w:rPr>
              <w:t xml:space="preserve"> </w:t>
            </w:r>
            <w:r>
              <w:t>alquiler</w:t>
            </w:r>
            <w:r>
              <w:rPr>
                <w:spacing w:val="-3"/>
              </w:rPr>
              <w:t xml:space="preserve"> </w:t>
            </w:r>
            <w:r>
              <w:t>de</w:t>
            </w:r>
            <w:r>
              <w:rPr>
                <w:spacing w:val="-6"/>
              </w:rPr>
              <w:t xml:space="preserve"> </w:t>
            </w:r>
            <w:r>
              <w:t>equipos,</w:t>
            </w:r>
            <w:r>
              <w:rPr>
                <w:spacing w:val="-6"/>
              </w:rPr>
              <w:t xml:space="preserve"> </w:t>
            </w:r>
            <w:r>
              <w:t>instrumental</w:t>
            </w:r>
            <w:r>
              <w:rPr>
                <w:spacing w:val="-6"/>
              </w:rPr>
              <w:t xml:space="preserve"> </w:t>
            </w:r>
            <w:r>
              <w:t>y</w:t>
            </w:r>
            <w:r>
              <w:rPr>
                <w:spacing w:val="-8"/>
              </w:rPr>
              <w:t xml:space="preserve"> </w:t>
            </w:r>
            <w:r>
              <w:t>otros</w:t>
            </w:r>
            <w:r>
              <w:rPr>
                <w:spacing w:val="-6"/>
              </w:rPr>
              <w:t xml:space="preserve"> </w:t>
            </w:r>
            <w:r>
              <w:t>medios</w:t>
            </w:r>
            <w:r>
              <w:rPr>
                <w:spacing w:val="-3"/>
              </w:rPr>
              <w:t xml:space="preserve"> </w:t>
            </w:r>
            <w:r>
              <w:t>necesarios</w:t>
            </w:r>
            <w:r>
              <w:rPr>
                <w:spacing w:val="-7"/>
              </w:rPr>
              <w:t xml:space="preserve"> </w:t>
            </w:r>
            <w:r>
              <w:t>para</w:t>
            </w:r>
            <w:r>
              <w:rPr>
                <w:spacing w:val="-6"/>
              </w:rPr>
              <w:t xml:space="preserve"> </w:t>
            </w:r>
            <w:r>
              <w:t>el</w:t>
            </w:r>
            <w:r>
              <w:rPr>
                <w:spacing w:val="-6"/>
              </w:rPr>
              <w:t xml:space="preserve"> </w:t>
            </w:r>
            <w:r>
              <w:t>diseño, desarrollo y ejecución del proyecto de</w:t>
            </w:r>
            <w:r>
              <w:rPr>
                <w:spacing w:val="-4"/>
              </w:rPr>
              <w:t xml:space="preserve"> </w:t>
            </w:r>
            <w:r>
              <w:t>innovación.</w:t>
            </w:r>
          </w:p>
          <w:p w:rsidR="00C66F46" w:rsidRDefault="00CA79BF">
            <w:pPr>
              <w:pStyle w:val="TableParagraph"/>
              <w:numPr>
                <w:ilvl w:val="0"/>
                <w:numId w:val="44"/>
              </w:numPr>
              <w:tabs>
                <w:tab w:val="left" w:pos="829"/>
              </w:tabs>
              <w:spacing w:before="80"/>
              <w:ind w:right="82"/>
              <w:jc w:val="both"/>
            </w:pPr>
            <w:r>
              <w:t>Inversiones en equipamiento, maquinaria e instalaciones técnicas, equipos de laboratorio, de mediciones, equipos para la realización de pruebas y</w:t>
            </w:r>
            <w:r>
              <w:rPr>
                <w:spacing w:val="-16"/>
              </w:rPr>
              <w:t xml:space="preserve"> </w:t>
            </w:r>
            <w:r>
              <w:t>ensayos.</w:t>
            </w:r>
          </w:p>
          <w:p w:rsidR="00C66F46" w:rsidRDefault="00CA79BF">
            <w:pPr>
              <w:pStyle w:val="TableParagraph"/>
              <w:numPr>
                <w:ilvl w:val="0"/>
                <w:numId w:val="44"/>
              </w:numPr>
              <w:tabs>
                <w:tab w:val="left" w:pos="829"/>
              </w:tabs>
              <w:spacing w:before="80"/>
              <w:ind w:right="80"/>
              <w:jc w:val="both"/>
            </w:pPr>
            <w:r>
              <w:t>La compra o alquiler de hardware sólo se considerará elegible en las actuaciones específicas de las e</w:t>
            </w:r>
            <w:r>
              <w:t xml:space="preserve">mpresas del </w:t>
            </w:r>
            <w:r>
              <w:rPr>
                <w:b/>
              </w:rPr>
              <w:t xml:space="preserve">sector </w:t>
            </w:r>
            <w:r>
              <w:rPr>
                <w:b/>
                <w:u w:val="single"/>
              </w:rPr>
              <w:t>Turismo y Comercio Minorista</w:t>
            </w:r>
            <w:r>
              <w:t>, con las limitaciones indicadas en dicho</w:t>
            </w:r>
            <w:r>
              <w:rPr>
                <w:spacing w:val="-4"/>
              </w:rPr>
              <w:t xml:space="preserve"> </w:t>
            </w:r>
            <w:r>
              <w:t>apartado.</w:t>
            </w:r>
          </w:p>
        </w:tc>
      </w:tr>
      <w:tr w:rsidR="00C66F46">
        <w:trPr>
          <w:trHeight w:val="510"/>
        </w:trPr>
        <w:tc>
          <w:tcPr>
            <w:tcW w:w="566" w:type="dxa"/>
            <w:tcBorders>
              <w:bottom w:val="single" w:sz="18" w:space="0" w:color="FFFFFF"/>
            </w:tcBorders>
            <w:shd w:val="clear" w:color="auto" w:fill="D9D9D9"/>
          </w:tcPr>
          <w:p w:rsidR="00C66F46" w:rsidRDefault="00CA79BF">
            <w:pPr>
              <w:pStyle w:val="TableParagraph"/>
              <w:spacing w:before="121"/>
              <w:ind w:left="107"/>
              <w:rPr>
                <w:b/>
              </w:rPr>
            </w:pPr>
            <w:r>
              <w:rPr>
                <w:b/>
              </w:rPr>
              <w:t>C</w:t>
            </w:r>
          </w:p>
        </w:tc>
        <w:tc>
          <w:tcPr>
            <w:tcW w:w="8485" w:type="dxa"/>
            <w:tcBorders>
              <w:bottom w:val="single" w:sz="18" w:space="0" w:color="FFFFFF"/>
            </w:tcBorders>
            <w:shd w:val="clear" w:color="auto" w:fill="D9D9D9"/>
          </w:tcPr>
          <w:p w:rsidR="00C66F46" w:rsidRDefault="00CA79BF">
            <w:pPr>
              <w:pStyle w:val="TableParagraph"/>
              <w:spacing w:before="121"/>
              <w:ind w:left="108"/>
              <w:rPr>
                <w:b/>
              </w:rPr>
            </w:pPr>
            <w:r>
              <w:rPr>
                <w:b/>
              </w:rPr>
              <w:t>Inmovilizado Inmaterial</w:t>
            </w:r>
          </w:p>
        </w:tc>
      </w:tr>
      <w:tr w:rsidR="00C66F46">
        <w:trPr>
          <w:trHeight w:val="3086"/>
        </w:trPr>
        <w:tc>
          <w:tcPr>
            <w:tcW w:w="566" w:type="dxa"/>
            <w:tcBorders>
              <w:top w:val="single" w:sz="18" w:space="0" w:color="FFFFFF"/>
            </w:tcBorders>
            <w:shd w:val="clear" w:color="auto" w:fill="D9D9D9"/>
          </w:tcPr>
          <w:p w:rsidR="00C66F46" w:rsidRDefault="00C66F46">
            <w:pPr>
              <w:pStyle w:val="TableParagraph"/>
              <w:rPr>
                <w:rFonts w:ascii="Times New Roman"/>
              </w:rPr>
            </w:pPr>
          </w:p>
        </w:tc>
        <w:tc>
          <w:tcPr>
            <w:tcW w:w="8485" w:type="dxa"/>
            <w:tcBorders>
              <w:top w:val="single" w:sz="18" w:space="0" w:color="FFFFFF"/>
            </w:tcBorders>
          </w:tcPr>
          <w:p w:rsidR="00C66F46" w:rsidRDefault="00CA79BF">
            <w:pPr>
              <w:pStyle w:val="TableParagraph"/>
              <w:spacing w:before="121"/>
              <w:ind w:left="108" w:right="82"/>
              <w:jc w:val="both"/>
            </w:pPr>
            <w:r>
              <w:t>El</w:t>
            </w:r>
            <w:r>
              <w:rPr>
                <w:spacing w:val="-9"/>
              </w:rPr>
              <w:t xml:space="preserve"> </w:t>
            </w:r>
            <w:r>
              <w:t>desarrollo</w:t>
            </w:r>
            <w:r>
              <w:rPr>
                <w:spacing w:val="-9"/>
              </w:rPr>
              <w:t xml:space="preserve"> </w:t>
            </w:r>
            <w:r>
              <w:t>y/o</w:t>
            </w:r>
            <w:r>
              <w:rPr>
                <w:spacing w:val="-9"/>
              </w:rPr>
              <w:t xml:space="preserve"> </w:t>
            </w:r>
            <w:r>
              <w:t>implantación</w:t>
            </w:r>
            <w:r>
              <w:rPr>
                <w:spacing w:val="-9"/>
              </w:rPr>
              <w:t xml:space="preserve"> </w:t>
            </w:r>
            <w:r>
              <w:t>de</w:t>
            </w:r>
            <w:r>
              <w:rPr>
                <w:spacing w:val="-7"/>
              </w:rPr>
              <w:t xml:space="preserve"> </w:t>
            </w:r>
            <w:r>
              <w:t>software,</w:t>
            </w:r>
            <w:r>
              <w:rPr>
                <w:spacing w:val="-10"/>
              </w:rPr>
              <w:t xml:space="preserve"> </w:t>
            </w:r>
            <w:r>
              <w:t>así</w:t>
            </w:r>
            <w:r>
              <w:rPr>
                <w:spacing w:val="-10"/>
              </w:rPr>
              <w:t xml:space="preserve"> </w:t>
            </w:r>
            <w:r>
              <w:t>como</w:t>
            </w:r>
            <w:r>
              <w:rPr>
                <w:spacing w:val="-7"/>
              </w:rPr>
              <w:t xml:space="preserve"> </w:t>
            </w:r>
            <w:r>
              <w:t>la</w:t>
            </w:r>
            <w:r>
              <w:rPr>
                <w:spacing w:val="-11"/>
              </w:rPr>
              <w:t xml:space="preserve"> </w:t>
            </w:r>
            <w:r>
              <w:t>adquisición</w:t>
            </w:r>
            <w:r>
              <w:rPr>
                <w:spacing w:val="-9"/>
              </w:rPr>
              <w:t xml:space="preserve"> </w:t>
            </w:r>
            <w:r>
              <w:t>de</w:t>
            </w:r>
            <w:r>
              <w:rPr>
                <w:spacing w:val="-7"/>
              </w:rPr>
              <w:t xml:space="preserve"> </w:t>
            </w:r>
            <w:r>
              <w:t>licencias</w:t>
            </w:r>
            <w:r>
              <w:rPr>
                <w:spacing w:val="-11"/>
              </w:rPr>
              <w:t xml:space="preserve"> </w:t>
            </w:r>
            <w:r>
              <w:t>temporales</w:t>
            </w:r>
            <w:r>
              <w:rPr>
                <w:spacing w:val="-8"/>
              </w:rPr>
              <w:t xml:space="preserve"> </w:t>
            </w:r>
            <w:r>
              <w:t>de soluciones</w:t>
            </w:r>
            <w:r>
              <w:rPr>
                <w:spacing w:val="-11"/>
              </w:rPr>
              <w:t xml:space="preserve"> </w:t>
            </w:r>
            <w:r>
              <w:t>software</w:t>
            </w:r>
            <w:r>
              <w:rPr>
                <w:spacing w:val="-10"/>
              </w:rPr>
              <w:t xml:space="preserve"> </w:t>
            </w:r>
            <w:r>
              <w:t>sólo</w:t>
            </w:r>
            <w:r>
              <w:rPr>
                <w:spacing w:val="-10"/>
              </w:rPr>
              <w:t xml:space="preserve"> </w:t>
            </w:r>
            <w:r>
              <w:t>se</w:t>
            </w:r>
            <w:r>
              <w:rPr>
                <w:spacing w:val="-12"/>
              </w:rPr>
              <w:t xml:space="preserve"> </w:t>
            </w:r>
            <w:r>
              <w:t>considerarán</w:t>
            </w:r>
            <w:r>
              <w:rPr>
                <w:spacing w:val="-12"/>
              </w:rPr>
              <w:t xml:space="preserve"> </w:t>
            </w:r>
            <w:r>
              <w:t>elegibles</w:t>
            </w:r>
            <w:r>
              <w:rPr>
                <w:spacing w:val="-10"/>
              </w:rPr>
              <w:t xml:space="preserve"> </w:t>
            </w:r>
            <w:r>
              <w:t>para</w:t>
            </w:r>
            <w:r>
              <w:rPr>
                <w:spacing w:val="-12"/>
              </w:rPr>
              <w:t xml:space="preserve"> </w:t>
            </w:r>
            <w:r>
              <w:t>determinadas</w:t>
            </w:r>
            <w:r>
              <w:rPr>
                <w:spacing w:val="-11"/>
              </w:rPr>
              <w:t xml:space="preserve"> </w:t>
            </w:r>
            <w:r>
              <w:t>excepciones</w:t>
            </w:r>
            <w:r>
              <w:rPr>
                <w:spacing w:val="-11"/>
              </w:rPr>
              <w:t xml:space="preserve"> </w:t>
            </w:r>
            <w:r>
              <w:t xml:space="preserve">vinculadas a proyectos/actuaciones concretas que se detallan en el apartado </w:t>
            </w:r>
            <w:r>
              <w:rPr>
                <w:b/>
                <w:color w:val="C00000"/>
              </w:rPr>
              <w:t xml:space="preserve">“Gastos no Elegibles – Consideraciones Generales” </w:t>
            </w:r>
            <w:r>
              <w:t>del presente</w:t>
            </w:r>
            <w:r>
              <w:rPr>
                <w:spacing w:val="1"/>
              </w:rPr>
              <w:t xml:space="preserve"> </w:t>
            </w:r>
            <w:r>
              <w:t>documento</w:t>
            </w:r>
          </w:p>
          <w:p w:rsidR="00C66F46" w:rsidRDefault="00CA79BF">
            <w:pPr>
              <w:pStyle w:val="TableParagraph"/>
              <w:spacing w:before="119"/>
              <w:ind w:left="108" w:right="80"/>
              <w:jc w:val="both"/>
            </w:pPr>
            <w:r>
              <w:rPr>
                <w:b/>
              </w:rPr>
              <w:t xml:space="preserve">En el caso de empresas de los sectores de </w:t>
            </w:r>
            <w:r>
              <w:rPr>
                <w:b/>
                <w:u w:val="single"/>
              </w:rPr>
              <w:t>Turismo y Comercio Minorista</w:t>
            </w:r>
            <w:r>
              <w:rPr>
                <w:b/>
              </w:rPr>
              <w:t xml:space="preserve">, </w:t>
            </w:r>
            <w:r>
              <w:t>sí serán elegibles los gastos d</w:t>
            </w:r>
            <w:r>
              <w:rPr>
                <w:b/>
              </w:rPr>
              <w:t xml:space="preserve">e </w:t>
            </w:r>
            <w:r>
              <w:t xml:space="preserve">implantación de soluciones de software, licencias, cuotas de uso en la nube, conforme a las indicaciones recogidas en el </w:t>
            </w:r>
            <w:r>
              <w:rPr>
                <w:b/>
              </w:rPr>
              <w:t>apartado 4.6. de Gastos Elegibles – Innovación Sectores Turismo y Comerc</w:t>
            </w:r>
            <w:r>
              <w:rPr>
                <w:b/>
              </w:rPr>
              <w:t>io Minorista</w:t>
            </w:r>
            <w:r>
              <w:t>.</w:t>
            </w:r>
          </w:p>
        </w:tc>
      </w:tr>
    </w:tbl>
    <w:p w:rsidR="00C66F46" w:rsidRDefault="00C66F46">
      <w:pPr>
        <w:jc w:val="both"/>
        <w:sectPr w:rsidR="00C66F46">
          <w:pgSz w:w="11910" w:h="16840"/>
          <w:pgMar w:top="1400" w:right="900" w:bottom="1300" w:left="920" w:header="376" w:footer="1036" w:gutter="0"/>
          <w:cols w:space="720"/>
        </w:sectPr>
      </w:pPr>
    </w:p>
    <w:p w:rsidR="00C66F46" w:rsidRDefault="00C66F46">
      <w:pPr>
        <w:pStyle w:val="Textoindependiente"/>
        <w:spacing w:before="4"/>
        <w:rPr>
          <w:sz w:val="4"/>
        </w:rPr>
      </w:pPr>
    </w:p>
    <w:p w:rsidR="00C66F46" w:rsidRDefault="00CA79BF">
      <w:pPr>
        <w:pStyle w:val="Textoindependiente"/>
        <w:ind w:left="498"/>
        <w:rPr>
          <w:sz w:val="20"/>
        </w:rPr>
      </w:pPr>
      <w:bookmarkStart w:id="3" w:name="_bookmark2"/>
      <w:bookmarkEnd w:id="3"/>
      <w:r>
        <w:rPr>
          <w:noProof/>
          <w:sz w:val="20"/>
          <w:lang w:eastAsia="es-ES"/>
        </w:rPr>
        <mc:AlternateContent>
          <mc:Choice Requires="wpg">
            <w:drawing>
              <wp:inline distT="0" distB="0" distL="0" distR="0">
                <wp:extent cx="5748020" cy="2414270"/>
                <wp:effectExtent l="0" t="0" r="0" b="0"/>
                <wp:docPr id="31"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8020" cy="2414270"/>
                          <a:chOff x="0" y="0"/>
                          <a:chExt cx="9052" cy="3802"/>
                        </a:xfrm>
                      </wpg:grpSpPr>
                      <wps:wsp>
                        <wps:cNvPr id="32" name="AutoShape 20"/>
                        <wps:cNvSpPr>
                          <a:spLocks/>
                        </wps:cNvSpPr>
                        <wps:spPr bwMode="auto">
                          <a:xfrm>
                            <a:off x="0" y="0"/>
                            <a:ext cx="9052" cy="3802"/>
                          </a:xfrm>
                          <a:custGeom>
                            <a:avLst/>
                            <a:gdLst>
                              <a:gd name="T0" fmla="*/ 566 w 9052"/>
                              <a:gd name="T1" fmla="*/ 552 h 3802"/>
                              <a:gd name="T2" fmla="*/ 0 w 9052"/>
                              <a:gd name="T3" fmla="*/ 552 h 3802"/>
                              <a:gd name="T4" fmla="*/ 0 w 9052"/>
                              <a:gd name="T5" fmla="*/ 555 h 3802"/>
                              <a:gd name="T6" fmla="*/ 0 w 9052"/>
                              <a:gd name="T7" fmla="*/ 3802 h 3802"/>
                              <a:gd name="T8" fmla="*/ 566 w 9052"/>
                              <a:gd name="T9" fmla="*/ 3802 h 3802"/>
                              <a:gd name="T10" fmla="*/ 566 w 9052"/>
                              <a:gd name="T11" fmla="*/ 555 h 3802"/>
                              <a:gd name="T12" fmla="*/ 566 w 9052"/>
                              <a:gd name="T13" fmla="*/ 552 h 3802"/>
                              <a:gd name="T14" fmla="*/ 9052 w 9052"/>
                              <a:gd name="T15" fmla="*/ 2 h 3802"/>
                              <a:gd name="T16" fmla="*/ 9052 w 9052"/>
                              <a:gd name="T17" fmla="*/ 2 h 3802"/>
                              <a:gd name="T18" fmla="*/ 9052 w 9052"/>
                              <a:gd name="T19" fmla="*/ 0 h 3802"/>
                              <a:gd name="T20" fmla="*/ 610 w 9052"/>
                              <a:gd name="T21" fmla="*/ 0 h 3802"/>
                              <a:gd name="T22" fmla="*/ 610 w 9052"/>
                              <a:gd name="T23" fmla="*/ 0 h 3802"/>
                              <a:gd name="T24" fmla="*/ 566 w 9052"/>
                              <a:gd name="T25" fmla="*/ 0 h 3802"/>
                              <a:gd name="T26" fmla="*/ 0 w 9052"/>
                              <a:gd name="T27" fmla="*/ 0 h 3802"/>
                              <a:gd name="T28" fmla="*/ 0 w 9052"/>
                              <a:gd name="T29" fmla="*/ 2 h 3802"/>
                              <a:gd name="T30" fmla="*/ 0 w 9052"/>
                              <a:gd name="T31" fmla="*/ 2 h 3802"/>
                              <a:gd name="T32" fmla="*/ 0 w 9052"/>
                              <a:gd name="T33" fmla="*/ 509 h 3802"/>
                              <a:gd name="T34" fmla="*/ 566 w 9052"/>
                              <a:gd name="T35" fmla="*/ 509 h 3802"/>
                              <a:gd name="T36" fmla="*/ 9052 w 9052"/>
                              <a:gd name="T37" fmla="*/ 509 h 3802"/>
                              <a:gd name="T38" fmla="*/ 9052 w 9052"/>
                              <a:gd name="T39" fmla="*/ 2 h 38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9052" h="3802">
                                <a:moveTo>
                                  <a:pt x="566" y="552"/>
                                </a:moveTo>
                                <a:lnTo>
                                  <a:pt x="0" y="552"/>
                                </a:lnTo>
                                <a:lnTo>
                                  <a:pt x="0" y="555"/>
                                </a:lnTo>
                                <a:lnTo>
                                  <a:pt x="0" y="3802"/>
                                </a:lnTo>
                                <a:lnTo>
                                  <a:pt x="566" y="3802"/>
                                </a:lnTo>
                                <a:lnTo>
                                  <a:pt x="566" y="555"/>
                                </a:lnTo>
                                <a:lnTo>
                                  <a:pt x="566" y="552"/>
                                </a:lnTo>
                                <a:close/>
                                <a:moveTo>
                                  <a:pt x="9052" y="2"/>
                                </a:moveTo>
                                <a:lnTo>
                                  <a:pt x="9052" y="2"/>
                                </a:lnTo>
                                <a:lnTo>
                                  <a:pt x="9052" y="0"/>
                                </a:lnTo>
                                <a:lnTo>
                                  <a:pt x="610" y="0"/>
                                </a:lnTo>
                                <a:lnTo>
                                  <a:pt x="566" y="0"/>
                                </a:lnTo>
                                <a:lnTo>
                                  <a:pt x="0" y="0"/>
                                </a:lnTo>
                                <a:lnTo>
                                  <a:pt x="0" y="2"/>
                                </a:lnTo>
                                <a:lnTo>
                                  <a:pt x="0" y="509"/>
                                </a:lnTo>
                                <a:lnTo>
                                  <a:pt x="566" y="509"/>
                                </a:lnTo>
                                <a:lnTo>
                                  <a:pt x="9052" y="509"/>
                                </a:lnTo>
                                <a:lnTo>
                                  <a:pt x="9052" y="2"/>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Text Box 19"/>
                        <wps:cNvSpPr txBox="1">
                          <a:spLocks noChangeArrowheads="1"/>
                        </wps:cNvSpPr>
                        <wps:spPr bwMode="auto">
                          <a:xfrm>
                            <a:off x="108" y="166"/>
                            <a:ext cx="160" cy="2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line="221" w:lineRule="exact"/>
                                <w:rPr>
                                  <w:b/>
                                </w:rPr>
                              </w:pPr>
                              <w:r>
                                <w:rPr>
                                  <w:b/>
                                </w:rPr>
                                <w:t>D</w:t>
                              </w:r>
                            </w:p>
                          </w:txbxContent>
                        </wps:txbx>
                        <wps:bodyPr rot="0" vert="horz" wrap="square" lIns="0" tIns="0" rIns="0" bIns="0" anchor="t" anchorCtr="0" upright="1">
                          <a:noAutofit/>
                        </wps:bodyPr>
                      </wps:wsp>
                      <wps:wsp>
                        <wps:cNvPr id="34" name="Text Box 18"/>
                        <wps:cNvSpPr txBox="1">
                          <a:spLocks noChangeArrowheads="1"/>
                        </wps:cNvSpPr>
                        <wps:spPr bwMode="auto">
                          <a:xfrm>
                            <a:off x="674" y="166"/>
                            <a:ext cx="8310" cy="2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line="225" w:lineRule="exact"/>
                                <w:jc w:val="both"/>
                                <w:rPr>
                                  <w:b/>
                                </w:rPr>
                              </w:pPr>
                              <w:r>
                                <w:rPr>
                                  <w:b/>
                                </w:rPr>
                                <w:t>Compra de otros aprovisionamientos</w:t>
                              </w:r>
                            </w:p>
                            <w:p w:rsidR="00C66F46" w:rsidRDefault="00C66F46">
                              <w:pPr>
                                <w:spacing w:before="2"/>
                                <w:rPr>
                                  <w:b/>
                                  <w:sz w:val="23"/>
                                </w:rPr>
                              </w:pPr>
                            </w:p>
                            <w:p w:rsidR="00C66F46" w:rsidRDefault="00CA79BF">
                              <w:pPr>
                                <w:ind w:right="18"/>
                                <w:jc w:val="both"/>
                              </w:pPr>
                              <w:r>
                                <w:t xml:space="preserve">Gastos de materiales fungibles, suministros y similares adquiridos a fuentes externas, </w:t>
                              </w:r>
                              <w:r>
                                <w:rPr>
                                  <w:u w:val="single"/>
                                </w:rPr>
                                <w:t>estrechamente ligados con el desarrollo de las actuaciones del Plan de Implantación de</w:t>
                              </w:r>
                              <w:r>
                                <w:t xml:space="preserve"> </w:t>
                              </w:r>
                              <w:r>
                                <w:rPr>
                                  <w:u w:val="single"/>
                                </w:rPr>
                                <w:t>Soluciones Innovadoras</w:t>
                              </w:r>
                              <w:r>
                                <w:t xml:space="preserve"> y que se estimen necesarios para su desarrollo:</w:t>
                              </w:r>
                            </w:p>
                            <w:p w:rsidR="00C66F46" w:rsidRDefault="00CA79BF">
                              <w:pPr>
                                <w:numPr>
                                  <w:ilvl w:val="0"/>
                                  <w:numId w:val="43"/>
                                </w:numPr>
                                <w:tabs>
                                  <w:tab w:val="left" w:pos="1068"/>
                                </w:tabs>
                                <w:spacing w:before="121"/>
                                <w:ind w:right="18"/>
                                <w:jc w:val="both"/>
                              </w:pPr>
                              <w:r>
                                <w:t>Materiales fungibles necesarios para la construcción de prototipos y plantas piloto.</w:t>
                              </w:r>
                            </w:p>
                            <w:p w:rsidR="00C66F46" w:rsidRDefault="00CA79BF">
                              <w:pPr>
                                <w:numPr>
                                  <w:ilvl w:val="0"/>
                                  <w:numId w:val="43"/>
                                </w:numPr>
                                <w:tabs>
                                  <w:tab w:val="left" w:pos="1068"/>
                                </w:tabs>
                                <w:spacing w:before="1" w:line="265" w:lineRule="exact"/>
                                <w:jc w:val="both"/>
                              </w:pPr>
                              <w:r>
                                <w:t>Materiales fungibles necesarios para el desarrollo de pruebas y</w:t>
                              </w:r>
                              <w:r>
                                <w:rPr>
                                  <w:spacing w:val="-12"/>
                                </w:rPr>
                                <w:t xml:space="preserve"> </w:t>
                              </w:r>
                              <w:r>
                                <w:t>ensayos.</w:t>
                              </w:r>
                            </w:p>
                          </w:txbxContent>
                        </wps:txbx>
                        <wps:bodyPr rot="0" vert="horz" wrap="square" lIns="0" tIns="0" rIns="0" bIns="0" anchor="t" anchorCtr="0" upright="1">
                          <a:noAutofit/>
                        </wps:bodyPr>
                      </wps:wsp>
                      <wps:wsp>
                        <wps:cNvPr id="35" name="Text Box 17"/>
                        <wps:cNvSpPr txBox="1">
                          <a:spLocks noChangeArrowheads="1"/>
                        </wps:cNvSpPr>
                        <wps:spPr bwMode="auto">
                          <a:xfrm>
                            <a:off x="674" y="2530"/>
                            <a:ext cx="8310" cy="7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line="225" w:lineRule="exact"/>
                              </w:pPr>
                              <w:r>
                                <w:t>Se trata obligatoriament</w:t>
                              </w:r>
                              <w:r>
                                <w:t>e de materiales fungibles que, una vez empleados, no podrán</w:t>
                              </w:r>
                            </w:p>
                            <w:p w:rsidR="00C66F46" w:rsidRDefault="00CA79BF">
                              <w:r>
                                <w:t>emplearse como materia prima en los procesos productivos de productos y servicios comerciales.</w:t>
                              </w:r>
                            </w:p>
                          </w:txbxContent>
                        </wps:txbx>
                        <wps:bodyPr rot="0" vert="horz" wrap="square" lIns="0" tIns="0" rIns="0" bIns="0" anchor="t" anchorCtr="0" upright="1">
                          <a:noAutofit/>
                        </wps:bodyPr>
                      </wps:wsp>
                    </wpg:wgp>
                  </a:graphicData>
                </a:graphic>
              </wp:inline>
            </w:drawing>
          </mc:Choice>
          <mc:Fallback>
            <w:pict>
              <v:group id="Group 16" o:spid="_x0000_s1026" style="width:452.6pt;height:190.1pt;mso-position-horizontal-relative:char;mso-position-vertical-relative:line" coordsize="9052,38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">
                <v:shape id="AutoShape 20" o:spid="_x0000_s1027" style="position:absolute;width:9052;height:3802;visibility:visible;mso-wrap-style:square;v-text-anchor:top" coordsize="9052,3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gCdMEA&#10;AADbAAAADwAAAGRycy9kb3ducmV2LnhtbESPT4vCMBDF74LfIYzgTVMVFukayyoIXjz45+JtaGbb&#10;bJtJSaLWb2+EBY+PN+/35q2K3rbiTj4Yxwpm0wwEcem04UrB5bybLEGEiKyxdUwKnhSgWA8HK8y1&#10;e/CR7qdYiQThkKOCOsYulzKUNVkMU9cRJ+/XeYsxSV9J7fGR4LaV8yz7khYNp4YaO9rWVDanm01v&#10;mE133eFya+TRGmx8/JOXg1LjUf/zDSJSHz/H/+m9VrCYw3tLAo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IAnTBAAAA2wAAAA8AAAAAAAAAAAAAAAAAmAIAAGRycy9kb3du&#10;cmV2LnhtbFBLBQYAAAAABAAEAPUAAACGAwAAAAA=&#10;" path="m566,552l,552r,3l,3802r566,l566,555r,-3xm9052,2r,l9052,,610,,566,,,,,2,,509r566,l9052,509r,-507xe" fillcolor="#d9d9d9" stroked="f">
                  <v:path arrowok="t" o:connecttype="custom" o:connectlocs="566,552;0,552;0,555;0,3802;566,3802;566,555;566,552;9052,2;9052,2;9052,0;610,0;610,0;566,0;0,0;0,2;0,2;0,509;566,509;9052,509;9052,2" o:connectangles="0,0,0,0,0,0,0,0,0,0,0,0,0,0,0,0,0,0,0,0"/>
                </v:shape>
                <v:shapetype id="_x0000_t202" coordsize="21600,21600" o:spt="202" path="m,l,21600r21600,l21600,xe">
                  <v:stroke joinstyle="miter"/>
                  <v:path gradientshapeok="t" o:connecttype="rect"/>
                </v:shapetype>
                <v:shape id="Text Box 19" o:spid="_x0000_s1028" type="#_x0000_t202" style="position:absolute;left:108;top:166;width:160;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5goMUA&#10;AADbAAAADwAAAGRycy9kb3ducmV2LnhtbESPQWvCQBSE7wX/w/KE3pqNFaR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XmCgxQAAANsAAAAPAAAAAAAAAAAAAAAAAJgCAABkcnMv&#10;ZG93bnJldi54bWxQSwUGAAAAAAQABAD1AAAAigMAAAAA&#10;" filled="f" stroked="f">
                  <v:textbox inset="0,0,0,0">
                    <w:txbxContent>
                      <w:p w:rsidR="00C66F46" w:rsidRDefault="00CA79BF">
                        <w:pPr>
                          <w:spacing w:line="221" w:lineRule="exact"/>
                          <w:rPr>
                            <w:b/>
                          </w:rPr>
                        </w:pPr>
                        <w:r>
                          <w:rPr>
                            <w:b/>
                          </w:rPr>
                          <w:t>D</w:t>
                        </w:r>
                      </w:p>
                    </w:txbxContent>
                  </v:textbox>
                </v:shape>
                <v:shape id="Text Box 18" o:spid="_x0000_s1029" type="#_x0000_t202" style="position:absolute;left:674;top:166;width:8310;height:2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f41MQA&#10;AADbAAAADwAAAGRycy9kb3ducmV2LnhtbESPQWvCQBSE7wX/w/KE3urGtoh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3+NTEAAAA2wAAAA8AAAAAAAAAAAAAAAAAmAIAAGRycy9k&#10;b3ducmV2LnhtbFBLBQYAAAAABAAEAPUAAACJAwAAAAA=&#10;" filled="f" stroked="f">
                  <v:textbox inset="0,0,0,0">
                    <w:txbxContent>
                      <w:p w:rsidR="00C66F46" w:rsidRDefault="00CA79BF">
                        <w:pPr>
                          <w:spacing w:line="225" w:lineRule="exact"/>
                          <w:jc w:val="both"/>
                          <w:rPr>
                            <w:b/>
                          </w:rPr>
                        </w:pPr>
                        <w:r>
                          <w:rPr>
                            <w:b/>
                          </w:rPr>
                          <w:t>Compra de otros aprovisionamientos</w:t>
                        </w:r>
                      </w:p>
                      <w:p w:rsidR="00C66F46" w:rsidRDefault="00C66F46">
                        <w:pPr>
                          <w:spacing w:before="2"/>
                          <w:rPr>
                            <w:b/>
                            <w:sz w:val="23"/>
                          </w:rPr>
                        </w:pPr>
                      </w:p>
                      <w:p w:rsidR="00C66F46" w:rsidRDefault="00CA79BF">
                        <w:pPr>
                          <w:ind w:right="18"/>
                          <w:jc w:val="both"/>
                        </w:pPr>
                        <w:r>
                          <w:t xml:space="preserve">Gastos de materiales fungibles, suministros y similares adquiridos a fuentes externas, </w:t>
                        </w:r>
                        <w:r>
                          <w:rPr>
                            <w:u w:val="single"/>
                          </w:rPr>
                          <w:t>estrechamente ligados con el desarrollo de las actuaciones del Plan de Implantación de</w:t>
                        </w:r>
                        <w:r>
                          <w:t xml:space="preserve"> </w:t>
                        </w:r>
                        <w:r>
                          <w:rPr>
                            <w:u w:val="single"/>
                          </w:rPr>
                          <w:t>Soluciones Innovadoras</w:t>
                        </w:r>
                        <w:r>
                          <w:t xml:space="preserve"> y que se estimen necesarios para su desarrollo:</w:t>
                        </w:r>
                      </w:p>
                      <w:p w:rsidR="00C66F46" w:rsidRDefault="00CA79BF">
                        <w:pPr>
                          <w:numPr>
                            <w:ilvl w:val="0"/>
                            <w:numId w:val="43"/>
                          </w:numPr>
                          <w:tabs>
                            <w:tab w:val="left" w:pos="1068"/>
                          </w:tabs>
                          <w:spacing w:before="121"/>
                          <w:ind w:right="18"/>
                          <w:jc w:val="both"/>
                        </w:pPr>
                        <w:r>
                          <w:t>Materiales fungibles necesarios para la construcción de prototipos y plantas piloto.</w:t>
                        </w:r>
                      </w:p>
                      <w:p w:rsidR="00C66F46" w:rsidRDefault="00CA79BF">
                        <w:pPr>
                          <w:numPr>
                            <w:ilvl w:val="0"/>
                            <w:numId w:val="43"/>
                          </w:numPr>
                          <w:tabs>
                            <w:tab w:val="left" w:pos="1068"/>
                          </w:tabs>
                          <w:spacing w:before="1" w:line="265" w:lineRule="exact"/>
                          <w:jc w:val="both"/>
                        </w:pPr>
                        <w:r>
                          <w:t>Materiales fungibles necesarios para el desarrollo de pruebas y</w:t>
                        </w:r>
                        <w:r>
                          <w:rPr>
                            <w:spacing w:val="-12"/>
                          </w:rPr>
                          <w:t xml:space="preserve"> </w:t>
                        </w:r>
                        <w:r>
                          <w:t>ensayos.</w:t>
                        </w:r>
                      </w:p>
                    </w:txbxContent>
                  </v:textbox>
                </v:shape>
                <v:shape id="Text Box 17" o:spid="_x0000_s1030" type="#_x0000_t202" style="position:absolute;left:674;top:2530;width:8310;height:7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dT8QA&#10;AADbAAAADwAAAGRycy9kb3ducmV2LnhtbESPQWvCQBSE7wX/w/KE3urGl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7XU/EAAAA2wAAAA8AAAAAAAAAAAAAAAAAmAIAAGRycy9k&#10;b3ducmV2LnhtbFBLBQYAAAAABAAEAPUAAACJAwAAAAA=&#10;" filled="f" stroked="f">
                  <v:textbox inset="0,0,0,0">
                    <w:txbxContent>
                      <w:p w:rsidR="00C66F46" w:rsidRDefault="00CA79BF">
                        <w:pPr>
                          <w:spacing w:line="225" w:lineRule="exact"/>
                        </w:pPr>
                        <w:r>
                          <w:t>Se trata obligatoriament</w:t>
                        </w:r>
                        <w:r>
                          <w:t>e de materiales fungibles que, una vez empleados, no podrán</w:t>
                        </w:r>
                      </w:p>
                      <w:p w:rsidR="00C66F46" w:rsidRDefault="00CA79BF">
                        <w:r>
                          <w:t>emplearse como materia prima en los procesos productivos de productos y servicios comerciales.</w:t>
                        </w:r>
                      </w:p>
                    </w:txbxContent>
                  </v:textbox>
                </v:shape>
                <w10:anchorlock/>
              </v:group>
            </w:pict>
          </mc:Fallback>
        </mc:AlternateContent>
      </w:r>
    </w:p>
    <w:p w:rsidR="00C66F46" w:rsidRDefault="00C66F46">
      <w:pPr>
        <w:rPr>
          <w:sz w:val="20"/>
        </w:rPr>
        <w:sectPr w:rsidR="00C66F46">
          <w:pgSz w:w="11910" w:h="16840"/>
          <w:pgMar w:top="1400" w:right="900" w:bottom="1300" w:left="920" w:header="376" w:footer="1036" w:gutter="0"/>
          <w:cols w:space="720"/>
        </w:sectPr>
      </w:pPr>
    </w:p>
    <w:p w:rsidR="00C66F46" w:rsidRDefault="00CA79BF">
      <w:pPr>
        <w:pStyle w:val="Ttulo1"/>
        <w:tabs>
          <w:tab w:val="left" w:pos="930"/>
          <w:tab w:val="left" w:pos="9862"/>
        </w:tabs>
        <w:spacing w:before="75"/>
      </w:pPr>
      <w:r>
        <w:rPr>
          <w:color w:val="FFFFFF"/>
          <w:w w:val="99"/>
          <w:shd w:val="clear" w:color="auto" w:fill="C00000"/>
        </w:rPr>
        <w:lastRenderedPageBreak/>
        <w:t xml:space="preserve"> </w:t>
      </w:r>
      <w:r>
        <w:rPr>
          <w:color w:val="FFFFFF"/>
          <w:spacing w:val="6"/>
          <w:shd w:val="clear" w:color="auto" w:fill="C00000"/>
        </w:rPr>
        <w:t xml:space="preserve"> </w:t>
      </w:r>
      <w:r>
        <w:rPr>
          <w:color w:val="FFFFFF"/>
          <w:shd w:val="clear" w:color="auto" w:fill="C00000"/>
        </w:rPr>
        <w:t>3</w:t>
      </w:r>
      <w:r>
        <w:rPr>
          <w:color w:val="FFFFFF"/>
          <w:shd w:val="clear" w:color="auto" w:fill="C00000"/>
        </w:rPr>
        <w:tab/>
        <w:t>GASTOS NO ELEGIBLES – CONSIDERACIONES</w:t>
      </w:r>
      <w:r>
        <w:rPr>
          <w:color w:val="FFFFFF"/>
          <w:spacing w:val="-20"/>
          <w:shd w:val="clear" w:color="auto" w:fill="C00000"/>
        </w:rPr>
        <w:t xml:space="preserve"> </w:t>
      </w:r>
      <w:r>
        <w:rPr>
          <w:color w:val="FFFFFF"/>
          <w:shd w:val="clear" w:color="auto" w:fill="C00000"/>
        </w:rPr>
        <w:t>GENERALES</w:t>
      </w:r>
      <w:r>
        <w:rPr>
          <w:color w:val="FFFFFF"/>
          <w:shd w:val="clear" w:color="auto" w:fill="C00000"/>
        </w:rPr>
        <w:tab/>
      </w:r>
    </w:p>
    <w:p w:rsidR="00C66F46" w:rsidRDefault="00C66F46">
      <w:pPr>
        <w:pStyle w:val="Textoindependiente"/>
        <w:spacing w:before="5"/>
        <w:rPr>
          <w:b/>
          <w:sz w:val="15"/>
        </w:rPr>
      </w:pPr>
    </w:p>
    <w:p w:rsidR="00C66F46" w:rsidRDefault="00CA79BF">
      <w:pPr>
        <w:pStyle w:val="Textoindependiente"/>
        <w:spacing w:before="56"/>
        <w:ind w:left="498" w:right="368"/>
        <w:jc w:val="both"/>
      </w:pPr>
      <w:r>
        <w:t>Los siguientes tipos de gastos son considerados no elegibles dentro del Programa InnoCámaras. Adicionalmente, en el apartado 4 se incluyen específicamente determinadas actuaciones y gastos que no se consideran elegibles, así como posibles excepciones puntu</w:t>
      </w:r>
      <w:r>
        <w:t>ales.</w:t>
      </w:r>
    </w:p>
    <w:p w:rsidR="00C66F46" w:rsidRDefault="00C66F46">
      <w:pPr>
        <w:pStyle w:val="Textoindependiente"/>
        <w:spacing w:before="4"/>
        <w:rPr>
          <w:sz w:val="13"/>
        </w:rPr>
      </w:pPr>
    </w:p>
    <w:tbl>
      <w:tblPr>
        <w:tblStyle w:val="TableNormal"/>
        <w:tblW w:w="0" w:type="auto"/>
        <w:tblInd w:w="506" w:type="dxa"/>
        <w:tblLayout w:type="fixed"/>
        <w:tblLook w:val="01E0" w:firstRow="1" w:lastRow="1" w:firstColumn="1" w:lastColumn="1" w:noHBand="0" w:noVBand="0"/>
      </w:tblPr>
      <w:tblGrid>
        <w:gridCol w:w="566"/>
        <w:gridCol w:w="8603"/>
      </w:tblGrid>
      <w:tr w:rsidR="00C66F46">
        <w:trPr>
          <w:trHeight w:val="779"/>
        </w:trPr>
        <w:tc>
          <w:tcPr>
            <w:tcW w:w="566" w:type="dxa"/>
            <w:tcBorders>
              <w:bottom w:val="single" w:sz="18" w:space="0" w:color="FFFFFF"/>
            </w:tcBorders>
            <w:shd w:val="clear" w:color="auto" w:fill="D9D9D9"/>
          </w:tcPr>
          <w:p w:rsidR="00C66F46" w:rsidRDefault="00CA79BF">
            <w:pPr>
              <w:pStyle w:val="TableParagraph"/>
              <w:spacing w:before="120"/>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21"/>
              <w:ind w:left="108" w:right="196"/>
            </w:pPr>
            <w:r>
              <w:t xml:space="preserve">Gastos e inversiones anteriores a la admisión en la Fase de Ayudas del programa o posteriores al </w:t>
            </w:r>
            <w:r>
              <w:rPr>
                <w:b/>
              </w:rPr>
              <w:t>20 de enero de 2021</w:t>
            </w:r>
            <w:r>
              <w:t>.</w:t>
            </w:r>
          </w:p>
        </w:tc>
      </w:tr>
      <w:tr w:rsidR="00C66F46">
        <w:trPr>
          <w:trHeight w:val="660"/>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
              <w:ind w:left="108" w:right="196"/>
            </w:pPr>
            <w:r>
              <w:t>Gastos no relacionados con las actividades del Plan de Implantación de Soluciones Innovadoras.</w:t>
            </w:r>
          </w:p>
        </w:tc>
      </w:tr>
      <w:tr w:rsidR="00C66F46">
        <w:trPr>
          <w:trHeight w:val="622"/>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16"/>
              <w:ind w:left="108"/>
            </w:pPr>
            <w:r>
              <w:t>Gastos de personal propio, incluyendo las actividades de formación.</w:t>
            </w:r>
          </w:p>
        </w:tc>
      </w:tr>
      <w:tr w:rsidR="00C66F46">
        <w:trPr>
          <w:trHeight w:val="778"/>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20"/>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21"/>
              <w:ind w:left="108" w:right="196"/>
            </w:pPr>
            <w:r>
              <w:t>Costes internos de la empresa, ni sus propios productos o servicios, así como los de aquellos que se refieran a personas o empresas vinculadas a ella.</w:t>
            </w:r>
          </w:p>
        </w:tc>
      </w:tr>
      <w:tr w:rsidR="00C66F46">
        <w:trPr>
          <w:trHeight w:val="778"/>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21"/>
              <w:ind w:left="108" w:right="196"/>
            </w:pPr>
            <w:r>
              <w:t>La ejecución de actividades ordinarias o rutinarias en la empresa que no supongan la introducción de novedades, innovaciones o mejoras significativas.</w:t>
            </w:r>
          </w:p>
        </w:tc>
      </w:tr>
      <w:tr w:rsidR="00C66F46">
        <w:trPr>
          <w:trHeight w:val="660"/>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7"/>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ind w:left="108" w:right="196"/>
            </w:pPr>
            <w:r>
              <w:t xml:space="preserve">Gastos de funcionamiento habituales de la empresa: gastos de carácter continuo o periódico inherentes </w:t>
            </w:r>
            <w:r>
              <w:t>a la propia actividad de la empresa y no relacionados con las actividades del Plan.</w:t>
            </w:r>
          </w:p>
        </w:tc>
      </w:tr>
      <w:tr w:rsidR="00C66F46">
        <w:trPr>
          <w:trHeight w:val="1736"/>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7"/>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ind w:left="108" w:right="201"/>
              <w:jc w:val="both"/>
            </w:pPr>
            <w:r>
              <w:t>Gastos de adquisición de maquinaria, bienes de equipo y, en general, todo tipo de medios y recursos productivos que no supongan la introducción de innovaciones significativas de los productos/servicios y procesos. La renovación o el mero incremento del núm</w:t>
            </w:r>
            <w:r>
              <w:t>ero de equipos por/con otros con la misma finalidad, que no generen valor añadido. La adquisición de tecnología y recursos que se puedan considerar convencionales y/o indispensables para la actividad rutinaria de la organización.</w:t>
            </w:r>
          </w:p>
        </w:tc>
      </w:tr>
      <w:tr w:rsidR="00C66F46">
        <w:trPr>
          <w:trHeight w:val="1733"/>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7"/>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ind w:left="108" w:right="197"/>
              <w:jc w:val="both"/>
            </w:pPr>
            <w:r>
              <w:t>Compra o alquiler de hardware (ordenadores, infraestructuras de comunicaciones y almacenamiento, servidores, impresoras, dispositivos móviles, etc..), salvo en el caso de las actuaciones</w:t>
            </w:r>
            <w:r>
              <w:rPr>
                <w:spacing w:val="-8"/>
              </w:rPr>
              <w:t xml:space="preserve"> </w:t>
            </w:r>
            <w:r>
              <w:t>recogidas</w:t>
            </w:r>
            <w:r>
              <w:rPr>
                <w:spacing w:val="-9"/>
              </w:rPr>
              <w:t xml:space="preserve"> </w:t>
            </w:r>
            <w:r>
              <w:t>en</w:t>
            </w:r>
            <w:r>
              <w:rPr>
                <w:spacing w:val="-9"/>
              </w:rPr>
              <w:t xml:space="preserve"> </w:t>
            </w:r>
            <w:r>
              <w:t>el</w:t>
            </w:r>
            <w:r>
              <w:rPr>
                <w:spacing w:val="-10"/>
              </w:rPr>
              <w:t xml:space="preserve"> </w:t>
            </w:r>
            <w:r>
              <w:rPr>
                <w:b/>
              </w:rPr>
              <w:t>apartado</w:t>
            </w:r>
            <w:r>
              <w:rPr>
                <w:b/>
                <w:spacing w:val="-10"/>
              </w:rPr>
              <w:t xml:space="preserve"> </w:t>
            </w:r>
            <w:r>
              <w:rPr>
                <w:b/>
              </w:rPr>
              <w:t>4.6.</w:t>
            </w:r>
            <w:r>
              <w:rPr>
                <w:b/>
                <w:spacing w:val="-8"/>
              </w:rPr>
              <w:t xml:space="preserve"> </w:t>
            </w:r>
            <w:r>
              <w:rPr>
                <w:b/>
              </w:rPr>
              <w:t>de</w:t>
            </w:r>
            <w:r>
              <w:rPr>
                <w:b/>
                <w:spacing w:val="-10"/>
              </w:rPr>
              <w:t xml:space="preserve"> </w:t>
            </w:r>
            <w:r>
              <w:rPr>
                <w:b/>
              </w:rPr>
              <w:t>Gastos</w:t>
            </w:r>
            <w:r>
              <w:rPr>
                <w:b/>
                <w:spacing w:val="-8"/>
              </w:rPr>
              <w:t xml:space="preserve"> </w:t>
            </w:r>
            <w:r>
              <w:rPr>
                <w:b/>
              </w:rPr>
              <w:t>Elegibles</w:t>
            </w:r>
            <w:r>
              <w:rPr>
                <w:b/>
                <w:spacing w:val="-7"/>
              </w:rPr>
              <w:t xml:space="preserve"> </w:t>
            </w:r>
            <w:r>
              <w:rPr>
                <w:b/>
              </w:rPr>
              <w:t>–</w:t>
            </w:r>
            <w:r>
              <w:rPr>
                <w:b/>
                <w:spacing w:val="-9"/>
              </w:rPr>
              <w:t xml:space="preserve"> </w:t>
            </w:r>
            <w:r>
              <w:rPr>
                <w:b/>
              </w:rPr>
              <w:t>Innovación</w:t>
            </w:r>
            <w:r>
              <w:rPr>
                <w:b/>
                <w:spacing w:val="-10"/>
              </w:rPr>
              <w:t xml:space="preserve"> </w:t>
            </w:r>
            <w:r>
              <w:rPr>
                <w:b/>
              </w:rPr>
              <w:t>Sector</w:t>
            </w:r>
            <w:r>
              <w:rPr>
                <w:b/>
              </w:rPr>
              <w:t>es</w:t>
            </w:r>
            <w:r>
              <w:rPr>
                <w:b/>
                <w:spacing w:val="-8"/>
              </w:rPr>
              <w:t xml:space="preserve"> </w:t>
            </w:r>
            <w:r>
              <w:rPr>
                <w:b/>
              </w:rPr>
              <w:t xml:space="preserve">Turismo y Comercio Minorista </w:t>
            </w:r>
            <w:r>
              <w:t>en las que se podrá admitir el hardware específico que sea estrictamente necesario para la utilización de la solución implantada, excluyendo, en todo caso, servidores y ordenadores, tanto portátiles como de</w:t>
            </w:r>
            <w:r>
              <w:rPr>
                <w:spacing w:val="-9"/>
              </w:rPr>
              <w:t xml:space="preserve"> </w:t>
            </w:r>
            <w:r>
              <w:t>sobremesa.</w:t>
            </w:r>
          </w:p>
        </w:tc>
      </w:tr>
      <w:tr w:rsidR="00C66F46">
        <w:trPr>
          <w:trHeight w:val="624"/>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16"/>
              <w:ind w:left="108"/>
            </w:pPr>
            <w:r>
              <w:t>Gastos de adquisición de vehículos.</w:t>
            </w:r>
          </w:p>
        </w:tc>
      </w:tr>
      <w:tr w:rsidR="00C66F46">
        <w:trPr>
          <w:trHeight w:val="660"/>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7"/>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ind w:left="108" w:right="196"/>
            </w:pPr>
            <w:r>
              <w:t>Adaptaciones a nuevas versiones de las Normas, así como gastos derivados del mantenimiento o renovación de certificados.</w:t>
            </w:r>
          </w:p>
        </w:tc>
      </w:tr>
      <w:tr w:rsidR="00C66F46">
        <w:trPr>
          <w:trHeight w:val="930"/>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7"/>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ind w:left="108" w:right="202"/>
              <w:jc w:val="both"/>
            </w:pPr>
            <w:r>
              <w:t>La ejecución de actividades necesarias para que la entidad se adapte a la normativa, entendie</w:t>
            </w:r>
            <w:r>
              <w:t>ndo esta como el conjunto de leyes, normas, etc., de obligado cumplimiento para la organización.</w:t>
            </w:r>
          </w:p>
        </w:tc>
      </w:tr>
      <w:tr w:rsidR="00C66F46">
        <w:trPr>
          <w:trHeight w:val="622"/>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16"/>
              <w:ind w:left="108"/>
            </w:pPr>
            <w:r>
              <w:t>Gastos de adquisición de terrenos, inmuebles, construcción de plantas y obra civil.</w:t>
            </w:r>
          </w:p>
        </w:tc>
      </w:tr>
      <w:tr w:rsidR="00C66F46">
        <w:trPr>
          <w:trHeight w:val="930"/>
        </w:trPr>
        <w:tc>
          <w:tcPr>
            <w:tcW w:w="566" w:type="dxa"/>
            <w:tcBorders>
              <w:top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3" w:type="dxa"/>
          </w:tcPr>
          <w:p w:rsidR="00C66F46" w:rsidRDefault="00CA79BF">
            <w:pPr>
              <w:pStyle w:val="TableParagraph"/>
              <w:spacing w:before="1"/>
              <w:ind w:left="108" w:right="201"/>
              <w:jc w:val="both"/>
            </w:pPr>
            <w:r>
              <w:t>La investigación básica: aquella que se emprende sin pensar en ninguna aplicación o utilización predeterminada, siendo un requisito indispensable para acceder al incentivo la búsqueda de un objetivo práctico específico y su posible aplicación empresarial.</w:t>
            </w:r>
          </w:p>
        </w:tc>
      </w:tr>
    </w:tbl>
    <w:p w:rsidR="00C66F46" w:rsidRDefault="00C66F46">
      <w:pPr>
        <w:jc w:val="both"/>
        <w:sectPr w:rsidR="00C66F46">
          <w:pgSz w:w="11910" w:h="16840"/>
          <w:pgMar w:top="1400" w:right="900" w:bottom="1300" w:left="920" w:header="376" w:footer="1036" w:gutter="0"/>
          <w:cols w:space="720"/>
        </w:sectPr>
      </w:pPr>
    </w:p>
    <w:p w:rsidR="00C66F46" w:rsidRDefault="00CA79BF">
      <w:pPr>
        <w:pStyle w:val="Textoindependiente"/>
        <w:spacing w:before="4"/>
        <w:rPr>
          <w:sz w:val="4"/>
        </w:rPr>
      </w:pPr>
      <w:r>
        <w:rPr>
          <w:noProof/>
          <w:lang w:eastAsia="es-ES"/>
        </w:rPr>
        <w:lastRenderedPageBreak/>
        <mc:AlternateContent>
          <mc:Choice Requires="wps">
            <w:drawing>
              <wp:anchor distT="0" distB="0" distL="114300" distR="114300" simplePos="0" relativeHeight="486917632" behindDoc="1" locked="0" layoutInCell="1" allowOverlap="1">
                <wp:simplePos x="0" y="0"/>
                <wp:positionH relativeFrom="page">
                  <wp:posOffset>1508760</wp:posOffset>
                </wp:positionH>
                <wp:positionV relativeFrom="page">
                  <wp:posOffset>3898900</wp:posOffset>
                </wp:positionV>
                <wp:extent cx="2889885" cy="8890"/>
                <wp:effectExtent l="0" t="0" r="0" b="0"/>
                <wp:wrapNone/>
                <wp:docPr id="3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988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18.8pt;margin-top:307pt;width:227.55pt;height:.7pt;z-index:-163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" fillcolor="black" stroked="f">
                <w10:wrap anchorx="page" anchory="page"/>
              </v:rect>
            </w:pict>
          </mc:Fallback>
        </mc:AlternateContent>
      </w:r>
    </w:p>
    <w:tbl>
      <w:tblPr>
        <w:tblStyle w:val="TableNormal"/>
        <w:tblW w:w="0" w:type="auto"/>
        <w:tblInd w:w="506" w:type="dxa"/>
        <w:tblLayout w:type="fixed"/>
        <w:tblLook w:val="01E0" w:firstRow="1" w:lastRow="1" w:firstColumn="1" w:lastColumn="1" w:noHBand="0" w:noVBand="0"/>
      </w:tblPr>
      <w:tblGrid>
        <w:gridCol w:w="566"/>
        <w:gridCol w:w="8602"/>
      </w:tblGrid>
      <w:tr w:rsidR="00C66F46">
        <w:trPr>
          <w:trHeight w:val="623"/>
        </w:trPr>
        <w:tc>
          <w:tcPr>
            <w:tcW w:w="566" w:type="dxa"/>
            <w:tcBorders>
              <w:bottom w:val="single" w:sz="18" w:space="0" w:color="FFFFFF"/>
            </w:tcBorders>
            <w:shd w:val="clear" w:color="auto" w:fill="D9D9D9"/>
          </w:tcPr>
          <w:p w:rsidR="00C66F46" w:rsidRDefault="00CA79BF">
            <w:pPr>
              <w:pStyle w:val="TableParagraph"/>
              <w:spacing w:before="120"/>
              <w:ind w:left="107"/>
              <w:rPr>
                <w:rFonts w:ascii="Wingdings" w:hAnsi="Wingdings"/>
                <w:sz w:val="36"/>
              </w:rPr>
            </w:pPr>
            <w:r>
              <w:rPr>
                <w:rFonts w:ascii="Wingdings" w:hAnsi="Wingdings"/>
                <w:color w:val="C00000"/>
                <w:sz w:val="36"/>
              </w:rPr>
              <w:t></w:t>
            </w:r>
          </w:p>
        </w:tc>
        <w:tc>
          <w:tcPr>
            <w:tcW w:w="8602" w:type="dxa"/>
          </w:tcPr>
          <w:p w:rsidR="00C66F46" w:rsidRDefault="00CA79BF">
            <w:pPr>
              <w:pStyle w:val="TableParagraph"/>
              <w:spacing w:before="117"/>
              <w:ind w:left="108"/>
            </w:pPr>
            <w:r>
              <w:t>Gastos asociados al transporte del material adquirido.</w:t>
            </w:r>
          </w:p>
        </w:tc>
      </w:tr>
      <w:tr w:rsidR="00C66F46">
        <w:trPr>
          <w:trHeight w:val="622"/>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2" w:type="dxa"/>
          </w:tcPr>
          <w:p w:rsidR="00C66F46" w:rsidRDefault="00CA79BF">
            <w:pPr>
              <w:pStyle w:val="TableParagraph"/>
              <w:spacing w:before="116"/>
              <w:ind w:left="108"/>
            </w:pPr>
            <w:r>
              <w:t>Gastos financieros producidos como consecuencia de inversiones realizadas.</w:t>
            </w:r>
          </w:p>
        </w:tc>
      </w:tr>
      <w:tr w:rsidR="00C66F46">
        <w:trPr>
          <w:trHeight w:val="660"/>
        </w:trPr>
        <w:tc>
          <w:tcPr>
            <w:tcW w:w="566" w:type="dxa"/>
            <w:tcBorders>
              <w:top w:val="single" w:sz="18" w:space="0" w:color="FFFFFF"/>
              <w:bottom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2" w:type="dxa"/>
          </w:tcPr>
          <w:p w:rsidR="00C66F46" w:rsidRDefault="00CA79BF">
            <w:pPr>
              <w:pStyle w:val="TableParagraph"/>
              <w:spacing w:before="1"/>
              <w:ind w:left="108"/>
            </w:pPr>
            <w:r>
              <w:t xml:space="preserve">El </w:t>
            </w:r>
            <w:r>
              <w:rPr>
                <w:b/>
              </w:rPr>
              <w:t>IVA</w:t>
            </w:r>
            <w:r>
              <w:t xml:space="preserve">, así como toda clase de </w:t>
            </w:r>
            <w:r>
              <w:rPr>
                <w:b/>
              </w:rPr>
              <w:t xml:space="preserve">impuestos </w:t>
            </w:r>
            <w:r>
              <w:t xml:space="preserve">y </w:t>
            </w:r>
            <w:r>
              <w:rPr>
                <w:b/>
              </w:rPr>
              <w:t xml:space="preserve">aranceles </w:t>
            </w:r>
            <w:r>
              <w:t>no se considerarán subvencionables en ningún caso, sean o no recuperables.</w:t>
            </w:r>
          </w:p>
        </w:tc>
      </w:tr>
      <w:tr w:rsidR="00C66F46">
        <w:trPr>
          <w:trHeight w:val="668"/>
        </w:trPr>
        <w:tc>
          <w:tcPr>
            <w:tcW w:w="566" w:type="dxa"/>
            <w:tcBorders>
              <w:top w:val="single" w:sz="18" w:space="0" w:color="FFFFFF"/>
            </w:tcBorders>
            <w:shd w:val="clear" w:color="auto" w:fill="D9D9D9"/>
          </w:tcPr>
          <w:p w:rsidR="00C66F46" w:rsidRDefault="00CA79BF">
            <w:pPr>
              <w:pStyle w:val="TableParagraph"/>
              <w:spacing w:before="119"/>
              <w:ind w:left="107"/>
              <w:rPr>
                <w:rFonts w:ascii="Wingdings" w:hAnsi="Wingdings"/>
                <w:sz w:val="36"/>
              </w:rPr>
            </w:pPr>
            <w:r>
              <w:rPr>
                <w:rFonts w:ascii="Wingdings" w:hAnsi="Wingdings"/>
                <w:color w:val="C00000"/>
                <w:sz w:val="36"/>
              </w:rPr>
              <w:t></w:t>
            </w:r>
          </w:p>
        </w:tc>
        <w:tc>
          <w:tcPr>
            <w:tcW w:w="8602" w:type="dxa"/>
          </w:tcPr>
          <w:p w:rsidR="00C66F46" w:rsidRDefault="00CA79BF">
            <w:pPr>
              <w:pStyle w:val="TableParagraph"/>
              <w:spacing w:before="183"/>
              <w:ind w:left="108"/>
            </w:pPr>
            <w:r>
              <w:t xml:space="preserve">Las </w:t>
            </w:r>
            <w:r>
              <w:rPr>
                <w:b/>
              </w:rPr>
              <w:t xml:space="preserve">contribuciones en especie </w:t>
            </w:r>
            <w:r>
              <w:t>no serán en ningún caso, subvencionables.</w:t>
            </w:r>
          </w:p>
        </w:tc>
      </w:tr>
      <w:tr w:rsidR="00C66F46">
        <w:trPr>
          <w:trHeight w:val="6377"/>
        </w:trPr>
        <w:tc>
          <w:tcPr>
            <w:tcW w:w="566" w:type="dxa"/>
            <w:shd w:val="clear" w:color="auto" w:fill="D9D9D9"/>
          </w:tcPr>
          <w:p w:rsidR="00C66F46" w:rsidRDefault="00CA79BF">
            <w:pPr>
              <w:pStyle w:val="TableParagraph"/>
              <w:spacing w:before="118"/>
              <w:ind w:left="107"/>
              <w:rPr>
                <w:rFonts w:ascii="Wingdings" w:hAnsi="Wingdings"/>
                <w:sz w:val="36"/>
              </w:rPr>
            </w:pPr>
            <w:r>
              <w:rPr>
                <w:rFonts w:ascii="Wingdings" w:hAnsi="Wingdings"/>
                <w:color w:val="C00000"/>
                <w:sz w:val="36"/>
              </w:rPr>
              <w:t></w:t>
            </w:r>
          </w:p>
        </w:tc>
        <w:tc>
          <w:tcPr>
            <w:tcW w:w="8602" w:type="dxa"/>
          </w:tcPr>
          <w:p w:rsidR="00C66F46" w:rsidRDefault="00CA79BF">
            <w:pPr>
              <w:pStyle w:val="TableParagraph"/>
              <w:ind w:left="108" w:right="198"/>
              <w:jc w:val="both"/>
              <w:rPr>
                <w:b/>
              </w:rPr>
            </w:pPr>
            <w:r>
              <w:t>Gastos derivados del desarrollo de software propio o a medida, implantación de soluciones software ya existentes, y proyectos incluidos dentro del catálogo de proyectos tipo de los programas TICCámaras, Industria 4.0 y Ciberseguridad, salvo en las actuacio</w:t>
            </w:r>
            <w:r>
              <w:t xml:space="preserve">nes elegibles detalladas en el </w:t>
            </w:r>
            <w:r>
              <w:rPr>
                <w:b/>
              </w:rPr>
              <w:t>4.6. Innovación Sector Turístico y de Comercio Minorista.</w:t>
            </w:r>
          </w:p>
          <w:p w:rsidR="00C66F46" w:rsidRDefault="00CA79BF">
            <w:pPr>
              <w:pStyle w:val="TableParagraph"/>
              <w:spacing w:before="125"/>
              <w:ind w:left="391" w:right="199"/>
              <w:jc w:val="both"/>
            </w:pPr>
            <w:r>
              <w:rPr>
                <w:b/>
              </w:rPr>
              <w:t xml:space="preserve">EXCEPCIÓN </w:t>
            </w:r>
            <w:r>
              <w:t>los desarrollos a medida o implantación de soluciones software ya existentes se</w:t>
            </w:r>
            <w:r>
              <w:rPr>
                <w:spacing w:val="-12"/>
              </w:rPr>
              <w:t xml:space="preserve"> </w:t>
            </w:r>
            <w:r>
              <w:t>podrán</w:t>
            </w:r>
            <w:r>
              <w:rPr>
                <w:spacing w:val="-14"/>
              </w:rPr>
              <w:t xml:space="preserve"> </w:t>
            </w:r>
            <w:r>
              <w:t>considerar</w:t>
            </w:r>
            <w:r>
              <w:rPr>
                <w:spacing w:val="-13"/>
              </w:rPr>
              <w:t xml:space="preserve"> </w:t>
            </w:r>
            <w:r>
              <w:t>gasto</w:t>
            </w:r>
            <w:r>
              <w:rPr>
                <w:spacing w:val="-14"/>
              </w:rPr>
              <w:t xml:space="preserve"> </w:t>
            </w:r>
            <w:r>
              <w:t>elegible</w:t>
            </w:r>
            <w:r>
              <w:rPr>
                <w:spacing w:val="-13"/>
              </w:rPr>
              <w:t xml:space="preserve"> </w:t>
            </w:r>
            <w:r>
              <w:t>siempre</w:t>
            </w:r>
            <w:r>
              <w:rPr>
                <w:spacing w:val="-15"/>
              </w:rPr>
              <w:t xml:space="preserve"> </w:t>
            </w:r>
            <w:r>
              <w:t>y</w:t>
            </w:r>
            <w:r>
              <w:rPr>
                <w:spacing w:val="-11"/>
              </w:rPr>
              <w:t xml:space="preserve"> </w:t>
            </w:r>
            <w:r>
              <w:t>cuando</w:t>
            </w:r>
            <w:r>
              <w:rPr>
                <w:spacing w:val="-11"/>
              </w:rPr>
              <w:t xml:space="preserve"> </w:t>
            </w:r>
            <w:r>
              <w:t>el</w:t>
            </w:r>
            <w:r>
              <w:rPr>
                <w:spacing w:val="-13"/>
              </w:rPr>
              <w:t xml:space="preserve"> </w:t>
            </w:r>
            <w:r>
              <w:rPr>
                <w:u w:val="single"/>
              </w:rPr>
              <w:t>importe</w:t>
            </w:r>
            <w:r>
              <w:rPr>
                <w:spacing w:val="-12"/>
                <w:u w:val="single"/>
              </w:rPr>
              <w:t xml:space="preserve"> </w:t>
            </w:r>
            <w:r>
              <w:rPr>
                <w:u w:val="single"/>
              </w:rPr>
              <w:t>del</w:t>
            </w:r>
            <w:r>
              <w:rPr>
                <w:spacing w:val="-13"/>
                <w:u w:val="single"/>
              </w:rPr>
              <w:t xml:space="preserve"> </w:t>
            </w:r>
            <w:r>
              <w:rPr>
                <w:u w:val="single"/>
              </w:rPr>
              <w:t>gasto</w:t>
            </w:r>
            <w:r>
              <w:rPr>
                <w:spacing w:val="-12"/>
                <w:u w:val="single"/>
              </w:rPr>
              <w:t xml:space="preserve"> </w:t>
            </w:r>
            <w:r>
              <w:rPr>
                <w:u w:val="single"/>
              </w:rPr>
              <w:t>asocia</w:t>
            </w:r>
            <w:r>
              <w:rPr>
                <w:u w:val="single"/>
              </w:rPr>
              <w:t>do</w:t>
            </w:r>
            <w:r>
              <w:rPr>
                <w:spacing w:val="-12"/>
                <w:u w:val="single"/>
              </w:rPr>
              <w:t xml:space="preserve"> </w:t>
            </w:r>
            <w:r>
              <w:rPr>
                <w:u w:val="single"/>
              </w:rPr>
              <w:t>a</w:t>
            </w:r>
            <w:r>
              <w:rPr>
                <w:spacing w:val="-13"/>
                <w:u w:val="single"/>
              </w:rPr>
              <w:t xml:space="preserve"> </w:t>
            </w:r>
            <w:r>
              <w:rPr>
                <w:u w:val="single"/>
              </w:rPr>
              <w:t>dicha</w:t>
            </w:r>
            <w:r>
              <w:t xml:space="preserve"> partida sea claramente menor</w:t>
            </w:r>
            <w:r>
              <w:rPr>
                <w:vertAlign w:val="superscript"/>
              </w:rPr>
              <w:t>1</w:t>
            </w:r>
            <w:r>
              <w:t xml:space="preserve"> y complementario al resto de aspectos subvencionables (</w:t>
            </w:r>
            <w:r>
              <w:rPr>
                <w:i/>
              </w:rPr>
              <w:t>p.ej. el desarrollo del software específico de control del equipo en el marco del desarrollo de un equipo completo</w:t>
            </w:r>
            <w:r>
              <w:t xml:space="preserve">), y estén </w:t>
            </w:r>
            <w:r>
              <w:rPr>
                <w:u w:val="single"/>
              </w:rPr>
              <w:t>expresamente autorizados por la Cám</w:t>
            </w:r>
            <w:r>
              <w:rPr>
                <w:u w:val="single"/>
              </w:rPr>
              <w:t>ara de</w:t>
            </w:r>
            <w:r>
              <w:rPr>
                <w:spacing w:val="-15"/>
                <w:u w:val="single"/>
              </w:rPr>
              <w:t xml:space="preserve"> </w:t>
            </w:r>
            <w:r>
              <w:rPr>
                <w:u w:val="single"/>
              </w:rPr>
              <w:t>Comercio</w:t>
            </w:r>
            <w:r>
              <w:t>.</w:t>
            </w:r>
          </w:p>
          <w:p w:rsidR="00C66F46" w:rsidRDefault="00CA79BF">
            <w:pPr>
              <w:pStyle w:val="TableParagraph"/>
              <w:spacing w:before="124"/>
              <w:ind w:left="391" w:right="197"/>
              <w:jc w:val="both"/>
            </w:pPr>
            <w:r>
              <w:t>Dentro</w:t>
            </w:r>
            <w:r>
              <w:rPr>
                <w:spacing w:val="-7"/>
              </w:rPr>
              <w:t xml:space="preserve"> </w:t>
            </w:r>
            <w:r>
              <w:t>de</w:t>
            </w:r>
            <w:r>
              <w:rPr>
                <w:spacing w:val="-7"/>
              </w:rPr>
              <w:t xml:space="preserve"> </w:t>
            </w:r>
            <w:r>
              <w:t>dicha</w:t>
            </w:r>
            <w:r>
              <w:rPr>
                <w:spacing w:val="-11"/>
              </w:rPr>
              <w:t xml:space="preserve"> </w:t>
            </w:r>
            <w:r>
              <w:t>excepción</w:t>
            </w:r>
            <w:r>
              <w:rPr>
                <w:spacing w:val="-11"/>
              </w:rPr>
              <w:t xml:space="preserve"> </w:t>
            </w:r>
            <w:r>
              <w:t>también</w:t>
            </w:r>
            <w:r>
              <w:rPr>
                <w:spacing w:val="-11"/>
              </w:rPr>
              <w:t xml:space="preserve"> </w:t>
            </w:r>
            <w:r>
              <w:t>se</w:t>
            </w:r>
            <w:r>
              <w:rPr>
                <w:spacing w:val="-10"/>
              </w:rPr>
              <w:t xml:space="preserve"> </w:t>
            </w:r>
            <w:r>
              <w:t>podrían</w:t>
            </w:r>
            <w:r>
              <w:rPr>
                <w:spacing w:val="-11"/>
              </w:rPr>
              <w:t xml:space="preserve"> </w:t>
            </w:r>
            <w:r>
              <w:t>incluir</w:t>
            </w:r>
            <w:r>
              <w:rPr>
                <w:spacing w:val="-10"/>
              </w:rPr>
              <w:t xml:space="preserve"> </w:t>
            </w:r>
            <w:r>
              <w:t>como</w:t>
            </w:r>
            <w:r>
              <w:rPr>
                <w:spacing w:val="-9"/>
              </w:rPr>
              <w:t xml:space="preserve"> </w:t>
            </w:r>
            <w:r>
              <w:t>elegibles</w:t>
            </w:r>
            <w:r>
              <w:rPr>
                <w:spacing w:val="-8"/>
              </w:rPr>
              <w:t xml:space="preserve"> </w:t>
            </w:r>
            <w:r>
              <w:t>los</w:t>
            </w:r>
            <w:r>
              <w:rPr>
                <w:spacing w:val="-10"/>
              </w:rPr>
              <w:t xml:space="preserve"> </w:t>
            </w:r>
            <w:r>
              <w:t>gastos</w:t>
            </w:r>
            <w:r>
              <w:rPr>
                <w:spacing w:val="-8"/>
              </w:rPr>
              <w:t xml:space="preserve"> </w:t>
            </w:r>
            <w:r>
              <w:t>de</w:t>
            </w:r>
            <w:r>
              <w:rPr>
                <w:spacing w:val="-10"/>
              </w:rPr>
              <w:t xml:space="preserve"> </w:t>
            </w:r>
            <w:r>
              <w:t>primera adquisición</w:t>
            </w:r>
            <w:r>
              <w:rPr>
                <w:spacing w:val="-9"/>
              </w:rPr>
              <w:t xml:space="preserve"> </w:t>
            </w:r>
            <w:r>
              <w:t>de</w:t>
            </w:r>
            <w:r>
              <w:rPr>
                <w:spacing w:val="-8"/>
              </w:rPr>
              <w:t xml:space="preserve"> </w:t>
            </w:r>
            <w:r>
              <w:t>licencias</w:t>
            </w:r>
            <w:r>
              <w:rPr>
                <w:spacing w:val="-8"/>
              </w:rPr>
              <w:t xml:space="preserve"> </w:t>
            </w:r>
            <w:r>
              <w:t>temporales</w:t>
            </w:r>
            <w:r>
              <w:rPr>
                <w:spacing w:val="-7"/>
              </w:rPr>
              <w:t xml:space="preserve"> </w:t>
            </w:r>
            <w:r>
              <w:t>de</w:t>
            </w:r>
            <w:r>
              <w:rPr>
                <w:spacing w:val="-10"/>
              </w:rPr>
              <w:t xml:space="preserve"> </w:t>
            </w:r>
            <w:r>
              <w:t>soluciones</w:t>
            </w:r>
            <w:r>
              <w:rPr>
                <w:spacing w:val="-9"/>
              </w:rPr>
              <w:t xml:space="preserve"> </w:t>
            </w:r>
            <w:r>
              <w:t>software,</w:t>
            </w:r>
            <w:r>
              <w:rPr>
                <w:spacing w:val="-10"/>
              </w:rPr>
              <w:t xml:space="preserve"> </w:t>
            </w:r>
            <w:r>
              <w:t>y</w:t>
            </w:r>
            <w:r>
              <w:rPr>
                <w:spacing w:val="-10"/>
              </w:rPr>
              <w:t xml:space="preserve"> </w:t>
            </w:r>
            <w:r>
              <w:t>siempre</w:t>
            </w:r>
            <w:r>
              <w:rPr>
                <w:spacing w:val="-8"/>
              </w:rPr>
              <w:t xml:space="preserve"> </w:t>
            </w:r>
            <w:r>
              <w:t>con</w:t>
            </w:r>
            <w:r>
              <w:rPr>
                <w:spacing w:val="-9"/>
              </w:rPr>
              <w:t xml:space="preserve"> </w:t>
            </w:r>
            <w:r>
              <w:t>la</w:t>
            </w:r>
            <w:r>
              <w:rPr>
                <w:spacing w:val="-11"/>
              </w:rPr>
              <w:t xml:space="preserve"> </w:t>
            </w:r>
            <w:r>
              <w:t>temporalidad acorde al plazo de ejecución del</w:t>
            </w:r>
            <w:r>
              <w:rPr>
                <w:spacing w:val="-2"/>
              </w:rPr>
              <w:t xml:space="preserve"> </w:t>
            </w:r>
            <w:r>
              <w:t>Plan.</w:t>
            </w:r>
          </w:p>
          <w:p w:rsidR="00C66F46" w:rsidRDefault="00CA79BF">
            <w:pPr>
              <w:pStyle w:val="TableParagraph"/>
              <w:spacing w:before="118"/>
              <w:ind w:left="391" w:right="198"/>
              <w:jc w:val="both"/>
            </w:pPr>
            <w:r>
              <w:t>En todo caso, quedan expresamente excluidas de elegibilidad las actividades y gastos asociados a soluciones de software en modalidad SaaS.</w:t>
            </w:r>
          </w:p>
          <w:p w:rsidR="00C66F46" w:rsidRDefault="00CA79BF">
            <w:pPr>
              <w:pStyle w:val="TableParagraph"/>
              <w:spacing w:before="121"/>
              <w:ind w:left="391" w:right="199"/>
              <w:jc w:val="both"/>
            </w:pPr>
            <w:r>
              <w:t>No se consideran labores de desarrollo de software las labores previas necesarias para la concepción y definición del</w:t>
            </w:r>
            <w:r>
              <w:t xml:space="preserve"> software (labores relacionadas con la identificación y análisis de</w:t>
            </w:r>
            <w:r>
              <w:rPr>
                <w:spacing w:val="-6"/>
              </w:rPr>
              <w:t xml:space="preserve"> </w:t>
            </w:r>
            <w:r>
              <w:t>requisitos,</w:t>
            </w:r>
            <w:r>
              <w:rPr>
                <w:spacing w:val="-6"/>
              </w:rPr>
              <w:t xml:space="preserve"> </w:t>
            </w:r>
            <w:r>
              <w:t>así</w:t>
            </w:r>
            <w:r>
              <w:rPr>
                <w:spacing w:val="-6"/>
              </w:rPr>
              <w:t xml:space="preserve"> </w:t>
            </w:r>
            <w:r>
              <w:t>como</w:t>
            </w:r>
            <w:r>
              <w:rPr>
                <w:spacing w:val="-7"/>
              </w:rPr>
              <w:t xml:space="preserve"> </w:t>
            </w:r>
            <w:r>
              <w:t>el</w:t>
            </w:r>
            <w:r>
              <w:rPr>
                <w:spacing w:val="-5"/>
              </w:rPr>
              <w:t xml:space="preserve"> </w:t>
            </w:r>
            <w:r>
              <w:t>desarrollo</w:t>
            </w:r>
            <w:r>
              <w:rPr>
                <w:spacing w:val="-5"/>
              </w:rPr>
              <w:t xml:space="preserve"> </w:t>
            </w:r>
            <w:r>
              <w:t>de</w:t>
            </w:r>
            <w:r>
              <w:rPr>
                <w:spacing w:val="-7"/>
              </w:rPr>
              <w:t xml:space="preserve"> </w:t>
            </w:r>
            <w:r>
              <w:t>especificaciones</w:t>
            </w:r>
            <w:r>
              <w:rPr>
                <w:spacing w:val="-5"/>
              </w:rPr>
              <w:t xml:space="preserve"> </w:t>
            </w:r>
            <w:r>
              <w:t>funcionales</w:t>
            </w:r>
            <w:r>
              <w:rPr>
                <w:spacing w:val="-6"/>
              </w:rPr>
              <w:t xml:space="preserve"> </w:t>
            </w:r>
            <w:r>
              <w:t>y</w:t>
            </w:r>
            <w:r>
              <w:rPr>
                <w:spacing w:val="-7"/>
              </w:rPr>
              <w:t xml:space="preserve"> </w:t>
            </w:r>
            <w:r>
              <w:t>otros</w:t>
            </w:r>
            <w:r>
              <w:rPr>
                <w:spacing w:val="-6"/>
              </w:rPr>
              <w:t xml:space="preserve"> </w:t>
            </w:r>
            <w:r>
              <w:t>documentos</w:t>
            </w:r>
            <w:r>
              <w:rPr>
                <w:spacing w:val="-9"/>
              </w:rPr>
              <w:t xml:space="preserve"> </w:t>
            </w:r>
            <w:r>
              <w:t>e información definitorios del software a desarrollar), de tal forma que las mismas pueden ser</w:t>
            </w:r>
            <w:r>
              <w:rPr>
                <w:spacing w:val="-5"/>
              </w:rPr>
              <w:t xml:space="preserve"> </w:t>
            </w:r>
            <w:r>
              <w:t>susceptibles</w:t>
            </w:r>
            <w:r>
              <w:rPr>
                <w:spacing w:val="-8"/>
              </w:rPr>
              <w:t xml:space="preserve"> </w:t>
            </w:r>
            <w:r>
              <w:t>de</w:t>
            </w:r>
            <w:r>
              <w:rPr>
                <w:spacing w:val="-6"/>
              </w:rPr>
              <w:t xml:space="preserve"> </w:t>
            </w:r>
            <w:r>
              <w:t>ser</w:t>
            </w:r>
            <w:r>
              <w:rPr>
                <w:spacing w:val="-8"/>
              </w:rPr>
              <w:t xml:space="preserve"> </w:t>
            </w:r>
            <w:r>
              <w:t>elegibles</w:t>
            </w:r>
            <w:r>
              <w:rPr>
                <w:spacing w:val="-4"/>
              </w:rPr>
              <w:t xml:space="preserve"> </w:t>
            </w:r>
            <w:r>
              <w:t>en</w:t>
            </w:r>
            <w:r>
              <w:rPr>
                <w:spacing w:val="-8"/>
              </w:rPr>
              <w:t xml:space="preserve"> </w:t>
            </w:r>
            <w:r>
              <w:t>caso</w:t>
            </w:r>
            <w:r>
              <w:rPr>
                <w:spacing w:val="-3"/>
              </w:rPr>
              <w:t xml:space="preserve"> </w:t>
            </w:r>
            <w:r>
              <w:t>de</w:t>
            </w:r>
            <w:r>
              <w:rPr>
                <w:spacing w:val="-7"/>
              </w:rPr>
              <w:t xml:space="preserve"> </w:t>
            </w:r>
            <w:r>
              <w:t>encajar</w:t>
            </w:r>
            <w:r>
              <w:rPr>
                <w:spacing w:val="-5"/>
              </w:rPr>
              <w:t xml:space="preserve"> </w:t>
            </w:r>
            <w:r>
              <w:t>al</w:t>
            </w:r>
            <w:r>
              <w:rPr>
                <w:spacing w:val="-11"/>
              </w:rPr>
              <w:t xml:space="preserve"> </w:t>
            </w:r>
            <w:r>
              <w:t>menos</w:t>
            </w:r>
            <w:r>
              <w:rPr>
                <w:spacing w:val="-7"/>
              </w:rPr>
              <w:t xml:space="preserve"> </w:t>
            </w:r>
            <w:r>
              <w:t>en</w:t>
            </w:r>
            <w:r>
              <w:rPr>
                <w:spacing w:val="-6"/>
              </w:rPr>
              <w:t xml:space="preserve"> </w:t>
            </w:r>
            <w:r>
              <w:t>alguna</w:t>
            </w:r>
            <w:r>
              <w:rPr>
                <w:spacing w:val="-5"/>
              </w:rPr>
              <w:t xml:space="preserve"> </w:t>
            </w:r>
            <w:r>
              <w:t>de</w:t>
            </w:r>
            <w:r>
              <w:rPr>
                <w:spacing w:val="-7"/>
              </w:rPr>
              <w:t xml:space="preserve"> </w:t>
            </w:r>
            <w:r>
              <w:t>las</w:t>
            </w:r>
            <w:r>
              <w:rPr>
                <w:spacing w:val="-7"/>
              </w:rPr>
              <w:t xml:space="preserve"> </w:t>
            </w:r>
            <w:r>
              <w:t>tipologías</w:t>
            </w:r>
            <w:r>
              <w:rPr>
                <w:spacing w:val="-8"/>
              </w:rPr>
              <w:t xml:space="preserve"> </w:t>
            </w:r>
            <w:r>
              <w:t>de actuaciones/actividades de innovación establecidas en esta</w:t>
            </w:r>
            <w:r>
              <w:rPr>
                <w:spacing w:val="-8"/>
              </w:rPr>
              <w:t xml:space="preserve"> </w:t>
            </w:r>
            <w:r>
              <w:t>guía.</w:t>
            </w:r>
          </w:p>
        </w:tc>
      </w:tr>
    </w:tbl>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66F46">
      <w:pPr>
        <w:pStyle w:val="Textoindependiente"/>
        <w:rPr>
          <w:sz w:val="20"/>
        </w:rPr>
      </w:pPr>
    </w:p>
    <w:p w:rsidR="00C66F46" w:rsidRDefault="00CA79BF">
      <w:pPr>
        <w:pStyle w:val="Textoindependiente"/>
        <w:spacing w:before="8"/>
        <w:rPr>
          <w:sz w:val="14"/>
        </w:rPr>
      </w:pPr>
      <w:r>
        <w:rPr>
          <w:noProof/>
          <w:lang w:eastAsia="es-ES"/>
        </w:rPr>
        <mc:AlternateContent>
          <mc:Choice Requires="wps">
            <w:drawing>
              <wp:anchor distT="0" distB="0" distL="0" distR="0" simplePos="0" relativeHeight="487588864" behindDoc="1" locked="0" layoutInCell="1" allowOverlap="1">
                <wp:simplePos x="0" y="0"/>
                <wp:positionH relativeFrom="page">
                  <wp:posOffset>901065</wp:posOffset>
                </wp:positionH>
                <wp:positionV relativeFrom="paragraph">
                  <wp:posOffset>139065</wp:posOffset>
                </wp:positionV>
                <wp:extent cx="1828800" cy="8890"/>
                <wp:effectExtent l="0" t="0" r="0" b="0"/>
                <wp:wrapTopAndBottom/>
                <wp:docPr id="2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70.95pt;margin-top:10.95pt;width:2in;height:.7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" fillcolor="black" stroked="f">
                <w10:wrap type="topAndBottom" anchorx="page"/>
              </v:rect>
            </w:pict>
          </mc:Fallback>
        </mc:AlternateContent>
      </w:r>
    </w:p>
    <w:p w:rsidR="00C66F46" w:rsidRDefault="00CA79BF">
      <w:pPr>
        <w:spacing w:before="73"/>
        <w:ind w:left="498"/>
        <w:rPr>
          <w:sz w:val="20"/>
        </w:rPr>
      </w:pPr>
      <w:r>
        <w:rPr>
          <w:sz w:val="20"/>
          <w:vertAlign w:val="superscript"/>
        </w:rPr>
        <w:t>1</w:t>
      </w:r>
      <w:r>
        <w:rPr>
          <w:sz w:val="20"/>
        </w:rPr>
        <w:t xml:space="preserve"> El gasto de la partida de software deberá ser en todo caso inferior al 15% del presupuesto total del Plan</w:t>
      </w:r>
    </w:p>
    <w:p w:rsidR="00C66F46" w:rsidRDefault="00C66F46">
      <w:pPr>
        <w:rPr>
          <w:sz w:val="20"/>
        </w:rPr>
        <w:sectPr w:rsidR="00C66F46">
          <w:pgSz w:w="11910" w:h="16840"/>
          <w:pgMar w:top="1400" w:right="900" w:bottom="1300" w:left="920" w:header="376" w:footer="1036" w:gutter="0"/>
          <w:cols w:space="720"/>
        </w:sectPr>
      </w:pPr>
    </w:p>
    <w:p w:rsidR="00C66F46" w:rsidRDefault="00CA79BF">
      <w:pPr>
        <w:pStyle w:val="Ttulo1"/>
        <w:tabs>
          <w:tab w:val="left" w:pos="930"/>
          <w:tab w:val="left" w:pos="9862"/>
        </w:tabs>
        <w:spacing w:before="56"/>
      </w:pPr>
      <w:bookmarkStart w:id="4" w:name="_bookmark3"/>
      <w:bookmarkEnd w:id="4"/>
      <w:r>
        <w:rPr>
          <w:color w:val="FFFFFF"/>
          <w:w w:val="99"/>
          <w:shd w:val="clear" w:color="auto" w:fill="C00000"/>
        </w:rPr>
        <w:lastRenderedPageBreak/>
        <w:t xml:space="preserve"> </w:t>
      </w:r>
      <w:r>
        <w:rPr>
          <w:color w:val="FFFFFF"/>
          <w:spacing w:val="6"/>
          <w:shd w:val="clear" w:color="auto" w:fill="C00000"/>
        </w:rPr>
        <w:t xml:space="preserve"> </w:t>
      </w:r>
      <w:r>
        <w:rPr>
          <w:color w:val="FFFFFF"/>
          <w:shd w:val="clear" w:color="auto" w:fill="C00000"/>
        </w:rPr>
        <w:t>4</w:t>
      </w:r>
      <w:r>
        <w:rPr>
          <w:color w:val="FFFFFF"/>
          <w:shd w:val="clear" w:color="auto" w:fill="C00000"/>
        </w:rPr>
        <w:tab/>
        <w:t>GASTOS FINANCIABLES FASE AYUDAS</w:t>
      </w:r>
      <w:r>
        <w:rPr>
          <w:color w:val="FFFFFF"/>
          <w:spacing w:val="-21"/>
          <w:shd w:val="clear" w:color="auto" w:fill="C00000"/>
        </w:rPr>
        <w:t xml:space="preserve"> </w:t>
      </w:r>
      <w:r>
        <w:rPr>
          <w:color w:val="FFFFFF"/>
          <w:shd w:val="clear" w:color="auto" w:fill="C00000"/>
        </w:rPr>
        <w:t>INNOCÁMARAS</w:t>
      </w:r>
      <w:r>
        <w:rPr>
          <w:color w:val="FFFFFF"/>
          <w:shd w:val="clear" w:color="auto" w:fill="C00000"/>
        </w:rPr>
        <w:tab/>
      </w:r>
    </w:p>
    <w:p w:rsidR="00C66F46" w:rsidRDefault="00C66F46">
      <w:pPr>
        <w:pStyle w:val="Textoindependiente"/>
        <w:spacing w:before="3"/>
        <w:rPr>
          <w:b/>
          <w:sz w:val="15"/>
        </w:rPr>
      </w:pPr>
    </w:p>
    <w:p w:rsidR="00C66F46" w:rsidRDefault="00CA79BF">
      <w:pPr>
        <w:pStyle w:val="Textoindependiente"/>
        <w:spacing w:before="56" w:line="259" w:lineRule="auto"/>
        <w:ind w:left="498" w:right="794"/>
        <w:jc w:val="both"/>
      </w:pPr>
      <w:r>
        <w:t>La elegibilidad del gasto está condicionada a que se respeten las condiciones indicadas en los apartados “</w:t>
      </w:r>
      <w:r>
        <w:rPr>
          <w:u w:val="single"/>
        </w:rPr>
        <w:t>Cuestiones importantes</w:t>
      </w:r>
      <w:r>
        <w:t>”, “</w:t>
      </w:r>
      <w:r>
        <w:rPr>
          <w:u w:val="single"/>
        </w:rPr>
        <w:t>Gastos elegibles</w:t>
      </w:r>
      <w:r>
        <w:t>” y “</w:t>
      </w:r>
      <w:r>
        <w:rPr>
          <w:u w:val="single"/>
        </w:rPr>
        <w:t>Gastos no elegibles</w:t>
      </w:r>
      <w:r>
        <w:t>” de la presente Guía, y contando con el visto bueno previo de la Cámara de Comercio</w:t>
      </w:r>
      <w:r>
        <w:t>.</w:t>
      </w:r>
    </w:p>
    <w:p w:rsidR="00C66F46" w:rsidRDefault="00C66F46">
      <w:pPr>
        <w:pStyle w:val="Textoindependiente"/>
      </w:pPr>
    </w:p>
    <w:p w:rsidR="00C66F46" w:rsidRDefault="00C66F46">
      <w:pPr>
        <w:pStyle w:val="Textoindependiente"/>
        <w:spacing w:before="3"/>
        <w:rPr>
          <w:sz w:val="28"/>
        </w:rPr>
      </w:pPr>
    </w:p>
    <w:p w:rsidR="00C66F46" w:rsidRDefault="00CA79BF">
      <w:pPr>
        <w:pStyle w:val="Ttulo4"/>
        <w:numPr>
          <w:ilvl w:val="0"/>
          <w:numId w:val="42"/>
        </w:numPr>
        <w:tabs>
          <w:tab w:val="left" w:pos="927"/>
        </w:tabs>
        <w:spacing w:before="0" w:after="19"/>
        <w:ind w:hanging="361"/>
      </w:pPr>
      <w:r>
        <w:rPr>
          <w:color w:val="C00000"/>
        </w:rPr>
        <w:t>INNOVACIÓN EN PRODUCTO/SERVICIO</w:t>
      </w:r>
    </w:p>
    <w:p w:rsidR="00C66F46" w:rsidRDefault="00CA79BF">
      <w:pPr>
        <w:pStyle w:val="Textoindependiente"/>
        <w:spacing w:line="43" w:lineRule="exact"/>
        <w:ind w:left="537"/>
        <w:rPr>
          <w:sz w:val="4"/>
        </w:rPr>
      </w:pPr>
      <w:r>
        <w:rPr>
          <w:noProof/>
          <w:sz w:val="4"/>
          <w:lang w:eastAsia="es-ES"/>
        </w:rPr>
        <mc:AlternateContent>
          <mc:Choice Requires="wpg">
            <w:drawing>
              <wp:inline distT="0" distB="0" distL="0" distR="0">
                <wp:extent cx="5843905" cy="27940"/>
                <wp:effectExtent l="0" t="0" r="4445" b="635"/>
                <wp:docPr id="27"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3905" cy="27940"/>
                          <a:chOff x="0" y="0"/>
                          <a:chExt cx="9203" cy="44"/>
                        </a:xfrm>
                      </wpg:grpSpPr>
                      <wps:wsp>
                        <wps:cNvPr id="28" name="Rectangle 13"/>
                        <wps:cNvSpPr>
                          <a:spLocks noChangeArrowheads="1"/>
                        </wps:cNvSpPr>
                        <wps:spPr bwMode="auto">
                          <a:xfrm>
                            <a:off x="0" y="0"/>
                            <a:ext cx="9203" cy="44"/>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2" o:spid="_x0000_s1026" style="width:460.15pt;height:2.2pt;mso-position-horizontal-relative:char;mso-position-vertical-relative:line" coordsize="92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">
                <v:rect id="Rectangle 13" o:spid="_x0000_s1027" style="position:absolute;width:9203;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p3yMIA&#10;AADbAAAADwAAAGRycy9kb3ducmV2LnhtbERPy2qDQBTdF/IPwy10U5oxLkKwToKUpLhqMA9od7fO&#10;rYrOHXGmUf++syhkeTjvdDeZTtxocI1lBatlBIK4tLrhSsHlfHjZgHAeWWNnmRTM5GC3XTykmGg7&#10;ckG3k69ECGGXoILa+z6R0pU1GXRL2xMH7scOBn2AQyX1gGMIN52Mo2gtDTYcGmrs6a2msj39GgXf&#10;eRu1ez/HVZG9X+kz+5DHr2elnh6n7BWEp8nfxf/uXCuIw9jwJfw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CnfIwgAAANsAAAAPAAAAAAAAAAAAAAAAAJgCAABkcnMvZG93&#10;bnJldi54bWxQSwUGAAAAAAQABAD1AAAAhwMAAAAA&#10;" fillcolor="#c00000" stroked="f"/>
                <w10:anchorlock/>
              </v:group>
            </w:pict>
          </mc:Fallback>
        </mc:AlternateContent>
      </w:r>
    </w:p>
    <w:p w:rsidR="00C66F46" w:rsidRDefault="00C66F46">
      <w:pPr>
        <w:pStyle w:val="Textoindependiente"/>
        <w:spacing w:before="4"/>
        <w:rPr>
          <w:b/>
          <w:sz w:val="13"/>
        </w:rPr>
      </w:pPr>
    </w:p>
    <w:tbl>
      <w:tblPr>
        <w:tblStyle w:val="TableNormal"/>
        <w:tblW w:w="0" w:type="auto"/>
        <w:tblInd w:w="506" w:type="dxa"/>
        <w:tblLayout w:type="fixed"/>
        <w:tblLook w:val="01E0" w:firstRow="1" w:lastRow="1" w:firstColumn="1" w:lastColumn="1" w:noHBand="0" w:noVBand="0"/>
      </w:tblPr>
      <w:tblGrid>
        <w:gridCol w:w="1462"/>
        <w:gridCol w:w="7591"/>
      </w:tblGrid>
      <w:tr w:rsidR="00C66F46">
        <w:trPr>
          <w:trHeight w:val="779"/>
        </w:trPr>
        <w:tc>
          <w:tcPr>
            <w:tcW w:w="1462" w:type="dxa"/>
            <w:tcBorders>
              <w:bottom w:val="single" w:sz="18" w:space="0" w:color="FFFFFF"/>
            </w:tcBorders>
            <w:shd w:val="clear" w:color="auto" w:fill="D9D9D9"/>
          </w:tcPr>
          <w:p w:rsidR="00C66F46" w:rsidRDefault="00CA79BF">
            <w:pPr>
              <w:pStyle w:val="TableParagraph"/>
              <w:spacing w:before="121"/>
              <w:ind w:left="107"/>
              <w:rPr>
                <w:b/>
              </w:rPr>
            </w:pPr>
            <w:r>
              <w:rPr>
                <w:b/>
              </w:rPr>
              <w:t>1.1.</w:t>
            </w:r>
          </w:p>
        </w:tc>
        <w:tc>
          <w:tcPr>
            <w:tcW w:w="7591" w:type="dxa"/>
            <w:tcBorders>
              <w:bottom w:val="single" w:sz="18" w:space="0" w:color="FFFFFF"/>
            </w:tcBorders>
            <w:shd w:val="clear" w:color="auto" w:fill="D9D9D9"/>
          </w:tcPr>
          <w:p w:rsidR="00C66F46" w:rsidRDefault="00CA79BF">
            <w:pPr>
              <w:pStyle w:val="TableParagraph"/>
              <w:spacing w:before="121"/>
              <w:ind w:left="107"/>
              <w:rPr>
                <w:b/>
              </w:rPr>
            </w:pPr>
            <w:r>
              <w:rPr>
                <w:b/>
              </w:rPr>
              <w:t>CONSULTORÍA Y ESTUDIOS DE VIABILIDAD TÉCNICA/ECONÓMICA EN NUEVOS PRODUCTOS/SERVICIOS O ESTUDIOS DE POSIBLES MEJORAS A LOS ACTUALES</w:t>
            </w:r>
          </w:p>
        </w:tc>
      </w:tr>
      <w:tr w:rsidR="00C66F46">
        <w:trPr>
          <w:trHeight w:val="4451"/>
        </w:trPr>
        <w:tc>
          <w:tcPr>
            <w:tcW w:w="1462" w:type="dxa"/>
            <w:tcBorders>
              <w:top w:val="single" w:sz="18" w:space="0" w:color="FFFFFF"/>
              <w:bottom w:val="single" w:sz="18" w:space="0" w:color="FFFFFF"/>
            </w:tcBorders>
            <w:shd w:val="clear" w:color="auto" w:fill="D9D9D9"/>
          </w:tcPr>
          <w:p w:rsidR="00C66F46" w:rsidRDefault="00CA79BF">
            <w:pPr>
              <w:pStyle w:val="TableParagraph"/>
              <w:spacing w:before="118"/>
              <w:ind w:left="107" w:right="106"/>
              <w:rPr>
                <w:b/>
              </w:rPr>
            </w:pPr>
            <w:r>
              <w:rPr>
                <w:b/>
              </w:rPr>
              <w:t>ACTIVIDADES ELEGIBLES</w:t>
            </w:r>
          </w:p>
        </w:tc>
        <w:tc>
          <w:tcPr>
            <w:tcW w:w="7591" w:type="dxa"/>
            <w:tcBorders>
              <w:top w:val="single" w:sz="18" w:space="0" w:color="FFFFFF"/>
            </w:tcBorders>
          </w:tcPr>
          <w:p w:rsidR="00C66F46" w:rsidRDefault="00CA79BF">
            <w:pPr>
              <w:pStyle w:val="TableParagraph"/>
              <w:numPr>
                <w:ilvl w:val="0"/>
                <w:numId w:val="41"/>
              </w:numPr>
              <w:tabs>
                <w:tab w:val="left" w:pos="513"/>
                <w:tab w:val="left" w:pos="514"/>
              </w:tabs>
              <w:spacing w:before="118"/>
              <w:ind w:right="85"/>
            </w:pPr>
            <w:r>
              <w:t>Estudios de viabilidad técnica/económica previos al desarrollo de nuevos servicios/productos.</w:t>
            </w:r>
          </w:p>
          <w:p w:rsidR="00C66F46" w:rsidRDefault="00CA79BF">
            <w:pPr>
              <w:pStyle w:val="TableParagraph"/>
              <w:numPr>
                <w:ilvl w:val="0"/>
                <w:numId w:val="41"/>
              </w:numPr>
              <w:tabs>
                <w:tab w:val="left" w:pos="513"/>
                <w:tab w:val="left" w:pos="514"/>
              </w:tabs>
              <w:spacing w:before="121"/>
              <w:ind w:right="86"/>
            </w:pPr>
            <w:r>
              <w:t>Estudios del estado del arte, estudios de vigilancia tecnológica o inteligencia competitiva.</w:t>
            </w:r>
          </w:p>
          <w:p w:rsidR="00C66F46" w:rsidRDefault="00CA79BF">
            <w:pPr>
              <w:pStyle w:val="TableParagraph"/>
              <w:numPr>
                <w:ilvl w:val="0"/>
                <w:numId w:val="41"/>
              </w:numPr>
              <w:tabs>
                <w:tab w:val="left" w:pos="513"/>
                <w:tab w:val="left" w:pos="514"/>
              </w:tabs>
              <w:spacing w:before="121"/>
              <w:ind w:hanging="361"/>
            </w:pPr>
            <w:r>
              <w:t>Estudios de libertad de</w:t>
            </w:r>
            <w:r>
              <w:rPr>
                <w:spacing w:val="-5"/>
              </w:rPr>
              <w:t xml:space="preserve"> </w:t>
            </w:r>
            <w:r>
              <w:t>operación.</w:t>
            </w:r>
          </w:p>
          <w:p w:rsidR="00C66F46" w:rsidRDefault="00CA79BF">
            <w:pPr>
              <w:pStyle w:val="TableParagraph"/>
              <w:numPr>
                <w:ilvl w:val="0"/>
                <w:numId w:val="41"/>
              </w:numPr>
              <w:tabs>
                <w:tab w:val="left" w:pos="514"/>
              </w:tabs>
              <w:spacing w:before="120"/>
              <w:ind w:right="82"/>
              <w:jc w:val="both"/>
            </w:pPr>
            <w:r>
              <w:t xml:space="preserve">Estudios de </w:t>
            </w:r>
            <w:r>
              <w:t>mercado, estudios de comparativa (benchmarking), estudios de prospectiva y de comportamiento del consumidor, y encuestas de satisfacción y detección de necesidades de los</w:t>
            </w:r>
            <w:r>
              <w:rPr>
                <w:spacing w:val="-8"/>
              </w:rPr>
              <w:t xml:space="preserve"> </w:t>
            </w:r>
            <w:r>
              <w:t>mercados.</w:t>
            </w:r>
          </w:p>
          <w:p w:rsidR="00C66F46" w:rsidRDefault="00CA79BF">
            <w:pPr>
              <w:pStyle w:val="TableParagraph"/>
              <w:numPr>
                <w:ilvl w:val="0"/>
                <w:numId w:val="41"/>
              </w:numPr>
              <w:tabs>
                <w:tab w:val="left" w:pos="514"/>
              </w:tabs>
              <w:spacing w:before="118"/>
              <w:ind w:right="84"/>
              <w:jc w:val="both"/>
            </w:pPr>
            <w:r>
              <w:t>Estudios de auditoría/consultoría que permitan identificar y obtener los re</w:t>
            </w:r>
            <w:r>
              <w:t>quisitos de diseño del nuevo</w:t>
            </w:r>
            <w:r>
              <w:rPr>
                <w:spacing w:val="-6"/>
              </w:rPr>
              <w:t xml:space="preserve"> </w:t>
            </w:r>
            <w:r>
              <w:t>producto/servicio.</w:t>
            </w:r>
          </w:p>
          <w:p w:rsidR="00C66F46" w:rsidRDefault="00CA79BF">
            <w:pPr>
              <w:pStyle w:val="TableParagraph"/>
              <w:numPr>
                <w:ilvl w:val="0"/>
                <w:numId w:val="41"/>
              </w:numPr>
              <w:tabs>
                <w:tab w:val="left" w:pos="514"/>
              </w:tabs>
              <w:spacing w:before="121"/>
              <w:ind w:hanging="361"/>
              <w:jc w:val="both"/>
            </w:pPr>
            <w:r>
              <w:t>Realización de propuestas de diseño</w:t>
            </w:r>
            <w:r>
              <w:rPr>
                <w:spacing w:val="-4"/>
              </w:rPr>
              <w:t xml:space="preserve"> </w:t>
            </w:r>
            <w:r>
              <w:t>conceptual.</w:t>
            </w:r>
          </w:p>
          <w:p w:rsidR="00C66F46" w:rsidRDefault="00CA79BF">
            <w:pPr>
              <w:pStyle w:val="TableParagraph"/>
              <w:numPr>
                <w:ilvl w:val="0"/>
                <w:numId w:val="41"/>
              </w:numPr>
              <w:tabs>
                <w:tab w:val="left" w:pos="514"/>
              </w:tabs>
              <w:spacing w:before="120"/>
              <w:ind w:right="81"/>
              <w:jc w:val="both"/>
            </w:pPr>
            <w:r>
              <w:t>Pruebas</w:t>
            </w:r>
            <w:r>
              <w:rPr>
                <w:spacing w:val="-15"/>
              </w:rPr>
              <w:t xml:space="preserve"> </w:t>
            </w:r>
            <w:r>
              <w:t>y</w:t>
            </w:r>
            <w:r>
              <w:rPr>
                <w:spacing w:val="-12"/>
              </w:rPr>
              <w:t xml:space="preserve"> </w:t>
            </w:r>
            <w:r>
              <w:t>ensayos</w:t>
            </w:r>
            <w:r>
              <w:rPr>
                <w:spacing w:val="-13"/>
              </w:rPr>
              <w:t xml:space="preserve"> </w:t>
            </w:r>
            <w:r>
              <w:t>de</w:t>
            </w:r>
            <w:r>
              <w:rPr>
                <w:spacing w:val="-15"/>
              </w:rPr>
              <w:t xml:space="preserve"> </w:t>
            </w:r>
            <w:r>
              <w:t>carácter</w:t>
            </w:r>
            <w:r>
              <w:rPr>
                <w:spacing w:val="-13"/>
              </w:rPr>
              <w:t xml:space="preserve"> </w:t>
            </w:r>
            <w:r>
              <w:t>preliminar</w:t>
            </w:r>
            <w:r>
              <w:rPr>
                <w:spacing w:val="-13"/>
              </w:rPr>
              <w:t xml:space="preserve"> </w:t>
            </w:r>
            <w:r>
              <w:t>que</w:t>
            </w:r>
            <w:r>
              <w:rPr>
                <w:spacing w:val="-14"/>
              </w:rPr>
              <w:t xml:space="preserve"> </w:t>
            </w:r>
            <w:r>
              <w:t>permitan</w:t>
            </w:r>
            <w:r>
              <w:rPr>
                <w:spacing w:val="-14"/>
              </w:rPr>
              <w:t xml:space="preserve"> </w:t>
            </w:r>
            <w:r>
              <w:t>determinar</w:t>
            </w:r>
            <w:r>
              <w:rPr>
                <w:spacing w:val="-13"/>
              </w:rPr>
              <w:t xml:space="preserve"> </w:t>
            </w:r>
            <w:r>
              <w:t>la</w:t>
            </w:r>
            <w:r>
              <w:rPr>
                <w:spacing w:val="-15"/>
              </w:rPr>
              <w:t xml:space="preserve"> </w:t>
            </w:r>
            <w:r>
              <w:t>viabilidad de la</w:t>
            </w:r>
            <w:r>
              <w:rPr>
                <w:spacing w:val="1"/>
              </w:rPr>
              <w:t xml:space="preserve"> </w:t>
            </w:r>
            <w:r>
              <w:t>idea.</w:t>
            </w:r>
          </w:p>
        </w:tc>
      </w:tr>
      <w:tr w:rsidR="00C66F46">
        <w:trPr>
          <w:trHeight w:val="779"/>
        </w:trPr>
        <w:tc>
          <w:tcPr>
            <w:tcW w:w="1462" w:type="dxa"/>
            <w:tcBorders>
              <w:top w:val="single" w:sz="18" w:space="0" w:color="FFFFFF"/>
            </w:tcBorders>
            <w:shd w:val="clear" w:color="auto" w:fill="D9D9D9"/>
          </w:tcPr>
          <w:p w:rsidR="00C66F46" w:rsidRDefault="00CA79BF">
            <w:pPr>
              <w:pStyle w:val="TableParagraph"/>
              <w:spacing w:before="121"/>
              <w:ind w:left="107" w:right="400"/>
              <w:rPr>
                <w:b/>
              </w:rPr>
            </w:pPr>
            <w:r>
              <w:rPr>
                <w:b/>
              </w:rPr>
              <w:t>GASTOS ELEGIBLES</w:t>
            </w:r>
          </w:p>
        </w:tc>
        <w:tc>
          <w:tcPr>
            <w:tcW w:w="7591" w:type="dxa"/>
          </w:tcPr>
          <w:p w:rsidR="00C66F46" w:rsidRDefault="00CA79BF">
            <w:pPr>
              <w:pStyle w:val="TableParagraph"/>
              <w:numPr>
                <w:ilvl w:val="0"/>
                <w:numId w:val="40"/>
              </w:numPr>
              <w:tabs>
                <w:tab w:val="left" w:pos="513"/>
                <w:tab w:val="left" w:pos="514"/>
              </w:tabs>
              <w:spacing w:before="121"/>
              <w:ind w:right="86"/>
            </w:pPr>
            <w:r>
              <w:t>Subcontratación y/o asistencia técnica por parte de entidades especializadas para la realización de las actividades</w:t>
            </w:r>
            <w:r>
              <w:rPr>
                <w:spacing w:val="-1"/>
              </w:rPr>
              <w:t xml:space="preserve"> </w:t>
            </w:r>
            <w:r>
              <w:t>indicadas.</w:t>
            </w:r>
          </w:p>
        </w:tc>
      </w:tr>
    </w:tbl>
    <w:p w:rsidR="00C66F46" w:rsidRDefault="00C66F46">
      <w:pPr>
        <w:pStyle w:val="Textoindependiente"/>
        <w:rPr>
          <w:b/>
          <w:sz w:val="20"/>
        </w:rPr>
      </w:pPr>
    </w:p>
    <w:p w:rsidR="00C66F46" w:rsidRDefault="00C66F46">
      <w:pPr>
        <w:pStyle w:val="Textoindependiente"/>
        <w:rPr>
          <w:b/>
          <w:sz w:val="24"/>
        </w:rPr>
      </w:pPr>
    </w:p>
    <w:tbl>
      <w:tblPr>
        <w:tblStyle w:val="TableNormal"/>
        <w:tblW w:w="0" w:type="auto"/>
        <w:tblInd w:w="506" w:type="dxa"/>
        <w:tblLayout w:type="fixed"/>
        <w:tblLook w:val="01E0" w:firstRow="1" w:lastRow="1" w:firstColumn="1" w:lastColumn="1" w:noHBand="0" w:noVBand="0"/>
      </w:tblPr>
      <w:tblGrid>
        <w:gridCol w:w="1462"/>
        <w:gridCol w:w="7461"/>
      </w:tblGrid>
      <w:tr w:rsidR="00C66F46">
        <w:trPr>
          <w:trHeight w:val="776"/>
        </w:trPr>
        <w:tc>
          <w:tcPr>
            <w:tcW w:w="1462" w:type="dxa"/>
            <w:tcBorders>
              <w:bottom w:val="single" w:sz="18" w:space="0" w:color="FFFFFF"/>
            </w:tcBorders>
            <w:shd w:val="clear" w:color="auto" w:fill="D9D9D9"/>
          </w:tcPr>
          <w:p w:rsidR="00C66F46" w:rsidRDefault="00CA79BF">
            <w:pPr>
              <w:pStyle w:val="TableParagraph"/>
              <w:spacing w:before="121"/>
              <w:ind w:left="107"/>
              <w:rPr>
                <w:b/>
              </w:rPr>
            </w:pPr>
            <w:r>
              <w:rPr>
                <w:b/>
              </w:rPr>
              <w:t>1.2.</w:t>
            </w:r>
          </w:p>
        </w:tc>
        <w:tc>
          <w:tcPr>
            <w:tcW w:w="7461" w:type="dxa"/>
            <w:tcBorders>
              <w:bottom w:val="single" w:sz="18" w:space="0" w:color="FFFFFF"/>
            </w:tcBorders>
            <w:shd w:val="clear" w:color="auto" w:fill="D9D9D9"/>
          </w:tcPr>
          <w:p w:rsidR="00C66F46" w:rsidRDefault="00CA79BF">
            <w:pPr>
              <w:pStyle w:val="TableParagraph"/>
              <w:spacing w:before="119"/>
              <w:ind w:left="107" w:right="30"/>
              <w:rPr>
                <w:b/>
              </w:rPr>
            </w:pPr>
            <w:r>
              <w:rPr>
                <w:b/>
              </w:rPr>
              <w:t>DISEÑO Y DESARROLLO DE PRODUCTO/SERVICIO O INTRODUCCIÓN DE MEJORAS SIGNIFICATIVAS A LOS PRODUCTOS/SERVICIOS ACTUALES</w:t>
            </w:r>
          </w:p>
        </w:tc>
      </w:tr>
      <w:tr w:rsidR="00C66F46">
        <w:trPr>
          <w:trHeight w:val="3018"/>
        </w:trPr>
        <w:tc>
          <w:tcPr>
            <w:tcW w:w="1462" w:type="dxa"/>
            <w:tcBorders>
              <w:top w:val="single" w:sz="18" w:space="0" w:color="FFFFFF"/>
            </w:tcBorders>
            <w:shd w:val="clear" w:color="auto" w:fill="D9D9D9"/>
          </w:tcPr>
          <w:p w:rsidR="00C66F46" w:rsidRDefault="00CA79BF">
            <w:pPr>
              <w:pStyle w:val="TableParagraph"/>
              <w:spacing w:before="121"/>
              <w:ind w:left="107" w:right="106"/>
              <w:rPr>
                <w:b/>
              </w:rPr>
            </w:pPr>
            <w:r>
              <w:rPr>
                <w:b/>
              </w:rPr>
              <w:t>ACTIVIDADES ELEGIBLES</w:t>
            </w:r>
          </w:p>
        </w:tc>
        <w:tc>
          <w:tcPr>
            <w:tcW w:w="7461" w:type="dxa"/>
            <w:tcBorders>
              <w:top w:val="single" w:sz="18" w:space="0" w:color="FFFFFF"/>
            </w:tcBorders>
          </w:tcPr>
          <w:p w:rsidR="00C66F46" w:rsidRDefault="00CA79BF">
            <w:pPr>
              <w:pStyle w:val="TableParagraph"/>
              <w:numPr>
                <w:ilvl w:val="0"/>
                <w:numId w:val="39"/>
              </w:numPr>
              <w:tabs>
                <w:tab w:val="left" w:pos="514"/>
              </w:tabs>
              <w:spacing w:before="121"/>
              <w:ind w:right="105"/>
              <w:jc w:val="both"/>
            </w:pPr>
            <w:r>
              <w:t xml:space="preserve">Diseño, desarrollo e ingeniería de producto que permitan obtener un </w:t>
            </w:r>
            <w:r>
              <w:rPr>
                <w:b/>
              </w:rPr>
              <w:t xml:space="preserve">prototipo no comercializable </w:t>
            </w:r>
            <w:r>
              <w:t>del nuevo producto/servicio o del servicio/producto mejorado (sustancialmente): ingeniería básica, ingeniería de detalle, desarrollo, eco</w:t>
            </w:r>
            <w:r>
              <w:t>diseño, diseño para reciclaje, simulaciones y cálculos,</w:t>
            </w:r>
            <w:r>
              <w:rPr>
                <w:spacing w:val="-17"/>
              </w:rPr>
              <w:t xml:space="preserve"> </w:t>
            </w:r>
            <w:r>
              <w:t>planos</w:t>
            </w:r>
            <w:r>
              <w:rPr>
                <w:spacing w:val="-17"/>
              </w:rPr>
              <w:t xml:space="preserve"> </w:t>
            </w:r>
            <w:r>
              <w:t>de</w:t>
            </w:r>
            <w:r>
              <w:rPr>
                <w:spacing w:val="-14"/>
              </w:rPr>
              <w:t xml:space="preserve"> </w:t>
            </w:r>
            <w:r>
              <w:t>fabricación,</w:t>
            </w:r>
            <w:r>
              <w:rPr>
                <w:spacing w:val="-15"/>
              </w:rPr>
              <w:t xml:space="preserve"> </w:t>
            </w:r>
            <w:r>
              <w:t>fabricación</w:t>
            </w:r>
            <w:r>
              <w:rPr>
                <w:spacing w:val="-16"/>
              </w:rPr>
              <w:t xml:space="preserve"> </w:t>
            </w:r>
            <w:r>
              <w:t>de</w:t>
            </w:r>
            <w:r>
              <w:rPr>
                <w:spacing w:val="-14"/>
              </w:rPr>
              <w:t xml:space="preserve"> </w:t>
            </w:r>
            <w:r>
              <w:t>prototipos</w:t>
            </w:r>
            <w:r>
              <w:rPr>
                <w:spacing w:val="-15"/>
              </w:rPr>
              <w:t xml:space="preserve"> </w:t>
            </w:r>
            <w:r>
              <w:t>no</w:t>
            </w:r>
            <w:r>
              <w:rPr>
                <w:spacing w:val="-14"/>
              </w:rPr>
              <w:t xml:space="preserve"> </w:t>
            </w:r>
            <w:r>
              <w:t>comercializables.</w:t>
            </w:r>
          </w:p>
          <w:p w:rsidR="00C66F46" w:rsidRDefault="00CA79BF">
            <w:pPr>
              <w:pStyle w:val="TableParagraph"/>
              <w:numPr>
                <w:ilvl w:val="0"/>
                <w:numId w:val="39"/>
              </w:numPr>
              <w:tabs>
                <w:tab w:val="left" w:pos="514"/>
              </w:tabs>
              <w:spacing w:before="119"/>
              <w:ind w:right="108"/>
              <w:jc w:val="both"/>
            </w:pPr>
            <w:r>
              <w:t>Ensayos, análisis, pruebas, etc., sobre el prototipo generado para la validación del</w:t>
            </w:r>
            <w:r>
              <w:rPr>
                <w:spacing w:val="-2"/>
              </w:rPr>
              <w:t xml:space="preserve"> </w:t>
            </w:r>
            <w:r>
              <w:t>funcionamiento.</w:t>
            </w:r>
          </w:p>
          <w:p w:rsidR="00C66F46" w:rsidRDefault="00CA79BF">
            <w:pPr>
              <w:pStyle w:val="TableParagraph"/>
              <w:numPr>
                <w:ilvl w:val="0"/>
                <w:numId w:val="39"/>
              </w:numPr>
              <w:tabs>
                <w:tab w:val="left" w:pos="514"/>
              </w:tabs>
              <w:spacing w:before="120"/>
              <w:ind w:hanging="361"/>
              <w:jc w:val="both"/>
            </w:pPr>
            <w:r>
              <w:t>Análisis de ciclo de vida del</w:t>
            </w:r>
            <w:r>
              <w:rPr>
                <w:spacing w:val="-6"/>
              </w:rPr>
              <w:t xml:space="preserve"> </w:t>
            </w:r>
            <w:r>
              <w:t>producto/servicio.</w:t>
            </w:r>
          </w:p>
          <w:p w:rsidR="00C66F46" w:rsidRDefault="00CA79BF">
            <w:pPr>
              <w:pStyle w:val="TableParagraph"/>
              <w:numPr>
                <w:ilvl w:val="0"/>
                <w:numId w:val="39"/>
              </w:numPr>
              <w:tabs>
                <w:tab w:val="left" w:pos="514"/>
              </w:tabs>
              <w:spacing w:before="121"/>
              <w:ind w:hanging="361"/>
              <w:jc w:val="both"/>
            </w:pPr>
            <w:r>
              <w:t>Estudio de huella hídrica y/o huella de carbono del</w:t>
            </w:r>
            <w:r>
              <w:rPr>
                <w:spacing w:val="-11"/>
              </w:rPr>
              <w:t xml:space="preserve"> </w:t>
            </w:r>
            <w:r>
              <w:t>producto/servicio.</w:t>
            </w:r>
          </w:p>
        </w:tc>
      </w:tr>
    </w:tbl>
    <w:p w:rsidR="00C66F46" w:rsidRDefault="00C66F46">
      <w:pPr>
        <w:jc w:val="both"/>
        <w:sectPr w:rsidR="00C66F46">
          <w:pgSz w:w="11910" w:h="16840"/>
          <w:pgMar w:top="1400" w:right="900" w:bottom="1300" w:left="920" w:header="376" w:footer="1036" w:gutter="0"/>
          <w:cols w:space="720"/>
        </w:sectPr>
      </w:pPr>
    </w:p>
    <w:p w:rsidR="00C66F46" w:rsidRDefault="00C66F46">
      <w:pPr>
        <w:pStyle w:val="Textoindependiente"/>
        <w:spacing w:before="4"/>
        <w:rPr>
          <w:b/>
          <w:sz w:val="4"/>
        </w:rPr>
      </w:pPr>
    </w:p>
    <w:tbl>
      <w:tblPr>
        <w:tblStyle w:val="TableNormal"/>
        <w:tblW w:w="0" w:type="auto"/>
        <w:tblInd w:w="506" w:type="dxa"/>
        <w:tblLayout w:type="fixed"/>
        <w:tblLook w:val="01E0" w:firstRow="1" w:lastRow="1" w:firstColumn="1" w:lastColumn="1" w:noHBand="0" w:noVBand="0"/>
      </w:tblPr>
      <w:tblGrid>
        <w:gridCol w:w="1462"/>
        <w:gridCol w:w="7554"/>
      </w:tblGrid>
      <w:tr w:rsidR="00C66F46">
        <w:trPr>
          <w:trHeight w:val="2630"/>
        </w:trPr>
        <w:tc>
          <w:tcPr>
            <w:tcW w:w="1462" w:type="dxa"/>
            <w:shd w:val="clear" w:color="auto" w:fill="D9D9D9"/>
          </w:tcPr>
          <w:p w:rsidR="00C66F46" w:rsidRDefault="00CA79BF">
            <w:pPr>
              <w:pStyle w:val="TableParagraph"/>
              <w:spacing w:before="119"/>
              <w:ind w:left="107" w:right="400"/>
              <w:rPr>
                <w:b/>
              </w:rPr>
            </w:pPr>
            <w:r>
              <w:rPr>
                <w:b/>
              </w:rPr>
              <w:t>GASTOS ELEGIBLES</w:t>
            </w:r>
          </w:p>
        </w:tc>
        <w:tc>
          <w:tcPr>
            <w:tcW w:w="7554" w:type="dxa"/>
          </w:tcPr>
          <w:p w:rsidR="00C66F46" w:rsidRDefault="00CA79BF">
            <w:pPr>
              <w:pStyle w:val="TableParagraph"/>
              <w:numPr>
                <w:ilvl w:val="0"/>
                <w:numId w:val="38"/>
              </w:numPr>
              <w:tabs>
                <w:tab w:val="left" w:pos="514"/>
              </w:tabs>
              <w:spacing w:before="119"/>
              <w:ind w:right="199"/>
              <w:jc w:val="both"/>
            </w:pPr>
            <w:r>
              <w:t>Subcontratación y/o asistencia técnica por parte de entidades</w:t>
            </w:r>
            <w:r>
              <w:rPr>
                <w:spacing w:val="-29"/>
              </w:rPr>
              <w:t xml:space="preserve"> </w:t>
            </w:r>
            <w:r>
              <w:t>especializadas para la realización de las actividades</w:t>
            </w:r>
            <w:r>
              <w:rPr>
                <w:spacing w:val="-1"/>
              </w:rPr>
              <w:t xml:space="preserve"> </w:t>
            </w:r>
            <w:r>
              <w:t>indicadas.</w:t>
            </w:r>
          </w:p>
          <w:p w:rsidR="00C66F46" w:rsidRDefault="00CA79BF">
            <w:pPr>
              <w:pStyle w:val="TableParagraph"/>
              <w:numPr>
                <w:ilvl w:val="0"/>
                <w:numId w:val="38"/>
              </w:numPr>
              <w:tabs>
                <w:tab w:val="left" w:pos="514"/>
              </w:tabs>
              <w:spacing w:before="121"/>
              <w:ind w:right="198"/>
              <w:jc w:val="both"/>
            </w:pPr>
            <w:r>
              <w:t>Adquisición de inmovilizado material y/u otros aprovisionamientos estrictamente necesarios para la realización de las actividades</w:t>
            </w:r>
            <w:r>
              <w:rPr>
                <w:spacing w:val="-9"/>
              </w:rPr>
              <w:t xml:space="preserve"> </w:t>
            </w:r>
            <w:r>
              <w:t>indicadas.</w:t>
            </w:r>
          </w:p>
          <w:p w:rsidR="00C66F46" w:rsidRDefault="00CA79BF">
            <w:pPr>
              <w:pStyle w:val="TableParagraph"/>
              <w:numPr>
                <w:ilvl w:val="0"/>
                <w:numId w:val="38"/>
              </w:numPr>
              <w:tabs>
                <w:tab w:val="left" w:pos="514"/>
              </w:tabs>
              <w:spacing w:before="120"/>
              <w:ind w:right="198"/>
              <w:jc w:val="both"/>
            </w:pPr>
            <w:r>
              <w:t>A</w:t>
            </w:r>
            <w:r>
              <w:rPr>
                <w:spacing w:val="-12"/>
              </w:rPr>
              <w:t xml:space="preserve"> </w:t>
            </w:r>
            <w:r>
              <w:t>modo</w:t>
            </w:r>
            <w:r>
              <w:rPr>
                <w:spacing w:val="-9"/>
              </w:rPr>
              <w:t xml:space="preserve"> </w:t>
            </w:r>
            <w:r>
              <w:t>de</w:t>
            </w:r>
            <w:r>
              <w:rPr>
                <w:spacing w:val="-11"/>
              </w:rPr>
              <w:t xml:space="preserve"> </w:t>
            </w:r>
            <w:r>
              <w:t>excepción,</w:t>
            </w:r>
            <w:r>
              <w:rPr>
                <w:spacing w:val="-10"/>
              </w:rPr>
              <w:t xml:space="preserve"> </w:t>
            </w:r>
            <w:r>
              <w:t>se</w:t>
            </w:r>
            <w:r>
              <w:rPr>
                <w:spacing w:val="-10"/>
              </w:rPr>
              <w:t xml:space="preserve"> </w:t>
            </w:r>
            <w:r>
              <w:t>podrían</w:t>
            </w:r>
            <w:r>
              <w:rPr>
                <w:spacing w:val="-12"/>
              </w:rPr>
              <w:t xml:space="preserve"> </w:t>
            </w:r>
            <w:r>
              <w:t>considerar</w:t>
            </w:r>
            <w:r>
              <w:rPr>
                <w:spacing w:val="-10"/>
              </w:rPr>
              <w:t xml:space="preserve"> </w:t>
            </w:r>
            <w:r>
              <w:t>financiables</w:t>
            </w:r>
            <w:r>
              <w:rPr>
                <w:spacing w:val="-11"/>
              </w:rPr>
              <w:t xml:space="preserve"> </w:t>
            </w:r>
            <w:r>
              <w:t>los</w:t>
            </w:r>
            <w:r>
              <w:rPr>
                <w:spacing w:val="-10"/>
              </w:rPr>
              <w:t xml:space="preserve"> </w:t>
            </w:r>
            <w:r>
              <w:t>gastos</w:t>
            </w:r>
            <w:r>
              <w:rPr>
                <w:spacing w:val="-10"/>
              </w:rPr>
              <w:t xml:space="preserve"> </w:t>
            </w:r>
            <w:r>
              <w:t>derivados del</w:t>
            </w:r>
            <w:r>
              <w:rPr>
                <w:spacing w:val="-8"/>
              </w:rPr>
              <w:t xml:space="preserve"> </w:t>
            </w:r>
            <w:r>
              <w:t>desarrollo</w:t>
            </w:r>
            <w:r>
              <w:rPr>
                <w:spacing w:val="-7"/>
              </w:rPr>
              <w:t xml:space="preserve"> </w:t>
            </w:r>
            <w:r>
              <w:t>de</w:t>
            </w:r>
            <w:r>
              <w:rPr>
                <w:spacing w:val="-10"/>
              </w:rPr>
              <w:t xml:space="preserve"> </w:t>
            </w:r>
            <w:r>
              <w:t>software</w:t>
            </w:r>
            <w:r>
              <w:rPr>
                <w:spacing w:val="-11"/>
              </w:rPr>
              <w:t xml:space="preserve"> </w:t>
            </w:r>
            <w:r>
              <w:t>propio</w:t>
            </w:r>
            <w:r>
              <w:rPr>
                <w:spacing w:val="-9"/>
              </w:rPr>
              <w:t xml:space="preserve"> </w:t>
            </w:r>
            <w:r>
              <w:t>o</w:t>
            </w:r>
            <w:r>
              <w:rPr>
                <w:spacing w:val="-9"/>
              </w:rPr>
              <w:t xml:space="preserve"> </w:t>
            </w:r>
            <w:r>
              <w:t>a</w:t>
            </w:r>
            <w:r>
              <w:rPr>
                <w:spacing w:val="-11"/>
              </w:rPr>
              <w:t xml:space="preserve"> </w:t>
            </w:r>
            <w:r>
              <w:t>medida,</w:t>
            </w:r>
            <w:r>
              <w:rPr>
                <w:spacing w:val="-10"/>
              </w:rPr>
              <w:t xml:space="preserve"> </w:t>
            </w:r>
            <w:r>
              <w:t>o</w:t>
            </w:r>
            <w:r>
              <w:rPr>
                <w:spacing w:val="-7"/>
              </w:rPr>
              <w:t xml:space="preserve"> </w:t>
            </w:r>
            <w:r>
              <w:t>la</w:t>
            </w:r>
            <w:r>
              <w:rPr>
                <w:spacing w:val="-11"/>
              </w:rPr>
              <w:t xml:space="preserve"> </w:t>
            </w:r>
            <w:r>
              <w:t>implantación</w:t>
            </w:r>
            <w:r>
              <w:rPr>
                <w:spacing w:val="-10"/>
              </w:rPr>
              <w:t xml:space="preserve"> </w:t>
            </w:r>
            <w:r>
              <w:t>de</w:t>
            </w:r>
            <w:r>
              <w:rPr>
                <w:spacing w:val="-10"/>
              </w:rPr>
              <w:t xml:space="preserve"> </w:t>
            </w:r>
            <w:r>
              <w:t>soluciones software ya existentes, tomando en consideración todos los aspectos recogidos en el apartado “Gastos no elegibles” de la presente</w:t>
            </w:r>
            <w:r>
              <w:rPr>
                <w:spacing w:val="-14"/>
              </w:rPr>
              <w:t xml:space="preserve"> </w:t>
            </w:r>
            <w:r>
              <w:t>Guía.</w:t>
            </w:r>
          </w:p>
        </w:tc>
      </w:tr>
    </w:tbl>
    <w:p w:rsidR="00C66F46" w:rsidRDefault="00C66F46">
      <w:pPr>
        <w:pStyle w:val="Textoindependiente"/>
        <w:rPr>
          <w:b/>
          <w:sz w:val="20"/>
        </w:rPr>
      </w:pPr>
    </w:p>
    <w:p w:rsidR="00C66F46" w:rsidRDefault="00C66F46">
      <w:pPr>
        <w:pStyle w:val="Textoindependiente"/>
        <w:spacing w:before="10"/>
        <w:rPr>
          <w:b/>
          <w:sz w:val="16"/>
        </w:rPr>
      </w:pPr>
    </w:p>
    <w:p w:rsidR="00C66F46" w:rsidRDefault="00CA79BF">
      <w:pPr>
        <w:pStyle w:val="Ttulo4"/>
        <w:numPr>
          <w:ilvl w:val="0"/>
          <w:numId w:val="42"/>
        </w:numPr>
        <w:tabs>
          <w:tab w:val="left" w:pos="927"/>
        </w:tabs>
        <w:spacing w:before="47" w:after="19"/>
        <w:ind w:hanging="361"/>
      </w:pPr>
      <w:r>
        <w:rPr>
          <w:color w:val="C00000"/>
        </w:rPr>
        <w:t>INNOVACIÓN EN</w:t>
      </w:r>
      <w:r>
        <w:rPr>
          <w:color w:val="C00000"/>
          <w:spacing w:val="-1"/>
        </w:rPr>
        <w:t xml:space="preserve"> </w:t>
      </w:r>
      <w:r>
        <w:rPr>
          <w:color w:val="C00000"/>
        </w:rPr>
        <w:t>PROCESOS</w:t>
      </w:r>
    </w:p>
    <w:p w:rsidR="00C66F46" w:rsidRDefault="00CA79BF">
      <w:pPr>
        <w:pStyle w:val="Textoindependiente"/>
        <w:spacing w:line="43" w:lineRule="exact"/>
        <w:ind w:left="537"/>
        <w:rPr>
          <w:sz w:val="4"/>
        </w:rPr>
      </w:pPr>
      <w:r>
        <w:rPr>
          <w:noProof/>
          <w:sz w:val="4"/>
          <w:lang w:eastAsia="es-ES"/>
        </w:rPr>
        <mc:AlternateContent>
          <mc:Choice Requires="wpg">
            <w:drawing>
              <wp:inline distT="0" distB="0" distL="0" distR="0">
                <wp:extent cx="5843905" cy="27940"/>
                <wp:effectExtent l="0" t="0" r="4445" b="635"/>
                <wp:docPr id="2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3905" cy="27940"/>
                          <a:chOff x="0" y="0"/>
                          <a:chExt cx="9203" cy="44"/>
                        </a:xfrm>
                      </wpg:grpSpPr>
                      <wps:wsp>
                        <wps:cNvPr id="26" name="Rectangle 11"/>
                        <wps:cNvSpPr>
                          <a:spLocks noChangeArrowheads="1"/>
                        </wps:cNvSpPr>
                        <wps:spPr bwMode="auto">
                          <a:xfrm>
                            <a:off x="0" y="0"/>
                            <a:ext cx="9203" cy="44"/>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10" o:spid="_x0000_s1026" style="width:460.15pt;height:2.2pt;mso-position-horizontal-relative:char;mso-position-vertical-relative:line" coordsize="92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">
                <v:rect id="Rectangle 11" o:spid="_x0000_s1027" style="position:absolute;width:9203;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lGIcQA&#10;AADbAAAADwAAAGRycy9kb3ducmV2LnhtbESPT4vCMBTE74LfITxhL4um24Ms1ShF3MXTiv9Ab8/m&#10;2ZY2L6XJav32RhA8DjPzG2Y670wtrtS60rKCr1EEgjizuuRcwX73M/wG4TyyxtoyKbiTg/ms35ti&#10;ou2NN3Td+lwECLsEFRTeN4mULivIoBvZhjh4F9sa9EG2udQt3gLc1DKOorE0WHJYKLChRUFZtf03&#10;Cs6rKqqW/h7nm/T3QMf0T65Pn0p9DLp0AsJT59/hV3ulFcRjeH4JP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RiHEAAAA2wAAAA8AAAAAAAAAAAAAAAAAmAIAAGRycy9k&#10;b3ducmV2LnhtbFBLBQYAAAAABAAEAPUAAACJAwAAAAA=&#10;" fillcolor="#c00000" stroked="f"/>
                <w10:anchorlock/>
              </v:group>
            </w:pict>
          </mc:Fallback>
        </mc:AlternateContent>
      </w:r>
    </w:p>
    <w:p w:rsidR="00C66F46" w:rsidRDefault="00C66F46">
      <w:pPr>
        <w:pStyle w:val="Textoindependiente"/>
        <w:spacing w:before="4"/>
        <w:rPr>
          <w:b/>
          <w:sz w:val="13"/>
        </w:rPr>
      </w:pPr>
    </w:p>
    <w:tbl>
      <w:tblPr>
        <w:tblStyle w:val="TableNormal"/>
        <w:tblW w:w="0" w:type="auto"/>
        <w:tblCellSpacing w:w="21" w:type="dxa"/>
        <w:tblInd w:w="527" w:type="dxa"/>
        <w:tblLayout w:type="fixed"/>
        <w:tblLook w:val="01E0" w:firstRow="1" w:lastRow="1" w:firstColumn="1" w:lastColumn="1" w:noHBand="0" w:noVBand="0"/>
      </w:tblPr>
      <w:tblGrid>
        <w:gridCol w:w="1508"/>
        <w:gridCol w:w="7832"/>
      </w:tblGrid>
      <w:tr w:rsidR="00C66F46">
        <w:trPr>
          <w:trHeight w:val="467"/>
          <w:tblCellSpacing w:w="21" w:type="dxa"/>
        </w:trPr>
        <w:tc>
          <w:tcPr>
            <w:tcW w:w="1445" w:type="dxa"/>
            <w:tcBorders>
              <w:top w:val="nil"/>
              <w:left w:val="nil"/>
            </w:tcBorders>
            <w:shd w:val="clear" w:color="auto" w:fill="D9D9D9"/>
          </w:tcPr>
          <w:p w:rsidR="00C66F46" w:rsidRDefault="00CA79BF">
            <w:pPr>
              <w:pStyle w:val="TableParagraph"/>
              <w:spacing w:before="121"/>
              <w:ind w:left="107"/>
              <w:rPr>
                <w:b/>
              </w:rPr>
            </w:pPr>
            <w:r>
              <w:rPr>
                <w:b/>
              </w:rPr>
              <w:t>2.1.</w:t>
            </w:r>
          </w:p>
        </w:tc>
        <w:tc>
          <w:tcPr>
            <w:tcW w:w="7769" w:type="dxa"/>
            <w:tcBorders>
              <w:top w:val="nil"/>
              <w:right w:val="nil"/>
            </w:tcBorders>
            <w:shd w:val="clear" w:color="auto" w:fill="D9D9D9"/>
          </w:tcPr>
          <w:p w:rsidR="00C66F46" w:rsidRDefault="00CA79BF">
            <w:pPr>
              <w:pStyle w:val="TableParagraph"/>
              <w:spacing w:before="121"/>
              <w:ind w:left="102"/>
              <w:rPr>
                <w:b/>
              </w:rPr>
            </w:pPr>
            <w:r>
              <w:rPr>
                <w:b/>
              </w:rPr>
              <w:t>AUDITORÍA/CONSULTORÍA EN ORGANIZACIÓN DE LA PRODUCCIÓN</w:t>
            </w:r>
          </w:p>
        </w:tc>
      </w:tr>
      <w:tr w:rsidR="00C66F46">
        <w:trPr>
          <w:trHeight w:val="2825"/>
          <w:tblCellSpacing w:w="21" w:type="dxa"/>
        </w:trPr>
        <w:tc>
          <w:tcPr>
            <w:tcW w:w="1445" w:type="dxa"/>
            <w:tcBorders>
              <w:left w:val="nil"/>
            </w:tcBorders>
            <w:shd w:val="clear" w:color="auto" w:fill="D9D9D9"/>
          </w:tcPr>
          <w:p w:rsidR="00C66F46" w:rsidRDefault="00CA79BF">
            <w:pPr>
              <w:pStyle w:val="TableParagraph"/>
              <w:spacing w:before="121"/>
              <w:ind w:left="107"/>
              <w:rPr>
                <w:b/>
              </w:rPr>
            </w:pPr>
            <w:r>
              <w:rPr>
                <w:b/>
              </w:rPr>
              <w:t>ACTIVIDADES ELEGIBLES</w:t>
            </w:r>
          </w:p>
        </w:tc>
        <w:tc>
          <w:tcPr>
            <w:tcW w:w="7769" w:type="dxa"/>
            <w:tcBorders>
              <w:right w:val="nil"/>
            </w:tcBorders>
          </w:tcPr>
          <w:p w:rsidR="00C66F46" w:rsidRDefault="00CA79BF">
            <w:pPr>
              <w:pStyle w:val="TableParagraph"/>
              <w:numPr>
                <w:ilvl w:val="0"/>
                <w:numId w:val="37"/>
              </w:numPr>
              <w:tabs>
                <w:tab w:val="left" w:pos="507"/>
                <w:tab w:val="left" w:pos="508"/>
              </w:tabs>
              <w:spacing w:before="121"/>
              <w:ind w:hanging="361"/>
            </w:pPr>
            <w:r>
              <w:t>Diagnósticos de puntos de mejora en los procesos</w:t>
            </w:r>
            <w:r>
              <w:rPr>
                <w:spacing w:val="-15"/>
              </w:rPr>
              <w:t xml:space="preserve"> </w:t>
            </w:r>
            <w:r>
              <w:t>operativos.</w:t>
            </w:r>
          </w:p>
          <w:p w:rsidR="00C66F46" w:rsidRDefault="00CA79BF">
            <w:pPr>
              <w:pStyle w:val="TableParagraph"/>
              <w:numPr>
                <w:ilvl w:val="0"/>
                <w:numId w:val="37"/>
              </w:numPr>
              <w:tabs>
                <w:tab w:val="left" w:pos="507"/>
                <w:tab w:val="left" w:pos="508"/>
              </w:tabs>
              <w:spacing w:before="117"/>
              <w:ind w:right="108"/>
            </w:pPr>
            <w:r>
              <w:t>Estudios de aplicación de herramientas y metodologías lean manufacturing, 6 Sigma, 5S,</w:t>
            </w:r>
            <w:r>
              <w:rPr>
                <w:spacing w:val="-2"/>
              </w:rPr>
              <w:t xml:space="preserve"> </w:t>
            </w:r>
            <w:r>
              <w:t>etc.</w:t>
            </w:r>
          </w:p>
          <w:p w:rsidR="00C66F46" w:rsidRDefault="00CA79BF">
            <w:pPr>
              <w:pStyle w:val="TableParagraph"/>
              <w:numPr>
                <w:ilvl w:val="0"/>
                <w:numId w:val="37"/>
              </w:numPr>
              <w:tabs>
                <w:tab w:val="left" w:pos="507"/>
                <w:tab w:val="left" w:pos="508"/>
              </w:tabs>
              <w:spacing w:before="121"/>
              <w:ind w:hanging="361"/>
            </w:pPr>
            <w:r>
              <w:t>Estudios de simulación de procesos</w:t>
            </w:r>
            <w:r>
              <w:rPr>
                <w:spacing w:val="-6"/>
              </w:rPr>
              <w:t xml:space="preserve"> </w:t>
            </w:r>
            <w:r>
              <w:t>productivos.</w:t>
            </w:r>
          </w:p>
          <w:p w:rsidR="00C66F46" w:rsidRDefault="00CA79BF">
            <w:pPr>
              <w:pStyle w:val="TableParagraph"/>
              <w:numPr>
                <w:ilvl w:val="0"/>
                <w:numId w:val="37"/>
              </w:numPr>
              <w:tabs>
                <w:tab w:val="left" w:pos="507"/>
                <w:tab w:val="left" w:pos="508"/>
              </w:tabs>
              <w:spacing w:before="120"/>
              <w:ind w:hanging="361"/>
            </w:pPr>
            <w:r>
              <w:t>Definición o re-definición del lay-out de</w:t>
            </w:r>
            <w:r>
              <w:rPr>
                <w:spacing w:val="-6"/>
              </w:rPr>
              <w:t xml:space="preserve"> </w:t>
            </w:r>
            <w:r>
              <w:t>planta.</w:t>
            </w:r>
          </w:p>
          <w:p w:rsidR="00C66F46" w:rsidRDefault="00CA79BF">
            <w:pPr>
              <w:pStyle w:val="TableParagraph"/>
              <w:spacing w:before="120"/>
              <w:ind w:left="102" w:right="106"/>
              <w:jc w:val="both"/>
            </w:pPr>
            <w:r>
              <w:t>La realización de otro tipo de estudios de organización de la producción por parte de terceros podría considerarse elegible si cuenta con la autorización expresa de la Cámara de Comercio.</w:t>
            </w:r>
          </w:p>
        </w:tc>
      </w:tr>
      <w:tr w:rsidR="00C66F46">
        <w:trPr>
          <w:trHeight w:val="1391"/>
          <w:tblCellSpacing w:w="21" w:type="dxa"/>
        </w:trPr>
        <w:tc>
          <w:tcPr>
            <w:tcW w:w="1445" w:type="dxa"/>
            <w:tcBorders>
              <w:left w:val="nil"/>
              <w:bottom w:val="nil"/>
            </w:tcBorders>
            <w:shd w:val="clear" w:color="auto" w:fill="D9D9D9"/>
          </w:tcPr>
          <w:p w:rsidR="00C66F46" w:rsidRDefault="00CA79BF">
            <w:pPr>
              <w:pStyle w:val="TableParagraph"/>
              <w:spacing w:before="118"/>
              <w:ind w:left="107"/>
              <w:rPr>
                <w:b/>
              </w:rPr>
            </w:pPr>
            <w:r>
              <w:rPr>
                <w:b/>
              </w:rPr>
              <w:t>GASTOS ELEGIBLES</w:t>
            </w:r>
          </w:p>
        </w:tc>
        <w:tc>
          <w:tcPr>
            <w:tcW w:w="7769" w:type="dxa"/>
            <w:tcBorders>
              <w:bottom w:val="nil"/>
              <w:right w:val="nil"/>
            </w:tcBorders>
          </w:tcPr>
          <w:p w:rsidR="00C66F46" w:rsidRDefault="00CA79BF">
            <w:pPr>
              <w:pStyle w:val="TableParagraph"/>
              <w:numPr>
                <w:ilvl w:val="0"/>
                <w:numId w:val="36"/>
              </w:numPr>
              <w:tabs>
                <w:tab w:val="left" w:pos="507"/>
                <w:tab w:val="left" w:pos="508"/>
              </w:tabs>
              <w:spacing w:before="118"/>
              <w:ind w:right="105"/>
            </w:pPr>
            <w:r>
              <w:t>Subcontratación y/o asistencia técnica por parte d</w:t>
            </w:r>
            <w:r>
              <w:t>e entidades especializadas para la realización de las actividades</w:t>
            </w:r>
            <w:r>
              <w:rPr>
                <w:spacing w:val="-1"/>
              </w:rPr>
              <w:t xml:space="preserve"> </w:t>
            </w:r>
            <w:r>
              <w:t>indicadas.</w:t>
            </w:r>
          </w:p>
          <w:p w:rsidR="00C66F46" w:rsidRDefault="00CA79BF">
            <w:pPr>
              <w:pStyle w:val="TableParagraph"/>
              <w:numPr>
                <w:ilvl w:val="0"/>
                <w:numId w:val="36"/>
              </w:numPr>
              <w:tabs>
                <w:tab w:val="left" w:pos="507"/>
                <w:tab w:val="left" w:pos="508"/>
                <w:tab w:val="left" w:pos="1786"/>
                <w:tab w:val="left" w:pos="2254"/>
                <w:tab w:val="left" w:pos="3629"/>
                <w:tab w:val="left" w:pos="4620"/>
                <w:tab w:val="left" w:pos="5164"/>
                <w:tab w:val="left" w:pos="5876"/>
              </w:tabs>
              <w:spacing w:before="121"/>
              <w:ind w:right="103"/>
            </w:pPr>
            <w:r>
              <w:t>Adquisición</w:t>
            </w:r>
            <w:r>
              <w:tab/>
              <w:t>de</w:t>
            </w:r>
            <w:r>
              <w:tab/>
              <w:t>inmovilizado</w:t>
            </w:r>
            <w:r>
              <w:tab/>
              <w:t>material</w:t>
            </w:r>
            <w:r>
              <w:tab/>
              <w:t>y/u</w:t>
            </w:r>
            <w:r>
              <w:tab/>
              <w:t>otros</w:t>
            </w:r>
            <w:r>
              <w:tab/>
              <w:t>aprovisionamientos estrictamente necesarios para la realización de las actividades</w:t>
            </w:r>
            <w:r>
              <w:rPr>
                <w:spacing w:val="-9"/>
              </w:rPr>
              <w:t xml:space="preserve"> </w:t>
            </w:r>
            <w:r>
              <w:t>indicadas.</w:t>
            </w:r>
          </w:p>
        </w:tc>
      </w:tr>
    </w:tbl>
    <w:p w:rsidR="00C66F46" w:rsidRDefault="00C66F46">
      <w:pPr>
        <w:pStyle w:val="Textoindependiente"/>
        <w:rPr>
          <w:b/>
          <w:sz w:val="20"/>
        </w:rPr>
      </w:pPr>
    </w:p>
    <w:p w:rsidR="00C66F46" w:rsidRDefault="00C66F46">
      <w:pPr>
        <w:pStyle w:val="Textoindependiente"/>
        <w:spacing w:before="6"/>
        <w:rPr>
          <w:b/>
          <w:sz w:val="20"/>
        </w:rPr>
      </w:pPr>
    </w:p>
    <w:tbl>
      <w:tblPr>
        <w:tblStyle w:val="TableNormal"/>
        <w:tblW w:w="0" w:type="auto"/>
        <w:tblCellSpacing w:w="21" w:type="dxa"/>
        <w:tblInd w:w="573" w:type="dxa"/>
        <w:tblLayout w:type="fixed"/>
        <w:tblLook w:val="01E0" w:firstRow="1" w:lastRow="1" w:firstColumn="1" w:lastColumn="1" w:noHBand="0" w:noVBand="0"/>
      </w:tblPr>
      <w:tblGrid>
        <w:gridCol w:w="1484"/>
        <w:gridCol w:w="7789"/>
      </w:tblGrid>
      <w:tr w:rsidR="00C66F46">
        <w:trPr>
          <w:trHeight w:val="464"/>
          <w:tblCellSpacing w:w="21" w:type="dxa"/>
        </w:trPr>
        <w:tc>
          <w:tcPr>
            <w:tcW w:w="1421" w:type="dxa"/>
            <w:tcBorders>
              <w:top w:val="nil"/>
              <w:left w:val="nil"/>
            </w:tcBorders>
            <w:shd w:val="clear" w:color="auto" w:fill="D9D9D9"/>
          </w:tcPr>
          <w:p w:rsidR="00C66F46" w:rsidRDefault="00CA79BF">
            <w:pPr>
              <w:pStyle w:val="TableParagraph"/>
              <w:spacing w:before="119"/>
              <w:ind w:left="84"/>
              <w:rPr>
                <w:b/>
              </w:rPr>
            </w:pPr>
            <w:r>
              <w:rPr>
                <w:b/>
              </w:rPr>
              <w:t>2.2.</w:t>
            </w:r>
          </w:p>
        </w:tc>
        <w:tc>
          <w:tcPr>
            <w:tcW w:w="7726" w:type="dxa"/>
            <w:tcBorders>
              <w:top w:val="nil"/>
              <w:right w:val="nil"/>
            </w:tcBorders>
            <w:shd w:val="clear" w:color="auto" w:fill="D9D9D9"/>
          </w:tcPr>
          <w:p w:rsidR="00C66F46" w:rsidRDefault="00CA79BF">
            <w:pPr>
              <w:pStyle w:val="TableParagraph"/>
              <w:spacing w:before="119"/>
              <w:ind w:left="102"/>
              <w:rPr>
                <w:b/>
              </w:rPr>
            </w:pPr>
            <w:r>
              <w:rPr>
                <w:b/>
              </w:rPr>
              <w:t>AUDITORÍA PARA LA MEJORA DE LA SOSTENIBILIDAD AMBIENTAL DE PROCESOS</w:t>
            </w:r>
          </w:p>
        </w:tc>
      </w:tr>
      <w:tr w:rsidR="00C66F46">
        <w:trPr>
          <w:trHeight w:val="2557"/>
          <w:tblCellSpacing w:w="21" w:type="dxa"/>
        </w:trPr>
        <w:tc>
          <w:tcPr>
            <w:tcW w:w="1421" w:type="dxa"/>
            <w:tcBorders>
              <w:left w:val="nil"/>
            </w:tcBorders>
            <w:shd w:val="clear" w:color="auto" w:fill="D9D9D9"/>
          </w:tcPr>
          <w:p w:rsidR="00C66F46" w:rsidRDefault="00CA79BF">
            <w:pPr>
              <w:pStyle w:val="TableParagraph"/>
              <w:spacing w:before="121"/>
              <w:ind w:left="84"/>
              <w:rPr>
                <w:b/>
              </w:rPr>
            </w:pPr>
            <w:r>
              <w:rPr>
                <w:b/>
              </w:rPr>
              <w:t>ACTIVIDADES ELEGIBLES</w:t>
            </w:r>
          </w:p>
        </w:tc>
        <w:tc>
          <w:tcPr>
            <w:tcW w:w="7726" w:type="dxa"/>
            <w:tcBorders>
              <w:right w:val="nil"/>
            </w:tcBorders>
          </w:tcPr>
          <w:p w:rsidR="00C66F46" w:rsidRDefault="00CA79BF">
            <w:pPr>
              <w:pStyle w:val="TableParagraph"/>
              <w:numPr>
                <w:ilvl w:val="0"/>
                <w:numId w:val="35"/>
              </w:numPr>
              <w:tabs>
                <w:tab w:val="left" w:pos="507"/>
                <w:tab w:val="left" w:pos="508"/>
              </w:tabs>
              <w:spacing w:before="121"/>
              <w:ind w:hanging="361"/>
            </w:pPr>
            <w:r>
              <w:t>Auditorías</w:t>
            </w:r>
            <w:r>
              <w:rPr>
                <w:spacing w:val="-1"/>
              </w:rPr>
              <w:t xml:space="preserve"> </w:t>
            </w:r>
            <w:r>
              <w:t>energéticas.</w:t>
            </w:r>
          </w:p>
          <w:p w:rsidR="00C66F46" w:rsidRDefault="00CA79BF">
            <w:pPr>
              <w:pStyle w:val="TableParagraph"/>
              <w:numPr>
                <w:ilvl w:val="0"/>
                <w:numId w:val="35"/>
              </w:numPr>
              <w:tabs>
                <w:tab w:val="left" w:pos="507"/>
                <w:tab w:val="left" w:pos="508"/>
              </w:tabs>
              <w:spacing w:before="120"/>
              <w:ind w:hanging="361"/>
            </w:pPr>
            <w:r>
              <w:t>Diagnósticos de</w:t>
            </w:r>
            <w:r>
              <w:rPr>
                <w:spacing w:val="-6"/>
              </w:rPr>
              <w:t xml:space="preserve"> </w:t>
            </w:r>
            <w:r>
              <w:t>ecoeficiencia.</w:t>
            </w:r>
          </w:p>
          <w:p w:rsidR="00C66F46" w:rsidRDefault="00CA79BF">
            <w:pPr>
              <w:pStyle w:val="TableParagraph"/>
              <w:numPr>
                <w:ilvl w:val="0"/>
                <w:numId w:val="35"/>
              </w:numPr>
              <w:tabs>
                <w:tab w:val="left" w:pos="507"/>
                <w:tab w:val="left" w:pos="508"/>
              </w:tabs>
              <w:spacing w:before="120"/>
              <w:ind w:hanging="361"/>
            </w:pPr>
            <w:r>
              <w:t>Auditorías de consumo de materias primas en el proceso</w:t>
            </w:r>
            <w:r>
              <w:rPr>
                <w:spacing w:val="-9"/>
              </w:rPr>
              <w:t xml:space="preserve"> </w:t>
            </w:r>
            <w:r>
              <w:t>productivo.</w:t>
            </w:r>
          </w:p>
          <w:p w:rsidR="00C66F46" w:rsidRDefault="00CA79BF">
            <w:pPr>
              <w:pStyle w:val="TableParagraph"/>
              <w:numPr>
                <w:ilvl w:val="0"/>
                <w:numId w:val="35"/>
              </w:numPr>
              <w:tabs>
                <w:tab w:val="left" w:pos="507"/>
                <w:tab w:val="left" w:pos="508"/>
              </w:tabs>
              <w:spacing w:before="120"/>
              <w:ind w:hanging="361"/>
            </w:pPr>
            <w:r>
              <w:t>Auditorías hídricas del proceso productivo.</w:t>
            </w:r>
          </w:p>
          <w:p w:rsidR="00C66F46" w:rsidRDefault="00CA79BF">
            <w:pPr>
              <w:pStyle w:val="TableParagraph"/>
              <w:spacing w:before="118"/>
              <w:ind w:left="102" w:right="81"/>
              <w:jc w:val="both"/>
            </w:pPr>
            <w:r>
              <w:t>La realización de otro tipo de auditorías de sostenibilidad ambiental de los procesos de producción y/o distribución por parte de terceros podría considerarse elegible si cuenta con la autorización expresa de la Cámara de Comercio.</w:t>
            </w:r>
          </w:p>
        </w:tc>
      </w:tr>
      <w:tr w:rsidR="00C66F46">
        <w:trPr>
          <w:trHeight w:val="1393"/>
          <w:tblCellSpacing w:w="21" w:type="dxa"/>
        </w:trPr>
        <w:tc>
          <w:tcPr>
            <w:tcW w:w="1421" w:type="dxa"/>
            <w:tcBorders>
              <w:left w:val="nil"/>
              <w:bottom w:val="nil"/>
            </w:tcBorders>
            <w:shd w:val="clear" w:color="auto" w:fill="D9D9D9"/>
          </w:tcPr>
          <w:p w:rsidR="00C66F46" w:rsidRDefault="00CA79BF">
            <w:pPr>
              <w:pStyle w:val="TableParagraph"/>
              <w:spacing w:before="121"/>
              <w:ind w:left="84"/>
              <w:rPr>
                <w:b/>
              </w:rPr>
            </w:pPr>
            <w:r>
              <w:rPr>
                <w:b/>
              </w:rPr>
              <w:t>GASTOS ELEGIBLES</w:t>
            </w:r>
          </w:p>
        </w:tc>
        <w:tc>
          <w:tcPr>
            <w:tcW w:w="7726" w:type="dxa"/>
            <w:tcBorders>
              <w:bottom w:val="nil"/>
              <w:right w:val="nil"/>
            </w:tcBorders>
          </w:tcPr>
          <w:p w:rsidR="00C66F46" w:rsidRDefault="00CA79BF">
            <w:pPr>
              <w:pStyle w:val="TableParagraph"/>
              <w:numPr>
                <w:ilvl w:val="0"/>
                <w:numId w:val="34"/>
              </w:numPr>
              <w:tabs>
                <w:tab w:val="left" w:pos="507"/>
                <w:tab w:val="left" w:pos="508"/>
              </w:tabs>
              <w:spacing w:before="121"/>
              <w:ind w:right="80"/>
            </w:pPr>
            <w:r>
              <w:t>Subcontratación y/o asistencia técnica por parte de entidades especializadas para la realización de las actividades</w:t>
            </w:r>
            <w:r>
              <w:rPr>
                <w:spacing w:val="-1"/>
              </w:rPr>
              <w:t xml:space="preserve"> </w:t>
            </w:r>
            <w:r>
              <w:t>indicadas.</w:t>
            </w:r>
          </w:p>
          <w:p w:rsidR="00C66F46" w:rsidRDefault="00CA79BF">
            <w:pPr>
              <w:pStyle w:val="TableParagraph"/>
              <w:numPr>
                <w:ilvl w:val="0"/>
                <w:numId w:val="34"/>
              </w:numPr>
              <w:tabs>
                <w:tab w:val="left" w:pos="507"/>
                <w:tab w:val="left" w:pos="508"/>
                <w:tab w:val="left" w:pos="1784"/>
                <w:tab w:val="left" w:pos="2250"/>
                <w:tab w:val="left" w:pos="3617"/>
                <w:tab w:val="left" w:pos="4605"/>
                <w:tab w:val="left" w:pos="5145"/>
                <w:tab w:val="left" w:pos="5855"/>
              </w:tabs>
              <w:spacing w:before="120"/>
              <w:ind w:right="83"/>
            </w:pPr>
            <w:r>
              <w:t>Adquisición</w:t>
            </w:r>
            <w:r>
              <w:tab/>
              <w:t>de</w:t>
            </w:r>
            <w:r>
              <w:tab/>
              <w:t>inmovilizado</w:t>
            </w:r>
            <w:r>
              <w:tab/>
              <w:t>material</w:t>
            </w:r>
            <w:r>
              <w:tab/>
              <w:t>y/u</w:t>
            </w:r>
            <w:r>
              <w:tab/>
              <w:t>otros</w:t>
            </w:r>
            <w:r>
              <w:tab/>
              <w:t>aprovisionamientos estrictamente necesarios para la realización de las actividades</w:t>
            </w:r>
            <w:r>
              <w:rPr>
                <w:spacing w:val="-9"/>
              </w:rPr>
              <w:t xml:space="preserve"> </w:t>
            </w:r>
            <w:r>
              <w:t>indicadas.</w:t>
            </w:r>
          </w:p>
        </w:tc>
      </w:tr>
    </w:tbl>
    <w:p w:rsidR="00C66F46" w:rsidRDefault="00C66F46">
      <w:pPr>
        <w:sectPr w:rsidR="00C66F46">
          <w:pgSz w:w="11910" w:h="16840"/>
          <w:pgMar w:top="1400" w:right="900" w:bottom="1300" w:left="920" w:header="376" w:footer="1036" w:gutter="0"/>
          <w:cols w:space="720"/>
        </w:sectPr>
      </w:pPr>
    </w:p>
    <w:p w:rsidR="00C66F46" w:rsidRDefault="00C66F46">
      <w:pPr>
        <w:pStyle w:val="Textoindependiente"/>
        <w:rPr>
          <w:b/>
          <w:sz w:val="20"/>
        </w:rPr>
      </w:pPr>
    </w:p>
    <w:p w:rsidR="00C66F46" w:rsidRDefault="00C66F46">
      <w:pPr>
        <w:pStyle w:val="Textoindependiente"/>
        <w:spacing w:before="1" w:after="1"/>
        <w:rPr>
          <w:b/>
          <w:sz w:val="21"/>
        </w:rPr>
      </w:pPr>
    </w:p>
    <w:tbl>
      <w:tblPr>
        <w:tblStyle w:val="TableNormal"/>
        <w:tblW w:w="0" w:type="auto"/>
        <w:tblInd w:w="551"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1417"/>
        <w:gridCol w:w="7461"/>
      </w:tblGrid>
      <w:tr w:rsidR="00C66F46">
        <w:trPr>
          <w:trHeight w:val="510"/>
        </w:trPr>
        <w:tc>
          <w:tcPr>
            <w:tcW w:w="1417" w:type="dxa"/>
            <w:tcBorders>
              <w:top w:val="nil"/>
              <w:left w:val="nil"/>
            </w:tcBorders>
            <w:shd w:val="clear" w:color="auto" w:fill="D9D9D9"/>
          </w:tcPr>
          <w:p w:rsidR="00C66F46" w:rsidRDefault="00CA79BF">
            <w:pPr>
              <w:pStyle w:val="TableParagraph"/>
              <w:spacing w:before="121"/>
              <w:ind w:left="84"/>
              <w:rPr>
                <w:b/>
              </w:rPr>
            </w:pPr>
            <w:r>
              <w:rPr>
                <w:b/>
              </w:rPr>
              <w:t>2.3.</w:t>
            </w:r>
          </w:p>
        </w:tc>
        <w:tc>
          <w:tcPr>
            <w:tcW w:w="7461" w:type="dxa"/>
            <w:tcBorders>
              <w:top w:val="nil"/>
              <w:right w:val="nil"/>
            </w:tcBorders>
            <w:shd w:val="clear" w:color="auto" w:fill="D9D9D9"/>
          </w:tcPr>
          <w:p w:rsidR="00C66F46" w:rsidRDefault="00CA79BF">
            <w:pPr>
              <w:pStyle w:val="TableParagraph"/>
              <w:spacing w:before="121"/>
              <w:ind w:left="106"/>
              <w:rPr>
                <w:b/>
              </w:rPr>
            </w:pPr>
            <w:r>
              <w:rPr>
                <w:b/>
              </w:rPr>
              <w:t>INCREMENTO DE LA SOSTENIBILIDAD AMBIENTAL DE PROCESOS</w:t>
            </w:r>
          </w:p>
        </w:tc>
      </w:tr>
      <w:tr w:rsidR="00C66F46">
        <w:trPr>
          <w:trHeight w:val="4301"/>
        </w:trPr>
        <w:tc>
          <w:tcPr>
            <w:tcW w:w="1417" w:type="dxa"/>
            <w:tcBorders>
              <w:left w:val="nil"/>
            </w:tcBorders>
            <w:shd w:val="clear" w:color="auto" w:fill="D9D9D9"/>
          </w:tcPr>
          <w:p w:rsidR="00C66F46" w:rsidRDefault="00CA79BF">
            <w:pPr>
              <w:pStyle w:val="TableParagraph"/>
              <w:spacing w:before="121"/>
              <w:ind w:left="84" w:right="62"/>
              <w:rPr>
                <w:b/>
              </w:rPr>
            </w:pPr>
            <w:r>
              <w:rPr>
                <w:b/>
              </w:rPr>
              <w:t>ACTIVIDADES ELEGIBLES</w:t>
            </w:r>
          </w:p>
        </w:tc>
        <w:tc>
          <w:tcPr>
            <w:tcW w:w="7461" w:type="dxa"/>
            <w:tcBorders>
              <w:right w:val="nil"/>
            </w:tcBorders>
          </w:tcPr>
          <w:p w:rsidR="00C66F46" w:rsidRDefault="00CA79BF">
            <w:pPr>
              <w:pStyle w:val="TableParagraph"/>
              <w:numPr>
                <w:ilvl w:val="0"/>
                <w:numId w:val="33"/>
              </w:numPr>
              <w:tabs>
                <w:tab w:val="left" w:pos="511"/>
                <w:tab w:val="left" w:pos="512"/>
              </w:tabs>
              <w:spacing w:before="121"/>
              <w:ind w:hanging="361"/>
            </w:pPr>
            <w:r>
              <w:t>Sistemas de iluminación más</w:t>
            </w:r>
            <w:r>
              <w:rPr>
                <w:spacing w:val="-4"/>
              </w:rPr>
              <w:t xml:space="preserve"> </w:t>
            </w:r>
            <w:r>
              <w:t>eficiente.</w:t>
            </w:r>
          </w:p>
          <w:p w:rsidR="00C66F46" w:rsidRDefault="00CA79BF">
            <w:pPr>
              <w:pStyle w:val="TableParagraph"/>
              <w:numPr>
                <w:ilvl w:val="0"/>
                <w:numId w:val="33"/>
              </w:numPr>
              <w:tabs>
                <w:tab w:val="left" w:pos="511"/>
                <w:tab w:val="left" w:pos="512"/>
              </w:tabs>
              <w:spacing w:before="120"/>
              <w:ind w:hanging="361"/>
            </w:pPr>
            <w:r>
              <w:t>Equipos de producción energética y/o climatización más</w:t>
            </w:r>
            <w:r>
              <w:rPr>
                <w:spacing w:val="-10"/>
              </w:rPr>
              <w:t xml:space="preserve"> </w:t>
            </w:r>
            <w:r>
              <w:t>eficientes.</w:t>
            </w:r>
          </w:p>
          <w:p w:rsidR="00C66F46" w:rsidRDefault="00CA79BF">
            <w:pPr>
              <w:pStyle w:val="TableParagraph"/>
              <w:numPr>
                <w:ilvl w:val="0"/>
                <w:numId w:val="33"/>
              </w:numPr>
              <w:tabs>
                <w:tab w:val="left" w:pos="511"/>
                <w:tab w:val="left" w:pos="512"/>
              </w:tabs>
              <w:spacing w:before="118"/>
              <w:ind w:hanging="361"/>
            </w:pPr>
            <w:r>
              <w:t>Sistemas de ahorro de</w:t>
            </w:r>
            <w:r>
              <w:rPr>
                <w:spacing w:val="-5"/>
              </w:rPr>
              <w:t xml:space="preserve"> </w:t>
            </w:r>
            <w:r>
              <w:t>agua.</w:t>
            </w:r>
          </w:p>
          <w:p w:rsidR="00C66F46" w:rsidRDefault="00CA79BF">
            <w:pPr>
              <w:pStyle w:val="TableParagraph"/>
              <w:numPr>
                <w:ilvl w:val="0"/>
                <w:numId w:val="33"/>
              </w:numPr>
              <w:tabs>
                <w:tab w:val="left" w:pos="511"/>
                <w:tab w:val="left" w:pos="512"/>
              </w:tabs>
              <w:spacing w:before="120"/>
              <w:ind w:hanging="361"/>
            </w:pPr>
            <w:r>
              <w:t>Sistemas para la reducción de la</w:t>
            </w:r>
            <w:r>
              <w:rPr>
                <w:spacing w:val="-6"/>
              </w:rPr>
              <w:t xml:space="preserve"> </w:t>
            </w:r>
            <w:r>
              <w:t>contaminación.</w:t>
            </w:r>
          </w:p>
          <w:p w:rsidR="00C66F46" w:rsidRDefault="00CA79BF">
            <w:pPr>
              <w:pStyle w:val="TableParagraph"/>
              <w:numPr>
                <w:ilvl w:val="0"/>
                <w:numId w:val="33"/>
              </w:numPr>
              <w:tabs>
                <w:tab w:val="left" w:pos="511"/>
                <w:tab w:val="left" w:pos="512"/>
              </w:tabs>
              <w:spacing w:before="120"/>
              <w:ind w:hanging="361"/>
            </w:pPr>
            <w:r>
              <w:t>Sistemas para el aprovechamiento y valorización de</w:t>
            </w:r>
            <w:r>
              <w:rPr>
                <w:spacing w:val="-12"/>
              </w:rPr>
              <w:t xml:space="preserve"> </w:t>
            </w:r>
            <w:r>
              <w:t>residuos.</w:t>
            </w:r>
          </w:p>
          <w:p w:rsidR="00C66F46" w:rsidRDefault="00CA79BF">
            <w:pPr>
              <w:pStyle w:val="TableParagraph"/>
              <w:numPr>
                <w:ilvl w:val="0"/>
                <w:numId w:val="33"/>
              </w:numPr>
              <w:tabs>
                <w:tab w:val="left" w:pos="511"/>
                <w:tab w:val="left" w:pos="512"/>
              </w:tabs>
              <w:spacing w:before="120"/>
              <w:ind w:hanging="361"/>
            </w:pPr>
            <w:r>
              <w:t>Sistemas de aislamiento</w:t>
            </w:r>
            <w:r>
              <w:rPr>
                <w:spacing w:val="-2"/>
              </w:rPr>
              <w:t xml:space="preserve"> </w:t>
            </w:r>
            <w:r>
              <w:t>acústico.</w:t>
            </w:r>
          </w:p>
          <w:p w:rsidR="00C66F46" w:rsidRDefault="00CA79BF">
            <w:pPr>
              <w:pStyle w:val="TableParagraph"/>
              <w:numPr>
                <w:ilvl w:val="0"/>
                <w:numId w:val="33"/>
              </w:numPr>
              <w:tabs>
                <w:tab w:val="left" w:pos="511"/>
                <w:tab w:val="left" w:pos="512"/>
              </w:tabs>
              <w:spacing w:before="121"/>
              <w:ind w:right="85"/>
            </w:pPr>
            <w:r>
              <w:t>Sistemas de monitorización de consumos energéticos de los equipos productivos.</w:t>
            </w:r>
          </w:p>
          <w:p w:rsidR="00C66F46" w:rsidRDefault="00CA79BF">
            <w:pPr>
              <w:pStyle w:val="TableParagraph"/>
              <w:spacing w:before="121"/>
              <w:ind w:left="106" w:right="81"/>
              <w:jc w:val="both"/>
            </w:pPr>
            <w:r>
              <w:t>La implantación de otro tipo de mejoras que permitan mejorar la sostenibilidad ambiental de los procesos productivos/operativos podría considerarse igualmente elegible si cuenta con la autorización expresa de la Cámara de Comercio.</w:t>
            </w:r>
          </w:p>
        </w:tc>
      </w:tr>
      <w:tr w:rsidR="00C66F46">
        <w:trPr>
          <w:trHeight w:val="2629"/>
        </w:trPr>
        <w:tc>
          <w:tcPr>
            <w:tcW w:w="1417" w:type="dxa"/>
            <w:tcBorders>
              <w:left w:val="nil"/>
              <w:bottom w:val="nil"/>
            </w:tcBorders>
            <w:shd w:val="clear" w:color="auto" w:fill="D9D9D9"/>
          </w:tcPr>
          <w:p w:rsidR="00C66F46" w:rsidRDefault="00CA79BF">
            <w:pPr>
              <w:pStyle w:val="TableParagraph"/>
              <w:spacing w:before="121"/>
              <w:ind w:left="84" w:right="356"/>
              <w:rPr>
                <w:b/>
              </w:rPr>
            </w:pPr>
            <w:r>
              <w:rPr>
                <w:b/>
              </w:rPr>
              <w:t>GASTOS ELEGIBLES</w:t>
            </w:r>
          </w:p>
        </w:tc>
        <w:tc>
          <w:tcPr>
            <w:tcW w:w="7461" w:type="dxa"/>
            <w:tcBorders>
              <w:bottom w:val="nil"/>
              <w:right w:val="nil"/>
            </w:tcBorders>
          </w:tcPr>
          <w:p w:rsidR="00C66F46" w:rsidRDefault="00CA79BF">
            <w:pPr>
              <w:pStyle w:val="TableParagraph"/>
              <w:numPr>
                <w:ilvl w:val="0"/>
                <w:numId w:val="32"/>
              </w:numPr>
              <w:tabs>
                <w:tab w:val="left" w:pos="512"/>
              </w:tabs>
              <w:spacing w:before="121"/>
              <w:ind w:right="85"/>
              <w:jc w:val="both"/>
            </w:pPr>
            <w:r>
              <w:t>Subcontratación y/o asistencia técnica por parte de entidades</w:t>
            </w:r>
            <w:r>
              <w:rPr>
                <w:spacing w:val="-29"/>
              </w:rPr>
              <w:t xml:space="preserve"> </w:t>
            </w:r>
            <w:r>
              <w:t>especializadas para la realización de las actividades</w:t>
            </w:r>
            <w:r>
              <w:rPr>
                <w:spacing w:val="-1"/>
              </w:rPr>
              <w:t xml:space="preserve"> </w:t>
            </w:r>
            <w:r>
              <w:t>indicadas.</w:t>
            </w:r>
          </w:p>
          <w:p w:rsidR="00C66F46" w:rsidRDefault="00CA79BF">
            <w:pPr>
              <w:pStyle w:val="TableParagraph"/>
              <w:numPr>
                <w:ilvl w:val="0"/>
                <w:numId w:val="32"/>
              </w:numPr>
              <w:tabs>
                <w:tab w:val="left" w:pos="512"/>
              </w:tabs>
              <w:spacing w:before="120"/>
              <w:ind w:right="84"/>
              <w:jc w:val="both"/>
            </w:pPr>
            <w:r>
              <w:t>Adquisición de inmovilizado material y/u otros aprovisionamientos estrictamente necesarios para la realización de las actividades</w:t>
            </w:r>
            <w:r>
              <w:rPr>
                <w:spacing w:val="-8"/>
              </w:rPr>
              <w:t xml:space="preserve"> </w:t>
            </w:r>
            <w:r>
              <w:t>indicadas.</w:t>
            </w:r>
          </w:p>
          <w:p w:rsidR="00C66F46" w:rsidRDefault="00CA79BF">
            <w:pPr>
              <w:pStyle w:val="TableParagraph"/>
              <w:numPr>
                <w:ilvl w:val="0"/>
                <w:numId w:val="32"/>
              </w:numPr>
              <w:tabs>
                <w:tab w:val="left" w:pos="512"/>
              </w:tabs>
              <w:spacing w:before="121"/>
              <w:ind w:right="83"/>
              <w:jc w:val="both"/>
            </w:pPr>
            <w:r>
              <w:t>A</w:t>
            </w:r>
            <w:r>
              <w:rPr>
                <w:spacing w:val="-12"/>
              </w:rPr>
              <w:t xml:space="preserve"> </w:t>
            </w:r>
            <w:r>
              <w:t>modo</w:t>
            </w:r>
            <w:r>
              <w:rPr>
                <w:spacing w:val="-9"/>
              </w:rPr>
              <w:t xml:space="preserve"> </w:t>
            </w:r>
            <w:r>
              <w:t>de</w:t>
            </w:r>
            <w:r>
              <w:rPr>
                <w:spacing w:val="-10"/>
              </w:rPr>
              <w:t xml:space="preserve"> </w:t>
            </w:r>
            <w:r>
              <w:t>excepción,</w:t>
            </w:r>
            <w:r>
              <w:rPr>
                <w:spacing w:val="-11"/>
              </w:rPr>
              <w:t xml:space="preserve"> </w:t>
            </w:r>
            <w:r>
              <w:t>se</w:t>
            </w:r>
            <w:r>
              <w:rPr>
                <w:spacing w:val="-10"/>
              </w:rPr>
              <w:t xml:space="preserve"> </w:t>
            </w:r>
            <w:r>
              <w:t>podrían</w:t>
            </w:r>
            <w:r>
              <w:rPr>
                <w:spacing w:val="-11"/>
              </w:rPr>
              <w:t xml:space="preserve"> </w:t>
            </w:r>
            <w:r>
              <w:t>considerar</w:t>
            </w:r>
            <w:r>
              <w:rPr>
                <w:spacing w:val="-10"/>
              </w:rPr>
              <w:t xml:space="preserve"> </w:t>
            </w:r>
            <w:r>
              <w:t>financiables</w:t>
            </w:r>
            <w:r>
              <w:rPr>
                <w:spacing w:val="-11"/>
              </w:rPr>
              <w:t xml:space="preserve"> </w:t>
            </w:r>
            <w:r>
              <w:t>los</w:t>
            </w:r>
            <w:r>
              <w:rPr>
                <w:spacing w:val="-10"/>
              </w:rPr>
              <w:t xml:space="preserve"> </w:t>
            </w:r>
            <w:r>
              <w:t>gastos</w:t>
            </w:r>
            <w:r>
              <w:rPr>
                <w:spacing w:val="-10"/>
              </w:rPr>
              <w:t xml:space="preserve"> </w:t>
            </w:r>
            <w:r>
              <w:t>derivados del</w:t>
            </w:r>
            <w:r>
              <w:rPr>
                <w:spacing w:val="-8"/>
              </w:rPr>
              <w:t xml:space="preserve"> </w:t>
            </w:r>
            <w:r>
              <w:t>desarrollo</w:t>
            </w:r>
            <w:r>
              <w:rPr>
                <w:spacing w:val="-7"/>
              </w:rPr>
              <w:t xml:space="preserve"> </w:t>
            </w:r>
            <w:r>
              <w:t>de</w:t>
            </w:r>
            <w:r>
              <w:rPr>
                <w:spacing w:val="-10"/>
              </w:rPr>
              <w:t xml:space="preserve"> </w:t>
            </w:r>
            <w:r>
              <w:t>software</w:t>
            </w:r>
            <w:r>
              <w:rPr>
                <w:spacing w:val="-11"/>
              </w:rPr>
              <w:t xml:space="preserve"> </w:t>
            </w:r>
            <w:r>
              <w:t>propio</w:t>
            </w:r>
            <w:r>
              <w:rPr>
                <w:spacing w:val="-9"/>
              </w:rPr>
              <w:t xml:space="preserve"> </w:t>
            </w:r>
            <w:r>
              <w:t>o</w:t>
            </w:r>
            <w:r>
              <w:rPr>
                <w:spacing w:val="-9"/>
              </w:rPr>
              <w:t xml:space="preserve"> </w:t>
            </w:r>
            <w:r>
              <w:t>a</w:t>
            </w:r>
            <w:r>
              <w:rPr>
                <w:spacing w:val="-10"/>
              </w:rPr>
              <w:t xml:space="preserve"> </w:t>
            </w:r>
            <w:r>
              <w:t>medida,</w:t>
            </w:r>
            <w:r>
              <w:rPr>
                <w:spacing w:val="-10"/>
              </w:rPr>
              <w:t xml:space="preserve"> </w:t>
            </w:r>
            <w:r>
              <w:t>o</w:t>
            </w:r>
            <w:r>
              <w:rPr>
                <w:spacing w:val="-7"/>
              </w:rPr>
              <w:t xml:space="preserve"> </w:t>
            </w:r>
            <w:r>
              <w:t>la</w:t>
            </w:r>
            <w:r>
              <w:rPr>
                <w:spacing w:val="-11"/>
              </w:rPr>
              <w:t xml:space="preserve"> </w:t>
            </w:r>
            <w:r>
              <w:t>implantación</w:t>
            </w:r>
            <w:r>
              <w:rPr>
                <w:spacing w:val="-10"/>
              </w:rPr>
              <w:t xml:space="preserve"> </w:t>
            </w:r>
            <w:r>
              <w:t>de</w:t>
            </w:r>
            <w:r>
              <w:rPr>
                <w:spacing w:val="-10"/>
              </w:rPr>
              <w:t xml:space="preserve"> </w:t>
            </w:r>
            <w:r>
              <w:t>soluciones software ya existentes, tomando en consideración todos los aspectos recogidos en el apart</w:t>
            </w:r>
            <w:r>
              <w:t>ado “Gastos no elegibles” de la presente</w:t>
            </w:r>
            <w:r>
              <w:rPr>
                <w:spacing w:val="-13"/>
              </w:rPr>
              <w:t xml:space="preserve"> </w:t>
            </w:r>
            <w:r>
              <w:t>Guía.</w:t>
            </w:r>
          </w:p>
        </w:tc>
      </w:tr>
      <w:tr w:rsidR="00C66F46">
        <w:trPr>
          <w:trHeight w:val="540"/>
        </w:trPr>
        <w:tc>
          <w:tcPr>
            <w:tcW w:w="1417" w:type="dxa"/>
            <w:tcBorders>
              <w:top w:val="nil"/>
              <w:left w:val="nil"/>
              <w:bottom w:val="nil"/>
            </w:tcBorders>
          </w:tcPr>
          <w:p w:rsidR="00C66F46" w:rsidRDefault="00C66F46">
            <w:pPr>
              <w:pStyle w:val="TableParagraph"/>
              <w:rPr>
                <w:rFonts w:ascii="Times New Roman"/>
                <w:sz w:val="20"/>
              </w:rPr>
            </w:pPr>
          </w:p>
        </w:tc>
        <w:tc>
          <w:tcPr>
            <w:tcW w:w="7461" w:type="dxa"/>
            <w:tcBorders>
              <w:top w:val="nil"/>
              <w:bottom w:val="nil"/>
              <w:right w:val="nil"/>
            </w:tcBorders>
          </w:tcPr>
          <w:p w:rsidR="00C66F46" w:rsidRDefault="00C66F46">
            <w:pPr>
              <w:pStyle w:val="TableParagraph"/>
              <w:rPr>
                <w:rFonts w:ascii="Times New Roman"/>
                <w:sz w:val="20"/>
              </w:rPr>
            </w:pPr>
          </w:p>
        </w:tc>
      </w:tr>
      <w:tr w:rsidR="00C66F46">
        <w:trPr>
          <w:trHeight w:val="507"/>
        </w:trPr>
        <w:tc>
          <w:tcPr>
            <w:tcW w:w="1417" w:type="dxa"/>
            <w:tcBorders>
              <w:top w:val="nil"/>
              <w:left w:val="nil"/>
            </w:tcBorders>
            <w:shd w:val="clear" w:color="auto" w:fill="D9D9D9"/>
          </w:tcPr>
          <w:p w:rsidR="00C66F46" w:rsidRDefault="00CA79BF">
            <w:pPr>
              <w:pStyle w:val="TableParagraph"/>
              <w:spacing w:before="119"/>
              <w:ind w:left="84"/>
              <w:rPr>
                <w:b/>
              </w:rPr>
            </w:pPr>
            <w:r>
              <w:rPr>
                <w:b/>
              </w:rPr>
              <w:t>2.4.</w:t>
            </w:r>
          </w:p>
        </w:tc>
        <w:tc>
          <w:tcPr>
            <w:tcW w:w="7461" w:type="dxa"/>
            <w:tcBorders>
              <w:top w:val="nil"/>
              <w:right w:val="nil"/>
            </w:tcBorders>
            <w:shd w:val="clear" w:color="auto" w:fill="D9D9D9"/>
          </w:tcPr>
          <w:p w:rsidR="00C66F46" w:rsidRDefault="00CA79BF">
            <w:pPr>
              <w:pStyle w:val="TableParagraph"/>
              <w:spacing w:before="119"/>
              <w:ind w:left="106"/>
              <w:rPr>
                <w:b/>
              </w:rPr>
            </w:pPr>
            <w:r>
              <w:rPr>
                <w:b/>
              </w:rPr>
              <w:t>ESTUDIOS DE VIABILIDAD TÉCNICA/ECONÓMICA</w:t>
            </w:r>
          </w:p>
        </w:tc>
      </w:tr>
      <w:tr w:rsidR="00C66F46">
        <w:trPr>
          <w:trHeight w:val="2359"/>
        </w:trPr>
        <w:tc>
          <w:tcPr>
            <w:tcW w:w="1417" w:type="dxa"/>
            <w:tcBorders>
              <w:left w:val="nil"/>
            </w:tcBorders>
            <w:shd w:val="clear" w:color="auto" w:fill="D9D9D9"/>
          </w:tcPr>
          <w:p w:rsidR="00C66F46" w:rsidRDefault="00CA79BF">
            <w:pPr>
              <w:pStyle w:val="TableParagraph"/>
              <w:spacing w:before="121"/>
              <w:ind w:left="84" w:right="62"/>
              <w:rPr>
                <w:b/>
              </w:rPr>
            </w:pPr>
            <w:r>
              <w:rPr>
                <w:b/>
              </w:rPr>
              <w:t>ACTIVIDADES ELEGIBLES</w:t>
            </w:r>
          </w:p>
        </w:tc>
        <w:tc>
          <w:tcPr>
            <w:tcW w:w="7461" w:type="dxa"/>
            <w:tcBorders>
              <w:right w:val="nil"/>
            </w:tcBorders>
          </w:tcPr>
          <w:p w:rsidR="00C66F46" w:rsidRDefault="00CA79BF">
            <w:pPr>
              <w:pStyle w:val="TableParagraph"/>
              <w:numPr>
                <w:ilvl w:val="0"/>
                <w:numId w:val="31"/>
              </w:numPr>
              <w:tabs>
                <w:tab w:val="left" w:pos="512"/>
              </w:tabs>
              <w:spacing w:before="121"/>
              <w:ind w:right="80"/>
              <w:jc w:val="both"/>
            </w:pPr>
            <w:r>
              <w:t>Realización</w:t>
            </w:r>
            <w:r>
              <w:rPr>
                <w:spacing w:val="-6"/>
              </w:rPr>
              <w:t xml:space="preserve"> </w:t>
            </w:r>
            <w:r>
              <w:t>de</w:t>
            </w:r>
            <w:r>
              <w:rPr>
                <w:spacing w:val="-4"/>
              </w:rPr>
              <w:t xml:space="preserve"> </w:t>
            </w:r>
            <w:r>
              <w:t>estudios</w:t>
            </w:r>
            <w:r>
              <w:rPr>
                <w:spacing w:val="-6"/>
              </w:rPr>
              <w:t xml:space="preserve"> </w:t>
            </w:r>
            <w:r>
              <w:t>del</w:t>
            </w:r>
            <w:r>
              <w:rPr>
                <w:spacing w:val="-7"/>
              </w:rPr>
              <w:t xml:space="preserve"> </w:t>
            </w:r>
            <w:r>
              <w:t>estado</w:t>
            </w:r>
            <w:r>
              <w:rPr>
                <w:spacing w:val="-7"/>
              </w:rPr>
              <w:t xml:space="preserve"> </w:t>
            </w:r>
            <w:r>
              <w:t>del</w:t>
            </w:r>
            <w:r>
              <w:rPr>
                <w:spacing w:val="-4"/>
              </w:rPr>
              <w:t xml:space="preserve"> </w:t>
            </w:r>
            <w:r>
              <w:t>arte,</w:t>
            </w:r>
            <w:r>
              <w:rPr>
                <w:spacing w:val="-7"/>
              </w:rPr>
              <w:t xml:space="preserve"> </w:t>
            </w:r>
            <w:r>
              <w:t>estudios</w:t>
            </w:r>
            <w:r>
              <w:rPr>
                <w:spacing w:val="-7"/>
              </w:rPr>
              <w:t xml:space="preserve"> </w:t>
            </w:r>
            <w:r>
              <w:t>de</w:t>
            </w:r>
            <w:r>
              <w:rPr>
                <w:spacing w:val="-5"/>
              </w:rPr>
              <w:t xml:space="preserve"> </w:t>
            </w:r>
            <w:r>
              <w:t>vigilancia</w:t>
            </w:r>
            <w:r>
              <w:rPr>
                <w:spacing w:val="-7"/>
              </w:rPr>
              <w:t xml:space="preserve"> </w:t>
            </w:r>
            <w:r>
              <w:t>tecnológica o inteligencia competitiva.</w:t>
            </w:r>
          </w:p>
          <w:p w:rsidR="00C66F46" w:rsidRDefault="00CA79BF">
            <w:pPr>
              <w:pStyle w:val="TableParagraph"/>
              <w:numPr>
                <w:ilvl w:val="0"/>
                <w:numId w:val="31"/>
              </w:numPr>
              <w:tabs>
                <w:tab w:val="left" w:pos="512"/>
              </w:tabs>
              <w:spacing w:before="120"/>
              <w:ind w:right="84"/>
              <w:jc w:val="both"/>
            </w:pPr>
            <w:r>
              <w:t>Pruebas y ensayos preliminares que permitan determinar la viabilidad de la idea.</w:t>
            </w:r>
          </w:p>
          <w:p w:rsidR="00C66F46" w:rsidRDefault="00CA79BF">
            <w:pPr>
              <w:pStyle w:val="TableParagraph"/>
              <w:numPr>
                <w:ilvl w:val="0"/>
                <w:numId w:val="31"/>
              </w:numPr>
              <w:tabs>
                <w:tab w:val="left" w:pos="512"/>
              </w:tabs>
              <w:spacing w:before="118"/>
              <w:ind w:right="86"/>
              <w:jc w:val="both"/>
            </w:pPr>
            <w:r>
              <w:t>Estudios de mercado, estudios de comparativa benchmarking, estudios de prospectiva y de comportamiento del consumidor, y encuestas de satisfacción y detección de necesidades d</w:t>
            </w:r>
            <w:r>
              <w:t>e los</w:t>
            </w:r>
            <w:r>
              <w:rPr>
                <w:spacing w:val="-12"/>
              </w:rPr>
              <w:t xml:space="preserve"> </w:t>
            </w:r>
            <w:r>
              <w:t>mercados.</w:t>
            </w:r>
          </w:p>
        </w:tc>
      </w:tr>
      <w:tr w:rsidR="00C66F46">
        <w:trPr>
          <w:trHeight w:val="1437"/>
        </w:trPr>
        <w:tc>
          <w:tcPr>
            <w:tcW w:w="1417" w:type="dxa"/>
            <w:tcBorders>
              <w:left w:val="nil"/>
              <w:bottom w:val="nil"/>
            </w:tcBorders>
            <w:shd w:val="clear" w:color="auto" w:fill="D9D9D9"/>
          </w:tcPr>
          <w:p w:rsidR="00C66F46" w:rsidRDefault="00CA79BF">
            <w:pPr>
              <w:pStyle w:val="TableParagraph"/>
              <w:spacing w:before="121"/>
              <w:ind w:left="84" w:right="356"/>
              <w:rPr>
                <w:b/>
              </w:rPr>
            </w:pPr>
            <w:r>
              <w:rPr>
                <w:b/>
              </w:rPr>
              <w:t>GASTOS ELEGIBLES</w:t>
            </w:r>
          </w:p>
        </w:tc>
        <w:tc>
          <w:tcPr>
            <w:tcW w:w="7461" w:type="dxa"/>
            <w:tcBorders>
              <w:bottom w:val="nil"/>
              <w:right w:val="nil"/>
            </w:tcBorders>
          </w:tcPr>
          <w:p w:rsidR="00C66F46" w:rsidRDefault="00CA79BF">
            <w:pPr>
              <w:pStyle w:val="TableParagraph"/>
              <w:numPr>
                <w:ilvl w:val="0"/>
                <w:numId w:val="30"/>
              </w:numPr>
              <w:tabs>
                <w:tab w:val="left" w:pos="511"/>
                <w:tab w:val="left" w:pos="512"/>
              </w:tabs>
              <w:spacing w:before="121"/>
              <w:ind w:right="83"/>
            </w:pPr>
            <w:r>
              <w:t>Subcontratación y/o asistencia técnica por parte de entidades</w:t>
            </w:r>
            <w:r>
              <w:rPr>
                <w:spacing w:val="-27"/>
              </w:rPr>
              <w:t xml:space="preserve"> </w:t>
            </w:r>
            <w:r>
              <w:t>especializadas para la realización de las actividades</w:t>
            </w:r>
            <w:r>
              <w:rPr>
                <w:spacing w:val="-1"/>
              </w:rPr>
              <w:t xml:space="preserve"> </w:t>
            </w:r>
            <w:r>
              <w:t>indicadas.</w:t>
            </w:r>
          </w:p>
          <w:p w:rsidR="00C66F46" w:rsidRDefault="00CA79BF">
            <w:pPr>
              <w:pStyle w:val="TableParagraph"/>
              <w:numPr>
                <w:ilvl w:val="0"/>
                <w:numId w:val="30"/>
              </w:numPr>
              <w:tabs>
                <w:tab w:val="left" w:pos="511"/>
                <w:tab w:val="left" w:pos="512"/>
              </w:tabs>
              <w:spacing w:before="121"/>
              <w:ind w:right="84"/>
            </w:pPr>
            <w:r>
              <w:t>Adquisición de inmovilizado material y/u otros aprovisionamientos estrictamente necesarios para la realización de las actividades</w:t>
            </w:r>
            <w:r>
              <w:rPr>
                <w:spacing w:val="-8"/>
              </w:rPr>
              <w:t xml:space="preserve"> </w:t>
            </w:r>
            <w:r>
              <w:t>indicadas.</w:t>
            </w:r>
          </w:p>
        </w:tc>
      </w:tr>
    </w:tbl>
    <w:p w:rsidR="00C66F46" w:rsidRDefault="00C66F46">
      <w:pPr>
        <w:sectPr w:rsidR="00C66F46">
          <w:pgSz w:w="11910" w:h="16840"/>
          <w:pgMar w:top="1400" w:right="900" w:bottom="1220" w:left="920" w:header="376" w:footer="1036" w:gutter="0"/>
          <w:cols w:space="720"/>
        </w:sectPr>
      </w:pPr>
    </w:p>
    <w:p w:rsidR="00C66F46" w:rsidRDefault="00C66F46">
      <w:pPr>
        <w:pStyle w:val="Textoindependiente"/>
        <w:spacing w:before="4"/>
        <w:rPr>
          <w:b/>
          <w:sz w:val="4"/>
        </w:rPr>
      </w:pPr>
    </w:p>
    <w:tbl>
      <w:tblPr>
        <w:tblStyle w:val="TableNormal"/>
        <w:tblW w:w="0" w:type="auto"/>
        <w:tblCellSpacing w:w="21" w:type="dxa"/>
        <w:tblInd w:w="573" w:type="dxa"/>
        <w:tblLayout w:type="fixed"/>
        <w:tblLook w:val="01E0" w:firstRow="1" w:lastRow="1" w:firstColumn="1" w:lastColumn="1" w:noHBand="0" w:noVBand="0"/>
      </w:tblPr>
      <w:tblGrid>
        <w:gridCol w:w="1484"/>
        <w:gridCol w:w="7520"/>
      </w:tblGrid>
      <w:tr w:rsidR="00C66F46">
        <w:trPr>
          <w:trHeight w:val="465"/>
          <w:tblCellSpacing w:w="21" w:type="dxa"/>
        </w:trPr>
        <w:tc>
          <w:tcPr>
            <w:tcW w:w="1421" w:type="dxa"/>
            <w:tcBorders>
              <w:top w:val="nil"/>
              <w:left w:val="nil"/>
            </w:tcBorders>
            <w:shd w:val="clear" w:color="auto" w:fill="D9D9D9"/>
          </w:tcPr>
          <w:p w:rsidR="00C66F46" w:rsidRDefault="00CA79BF">
            <w:pPr>
              <w:pStyle w:val="TableParagraph"/>
              <w:spacing w:before="122"/>
              <w:ind w:left="84"/>
              <w:rPr>
                <w:b/>
              </w:rPr>
            </w:pPr>
            <w:r>
              <w:rPr>
                <w:b/>
              </w:rPr>
              <w:t>2.5.</w:t>
            </w:r>
          </w:p>
        </w:tc>
        <w:tc>
          <w:tcPr>
            <w:tcW w:w="7457" w:type="dxa"/>
            <w:tcBorders>
              <w:top w:val="nil"/>
              <w:right w:val="nil"/>
            </w:tcBorders>
            <w:shd w:val="clear" w:color="auto" w:fill="D9D9D9"/>
          </w:tcPr>
          <w:p w:rsidR="00C66F46" w:rsidRDefault="00CA79BF">
            <w:pPr>
              <w:pStyle w:val="TableParagraph"/>
              <w:spacing w:before="122"/>
              <w:ind w:left="102"/>
              <w:rPr>
                <w:b/>
              </w:rPr>
            </w:pPr>
            <w:r>
              <w:rPr>
                <w:b/>
              </w:rPr>
              <w:t>DISEÑO Y DESARROLLO DE PROCESOS</w:t>
            </w:r>
          </w:p>
        </w:tc>
      </w:tr>
      <w:tr w:rsidR="00C66F46">
        <w:trPr>
          <w:trHeight w:val="2170"/>
          <w:tblCellSpacing w:w="21" w:type="dxa"/>
        </w:trPr>
        <w:tc>
          <w:tcPr>
            <w:tcW w:w="1421" w:type="dxa"/>
            <w:tcBorders>
              <w:left w:val="nil"/>
            </w:tcBorders>
            <w:shd w:val="clear" w:color="auto" w:fill="D9D9D9"/>
          </w:tcPr>
          <w:p w:rsidR="00C66F46" w:rsidRDefault="00CA79BF">
            <w:pPr>
              <w:pStyle w:val="TableParagraph"/>
              <w:spacing w:before="121"/>
              <w:ind w:left="84"/>
              <w:rPr>
                <w:b/>
              </w:rPr>
            </w:pPr>
            <w:r>
              <w:rPr>
                <w:b/>
              </w:rPr>
              <w:t>ACTIVIDADES ELEGIBLES</w:t>
            </w:r>
          </w:p>
        </w:tc>
        <w:tc>
          <w:tcPr>
            <w:tcW w:w="7457" w:type="dxa"/>
            <w:tcBorders>
              <w:right w:val="nil"/>
            </w:tcBorders>
          </w:tcPr>
          <w:p w:rsidR="00C66F46" w:rsidRDefault="00CA79BF">
            <w:pPr>
              <w:pStyle w:val="TableParagraph"/>
              <w:numPr>
                <w:ilvl w:val="0"/>
                <w:numId w:val="29"/>
              </w:numPr>
              <w:tabs>
                <w:tab w:val="left" w:pos="507"/>
                <w:tab w:val="left" w:pos="508"/>
              </w:tabs>
              <w:spacing w:before="121"/>
              <w:ind w:hanging="361"/>
            </w:pPr>
            <w:r>
              <w:t>Análisis y/o mejora de procesos operativos/reingeniería de</w:t>
            </w:r>
            <w:r>
              <w:rPr>
                <w:spacing w:val="-12"/>
              </w:rPr>
              <w:t xml:space="preserve"> </w:t>
            </w:r>
            <w:r>
              <w:t>procesos.</w:t>
            </w:r>
          </w:p>
          <w:p w:rsidR="00C66F46" w:rsidRDefault="00CA79BF">
            <w:pPr>
              <w:pStyle w:val="TableParagraph"/>
              <w:numPr>
                <w:ilvl w:val="0"/>
                <w:numId w:val="29"/>
              </w:numPr>
              <w:tabs>
                <w:tab w:val="left" w:pos="507"/>
                <w:tab w:val="left" w:pos="508"/>
              </w:tabs>
              <w:spacing w:before="120"/>
              <w:ind w:right="86"/>
            </w:pPr>
            <w:r>
              <w:t>Introducción de mejoras significativas en los procesos productivos de la empresa.</w:t>
            </w:r>
          </w:p>
          <w:p w:rsidR="00C66F46" w:rsidRDefault="00CA79BF">
            <w:pPr>
              <w:pStyle w:val="TableParagraph"/>
              <w:numPr>
                <w:ilvl w:val="0"/>
                <w:numId w:val="29"/>
              </w:numPr>
              <w:tabs>
                <w:tab w:val="left" w:pos="507"/>
                <w:tab w:val="left" w:pos="508"/>
              </w:tabs>
              <w:spacing w:before="120"/>
              <w:ind w:right="87"/>
            </w:pPr>
            <w:r>
              <w:t>Diseño y desarrollo de nuevos procesos productivos o para la mejora de los procesos productivos</w:t>
            </w:r>
            <w:r>
              <w:rPr>
                <w:spacing w:val="-4"/>
              </w:rPr>
              <w:t xml:space="preserve"> </w:t>
            </w:r>
            <w:r>
              <w:t>actuales.</w:t>
            </w:r>
          </w:p>
          <w:p w:rsidR="00C66F46" w:rsidRDefault="00CA79BF">
            <w:pPr>
              <w:pStyle w:val="TableParagraph"/>
              <w:numPr>
                <w:ilvl w:val="0"/>
                <w:numId w:val="29"/>
              </w:numPr>
              <w:tabs>
                <w:tab w:val="left" w:pos="507"/>
                <w:tab w:val="left" w:pos="508"/>
              </w:tabs>
              <w:spacing w:before="121"/>
              <w:ind w:hanging="361"/>
            </w:pPr>
            <w:r>
              <w:t>Ensayos, análisis, pruebas, etc., para la validación del</w:t>
            </w:r>
            <w:r>
              <w:rPr>
                <w:spacing w:val="-10"/>
              </w:rPr>
              <w:t xml:space="preserve"> </w:t>
            </w:r>
            <w:r>
              <w:t>proceso.</w:t>
            </w:r>
          </w:p>
        </w:tc>
      </w:tr>
      <w:tr w:rsidR="00C66F46">
        <w:trPr>
          <w:trHeight w:val="2587"/>
          <w:tblCellSpacing w:w="21" w:type="dxa"/>
        </w:trPr>
        <w:tc>
          <w:tcPr>
            <w:tcW w:w="1421" w:type="dxa"/>
            <w:tcBorders>
              <w:left w:val="nil"/>
              <w:bottom w:val="nil"/>
            </w:tcBorders>
            <w:shd w:val="clear" w:color="auto" w:fill="D9D9D9"/>
          </w:tcPr>
          <w:p w:rsidR="00C66F46" w:rsidRDefault="00CA79BF">
            <w:pPr>
              <w:pStyle w:val="TableParagraph"/>
              <w:spacing w:before="118"/>
              <w:ind w:left="84"/>
              <w:rPr>
                <w:b/>
              </w:rPr>
            </w:pPr>
            <w:r>
              <w:rPr>
                <w:b/>
              </w:rPr>
              <w:t>GASTOS ELEGIBLES</w:t>
            </w:r>
          </w:p>
        </w:tc>
        <w:tc>
          <w:tcPr>
            <w:tcW w:w="7457" w:type="dxa"/>
            <w:tcBorders>
              <w:bottom w:val="nil"/>
              <w:right w:val="nil"/>
            </w:tcBorders>
          </w:tcPr>
          <w:p w:rsidR="00C66F46" w:rsidRDefault="00CA79BF">
            <w:pPr>
              <w:pStyle w:val="TableParagraph"/>
              <w:numPr>
                <w:ilvl w:val="0"/>
                <w:numId w:val="28"/>
              </w:numPr>
              <w:tabs>
                <w:tab w:val="left" w:pos="508"/>
              </w:tabs>
              <w:spacing w:before="118"/>
              <w:ind w:right="85"/>
              <w:jc w:val="both"/>
            </w:pPr>
            <w:r>
              <w:t>Subcontratación y/o asistencia técnica por parte de entidades especializadas para la realización de las actividades</w:t>
            </w:r>
            <w:r>
              <w:rPr>
                <w:spacing w:val="-1"/>
              </w:rPr>
              <w:t xml:space="preserve"> </w:t>
            </w:r>
            <w:r>
              <w:t>indicadas.</w:t>
            </w:r>
          </w:p>
          <w:p w:rsidR="00C66F46" w:rsidRDefault="00CA79BF">
            <w:pPr>
              <w:pStyle w:val="TableParagraph"/>
              <w:numPr>
                <w:ilvl w:val="0"/>
                <w:numId w:val="28"/>
              </w:numPr>
              <w:tabs>
                <w:tab w:val="left" w:pos="508"/>
              </w:tabs>
              <w:spacing w:before="121"/>
              <w:ind w:right="84"/>
              <w:jc w:val="both"/>
            </w:pPr>
            <w:r>
              <w:t>Adquisición de inmovilizado material y/u otros aprovisionamientos estrictamente necesarios para la realización de las actividades</w:t>
            </w:r>
            <w:r>
              <w:rPr>
                <w:spacing w:val="-8"/>
              </w:rPr>
              <w:t xml:space="preserve"> </w:t>
            </w:r>
            <w:r>
              <w:t>indicadas.</w:t>
            </w:r>
          </w:p>
          <w:p w:rsidR="00C66F46" w:rsidRDefault="00CA79BF">
            <w:pPr>
              <w:pStyle w:val="TableParagraph"/>
              <w:numPr>
                <w:ilvl w:val="0"/>
                <w:numId w:val="28"/>
              </w:numPr>
              <w:tabs>
                <w:tab w:val="left" w:pos="508"/>
              </w:tabs>
              <w:spacing w:before="121"/>
              <w:ind w:right="84"/>
              <w:jc w:val="both"/>
            </w:pPr>
            <w:r>
              <w:t>A</w:t>
            </w:r>
            <w:r>
              <w:rPr>
                <w:spacing w:val="-12"/>
              </w:rPr>
              <w:t xml:space="preserve"> </w:t>
            </w:r>
            <w:r>
              <w:t>modo</w:t>
            </w:r>
            <w:r>
              <w:rPr>
                <w:spacing w:val="-9"/>
              </w:rPr>
              <w:t xml:space="preserve"> </w:t>
            </w:r>
            <w:r>
              <w:t>de</w:t>
            </w:r>
            <w:r>
              <w:rPr>
                <w:spacing w:val="-10"/>
              </w:rPr>
              <w:t xml:space="preserve"> </w:t>
            </w:r>
            <w:r>
              <w:t>excepción,</w:t>
            </w:r>
            <w:r>
              <w:rPr>
                <w:spacing w:val="-11"/>
              </w:rPr>
              <w:t xml:space="preserve"> </w:t>
            </w:r>
            <w:r>
              <w:t>se</w:t>
            </w:r>
            <w:r>
              <w:rPr>
                <w:spacing w:val="-10"/>
              </w:rPr>
              <w:t xml:space="preserve"> </w:t>
            </w:r>
            <w:r>
              <w:t>podrían</w:t>
            </w:r>
            <w:r>
              <w:rPr>
                <w:spacing w:val="-11"/>
              </w:rPr>
              <w:t xml:space="preserve"> </w:t>
            </w:r>
            <w:r>
              <w:t>considerar</w:t>
            </w:r>
            <w:r>
              <w:rPr>
                <w:spacing w:val="-11"/>
              </w:rPr>
              <w:t xml:space="preserve"> </w:t>
            </w:r>
            <w:r>
              <w:t>financiables</w:t>
            </w:r>
            <w:r>
              <w:rPr>
                <w:spacing w:val="-10"/>
              </w:rPr>
              <w:t xml:space="preserve"> </w:t>
            </w:r>
            <w:r>
              <w:t>los</w:t>
            </w:r>
            <w:r>
              <w:rPr>
                <w:spacing w:val="-10"/>
              </w:rPr>
              <w:t xml:space="preserve"> </w:t>
            </w:r>
            <w:r>
              <w:t>gastos</w:t>
            </w:r>
            <w:r>
              <w:rPr>
                <w:spacing w:val="-11"/>
              </w:rPr>
              <w:t xml:space="preserve"> </w:t>
            </w:r>
            <w:r>
              <w:t>derivados del</w:t>
            </w:r>
            <w:r>
              <w:rPr>
                <w:spacing w:val="-8"/>
              </w:rPr>
              <w:t xml:space="preserve"> </w:t>
            </w:r>
            <w:r>
              <w:t>desarrollo</w:t>
            </w:r>
            <w:r>
              <w:rPr>
                <w:spacing w:val="-7"/>
              </w:rPr>
              <w:t xml:space="preserve"> </w:t>
            </w:r>
            <w:r>
              <w:t>de</w:t>
            </w:r>
            <w:r>
              <w:rPr>
                <w:spacing w:val="-9"/>
              </w:rPr>
              <w:t xml:space="preserve"> </w:t>
            </w:r>
            <w:r>
              <w:t>software</w:t>
            </w:r>
            <w:r>
              <w:rPr>
                <w:spacing w:val="-12"/>
              </w:rPr>
              <w:t xml:space="preserve"> </w:t>
            </w:r>
            <w:r>
              <w:t>propio</w:t>
            </w:r>
            <w:r>
              <w:rPr>
                <w:spacing w:val="-9"/>
              </w:rPr>
              <w:t xml:space="preserve"> </w:t>
            </w:r>
            <w:r>
              <w:t>o</w:t>
            </w:r>
            <w:r>
              <w:rPr>
                <w:spacing w:val="-8"/>
              </w:rPr>
              <w:t xml:space="preserve"> </w:t>
            </w:r>
            <w:r>
              <w:t>a</w:t>
            </w:r>
            <w:r>
              <w:rPr>
                <w:spacing w:val="-11"/>
              </w:rPr>
              <w:t xml:space="preserve"> </w:t>
            </w:r>
            <w:r>
              <w:t>medida,</w:t>
            </w:r>
            <w:r>
              <w:rPr>
                <w:spacing w:val="-9"/>
              </w:rPr>
              <w:t xml:space="preserve"> </w:t>
            </w:r>
            <w:r>
              <w:t>o</w:t>
            </w:r>
            <w:r>
              <w:rPr>
                <w:spacing w:val="-7"/>
              </w:rPr>
              <w:t xml:space="preserve"> </w:t>
            </w:r>
            <w:r>
              <w:t>la</w:t>
            </w:r>
            <w:r>
              <w:rPr>
                <w:spacing w:val="-11"/>
              </w:rPr>
              <w:t xml:space="preserve"> </w:t>
            </w:r>
            <w:r>
              <w:t>implantación</w:t>
            </w:r>
            <w:r>
              <w:rPr>
                <w:spacing w:val="-10"/>
              </w:rPr>
              <w:t xml:space="preserve"> </w:t>
            </w:r>
            <w:r>
              <w:t>de</w:t>
            </w:r>
            <w:r>
              <w:rPr>
                <w:spacing w:val="-10"/>
              </w:rPr>
              <w:t xml:space="preserve"> </w:t>
            </w:r>
            <w:r>
              <w:t>soluciones software ya existentes, tomando en consideración todos los aspectos recogidos en el apartado “Gastos no elegibles” de la presente</w:t>
            </w:r>
            <w:r>
              <w:rPr>
                <w:spacing w:val="-13"/>
              </w:rPr>
              <w:t xml:space="preserve"> </w:t>
            </w:r>
            <w:r>
              <w:t>Guía.</w:t>
            </w:r>
          </w:p>
        </w:tc>
      </w:tr>
    </w:tbl>
    <w:p w:rsidR="00C66F46" w:rsidRDefault="00C66F46">
      <w:pPr>
        <w:pStyle w:val="Textoindependiente"/>
        <w:rPr>
          <w:b/>
          <w:sz w:val="20"/>
        </w:rPr>
      </w:pPr>
    </w:p>
    <w:p w:rsidR="00C66F46" w:rsidRDefault="00C66F46">
      <w:pPr>
        <w:pStyle w:val="Textoindependiente"/>
        <w:spacing w:before="3"/>
        <w:rPr>
          <w:b/>
          <w:sz w:val="28"/>
        </w:rPr>
      </w:pPr>
    </w:p>
    <w:p w:rsidR="00C66F46" w:rsidRDefault="00CA79BF">
      <w:pPr>
        <w:pStyle w:val="Ttulo4"/>
        <w:numPr>
          <w:ilvl w:val="0"/>
          <w:numId w:val="42"/>
        </w:numPr>
        <w:tabs>
          <w:tab w:val="left" w:pos="927"/>
        </w:tabs>
        <w:spacing w:before="47" w:after="19"/>
        <w:ind w:hanging="361"/>
      </w:pPr>
      <w:r>
        <w:rPr>
          <w:color w:val="C00000"/>
        </w:rPr>
        <w:t>INNOVACIÓN EN</w:t>
      </w:r>
      <w:r>
        <w:rPr>
          <w:color w:val="C00000"/>
          <w:spacing w:val="1"/>
        </w:rPr>
        <w:t xml:space="preserve"> </w:t>
      </w:r>
      <w:r>
        <w:rPr>
          <w:color w:val="C00000"/>
        </w:rPr>
        <w:t>COMERCIALIZACIÓN</w:t>
      </w:r>
    </w:p>
    <w:p w:rsidR="00C66F46" w:rsidRDefault="00CA79BF">
      <w:pPr>
        <w:pStyle w:val="Textoindependiente"/>
        <w:spacing w:line="43" w:lineRule="exact"/>
        <w:ind w:left="537"/>
        <w:rPr>
          <w:sz w:val="4"/>
        </w:rPr>
      </w:pPr>
      <w:r>
        <w:rPr>
          <w:noProof/>
          <w:sz w:val="4"/>
          <w:lang w:eastAsia="es-ES"/>
        </w:rPr>
        <mc:AlternateContent>
          <mc:Choice Requires="wpg">
            <w:drawing>
              <wp:inline distT="0" distB="0" distL="0" distR="0">
                <wp:extent cx="5843905" cy="27940"/>
                <wp:effectExtent l="0" t="0" r="4445" b="635"/>
                <wp:docPr id="2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3905" cy="27940"/>
                          <a:chOff x="0" y="0"/>
                          <a:chExt cx="9203" cy="44"/>
                        </a:xfrm>
                      </wpg:grpSpPr>
                      <wps:wsp>
                        <wps:cNvPr id="24" name="Rectangle 9"/>
                        <wps:cNvSpPr>
                          <a:spLocks noChangeArrowheads="1"/>
                        </wps:cNvSpPr>
                        <wps:spPr bwMode="auto">
                          <a:xfrm>
                            <a:off x="0" y="0"/>
                            <a:ext cx="9203" cy="44"/>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8" o:spid="_x0000_s1026" style="width:460.15pt;height:2.2pt;mso-position-horizontal-relative:char;mso-position-vertical-relative:line" coordsize="92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">
                <v:rect id="Rectangle 9" o:spid="_x0000_s1027" style="position:absolute;width:9203;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Ed9zcUA&#10;AADbAAAADwAAAGRycy9kb3ducmV2LnhtbESPQWvCQBSE74L/YXlCL6KbBimSukoQWzy1qC3Y2zP7&#10;TEKyb0N2m8R/7xYKHoeZ+YZZbQZTi45aV1pW8DyPQBBnVpecK/g6vc2WIJxH1lhbJgU3crBZj0cr&#10;TLTt+UDd0eciQNglqKDwvkmkdFlBBt3cNsTBu9rWoA+yzaVusQ9wU8s4il6kwZLDQoENbQvKquOv&#10;UXDZV1G187c4P6Tv33ROP+Tnz1Spp8mQvoLwNPhH+L+91wriBfx9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R33NxQAAANsAAAAPAAAAAAAAAAAAAAAAAJgCAABkcnMv&#10;ZG93bnJldi54bWxQSwUGAAAAAAQABAD1AAAAigMAAAAA&#10;" fillcolor="#c00000" stroked="f"/>
                <w10:anchorlock/>
              </v:group>
            </w:pict>
          </mc:Fallback>
        </mc:AlternateContent>
      </w:r>
    </w:p>
    <w:p w:rsidR="00C66F46" w:rsidRDefault="00C66F46">
      <w:pPr>
        <w:pStyle w:val="Textoindependiente"/>
        <w:spacing w:before="10"/>
        <w:rPr>
          <w:b/>
          <w:sz w:val="9"/>
        </w:rPr>
      </w:pPr>
    </w:p>
    <w:tbl>
      <w:tblPr>
        <w:tblStyle w:val="TableNormal"/>
        <w:tblW w:w="0" w:type="auto"/>
        <w:tblInd w:w="551" w:type="dxa"/>
        <w:tblLayout w:type="fixed"/>
        <w:tblLook w:val="01E0" w:firstRow="1" w:lastRow="1" w:firstColumn="1" w:lastColumn="1" w:noHBand="0" w:noVBand="0"/>
      </w:tblPr>
      <w:tblGrid>
        <w:gridCol w:w="1419"/>
        <w:gridCol w:w="7458"/>
      </w:tblGrid>
      <w:tr w:rsidR="00C66F46">
        <w:trPr>
          <w:trHeight w:val="507"/>
        </w:trPr>
        <w:tc>
          <w:tcPr>
            <w:tcW w:w="1419" w:type="dxa"/>
            <w:tcBorders>
              <w:bottom w:val="single" w:sz="18" w:space="0" w:color="FFFFFF"/>
              <w:right w:val="single" w:sz="18" w:space="0" w:color="FFFFFF"/>
            </w:tcBorders>
            <w:shd w:val="clear" w:color="auto" w:fill="D9D9D9"/>
          </w:tcPr>
          <w:p w:rsidR="00C66F46" w:rsidRDefault="00CA79BF">
            <w:pPr>
              <w:pStyle w:val="TableParagraph"/>
              <w:spacing w:before="119"/>
              <w:ind w:left="84"/>
              <w:rPr>
                <w:b/>
              </w:rPr>
            </w:pPr>
            <w:r>
              <w:rPr>
                <w:b/>
              </w:rPr>
              <w:t>3.1.</w:t>
            </w:r>
          </w:p>
        </w:tc>
        <w:tc>
          <w:tcPr>
            <w:tcW w:w="7458" w:type="dxa"/>
            <w:tcBorders>
              <w:left w:val="single" w:sz="18" w:space="0" w:color="FFFFFF"/>
              <w:bottom w:val="single" w:sz="18" w:space="0" w:color="FFFFFF"/>
            </w:tcBorders>
            <w:shd w:val="clear" w:color="auto" w:fill="D9D9D9"/>
          </w:tcPr>
          <w:p w:rsidR="00C66F46" w:rsidRDefault="00CA79BF">
            <w:pPr>
              <w:pStyle w:val="TableParagraph"/>
              <w:spacing w:before="119"/>
              <w:ind w:left="104"/>
              <w:rPr>
                <w:b/>
              </w:rPr>
            </w:pPr>
            <w:r>
              <w:rPr>
                <w:b/>
              </w:rPr>
              <w:t>PLANES ESTRATÉGICOS DE MARKETING Y/O COMERCIALIZACIÓN</w:t>
            </w:r>
          </w:p>
        </w:tc>
      </w:tr>
      <w:tr w:rsidR="00C66F46">
        <w:trPr>
          <w:trHeight w:val="1702"/>
        </w:trPr>
        <w:tc>
          <w:tcPr>
            <w:tcW w:w="1419" w:type="dxa"/>
            <w:tcBorders>
              <w:top w:val="single" w:sz="18" w:space="0" w:color="FFFFFF"/>
              <w:bottom w:val="single" w:sz="18" w:space="0" w:color="FFFFFF"/>
              <w:right w:val="single" w:sz="18" w:space="0" w:color="FFFFFF"/>
            </w:tcBorders>
            <w:shd w:val="clear" w:color="auto" w:fill="D9D9D9"/>
          </w:tcPr>
          <w:p w:rsidR="00C66F46" w:rsidRDefault="00CA79BF">
            <w:pPr>
              <w:pStyle w:val="TableParagraph"/>
              <w:spacing w:before="118"/>
              <w:ind w:left="84" w:right="64"/>
              <w:rPr>
                <w:b/>
              </w:rPr>
            </w:pPr>
            <w:r>
              <w:rPr>
                <w:b/>
              </w:rPr>
              <w:t>ACTIVIDADES ELEGIBLES</w:t>
            </w:r>
          </w:p>
        </w:tc>
        <w:tc>
          <w:tcPr>
            <w:tcW w:w="7458" w:type="dxa"/>
            <w:tcBorders>
              <w:top w:val="single" w:sz="18" w:space="0" w:color="FFFFFF"/>
              <w:left w:val="single" w:sz="18" w:space="0" w:color="FFFFFF"/>
              <w:bottom w:val="single" w:sz="18" w:space="0" w:color="FFFFFF"/>
            </w:tcBorders>
          </w:tcPr>
          <w:p w:rsidR="00C66F46" w:rsidRDefault="00CA79BF">
            <w:pPr>
              <w:pStyle w:val="TableParagraph"/>
              <w:numPr>
                <w:ilvl w:val="0"/>
                <w:numId w:val="27"/>
              </w:numPr>
              <w:tabs>
                <w:tab w:val="left" w:pos="510"/>
              </w:tabs>
              <w:spacing w:before="118"/>
              <w:ind w:right="81"/>
              <w:jc w:val="both"/>
            </w:pPr>
            <w:r>
              <w:t>Estudios de mercado, estudios de comparativa, benchmarking, estudios de prospectiva y de comportamiento del consumidor, y encuestas de satisfacción y detección de necesidades de los</w:t>
            </w:r>
            <w:r>
              <w:rPr>
                <w:spacing w:val="-12"/>
              </w:rPr>
              <w:t xml:space="preserve"> </w:t>
            </w:r>
            <w:r>
              <w:t>mercados.</w:t>
            </w:r>
          </w:p>
          <w:p w:rsidR="00C66F46" w:rsidRDefault="00CA79BF">
            <w:pPr>
              <w:pStyle w:val="TableParagraph"/>
              <w:numPr>
                <w:ilvl w:val="0"/>
                <w:numId w:val="27"/>
              </w:numPr>
              <w:tabs>
                <w:tab w:val="left" w:pos="510"/>
              </w:tabs>
              <w:spacing w:before="121"/>
              <w:ind w:right="87"/>
              <w:jc w:val="both"/>
            </w:pPr>
            <w:r>
              <w:t>Planes Estratégicos de Marketing y/o Comercialización para nuevo</w:t>
            </w:r>
            <w:r>
              <w:t>s o mejorados productos, servicios o</w:t>
            </w:r>
            <w:r>
              <w:rPr>
                <w:spacing w:val="-2"/>
              </w:rPr>
              <w:t xml:space="preserve"> </w:t>
            </w:r>
            <w:r>
              <w:t>procesos.</w:t>
            </w:r>
          </w:p>
        </w:tc>
      </w:tr>
      <w:tr w:rsidR="00C66F46">
        <w:trPr>
          <w:trHeight w:val="822"/>
        </w:trPr>
        <w:tc>
          <w:tcPr>
            <w:tcW w:w="1419" w:type="dxa"/>
            <w:tcBorders>
              <w:top w:val="single" w:sz="18" w:space="0" w:color="FFFFFF"/>
              <w:right w:val="single" w:sz="18" w:space="0" w:color="FFFFFF"/>
            </w:tcBorders>
            <w:shd w:val="clear" w:color="auto" w:fill="D9D9D9"/>
          </w:tcPr>
          <w:p w:rsidR="00C66F46" w:rsidRDefault="00CA79BF">
            <w:pPr>
              <w:pStyle w:val="TableParagraph"/>
              <w:spacing w:before="121"/>
              <w:ind w:left="84" w:right="358"/>
              <w:rPr>
                <w:b/>
              </w:rPr>
            </w:pPr>
            <w:r>
              <w:rPr>
                <w:b/>
              </w:rPr>
              <w:t>GASTOS ELEGIBLES</w:t>
            </w:r>
          </w:p>
        </w:tc>
        <w:tc>
          <w:tcPr>
            <w:tcW w:w="7458" w:type="dxa"/>
            <w:tcBorders>
              <w:top w:val="single" w:sz="18" w:space="0" w:color="FFFFFF"/>
              <w:left w:val="single" w:sz="18" w:space="0" w:color="FFFFFF"/>
            </w:tcBorders>
          </w:tcPr>
          <w:p w:rsidR="00C66F46" w:rsidRDefault="00CA79BF">
            <w:pPr>
              <w:pStyle w:val="TableParagraph"/>
              <w:numPr>
                <w:ilvl w:val="0"/>
                <w:numId w:val="26"/>
              </w:numPr>
              <w:tabs>
                <w:tab w:val="left" w:pos="463"/>
                <w:tab w:val="left" w:pos="465"/>
              </w:tabs>
              <w:spacing w:before="121"/>
              <w:ind w:right="85"/>
            </w:pPr>
            <w:r>
              <w:t>Subcontratación y/o asistencia técnica por parte de entidades especializadas para la realización de las actividades</w:t>
            </w:r>
            <w:r>
              <w:rPr>
                <w:spacing w:val="-1"/>
              </w:rPr>
              <w:t xml:space="preserve"> </w:t>
            </w:r>
            <w:r>
              <w:t>indicadas.</w:t>
            </w:r>
          </w:p>
        </w:tc>
      </w:tr>
      <w:tr w:rsidR="00C66F46">
        <w:trPr>
          <w:trHeight w:val="1435"/>
        </w:trPr>
        <w:tc>
          <w:tcPr>
            <w:tcW w:w="1419" w:type="dxa"/>
            <w:tcBorders>
              <w:right w:val="single" w:sz="18" w:space="0" w:color="FFFFFF"/>
            </w:tcBorders>
            <w:shd w:val="clear" w:color="auto" w:fill="D9D9D9"/>
          </w:tcPr>
          <w:p w:rsidR="00C66F46" w:rsidRDefault="00CA79BF">
            <w:pPr>
              <w:pStyle w:val="TableParagraph"/>
              <w:spacing w:before="119"/>
              <w:ind w:left="84"/>
              <w:rPr>
                <w:b/>
              </w:rPr>
            </w:pPr>
            <w:r>
              <w:rPr>
                <w:b/>
              </w:rPr>
              <w:t>IMPORTANTE</w:t>
            </w:r>
          </w:p>
        </w:tc>
        <w:tc>
          <w:tcPr>
            <w:tcW w:w="7458" w:type="dxa"/>
            <w:tcBorders>
              <w:left w:val="single" w:sz="18" w:space="0" w:color="FFFFFF"/>
            </w:tcBorders>
          </w:tcPr>
          <w:p w:rsidR="00C66F46" w:rsidRDefault="00CA79BF">
            <w:pPr>
              <w:pStyle w:val="TableParagraph"/>
              <w:spacing w:before="119"/>
              <w:ind w:left="104" w:right="81"/>
              <w:jc w:val="both"/>
            </w:pPr>
            <w:r>
              <w:t xml:space="preserve">Las actividades indicadas se consideran elegibles </w:t>
            </w:r>
            <w:r>
              <w:rPr>
                <w:u w:val="single"/>
              </w:rPr>
              <w:t xml:space="preserve">únicamente </w:t>
            </w:r>
            <w:r>
              <w:t xml:space="preserve">cuando se trate de una </w:t>
            </w:r>
            <w:r>
              <w:rPr>
                <w:u w:val="single"/>
              </w:rPr>
              <w:t>actuación innovadora para la empresa</w:t>
            </w:r>
            <w:r>
              <w:t>, es decir, cuando se trate de una actuación que la empresa</w:t>
            </w:r>
            <w:r>
              <w:rPr>
                <w:u w:val="single"/>
              </w:rPr>
              <w:t xml:space="preserve"> no había realizado previamente para sus</w:t>
            </w:r>
            <w:r>
              <w:t xml:space="preserve"> </w:t>
            </w:r>
            <w:r>
              <w:rPr>
                <w:u w:val="single"/>
              </w:rPr>
              <w:t>productos/servicios</w:t>
            </w:r>
            <w:r>
              <w:t xml:space="preserve">. </w:t>
            </w:r>
            <w:r>
              <w:rPr>
                <w:b/>
              </w:rPr>
              <w:t xml:space="preserve">NO </w:t>
            </w:r>
            <w:r>
              <w:t>será elegible la actualización de un Plan existente.</w:t>
            </w:r>
          </w:p>
        </w:tc>
      </w:tr>
    </w:tbl>
    <w:p w:rsidR="00C66F46" w:rsidRDefault="00C66F46">
      <w:pPr>
        <w:jc w:val="both"/>
        <w:sectPr w:rsidR="00C66F46">
          <w:pgSz w:w="11910" w:h="16840"/>
          <w:pgMar w:top="1400" w:right="900" w:bottom="1220" w:left="920" w:header="376" w:footer="1036" w:gutter="0"/>
          <w:cols w:space="720"/>
        </w:sectPr>
      </w:pPr>
    </w:p>
    <w:p w:rsidR="00C66F46" w:rsidRDefault="00C66F46">
      <w:pPr>
        <w:pStyle w:val="Textoindependiente"/>
        <w:rPr>
          <w:b/>
          <w:sz w:val="20"/>
        </w:rPr>
      </w:pPr>
    </w:p>
    <w:p w:rsidR="00C66F46" w:rsidRDefault="00C66F46">
      <w:pPr>
        <w:pStyle w:val="Textoindependiente"/>
        <w:spacing w:before="1" w:after="1"/>
        <w:rPr>
          <w:b/>
          <w:sz w:val="21"/>
        </w:rPr>
      </w:pPr>
    </w:p>
    <w:tbl>
      <w:tblPr>
        <w:tblStyle w:val="TableNormal"/>
        <w:tblW w:w="0" w:type="auto"/>
        <w:tblInd w:w="551" w:type="dxa"/>
        <w:tblLayout w:type="fixed"/>
        <w:tblLook w:val="01E0" w:firstRow="1" w:lastRow="1" w:firstColumn="1" w:lastColumn="1" w:noHBand="0" w:noVBand="0"/>
      </w:tblPr>
      <w:tblGrid>
        <w:gridCol w:w="1438"/>
        <w:gridCol w:w="7442"/>
      </w:tblGrid>
      <w:tr w:rsidR="00C66F46">
        <w:trPr>
          <w:trHeight w:val="510"/>
        </w:trPr>
        <w:tc>
          <w:tcPr>
            <w:tcW w:w="1438" w:type="dxa"/>
            <w:tcBorders>
              <w:bottom w:val="single" w:sz="18" w:space="0" w:color="FFFFFF"/>
            </w:tcBorders>
            <w:shd w:val="clear" w:color="auto" w:fill="D9D9D9"/>
          </w:tcPr>
          <w:p w:rsidR="00C66F46" w:rsidRDefault="00CA79BF">
            <w:pPr>
              <w:pStyle w:val="TableParagraph"/>
              <w:spacing w:before="121"/>
              <w:ind w:left="84"/>
              <w:rPr>
                <w:b/>
              </w:rPr>
            </w:pPr>
            <w:r>
              <w:rPr>
                <w:b/>
              </w:rPr>
              <w:t>3.2.</w:t>
            </w:r>
          </w:p>
        </w:tc>
        <w:tc>
          <w:tcPr>
            <w:tcW w:w="7442" w:type="dxa"/>
            <w:tcBorders>
              <w:bottom w:val="single" w:sz="18" w:space="0" w:color="FFFFFF"/>
            </w:tcBorders>
            <w:shd w:val="clear" w:color="auto" w:fill="D9D9D9"/>
          </w:tcPr>
          <w:p w:rsidR="00C66F46" w:rsidRDefault="00CA79BF">
            <w:pPr>
              <w:pStyle w:val="TableParagraph"/>
              <w:spacing w:before="121"/>
              <w:ind w:left="107"/>
              <w:rPr>
                <w:b/>
              </w:rPr>
            </w:pPr>
            <w:r>
              <w:rPr>
                <w:b/>
              </w:rPr>
              <w:t>NUEVAS HERRAMIENTAS DE MARKETING Y/O COMERCIALIZACIÓN</w:t>
            </w:r>
          </w:p>
        </w:tc>
      </w:tr>
      <w:tr w:rsidR="00C66F46">
        <w:trPr>
          <w:trHeight w:val="1044"/>
        </w:trPr>
        <w:tc>
          <w:tcPr>
            <w:tcW w:w="1438" w:type="dxa"/>
            <w:tcBorders>
              <w:top w:val="single" w:sz="18" w:space="0" w:color="FFFFFF"/>
              <w:bottom w:val="single" w:sz="18" w:space="0" w:color="FFFFFF"/>
            </w:tcBorders>
            <w:shd w:val="clear" w:color="auto" w:fill="D9D9D9"/>
          </w:tcPr>
          <w:p w:rsidR="00C66F46" w:rsidRDefault="00CA79BF">
            <w:pPr>
              <w:pStyle w:val="TableParagraph"/>
              <w:spacing w:before="121"/>
              <w:ind w:left="84" w:right="105"/>
              <w:rPr>
                <w:b/>
              </w:rPr>
            </w:pPr>
            <w:r>
              <w:rPr>
                <w:b/>
              </w:rPr>
              <w:t>ACTIVIDADES ELEGIBLES</w:t>
            </w:r>
          </w:p>
        </w:tc>
        <w:tc>
          <w:tcPr>
            <w:tcW w:w="7442" w:type="dxa"/>
            <w:tcBorders>
              <w:top w:val="single" w:sz="18" w:space="0" w:color="FFFFFF"/>
            </w:tcBorders>
          </w:tcPr>
          <w:p w:rsidR="00C66F46" w:rsidRDefault="00CA79BF">
            <w:pPr>
              <w:pStyle w:val="TableParagraph"/>
              <w:spacing w:before="121"/>
              <w:ind w:left="107" w:right="82"/>
              <w:jc w:val="both"/>
            </w:pPr>
            <w:r>
              <w:t>Actividades</w:t>
            </w:r>
            <w:r>
              <w:rPr>
                <w:spacing w:val="-7"/>
              </w:rPr>
              <w:t xml:space="preserve"> </w:t>
            </w:r>
            <w:r>
              <w:t>para</w:t>
            </w:r>
            <w:r>
              <w:rPr>
                <w:spacing w:val="-9"/>
              </w:rPr>
              <w:t xml:space="preserve"> </w:t>
            </w:r>
            <w:r>
              <w:t>el</w:t>
            </w:r>
            <w:r>
              <w:rPr>
                <w:spacing w:val="-5"/>
              </w:rPr>
              <w:t xml:space="preserve"> </w:t>
            </w:r>
            <w:r>
              <w:t>desarrollo</w:t>
            </w:r>
            <w:r>
              <w:rPr>
                <w:spacing w:val="-4"/>
              </w:rPr>
              <w:t xml:space="preserve"> </w:t>
            </w:r>
            <w:r>
              <w:t>de</w:t>
            </w:r>
            <w:r>
              <w:rPr>
                <w:spacing w:val="-7"/>
              </w:rPr>
              <w:t xml:space="preserve"> </w:t>
            </w:r>
            <w:r>
              <w:t>herramientas</w:t>
            </w:r>
            <w:r>
              <w:rPr>
                <w:spacing w:val="-7"/>
              </w:rPr>
              <w:t xml:space="preserve"> </w:t>
            </w:r>
            <w:r>
              <w:t>de</w:t>
            </w:r>
            <w:r>
              <w:rPr>
                <w:spacing w:val="-6"/>
              </w:rPr>
              <w:t xml:space="preserve"> </w:t>
            </w:r>
            <w:r>
              <w:t>marketing</w:t>
            </w:r>
            <w:r>
              <w:rPr>
                <w:spacing w:val="-9"/>
              </w:rPr>
              <w:t xml:space="preserve"> </w:t>
            </w:r>
            <w:r>
              <w:t>y/o</w:t>
            </w:r>
            <w:r>
              <w:rPr>
                <w:spacing w:val="-4"/>
              </w:rPr>
              <w:t xml:space="preserve"> </w:t>
            </w:r>
            <w:r>
              <w:t>comercialización innovadoras que introduzcan novedades sobre los métodos de comercialización utilizados previamente por la</w:t>
            </w:r>
            <w:r>
              <w:rPr>
                <w:spacing w:val="-5"/>
              </w:rPr>
              <w:t xml:space="preserve"> </w:t>
            </w:r>
            <w:r>
              <w:t>empresa.</w:t>
            </w:r>
          </w:p>
        </w:tc>
      </w:tr>
      <w:tr w:rsidR="00C66F46">
        <w:trPr>
          <w:trHeight w:val="2673"/>
        </w:trPr>
        <w:tc>
          <w:tcPr>
            <w:tcW w:w="1438" w:type="dxa"/>
            <w:tcBorders>
              <w:top w:val="single" w:sz="18" w:space="0" w:color="FFFFFF"/>
            </w:tcBorders>
            <w:shd w:val="clear" w:color="auto" w:fill="D9D9D9"/>
          </w:tcPr>
          <w:p w:rsidR="00C66F46" w:rsidRDefault="00CA79BF">
            <w:pPr>
              <w:pStyle w:val="TableParagraph"/>
              <w:spacing w:before="121"/>
              <w:ind w:left="84" w:right="399"/>
              <w:rPr>
                <w:b/>
              </w:rPr>
            </w:pPr>
            <w:r>
              <w:rPr>
                <w:b/>
              </w:rPr>
              <w:t>GASTOS ELEGIBLES</w:t>
            </w:r>
          </w:p>
        </w:tc>
        <w:tc>
          <w:tcPr>
            <w:tcW w:w="7442" w:type="dxa"/>
          </w:tcPr>
          <w:p w:rsidR="00C66F46" w:rsidRDefault="00CA79BF">
            <w:pPr>
              <w:pStyle w:val="TableParagraph"/>
              <w:numPr>
                <w:ilvl w:val="0"/>
                <w:numId w:val="25"/>
              </w:numPr>
              <w:tabs>
                <w:tab w:val="left" w:pos="514"/>
              </w:tabs>
              <w:spacing w:before="121"/>
              <w:ind w:right="85"/>
              <w:jc w:val="both"/>
            </w:pPr>
            <w:r>
              <w:t>Subcontratación y/o asistencia técnica por parte de entidades</w:t>
            </w:r>
            <w:r>
              <w:rPr>
                <w:spacing w:val="-28"/>
              </w:rPr>
              <w:t xml:space="preserve"> </w:t>
            </w:r>
            <w:r>
              <w:t>especializadas para la realización de las actividades</w:t>
            </w:r>
            <w:r>
              <w:rPr>
                <w:spacing w:val="-1"/>
              </w:rPr>
              <w:t xml:space="preserve"> </w:t>
            </w:r>
            <w:r>
              <w:t>indicadas.</w:t>
            </w:r>
          </w:p>
          <w:p w:rsidR="00C66F46" w:rsidRDefault="00CA79BF">
            <w:pPr>
              <w:pStyle w:val="TableParagraph"/>
              <w:numPr>
                <w:ilvl w:val="0"/>
                <w:numId w:val="25"/>
              </w:numPr>
              <w:tabs>
                <w:tab w:val="left" w:pos="514"/>
              </w:tabs>
              <w:spacing w:before="120"/>
              <w:ind w:right="86"/>
              <w:jc w:val="both"/>
            </w:pPr>
            <w:r>
              <w:t>Adquisición de inmovilizado material y/u otros aprovisionamientos estrictamente necesarios para la realización de las actividades</w:t>
            </w:r>
            <w:r>
              <w:rPr>
                <w:spacing w:val="-8"/>
              </w:rPr>
              <w:t xml:space="preserve"> </w:t>
            </w:r>
            <w:r>
              <w:t>indicadas.</w:t>
            </w:r>
          </w:p>
          <w:p w:rsidR="00C66F46" w:rsidRDefault="00CA79BF">
            <w:pPr>
              <w:pStyle w:val="TableParagraph"/>
              <w:numPr>
                <w:ilvl w:val="0"/>
                <w:numId w:val="25"/>
              </w:numPr>
              <w:tabs>
                <w:tab w:val="left" w:pos="514"/>
              </w:tabs>
              <w:spacing w:before="121"/>
              <w:ind w:right="85"/>
              <w:jc w:val="both"/>
            </w:pPr>
            <w:r>
              <w:t>A</w:t>
            </w:r>
            <w:r>
              <w:rPr>
                <w:spacing w:val="-12"/>
              </w:rPr>
              <w:t xml:space="preserve"> </w:t>
            </w:r>
            <w:r>
              <w:t>modo</w:t>
            </w:r>
            <w:r>
              <w:rPr>
                <w:spacing w:val="-9"/>
              </w:rPr>
              <w:t xml:space="preserve"> </w:t>
            </w:r>
            <w:r>
              <w:t>de</w:t>
            </w:r>
            <w:r>
              <w:rPr>
                <w:spacing w:val="-10"/>
              </w:rPr>
              <w:t xml:space="preserve"> </w:t>
            </w:r>
            <w:r>
              <w:t>excepción,</w:t>
            </w:r>
            <w:r>
              <w:rPr>
                <w:spacing w:val="-11"/>
              </w:rPr>
              <w:t xml:space="preserve"> </w:t>
            </w:r>
            <w:r>
              <w:t>se</w:t>
            </w:r>
            <w:r>
              <w:rPr>
                <w:spacing w:val="-10"/>
              </w:rPr>
              <w:t xml:space="preserve"> </w:t>
            </w:r>
            <w:r>
              <w:t>podrían</w:t>
            </w:r>
            <w:r>
              <w:rPr>
                <w:spacing w:val="-11"/>
              </w:rPr>
              <w:t xml:space="preserve"> </w:t>
            </w:r>
            <w:r>
              <w:t>considerar</w:t>
            </w:r>
            <w:r>
              <w:rPr>
                <w:spacing w:val="-10"/>
              </w:rPr>
              <w:t xml:space="preserve"> </w:t>
            </w:r>
            <w:r>
              <w:t>financi</w:t>
            </w:r>
            <w:r>
              <w:t>ables</w:t>
            </w:r>
            <w:r>
              <w:rPr>
                <w:spacing w:val="-11"/>
              </w:rPr>
              <w:t xml:space="preserve"> </w:t>
            </w:r>
            <w:r>
              <w:t>los</w:t>
            </w:r>
            <w:r>
              <w:rPr>
                <w:spacing w:val="-10"/>
              </w:rPr>
              <w:t xml:space="preserve"> </w:t>
            </w:r>
            <w:r>
              <w:t>gastos</w:t>
            </w:r>
            <w:r>
              <w:rPr>
                <w:spacing w:val="-10"/>
              </w:rPr>
              <w:t xml:space="preserve"> </w:t>
            </w:r>
            <w:r>
              <w:t>derivados del</w:t>
            </w:r>
            <w:r>
              <w:rPr>
                <w:spacing w:val="-8"/>
              </w:rPr>
              <w:t xml:space="preserve"> </w:t>
            </w:r>
            <w:r>
              <w:t>desarrollo</w:t>
            </w:r>
            <w:r>
              <w:rPr>
                <w:spacing w:val="-7"/>
              </w:rPr>
              <w:t xml:space="preserve"> </w:t>
            </w:r>
            <w:r>
              <w:t>de</w:t>
            </w:r>
            <w:r>
              <w:rPr>
                <w:spacing w:val="-10"/>
              </w:rPr>
              <w:t xml:space="preserve"> </w:t>
            </w:r>
            <w:r>
              <w:t>software</w:t>
            </w:r>
            <w:r>
              <w:rPr>
                <w:spacing w:val="-11"/>
              </w:rPr>
              <w:t xml:space="preserve"> </w:t>
            </w:r>
            <w:r>
              <w:t>propio</w:t>
            </w:r>
            <w:r>
              <w:rPr>
                <w:spacing w:val="-9"/>
              </w:rPr>
              <w:t xml:space="preserve"> </w:t>
            </w:r>
            <w:r>
              <w:t>o</w:t>
            </w:r>
            <w:r>
              <w:rPr>
                <w:spacing w:val="-9"/>
              </w:rPr>
              <w:t xml:space="preserve"> </w:t>
            </w:r>
            <w:r>
              <w:t>a</w:t>
            </w:r>
            <w:r>
              <w:rPr>
                <w:spacing w:val="-10"/>
              </w:rPr>
              <w:t xml:space="preserve"> </w:t>
            </w:r>
            <w:r>
              <w:t>medida,</w:t>
            </w:r>
            <w:r>
              <w:rPr>
                <w:spacing w:val="-10"/>
              </w:rPr>
              <w:t xml:space="preserve"> </w:t>
            </w:r>
            <w:r>
              <w:t>o</w:t>
            </w:r>
            <w:r>
              <w:rPr>
                <w:spacing w:val="-7"/>
              </w:rPr>
              <w:t xml:space="preserve"> </w:t>
            </w:r>
            <w:r>
              <w:t>la</w:t>
            </w:r>
            <w:r>
              <w:rPr>
                <w:spacing w:val="-11"/>
              </w:rPr>
              <w:t xml:space="preserve"> </w:t>
            </w:r>
            <w:r>
              <w:t>implantación</w:t>
            </w:r>
            <w:r>
              <w:rPr>
                <w:spacing w:val="-10"/>
              </w:rPr>
              <w:t xml:space="preserve"> </w:t>
            </w:r>
            <w:r>
              <w:t>de</w:t>
            </w:r>
            <w:r>
              <w:rPr>
                <w:spacing w:val="-10"/>
              </w:rPr>
              <w:t xml:space="preserve"> </w:t>
            </w:r>
            <w:r>
              <w:t>soluciones software ya existentes, tomando en consideración todos los aspectos recogidos en el apartado “Gastos no elegibles” de la presente</w:t>
            </w:r>
            <w:r>
              <w:rPr>
                <w:spacing w:val="-13"/>
              </w:rPr>
              <w:t xml:space="preserve"> </w:t>
            </w:r>
            <w:r>
              <w:t>Guía.</w:t>
            </w:r>
          </w:p>
        </w:tc>
      </w:tr>
      <w:tr w:rsidR="00C66F46">
        <w:trPr>
          <w:trHeight w:val="2241"/>
        </w:trPr>
        <w:tc>
          <w:tcPr>
            <w:tcW w:w="1438" w:type="dxa"/>
            <w:shd w:val="clear" w:color="auto" w:fill="D9D9D9"/>
          </w:tcPr>
          <w:p w:rsidR="00C66F46" w:rsidRDefault="00CA79BF">
            <w:pPr>
              <w:pStyle w:val="TableParagraph"/>
              <w:spacing w:before="121"/>
              <w:ind w:left="84"/>
              <w:rPr>
                <w:b/>
              </w:rPr>
            </w:pPr>
            <w:r>
              <w:rPr>
                <w:b/>
              </w:rPr>
              <w:t>IMPORTANTE</w:t>
            </w:r>
          </w:p>
        </w:tc>
        <w:tc>
          <w:tcPr>
            <w:tcW w:w="7442" w:type="dxa"/>
          </w:tcPr>
          <w:p w:rsidR="00C66F46" w:rsidRDefault="00CA79BF">
            <w:pPr>
              <w:pStyle w:val="TableParagraph"/>
              <w:spacing w:before="121"/>
              <w:ind w:left="153" w:right="85"/>
              <w:jc w:val="both"/>
            </w:pPr>
            <w:r>
              <w:rPr>
                <w:b/>
                <w:u w:val="single"/>
              </w:rPr>
              <w:t>NO</w:t>
            </w:r>
            <w:r>
              <w:rPr>
                <w:b/>
              </w:rPr>
              <w:t xml:space="preserve"> </w:t>
            </w:r>
            <w:r>
              <w:t>se consideran elegibles: las actividades comerciales o publicitarias rutinarias (impresión del material publicitario, campañas publicitarias específicas, preparación de estands o espacios comerciales físicos para ferias, congresos y eventos similares, etc.</w:t>
            </w:r>
            <w:r>
              <w:t>); la digitalización del actual catálogo de productos y servicios</w:t>
            </w:r>
            <w:r>
              <w:rPr>
                <w:spacing w:val="-14"/>
              </w:rPr>
              <w:t xml:space="preserve"> </w:t>
            </w:r>
            <w:r>
              <w:t>de</w:t>
            </w:r>
            <w:r>
              <w:rPr>
                <w:spacing w:val="-12"/>
              </w:rPr>
              <w:t xml:space="preserve"> </w:t>
            </w:r>
            <w:r>
              <w:t>la</w:t>
            </w:r>
            <w:r>
              <w:rPr>
                <w:spacing w:val="-15"/>
              </w:rPr>
              <w:t xml:space="preserve"> </w:t>
            </w:r>
            <w:r>
              <w:t>empresa;</w:t>
            </w:r>
            <w:r>
              <w:rPr>
                <w:spacing w:val="-14"/>
              </w:rPr>
              <w:t xml:space="preserve"> </w:t>
            </w:r>
            <w:r>
              <w:t>la</w:t>
            </w:r>
            <w:r>
              <w:rPr>
                <w:spacing w:val="-13"/>
              </w:rPr>
              <w:t xml:space="preserve"> </w:t>
            </w:r>
            <w:r>
              <w:t>generación</w:t>
            </w:r>
            <w:r>
              <w:rPr>
                <w:spacing w:val="-14"/>
              </w:rPr>
              <w:t xml:space="preserve"> </w:t>
            </w:r>
            <w:r>
              <w:t>de</w:t>
            </w:r>
            <w:r>
              <w:rPr>
                <w:spacing w:val="-12"/>
              </w:rPr>
              <w:t xml:space="preserve"> </w:t>
            </w:r>
            <w:r>
              <w:t>contenidos</w:t>
            </w:r>
            <w:r>
              <w:rPr>
                <w:spacing w:val="-14"/>
              </w:rPr>
              <w:t xml:space="preserve"> </w:t>
            </w:r>
            <w:r>
              <w:t>de</w:t>
            </w:r>
            <w:r>
              <w:rPr>
                <w:spacing w:val="-15"/>
              </w:rPr>
              <w:t xml:space="preserve"> </w:t>
            </w:r>
            <w:r>
              <w:t>imagen</w:t>
            </w:r>
            <w:r>
              <w:rPr>
                <w:spacing w:val="-13"/>
              </w:rPr>
              <w:t xml:space="preserve"> </w:t>
            </w:r>
            <w:r>
              <w:t>fija</w:t>
            </w:r>
            <w:r>
              <w:rPr>
                <w:spacing w:val="-13"/>
              </w:rPr>
              <w:t xml:space="preserve"> </w:t>
            </w:r>
            <w:r>
              <w:t>y/o</w:t>
            </w:r>
            <w:r>
              <w:rPr>
                <w:spacing w:val="-14"/>
              </w:rPr>
              <w:t xml:space="preserve"> </w:t>
            </w:r>
            <w:r>
              <w:t>vídeo</w:t>
            </w:r>
            <w:r>
              <w:rPr>
                <w:spacing w:val="-13"/>
              </w:rPr>
              <w:t xml:space="preserve"> </w:t>
            </w:r>
            <w:r>
              <w:t>para su utilización como material promocional; la implantación de soluciones de señalética digital; el diseño y/o maquetac</w:t>
            </w:r>
            <w:r>
              <w:t>ión de páginas</w:t>
            </w:r>
            <w:r>
              <w:rPr>
                <w:spacing w:val="-13"/>
              </w:rPr>
              <w:t xml:space="preserve"> </w:t>
            </w:r>
            <w:r>
              <w:t>web.</w:t>
            </w:r>
          </w:p>
        </w:tc>
      </w:tr>
    </w:tbl>
    <w:p w:rsidR="00C66F46" w:rsidRDefault="00C66F46">
      <w:pPr>
        <w:pStyle w:val="Textoindependiente"/>
        <w:rPr>
          <w:b/>
          <w:sz w:val="20"/>
        </w:rPr>
      </w:pPr>
    </w:p>
    <w:p w:rsidR="00C66F46" w:rsidRDefault="00C66F46">
      <w:pPr>
        <w:pStyle w:val="Textoindependiente"/>
        <w:spacing w:before="6"/>
        <w:rPr>
          <w:b/>
          <w:sz w:val="20"/>
        </w:rPr>
      </w:pPr>
    </w:p>
    <w:tbl>
      <w:tblPr>
        <w:tblStyle w:val="TableNormal"/>
        <w:tblW w:w="0" w:type="auto"/>
        <w:tblInd w:w="551" w:type="dxa"/>
        <w:tblLayout w:type="fixed"/>
        <w:tblLook w:val="01E0" w:firstRow="1" w:lastRow="1" w:firstColumn="1" w:lastColumn="1" w:noHBand="0" w:noVBand="0"/>
      </w:tblPr>
      <w:tblGrid>
        <w:gridCol w:w="1507"/>
        <w:gridCol w:w="7369"/>
      </w:tblGrid>
      <w:tr w:rsidR="00C66F46">
        <w:trPr>
          <w:trHeight w:val="777"/>
        </w:trPr>
        <w:tc>
          <w:tcPr>
            <w:tcW w:w="1507" w:type="dxa"/>
            <w:tcBorders>
              <w:bottom w:val="single" w:sz="18" w:space="0" w:color="FFFFFF"/>
              <w:right w:val="single" w:sz="18" w:space="0" w:color="FFFFFF"/>
            </w:tcBorders>
            <w:shd w:val="clear" w:color="auto" w:fill="D9D9D9"/>
          </w:tcPr>
          <w:p w:rsidR="00C66F46" w:rsidRDefault="00CA79BF">
            <w:pPr>
              <w:pStyle w:val="TableParagraph"/>
              <w:spacing w:before="119"/>
              <w:ind w:left="84"/>
              <w:rPr>
                <w:b/>
              </w:rPr>
            </w:pPr>
            <w:r>
              <w:rPr>
                <w:b/>
              </w:rPr>
              <w:t>3.3.</w:t>
            </w:r>
          </w:p>
        </w:tc>
        <w:tc>
          <w:tcPr>
            <w:tcW w:w="7369" w:type="dxa"/>
            <w:tcBorders>
              <w:left w:val="single" w:sz="18" w:space="0" w:color="FFFFFF"/>
              <w:bottom w:val="single" w:sz="18" w:space="0" w:color="FFFFFF"/>
            </w:tcBorders>
            <w:shd w:val="clear" w:color="auto" w:fill="D9D9D9"/>
          </w:tcPr>
          <w:p w:rsidR="00C66F46" w:rsidRDefault="00CA79BF">
            <w:pPr>
              <w:pStyle w:val="TableParagraph"/>
              <w:spacing w:before="119"/>
              <w:ind w:left="104" w:right="12"/>
              <w:rPr>
                <w:b/>
              </w:rPr>
            </w:pPr>
            <w:r>
              <w:rPr>
                <w:b/>
              </w:rPr>
              <w:t>IMAGEN GRÁFICA/CORPORATIVA DE LA EMPRESA Y/O DE SUS NUEVOS O MEJORADOS PRODUCTOS/SERVICIOS</w:t>
            </w:r>
          </w:p>
        </w:tc>
      </w:tr>
      <w:tr w:rsidR="00C66F46">
        <w:trPr>
          <w:trHeight w:val="1359"/>
        </w:trPr>
        <w:tc>
          <w:tcPr>
            <w:tcW w:w="1507" w:type="dxa"/>
            <w:tcBorders>
              <w:top w:val="single" w:sz="18" w:space="0" w:color="FFFFFF"/>
              <w:right w:val="single" w:sz="18" w:space="0" w:color="FFFFFF"/>
            </w:tcBorders>
            <w:shd w:val="clear" w:color="auto" w:fill="D9D9D9"/>
          </w:tcPr>
          <w:p w:rsidR="00C66F46" w:rsidRDefault="00CA79BF">
            <w:pPr>
              <w:pStyle w:val="TableParagraph"/>
              <w:spacing w:before="121"/>
              <w:ind w:left="84" w:right="152"/>
              <w:rPr>
                <w:b/>
              </w:rPr>
            </w:pPr>
            <w:r>
              <w:rPr>
                <w:b/>
              </w:rPr>
              <w:t>ACTIVIDADES ELEGIBLES</w:t>
            </w:r>
          </w:p>
        </w:tc>
        <w:tc>
          <w:tcPr>
            <w:tcW w:w="7369" w:type="dxa"/>
            <w:tcBorders>
              <w:top w:val="single" w:sz="18" w:space="0" w:color="FFFFFF"/>
              <w:left w:val="single" w:sz="18" w:space="0" w:color="FFFFFF"/>
            </w:tcBorders>
          </w:tcPr>
          <w:p w:rsidR="00C66F46" w:rsidRDefault="00CA79BF">
            <w:pPr>
              <w:pStyle w:val="TableParagraph"/>
              <w:spacing w:before="121"/>
              <w:ind w:left="104" w:right="653"/>
            </w:pPr>
            <w:r>
              <w:t xml:space="preserve">Diseño de la imagen gráfica/corporativa de la empresa o de sus nuevos o mejorados productos o servicios, siempre y cuando los resultados de esta actividad queden recogidos en el </w:t>
            </w:r>
            <w:r>
              <w:rPr>
                <w:u w:val="single"/>
              </w:rPr>
              <w:t>correspondiente Manual de Identidad</w:t>
            </w:r>
            <w:r>
              <w:t xml:space="preserve"> </w:t>
            </w:r>
            <w:r>
              <w:rPr>
                <w:u w:val="single"/>
              </w:rPr>
              <w:t>Corporativa</w:t>
            </w:r>
            <w:r>
              <w:t>.</w:t>
            </w:r>
          </w:p>
        </w:tc>
      </w:tr>
      <w:tr w:rsidR="00C66F46">
        <w:trPr>
          <w:trHeight w:val="820"/>
        </w:trPr>
        <w:tc>
          <w:tcPr>
            <w:tcW w:w="1507" w:type="dxa"/>
            <w:tcBorders>
              <w:right w:val="single" w:sz="18" w:space="0" w:color="FFFFFF"/>
            </w:tcBorders>
            <w:shd w:val="clear" w:color="auto" w:fill="D9D9D9"/>
          </w:tcPr>
          <w:p w:rsidR="00C66F46" w:rsidRDefault="00CA79BF">
            <w:pPr>
              <w:pStyle w:val="TableParagraph"/>
              <w:spacing w:before="119"/>
              <w:ind w:left="84" w:right="446"/>
              <w:rPr>
                <w:b/>
              </w:rPr>
            </w:pPr>
            <w:r>
              <w:rPr>
                <w:b/>
              </w:rPr>
              <w:t>GASTOS ELEGIBLES</w:t>
            </w:r>
          </w:p>
        </w:tc>
        <w:tc>
          <w:tcPr>
            <w:tcW w:w="7369" w:type="dxa"/>
            <w:tcBorders>
              <w:left w:val="single" w:sz="18" w:space="0" w:color="FFFFFF"/>
            </w:tcBorders>
          </w:tcPr>
          <w:p w:rsidR="00C66F46" w:rsidRDefault="00CA79BF">
            <w:pPr>
              <w:pStyle w:val="TableParagraph"/>
              <w:spacing w:before="119"/>
              <w:ind w:left="104" w:right="12"/>
            </w:pPr>
            <w:r>
              <w:t>Subcontrata</w:t>
            </w:r>
            <w:r>
              <w:t>ción y/o asistencia técnica por parte de entidades especializadas para la realización de las actividades indicadas.</w:t>
            </w:r>
          </w:p>
        </w:tc>
      </w:tr>
      <w:tr w:rsidR="00C66F46">
        <w:trPr>
          <w:trHeight w:val="1973"/>
        </w:trPr>
        <w:tc>
          <w:tcPr>
            <w:tcW w:w="1507" w:type="dxa"/>
            <w:tcBorders>
              <w:right w:val="single" w:sz="18" w:space="0" w:color="FFFFFF"/>
            </w:tcBorders>
            <w:shd w:val="clear" w:color="auto" w:fill="D9D9D9"/>
          </w:tcPr>
          <w:p w:rsidR="00C66F46" w:rsidRDefault="00CA79BF">
            <w:pPr>
              <w:pStyle w:val="TableParagraph"/>
              <w:spacing w:before="121"/>
              <w:ind w:left="84"/>
              <w:rPr>
                <w:b/>
              </w:rPr>
            </w:pPr>
            <w:r>
              <w:rPr>
                <w:b/>
              </w:rPr>
              <w:t>IMPORTANTE</w:t>
            </w:r>
          </w:p>
        </w:tc>
        <w:tc>
          <w:tcPr>
            <w:tcW w:w="7369" w:type="dxa"/>
            <w:tcBorders>
              <w:left w:val="single" w:sz="18" w:space="0" w:color="FFFFFF"/>
            </w:tcBorders>
          </w:tcPr>
          <w:p w:rsidR="00C66F46" w:rsidRDefault="00CA79BF">
            <w:pPr>
              <w:pStyle w:val="TableParagraph"/>
              <w:spacing w:before="121"/>
              <w:ind w:left="104" w:right="82"/>
              <w:jc w:val="both"/>
            </w:pPr>
            <w:r>
              <w:rPr>
                <w:b/>
                <w:u w:val="single"/>
              </w:rPr>
              <w:t>NO</w:t>
            </w:r>
            <w:r>
              <w:rPr>
                <w:b/>
              </w:rPr>
              <w:t xml:space="preserve"> </w:t>
            </w:r>
            <w:r>
              <w:t>se consideran elegibles las actividades relacionadas con el diseño y/o maquetación de páginas web.</w:t>
            </w:r>
          </w:p>
          <w:p w:rsidR="00C66F46" w:rsidRDefault="00CA79BF">
            <w:pPr>
              <w:pStyle w:val="TableParagraph"/>
              <w:spacing w:before="121"/>
              <w:ind w:left="104" w:right="80"/>
              <w:jc w:val="both"/>
            </w:pPr>
            <w:r>
              <w:t>En todo caso, la elegibilidad del gasto está condicionada a que se respeten las condiciones indicadas en los apartados “</w:t>
            </w:r>
            <w:r>
              <w:rPr>
                <w:u w:val="single"/>
              </w:rPr>
              <w:t>Cuestiones importantes</w:t>
            </w:r>
            <w:r>
              <w:t>”, “</w:t>
            </w:r>
            <w:r>
              <w:rPr>
                <w:u w:val="single"/>
              </w:rPr>
              <w:t>Gastos</w:t>
            </w:r>
            <w:r>
              <w:t xml:space="preserve"> </w:t>
            </w:r>
            <w:r>
              <w:rPr>
                <w:u w:val="single"/>
              </w:rPr>
              <w:t>elegibles</w:t>
            </w:r>
            <w:r>
              <w:t>” y “</w:t>
            </w:r>
            <w:r>
              <w:rPr>
                <w:u w:val="single"/>
              </w:rPr>
              <w:t>Gastos no elegibles</w:t>
            </w:r>
            <w:r>
              <w:t>” de la presente Guía, y contando con el visto bueno previo de la Cáma</w:t>
            </w:r>
            <w:r>
              <w:t>ra de Comercio.</w:t>
            </w:r>
          </w:p>
        </w:tc>
      </w:tr>
    </w:tbl>
    <w:p w:rsidR="00C66F46" w:rsidRDefault="00C66F46">
      <w:pPr>
        <w:jc w:val="both"/>
        <w:sectPr w:rsidR="00C66F46">
          <w:pgSz w:w="11910" w:h="16840"/>
          <w:pgMar w:top="1400" w:right="900" w:bottom="1220" w:left="920" w:header="376" w:footer="1036" w:gutter="0"/>
          <w:cols w:space="720"/>
        </w:sectPr>
      </w:pPr>
    </w:p>
    <w:p w:rsidR="00C66F46" w:rsidRDefault="00C66F46">
      <w:pPr>
        <w:pStyle w:val="Textoindependiente"/>
        <w:spacing w:before="4"/>
        <w:rPr>
          <w:b/>
          <w:sz w:val="4"/>
        </w:rPr>
      </w:pPr>
    </w:p>
    <w:tbl>
      <w:tblPr>
        <w:tblStyle w:val="TableNormal"/>
        <w:tblW w:w="0" w:type="auto"/>
        <w:tblCellSpacing w:w="21" w:type="dxa"/>
        <w:tblInd w:w="573" w:type="dxa"/>
        <w:tblLayout w:type="fixed"/>
        <w:tblLook w:val="01E0" w:firstRow="1" w:lastRow="1" w:firstColumn="1" w:lastColumn="1" w:noHBand="0" w:noVBand="0"/>
      </w:tblPr>
      <w:tblGrid>
        <w:gridCol w:w="1470"/>
        <w:gridCol w:w="7535"/>
      </w:tblGrid>
      <w:tr w:rsidR="00C66F46">
        <w:trPr>
          <w:trHeight w:val="734"/>
          <w:tblCellSpacing w:w="21" w:type="dxa"/>
        </w:trPr>
        <w:tc>
          <w:tcPr>
            <w:tcW w:w="1407" w:type="dxa"/>
            <w:tcBorders>
              <w:top w:val="nil"/>
              <w:left w:val="nil"/>
            </w:tcBorders>
            <w:shd w:val="clear" w:color="auto" w:fill="D9D9D9"/>
          </w:tcPr>
          <w:p w:rsidR="00C66F46" w:rsidRDefault="00CA79BF">
            <w:pPr>
              <w:pStyle w:val="TableParagraph"/>
              <w:spacing w:before="122"/>
              <w:ind w:left="84"/>
              <w:rPr>
                <w:b/>
              </w:rPr>
            </w:pPr>
            <w:r>
              <w:rPr>
                <w:b/>
              </w:rPr>
              <w:t>3.4.</w:t>
            </w:r>
          </w:p>
        </w:tc>
        <w:tc>
          <w:tcPr>
            <w:tcW w:w="7472" w:type="dxa"/>
            <w:tcBorders>
              <w:top w:val="nil"/>
              <w:right w:val="nil"/>
            </w:tcBorders>
            <w:shd w:val="clear" w:color="auto" w:fill="D9D9D9"/>
          </w:tcPr>
          <w:p w:rsidR="00C66F46" w:rsidRDefault="00CA79BF">
            <w:pPr>
              <w:pStyle w:val="TableParagraph"/>
              <w:tabs>
                <w:tab w:val="left" w:pos="1058"/>
                <w:tab w:val="left" w:pos="1427"/>
                <w:tab w:val="left" w:pos="2898"/>
                <w:tab w:val="left" w:pos="3399"/>
                <w:tab w:val="left" w:pos="4486"/>
                <w:tab w:val="left" w:pos="4853"/>
                <w:tab w:val="left" w:pos="6177"/>
                <w:tab w:val="left" w:pos="7211"/>
              </w:tabs>
              <w:spacing w:before="119"/>
              <w:ind w:left="99" w:right="86"/>
              <w:rPr>
                <w:b/>
              </w:rPr>
            </w:pPr>
            <w:r>
              <w:rPr>
                <w:b/>
              </w:rPr>
              <w:t>DISEÑO</w:t>
            </w:r>
            <w:r>
              <w:rPr>
                <w:b/>
              </w:rPr>
              <w:tab/>
              <w:t>Y</w:t>
            </w:r>
            <w:r>
              <w:rPr>
                <w:b/>
              </w:rPr>
              <w:tab/>
              <w:t>DESARROLLO</w:t>
            </w:r>
            <w:r>
              <w:rPr>
                <w:b/>
              </w:rPr>
              <w:tab/>
              <w:t>DE</w:t>
            </w:r>
            <w:r>
              <w:rPr>
                <w:b/>
              </w:rPr>
              <w:tab/>
              <w:t>ENVASES</w:t>
            </w:r>
            <w:r>
              <w:rPr>
                <w:b/>
              </w:rPr>
              <w:tab/>
              <w:t>Y</w:t>
            </w:r>
            <w:r>
              <w:rPr>
                <w:b/>
              </w:rPr>
              <w:tab/>
              <w:t>EMBALAJES</w:t>
            </w:r>
            <w:r>
              <w:rPr>
                <w:b/>
              </w:rPr>
              <w:tab/>
              <w:t>NUEVOS</w:t>
            </w:r>
            <w:r>
              <w:rPr>
                <w:b/>
              </w:rPr>
              <w:tab/>
            </w:r>
            <w:r>
              <w:rPr>
                <w:b/>
                <w:spacing w:val="-17"/>
              </w:rPr>
              <w:t xml:space="preserve">O </w:t>
            </w:r>
            <w:r>
              <w:rPr>
                <w:b/>
              </w:rPr>
              <w:t>SUSTANCIALMENTE</w:t>
            </w:r>
            <w:r>
              <w:rPr>
                <w:b/>
                <w:spacing w:val="-1"/>
              </w:rPr>
              <w:t xml:space="preserve"> </w:t>
            </w:r>
            <w:r>
              <w:rPr>
                <w:b/>
              </w:rPr>
              <w:t>MEJORADOS</w:t>
            </w:r>
          </w:p>
        </w:tc>
      </w:tr>
      <w:tr w:rsidR="00C66F46">
        <w:trPr>
          <w:trHeight w:val="1064"/>
          <w:tblCellSpacing w:w="21" w:type="dxa"/>
        </w:trPr>
        <w:tc>
          <w:tcPr>
            <w:tcW w:w="1407" w:type="dxa"/>
            <w:tcBorders>
              <w:left w:val="nil"/>
            </w:tcBorders>
            <w:shd w:val="clear" w:color="auto" w:fill="D9D9D9"/>
          </w:tcPr>
          <w:p w:rsidR="00C66F46" w:rsidRDefault="00CA79BF">
            <w:pPr>
              <w:pStyle w:val="TableParagraph"/>
              <w:spacing w:before="121"/>
              <w:ind w:left="84"/>
              <w:rPr>
                <w:b/>
              </w:rPr>
            </w:pPr>
            <w:r>
              <w:rPr>
                <w:b/>
              </w:rPr>
              <w:t>ACTIVIDADES ELEGIBLES</w:t>
            </w:r>
          </w:p>
        </w:tc>
        <w:tc>
          <w:tcPr>
            <w:tcW w:w="7472" w:type="dxa"/>
            <w:tcBorders>
              <w:right w:val="nil"/>
            </w:tcBorders>
          </w:tcPr>
          <w:p w:rsidR="00C66F46" w:rsidRDefault="00CA79BF">
            <w:pPr>
              <w:pStyle w:val="TableParagraph"/>
              <w:numPr>
                <w:ilvl w:val="0"/>
                <w:numId w:val="24"/>
              </w:numPr>
              <w:tabs>
                <w:tab w:val="left" w:pos="502"/>
                <w:tab w:val="left" w:pos="503"/>
              </w:tabs>
              <w:spacing w:before="99"/>
              <w:ind w:hanging="359"/>
            </w:pPr>
            <w:r>
              <w:t>Diseño y desarrollo de nuevos envases y embalajes para nuevos</w:t>
            </w:r>
            <w:r>
              <w:rPr>
                <w:spacing w:val="-19"/>
              </w:rPr>
              <w:t xml:space="preserve"> </w:t>
            </w:r>
            <w:r>
              <w:t>productos.</w:t>
            </w:r>
          </w:p>
          <w:p w:rsidR="00C66F46" w:rsidRDefault="00CA79BF">
            <w:pPr>
              <w:pStyle w:val="TableParagraph"/>
              <w:numPr>
                <w:ilvl w:val="0"/>
                <w:numId w:val="24"/>
              </w:numPr>
              <w:tabs>
                <w:tab w:val="left" w:pos="502"/>
                <w:tab w:val="left" w:pos="503"/>
              </w:tabs>
              <w:spacing w:before="101"/>
              <w:ind w:right="82"/>
            </w:pPr>
            <w:r>
              <w:t>Rediseño</w:t>
            </w:r>
            <w:r>
              <w:rPr>
                <w:spacing w:val="-4"/>
              </w:rPr>
              <w:t xml:space="preserve"> </w:t>
            </w:r>
            <w:r>
              <w:t>de</w:t>
            </w:r>
            <w:r>
              <w:rPr>
                <w:spacing w:val="-4"/>
              </w:rPr>
              <w:t xml:space="preserve"> </w:t>
            </w:r>
            <w:r>
              <w:t>los</w:t>
            </w:r>
            <w:r>
              <w:rPr>
                <w:spacing w:val="-5"/>
              </w:rPr>
              <w:t xml:space="preserve"> </w:t>
            </w:r>
            <w:r>
              <w:t>envases</w:t>
            </w:r>
            <w:r>
              <w:rPr>
                <w:spacing w:val="-7"/>
              </w:rPr>
              <w:t xml:space="preserve"> </w:t>
            </w:r>
            <w:r>
              <w:t>y</w:t>
            </w:r>
            <w:r>
              <w:rPr>
                <w:spacing w:val="-4"/>
              </w:rPr>
              <w:t xml:space="preserve"> </w:t>
            </w:r>
            <w:r>
              <w:t>embalajes</w:t>
            </w:r>
            <w:r>
              <w:rPr>
                <w:spacing w:val="-4"/>
              </w:rPr>
              <w:t xml:space="preserve"> </w:t>
            </w:r>
            <w:r>
              <w:t>de</w:t>
            </w:r>
            <w:r>
              <w:rPr>
                <w:spacing w:val="-5"/>
              </w:rPr>
              <w:t xml:space="preserve"> </w:t>
            </w:r>
            <w:r>
              <w:t>los</w:t>
            </w:r>
            <w:r>
              <w:rPr>
                <w:spacing w:val="-5"/>
              </w:rPr>
              <w:t xml:space="preserve"> </w:t>
            </w:r>
            <w:r>
              <w:t>productos</w:t>
            </w:r>
            <w:r>
              <w:rPr>
                <w:spacing w:val="-7"/>
              </w:rPr>
              <w:t xml:space="preserve"> </w:t>
            </w:r>
            <w:r>
              <w:t>actuales</w:t>
            </w:r>
            <w:r>
              <w:rPr>
                <w:spacing w:val="-4"/>
              </w:rPr>
              <w:t xml:space="preserve"> </w:t>
            </w:r>
            <w:r>
              <w:t>de</w:t>
            </w:r>
            <w:r>
              <w:rPr>
                <w:spacing w:val="-4"/>
              </w:rPr>
              <w:t xml:space="preserve"> </w:t>
            </w:r>
            <w:r>
              <w:t>la</w:t>
            </w:r>
            <w:r>
              <w:rPr>
                <w:spacing w:val="-4"/>
              </w:rPr>
              <w:t xml:space="preserve"> </w:t>
            </w:r>
            <w:r>
              <w:t>empresa para introducir mejoras</w:t>
            </w:r>
            <w:r>
              <w:rPr>
                <w:spacing w:val="-7"/>
              </w:rPr>
              <w:t xml:space="preserve"> </w:t>
            </w:r>
            <w:r>
              <w:t>significativas.</w:t>
            </w:r>
          </w:p>
        </w:tc>
      </w:tr>
      <w:tr w:rsidR="00C66F46">
        <w:trPr>
          <w:trHeight w:val="2505"/>
          <w:tblCellSpacing w:w="21" w:type="dxa"/>
        </w:trPr>
        <w:tc>
          <w:tcPr>
            <w:tcW w:w="1407" w:type="dxa"/>
            <w:tcBorders>
              <w:left w:val="nil"/>
              <w:bottom w:val="nil"/>
            </w:tcBorders>
            <w:shd w:val="clear" w:color="auto" w:fill="D9D9D9"/>
          </w:tcPr>
          <w:p w:rsidR="00C66F46" w:rsidRDefault="00CA79BF">
            <w:pPr>
              <w:pStyle w:val="TableParagraph"/>
              <w:spacing w:before="118"/>
              <w:ind w:left="84"/>
              <w:rPr>
                <w:b/>
              </w:rPr>
            </w:pPr>
            <w:r>
              <w:rPr>
                <w:b/>
              </w:rPr>
              <w:t>GASTOS ELEGIBLES</w:t>
            </w:r>
          </w:p>
        </w:tc>
        <w:tc>
          <w:tcPr>
            <w:tcW w:w="7472" w:type="dxa"/>
            <w:tcBorders>
              <w:bottom w:val="nil"/>
              <w:right w:val="nil"/>
            </w:tcBorders>
          </w:tcPr>
          <w:p w:rsidR="00C66F46" w:rsidRDefault="00CA79BF">
            <w:pPr>
              <w:pStyle w:val="TableParagraph"/>
              <w:numPr>
                <w:ilvl w:val="0"/>
                <w:numId w:val="23"/>
              </w:numPr>
              <w:tabs>
                <w:tab w:val="left" w:pos="503"/>
              </w:tabs>
              <w:spacing w:before="99"/>
              <w:ind w:right="88"/>
              <w:jc w:val="both"/>
            </w:pPr>
            <w:r>
              <w:t>Subcontratación y/o asistencia técnica por parte de entidades especializadas para la realización de las actividades</w:t>
            </w:r>
            <w:r>
              <w:rPr>
                <w:spacing w:val="-1"/>
              </w:rPr>
              <w:t xml:space="preserve"> </w:t>
            </w:r>
            <w:r>
              <w:t>indicadas.</w:t>
            </w:r>
          </w:p>
          <w:p w:rsidR="00C66F46" w:rsidRDefault="00CA79BF">
            <w:pPr>
              <w:pStyle w:val="TableParagraph"/>
              <w:numPr>
                <w:ilvl w:val="0"/>
                <w:numId w:val="23"/>
              </w:numPr>
              <w:tabs>
                <w:tab w:val="left" w:pos="503"/>
              </w:tabs>
              <w:spacing w:before="101"/>
              <w:ind w:right="85"/>
              <w:jc w:val="both"/>
            </w:pPr>
            <w:r>
              <w:t>Adquisición de inmovilizado material y/u otros aprovisionamientos estrictamente necesarios para la realización de las actividades</w:t>
            </w:r>
            <w:r>
              <w:rPr>
                <w:spacing w:val="-8"/>
              </w:rPr>
              <w:t xml:space="preserve"> </w:t>
            </w:r>
            <w:r>
              <w:t>indicadas.</w:t>
            </w:r>
          </w:p>
          <w:p w:rsidR="00C66F46" w:rsidRDefault="00CA79BF">
            <w:pPr>
              <w:pStyle w:val="TableParagraph"/>
              <w:numPr>
                <w:ilvl w:val="0"/>
                <w:numId w:val="23"/>
              </w:numPr>
              <w:tabs>
                <w:tab w:val="left" w:pos="503"/>
              </w:tabs>
              <w:spacing w:before="99"/>
              <w:ind w:right="84"/>
              <w:jc w:val="both"/>
            </w:pPr>
            <w:r>
              <w:t>A</w:t>
            </w:r>
            <w:r>
              <w:rPr>
                <w:spacing w:val="-9"/>
              </w:rPr>
              <w:t xml:space="preserve"> </w:t>
            </w:r>
            <w:r>
              <w:t>modo</w:t>
            </w:r>
            <w:r>
              <w:rPr>
                <w:spacing w:val="-8"/>
              </w:rPr>
              <w:t xml:space="preserve"> </w:t>
            </w:r>
            <w:r>
              <w:t>de</w:t>
            </w:r>
            <w:r>
              <w:rPr>
                <w:spacing w:val="-10"/>
              </w:rPr>
              <w:t xml:space="preserve"> </w:t>
            </w:r>
            <w:r>
              <w:t>excepción,</w:t>
            </w:r>
            <w:r>
              <w:rPr>
                <w:spacing w:val="-8"/>
              </w:rPr>
              <w:t xml:space="preserve"> </w:t>
            </w:r>
            <w:r>
              <w:t>se</w:t>
            </w:r>
            <w:r>
              <w:rPr>
                <w:spacing w:val="-8"/>
              </w:rPr>
              <w:t xml:space="preserve"> </w:t>
            </w:r>
            <w:r>
              <w:t>podrían</w:t>
            </w:r>
            <w:r>
              <w:rPr>
                <w:spacing w:val="-9"/>
              </w:rPr>
              <w:t xml:space="preserve"> </w:t>
            </w:r>
            <w:r>
              <w:t>considerar</w:t>
            </w:r>
            <w:r>
              <w:rPr>
                <w:spacing w:val="-9"/>
              </w:rPr>
              <w:t xml:space="preserve"> </w:t>
            </w:r>
            <w:r>
              <w:t>financiables</w:t>
            </w:r>
            <w:r>
              <w:rPr>
                <w:spacing w:val="-8"/>
              </w:rPr>
              <w:t xml:space="preserve"> </w:t>
            </w:r>
            <w:r>
              <w:t>los</w:t>
            </w:r>
            <w:r>
              <w:rPr>
                <w:spacing w:val="-9"/>
              </w:rPr>
              <w:t xml:space="preserve"> </w:t>
            </w:r>
            <w:r>
              <w:t>gastos</w:t>
            </w:r>
            <w:r>
              <w:rPr>
                <w:spacing w:val="-8"/>
              </w:rPr>
              <w:t xml:space="preserve"> </w:t>
            </w:r>
            <w:r>
              <w:t>derivados del</w:t>
            </w:r>
            <w:r>
              <w:rPr>
                <w:spacing w:val="-8"/>
              </w:rPr>
              <w:t xml:space="preserve"> </w:t>
            </w:r>
            <w:r>
              <w:t>desarrollo</w:t>
            </w:r>
            <w:r>
              <w:rPr>
                <w:spacing w:val="-7"/>
              </w:rPr>
              <w:t xml:space="preserve"> </w:t>
            </w:r>
            <w:r>
              <w:t>de</w:t>
            </w:r>
            <w:r>
              <w:rPr>
                <w:spacing w:val="-7"/>
              </w:rPr>
              <w:t xml:space="preserve"> </w:t>
            </w:r>
            <w:r>
              <w:t>software</w:t>
            </w:r>
            <w:r>
              <w:rPr>
                <w:spacing w:val="-10"/>
              </w:rPr>
              <w:t xml:space="preserve"> </w:t>
            </w:r>
            <w:r>
              <w:t>propio</w:t>
            </w:r>
            <w:r>
              <w:rPr>
                <w:spacing w:val="-10"/>
              </w:rPr>
              <w:t xml:space="preserve"> </w:t>
            </w:r>
            <w:r>
              <w:t>o</w:t>
            </w:r>
            <w:r>
              <w:rPr>
                <w:spacing w:val="-6"/>
              </w:rPr>
              <w:t xml:space="preserve"> </w:t>
            </w:r>
            <w:r>
              <w:t>a</w:t>
            </w:r>
            <w:r>
              <w:rPr>
                <w:spacing w:val="-8"/>
              </w:rPr>
              <w:t xml:space="preserve"> </w:t>
            </w:r>
            <w:r>
              <w:t>medida,</w:t>
            </w:r>
            <w:r>
              <w:rPr>
                <w:spacing w:val="-8"/>
              </w:rPr>
              <w:t xml:space="preserve"> </w:t>
            </w:r>
            <w:r>
              <w:t>o</w:t>
            </w:r>
            <w:r>
              <w:rPr>
                <w:spacing w:val="-7"/>
              </w:rPr>
              <w:t xml:space="preserve"> </w:t>
            </w:r>
            <w:r>
              <w:t>la</w:t>
            </w:r>
            <w:r>
              <w:rPr>
                <w:spacing w:val="-9"/>
              </w:rPr>
              <w:t xml:space="preserve"> </w:t>
            </w:r>
            <w:r>
              <w:t>implantación</w:t>
            </w:r>
            <w:r>
              <w:rPr>
                <w:spacing w:val="-9"/>
              </w:rPr>
              <w:t xml:space="preserve"> </w:t>
            </w:r>
            <w:r>
              <w:t>de</w:t>
            </w:r>
            <w:r>
              <w:rPr>
                <w:spacing w:val="-6"/>
              </w:rPr>
              <w:t xml:space="preserve"> </w:t>
            </w:r>
            <w:r>
              <w:t>soluciones software ya existentes, tomando en consideración todos los aspectos recogidos en el apartado “Gastos no elegibles” de la presente</w:t>
            </w:r>
            <w:r>
              <w:rPr>
                <w:spacing w:val="-13"/>
              </w:rPr>
              <w:t xml:space="preserve"> </w:t>
            </w:r>
            <w:r>
              <w:t>Guía.</w:t>
            </w:r>
          </w:p>
        </w:tc>
      </w:tr>
    </w:tbl>
    <w:p w:rsidR="00C66F46" w:rsidRDefault="00C66F46">
      <w:pPr>
        <w:pStyle w:val="Textoindependiente"/>
        <w:rPr>
          <w:b/>
          <w:sz w:val="20"/>
        </w:rPr>
      </w:pPr>
    </w:p>
    <w:p w:rsidR="00C66F46" w:rsidRDefault="00C66F46">
      <w:pPr>
        <w:pStyle w:val="Textoindependiente"/>
        <w:rPr>
          <w:b/>
          <w:sz w:val="17"/>
        </w:rPr>
      </w:pPr>
    </w:p>
    <w:p w:rsidR="00C66F46" w:rsidRDefault="00CA79BF">
      <w:pPr>
        <w:pStyle w:val="Ttulo4"/>
        <w:numPr>
          <w:ilvl w:val="0"/>
          <w:numId w:val="42"/>
        </w:numPr>
        <w:tabs>
          <w:tab w:val="left" w:pos="927"/>
        </w:tabs>
        <w:spacing w:before="47" w:after="19"/>
        <w:ind w:hanging="361"/>
      </w:pPr>
      <w:r>
        <w:rPr>
          <w:color w:val="C00000"/>
        </w:rPr>
        <w:t>INNOVACIÓN EN GESTIÓN</w:t>
      </w:r>
      <w:r>
        <w:rPr>
          <w:color w:val="C00000"/>
          <w:spacing w:val="-3"/>
        </w:rPr>
        <w:t xml:space="preserve"> </w:t>
      </w:r>
      <w:r>
        <w:rPr>
          <w:color w:val="C00000"/>
        </w:rPr>
        <w:t>EMPRESARIAL</w:t>
      </w:r>
    </w:p>
    <w:p w:rsidR="00C66F46" w:rsidRDefault="00CA79BF">
      <w:pPr>
        <w:pStyle w:val="Textoindependiente"/>
        <w:spacing w:line="43" w:lineRule="exact"/>
        <w:ind w:left="537"/>
        <w:rPr>
          <w:sz w:val="4"/>
        </w:rPr>
      </w:pPr>
      <w:r>
        <w:rPr>
          <w:noProof/>
          <w:sz w:val="4"/>
          <w:lang w:eastAsia="es-ES"/>
        </w:rPr>
        <mc:AlternateContent>
          <mc:Choice Requires="wpg">
            <w:drawing>
              <wp:inline distT="0" distB="0" distL="0" distR="0">
                <wp:extent cx="5843905" cy="27940"/>
                <wp:effectExtent l="0" t="0" r="4445" b="635"/>
                <wp:docPr id="21"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3905" cy="27940"/>
                          <a:chOff x="0" y="0"/>
                          <a:chExt cx="9203" cy="44"/>
                        </a:xfrm>
                      </wpg:grpSpPr>
                      <wps:wsp>
                        <wps:cNvPr id="22" name="Rectangle 7"/>
                        <wps:cNvSpPr>
                          <a:spLocks noChangeArrowheads="1"/>
                        </wps:cNvSpPr>
                        <wps:spPr bwMode="auto">
                          <a:xfrm>
                            <a:off x="0" y="0"/>
                            <a:ext cx="9203" cy="44"/>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6" o:spid="_x0000_s1026" style="width:460.15pt;height:2.2pt;mso-position-horizontal-relative:char;mso-position-vertical-relative:line" coordsize="92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">
                <v:rect id="Rectangle 7" o:spid="_x0000_s1027" style="position:absolute;width:9203;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JAIsQA&#10;AADbAAAADwAAAGRycy9kb3ducmV2LnhtbESPT4vCMBTE74LfITzBy7Km9iBL1yhlUfGk+A/09mze&#10;tqXNS2mi1m9vFhY8DjPzG2Y670wt7tS60rKC8SgCQZxZXXKu4HhYfn6BcB5ZY22ZFDzJwXzW700x&#10;0fbBO7rvfS4ChF2CCgrvm0RKlxVk0I1sQxy8X9sa9EG2udQtPgLc1DKOook0WHJYKLChn4Kyan8z&#10;Cq7rKqoW/hnnu3R1onO6kdvLh1LDQZd+g/DU+Xf4v73WCuIY/r6EHyB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iQCLEAAAA2wAAAA8AAAAAAAAAAAAAAAAAmAIAAGRycy9k&#10;b3ducmV2LnhtbFBLBQYAAAAABAAEAPUAAACJAwAAAAA=&#10;" fillcolor="#c00000" stroked="f"/>
                <w10:anchorlock/>
              </v:group>
            </w:pict>
          </mc:Fallback>
        </mc:AlternateContent>
      </w:r>
    </w:p>
    <w:p w:rsidR="00C66F46" w:rsidRDefault="00C66F46">
      <w:pPr>
        <w:pStyle w:val="Textoindependiente"/>
        <w:spacing w:before="4"/>
        <w:rPr>
          <w:b/>
          <w:sz w:val="13"/>
        </w:rPr>
      </w:pPr>
    </w:p>
    <w:tbl>
      <w:tblPr>
        <w:tblStyle w:val="TableNormal"/>
        <w:tblW w:w="0" w:type="auto"/>
        <w:tblInd w:w="551" w:type="dxa"/>
        <w:tblLayout w:type="fixed"/>
        <w:tblLook w:val="01E0" w:firstRow="1" w:lastRow="1" w:firstColumn="1" w:lastColumn="1" w:noHBand="0" w:noVBand="0"/>
      </w:tblPr>
      <w:tblGrid>
        <w:gridCol w:w="1417"/>
        <w:gridCol w:w="7461"/>
      </w:tblGrid>
      <w:tr w:rsidR="00C66F46">
        <w:trPr>
          <w:trHeight w:val="510"/>
        </w:trPr>
        <w:tc>
          <w:tcPr>
            <w:tcW w:w="1417" w:type="dxa"/>
            <w:tcBorders>
              <w:bottom w:val="single" w:sz="18" w:space="0" w:color="FFFFFF"/>
              <w:right w:val="single" w:sz="18" w:space="0" w:color="FFFFFF"/>
            </w:tcBorders>
            <w:shd w:val="clear" w:color="auto" w:fill="D9D9D9"/>
          </w:tcPr>
          <w:p w:rsidR="00C66F46" w:rsidRDefault="00CA79BF">
            <w:pPr>
              <w:pStyle w:val="TableParagraph"/>
              <w:spacing w:before="121"/>
              <w:ind w:left="84"/>
              <w:rPr>
                <w:b/>
              </w:rPr>
            </w:pPr>
            <w:r>
              <w:rPr>
                <w:b/>
              </w:rPr>
              <w:t>4.1.</w:t>
            </w:r>
          </w:p>
        </w:tc>
        <w:tc>
          <w:tcPr>
            <w:tcW w:w="7461" w:type="dxa"/>
            <w:tcBorders>
              <w:left w:val="single" w:sz="18" w:space="0" w:color="FFFFFF"/>
              <w:bottom w:val="single" w:sz="18" w:space="0" w:color="FFFFFF"/>
            </w:tcBorders>
            <w:shd w:val="clear" w:color="auto" w:fill="D9D9D9"/>
          </w:tcPr>
          <w:p w:rsidR="00C66F46" w:rsidRDefault="00CA79BF">
            <w:pPr>
              <w:pStyle w:val="TableParagraph"/>
              <w:spacing w:before="121"/>
              <w:ind w:left="106"/>
              <w:rPr>
                <w:b/>
              </w:rPr>
            </w:pPr>
            <w:r>
              <w:rPr>
                <w:b/>
              </w:rPr>
              <w:t>PLANIFICACIÓN ESTRATÉGICA</w:t>
            </w:r>
          </w:p>
        </w:tc>
      </w:tr>
      <w:tr w:rsidR="00C66F46">
        <w:trPr>
          <w:trHeight w:val="734"/>
        </w:trPr>
        <w:tc>
          <w:tcPr>
            <w:tcW w:w="1417" w:type="dxa"/>
            <w:tcBorders>
              <w:top w:val="single" w:sz="18" w:space="0" w:color="FFFFFF"/>
              <w:bottom w:val="single" w:sz="18" w:space="0" w:color="FFFFFF"/>
              <w:right w:val="single" w:sz="18" w:space="0" w:color="FFFFFF"/>
            </w:tcBorders>
            <w:shd w:val="clear" w:color="auto" w:fill="D9D9D9"/>
          </w:tcPr>
          <w:p w:rsidR="00C66F46" w:rsidRDefault="00CA79BF">
            <w:pPr>
              <w:pStyle w:val="TableParagraph"/>
              <w:spacing w:before="77" w:line="242" w:lineRule="auto"/>
              <w:ind w:left="84" w:right="62"/>
              <w:rPr>
                <w:b/>
              </w:rPr>
            </w:pPr>
            <w:r>
              <w:rPr>
                <w:b/>
              </w:rPr>
              <w:t>ACTIVIDADES ELEGIBLES</w:t>
            </w:r>
          </w:p>
        </w:tc>
        <w:tc>
          <w:tcPr>
            <w:tcW w:w="7461" w:type="dxa"/>
            <w:tcBorders>
              <w:top w:val="single" w:sz="18" w:space="0" w:color="FFFFFF"/>
              <w:left w:val="single" w:sz="18" w:space="0" w:color="FFFFFF"/>
              <w:bottom w:val="single" w:sz="18" w:space="0" w:color="FFFFFF"/>
            </w:tcBorders>
          </w:tcPr>
          <w:p w:rsidR="00C66F46" w:rsidRDefault="00CA79BF">
            <w:pPr>
              <w:pStyle w:val="TableParagraph"/>
              <w:numPr>
                <w:ilvl w:val="0"/>
                <w:numId w:val="22"/>
              </w:numPr>
              <w:tabs>
                <w:tab w:val="left" w:pos="509"/>
                <w:tab w:val="left" w:pos="510"/>
              </w:tabs>
              <w:spacing w:before="99"/>
              <w:ind w:right="84"/>
            </w:pPr>
            <w:r>
              <w:t>Definición y/o realización de un Plan Estratégico en un periodo temporal determinado.</w:t>
            </w:r>
          </w:p>
        </w:tc>
      </w:tr>
      <w:tr w:rsidR="00C66F46">
        <w:trPr>
          <w:trHeight w:val="781"/>
        </w:trPr>
        <w:tc>
          <w:tcPr>
            <w:tcW w:w="1417" w:type="dxa"/>
            <w:tcBorders>
              <w:top w:val="single" w:sz="18" w:space="0" w:color="FFFFFF"/>
              <w:right w:val="single" w:sz="18" w:space="0" w:color="FFFFFF"/>
            </w:tcBorders>
            <w:shd w:val="clear" w:color="auto" w:fill="D9D9D9"/>
          </w:tcPr>
          <w:p w:rsidR="00C66F46" w:rsidRDefault="00CA79BF">
            <w:pPr>
              <w:pStyle w:val="TableParagraph"/>
              <w:spacing w:before="80"/>
              <w:ind w:left="84" w:right="356"/>
              <w:rPr>
                <w:b/>
              </w:rPr>
            </w:pPr>
            <w:r>
              <w:rPr>
                <w:b/>
              </w:rPr>
              <w:t>GASTOS ELEGIBLES</w:t>
            </w:r>
          </w:p>
        </w:tc>
        <w:tc>
          <w:tcPr>
            <w:tcW w:w="7461" w:type="dxa"/>
            <w:tcBorders>
              <w:top w:val="single" w:sz="18" w:space="0" w:color="FFFFFF"/>
              <w:left w:val="single" w:sz="18" w:space="0" w:color="FFFFFF"/>
            </w:tcBorders>
          </w:tcPr>
          <w:p w:rsidR="00C66F46" w:rsidRDefault="00CA79BF">
            <w:pPr>
              <w:pStyle w:val="TableParagraph"/>
              <w:numPr>
                <w:ilvl w:val="0"/>
                <w:numId w:val="21"/>
              </w:numPr>
              <w:tabs>
                <w:tab w:val="left" w:pos="509"/>
                <w:tab w:val="left" w:pos="510"/>
              </w:tabs>
              <w:spacing w:before="101"/>
              <w:ind w:right="85"/>
            </w:pPr>
            <w:r>
              <w:t>Subcontratación y/o asistencia técnica por parte de entidades</w:t>
            </w:r>
            <w:r>
              <w:rPr>
                <w:spacing w:val="-20"/>
              </w:rPr>
              <w:t xml:space="preserve"> </w:t>
            </w:r>
            <w:r>
              <w:t>especializadas para la realización de las actividades</w:t>
            </w:r>
            <w:r>
              <w:rPr>
                <w:spacing w:val="-1"/>
              </w:rPr>
              <w:t xml:space="preserve"> </w:t>
            </w:r>
            <w:r>
              <w:t>indicadas.</w:t>
            </w:r>
          </w:p>
        </w:tc>
      </w:tr>
      <w:tr w:rsidR="00C66F46">
        <w:trPr>
          <w:trHeight w:val="1049"/>
        </w:trPr>
        <w:tc>
          <w:tcPr>
            <w:tcW w:w="1417" w:type="dxa"/>
            <w:tcBorders>
              <w:right w:val="single" w:sz="18" w:space="0" w:color="FFFFFF"/>
            </w:tcBorders>
            <w:shd w:val="clear" w:color="auto" w:fill="D9D9D9"/>
          </w:tcPr>
          <w:p w:rsidR="00C66F46" w:rsidRDefault="00CA79BF">
            <w:pPr>
              <w:pStyle w:val="TableParagraph"/>
              <w:spacing w:before="122"/>
              <w:ind w:left="84"/>
              <w:rPr>
                <w:b/>
              </w:rPr>
            </w:pPr>
            <w:r>
              <w:rPr>
                <w:b/>
              </w:rPr>
              <w:t>IMPORTANTE</w:t>
            </w:r>
          </w:p>
        </w:tc>
        <w:tc>
          <w:tcPr>
            <w:tcW w:w="7461" w:type="dxa"/>
            <w:vMerge w:val="restart"/>
            <w:tcBorders>
              <w:left w:val="single" w:sz="18" w:space="0" w:color="FFFFFF"/>
            </w:tcBorders>
          </w:tcPr>
          <w:p w:rsidR="00C66F46" w:rsidRDefault="00CA79BF">
            <w:pPr>
              <w:pStyle w:val="TableParagraph"/>
              <w:spacing w:before="122"/>
              <w:ind w:left="106" w:right="81"/>
              <w:jc w:val="both"/>
            </w:pPr>
            <w:r>
              <w:t xml:space="preserve">La realización del Plan se considera elegible </w:t>
            </w:r>
            <w:r>
              <w:rPr>
                <w:u w:val="single"/>
              </w:rPr>
              <w:t xml:space="preserve">únicamente </w:t>
            </w:r>
            <w:r>
              <w:t xml:space="preserve">cuando se trate de una </w:t>
            </w:r>
            <w:r>
              <w:rPr>
                <w:u w:val="single"/>
              </w:rPr>
              <w:t>actuación</w:t>
            </w:r>
            <w:r>
              <w:rPr>
                <w:spacing w:val="-6"/>
                <w:u w:val="single"/>
              </w:rPr>
              <w:t xml:space="preserve"> </w:t>
            </w:r>
            <w:r>
              <w:rPr>
                <w:u w:val="single"/>
              </w:rPr>
              <w:t>innovadora</w:t>
            </w:r>
            <w:r>
              <w:rPr>
                <w:spacing w:val="-6"/>
                <w:u w:val="single"/>
              </w:rPr>
              <w:t xml:space="preserve"> </w:t>
            </w:r>
            <w:r>
              <w:rPr>
                <w:u w:val="single"/>
              </w:rPr>
              <w:t>para</w:t>
            </w:r>
            <w:r>
              <w:rPr>
                <w:spacing w:val="-8"/>
                <w:u w:val="single"/>
              </w:rPr>
              <w:t xml:space="preserve"> </w:t>
            </w:r>
            <w:r>
              <w:rPr>
                <w:u w:val="single"/>
              </w:rPr>
              <w:t>la</w:t>
            </w:r>
            <w:r>
              <w:rPr>
                <w:spacing w:val="-6"/>
                <w:u w:val="single"/>
              </w:rPr>
              <w:t xml:space="preserve"> </w:t>
            </w:r>
            <w:r>
              <w:rPr>
                <w:u w:val="single"/>
              </w:rPr>
              <w:t>empresa</w:t>
            </w:r>
            <w:r>
              <w:t>,</w:t>
            </w:r>
            <w:r>
              <w:rPr>
                <w:spacing w:val="-4"/>
              </w:rPr>
              <w:t xml:space="preserve"> </w:t>
            </w:r>
            <w:r>
              <w:t>es</w:t>
            </w:r>
            <w:r>
              <w:rPr>
                <w:spacing w:val="-5"/>
              </w:rPr>
              <w:t xml:space="preserve"> </w:t>
            </w:r>
            <w:r>
              <w:t>decir,</w:t>
            </w:r>
            <w:r>
              <w:rPr>
                <w:spacing w:val="-5"/>
              </w:rPr>
              <w:t xml:space="preserve"> </w:t>
            </w:r>
            <w:r>
              <w:t>cuando</w:t>
            </w:r>
            <w:r>
              <w:rPr>
                <w:spacing w:val="-3"/>
              </w:rPr>
              <w:t xml:space="preserve"> </w:t>
            </w:r>
            <w:r>
              <w:t>se</w:t>
            </w:r>
            <w:r>
              <w:rPr>
                <w:spacing w:val="-8"/>
              </w:rPr>
              <w:t xml:space="preserve"> </w:t>
            </w:r>
            <w:r>
              <w:t>trate</w:t>
            </w:r>
            <w:r>
              <w:rPr>
                <w:spacing w:val="-5"/>
              </w:rPr>
              <w:t xml:space="preserve"> </w:t>
            </w:r>
            <w:r>
              <w:t>de</w:t>
            </w:r>
            <w:r>
              <w:rPr>
                <w:spacing w:val="-4"/>
              </w:rPr>
              <w:t xml:space="preserve"> </w:t>
            </w:r>
            <w:r>
              <w:t>una</w:t>
            </w:r>
            <w:r>
              <w:rPr>
                <w:spacing w:val="-6"/>
              </w:rPr>
              <w:t xml:space="preserve"> </w:t>
            </w:r>
            <w:r>
              <w:t>actuación que la empresa</w:t>
            </w:r>
            <w:r>
              <w:rPr>
                <w:u w:val="single"/>
              </w:rPr>
              <w:t xml:space="preserve"> no había realizado</w:t>
            </w:r>
            <w:r>
              <w:rPr>
                <w:spacing w:val="2"/>
                <w:u w:val="single"/>
              </w:rPr>
              <w:t xml:space="preserve"> </w:t>
            </w:r>
            <w:r>
              <w:rPr>
                <w:u w:val="single"/>
              </w:rPr>
              <w:t>previamente</w:t>
            </w:r>
            <w:r>
              <w:t>.</w:t>
            </w:r>
          </w:p>
        </w:tc>
      </w:tr>
      <w:tr w:rsidR="00C66F46">
        <w:trPr>
          <w:trHeight w:val="537"/>
        </w:trPr>
        <w:tc>
          <w:tcPr>
            <w:tcW w:w="1417" w:type="dxa"/>
            <w:tcBorders>
              <w:right w:val="single" w:sz="18" w:space="0" w:color="FFFFFF"/>
            </w:tcBorders>
          </w:tcPr>
          <w:p w:rsidR="00C66F46" w:rsidRDefault="00C66F46">
            <w:pPr>
              <w:pStyle w:val="TableParagraph"/>
              <w:rPr>
                <w:rFonts w:ascii="Times New Roman"/>
                <w:sz w:val="20"/>
              </w:rPr>
            </w:pPr>
          </w:p>
        </w:tc>
        <w:tc>
          <w:tcPr>
            <w:tcW w:w="7461" w:type="dxa"/>
            <w:vMerge/>
            <w:tcBorders>
              <w:top w:val="nil"/>
              <w:left w:val="single" w:sz="18" w:space="0" w:color="FFFFFF"/>
            </w:tcBorders>
          </w:tcPr>
          <w:p w:rsidR="00C66F46" w:rsidRDefault="00C66F46">
            <w:pPr>
              <w:rPr>
                <w:sz w:val="2"/>
                <w:szCs w:val="2"/>
              </w:rPr>
            </w:pPr>
          </w:p>
        </w:tc>
      </w:tr>
      <w:tr w:rsidR="00C66F46">
        <w:trPr>
          <w:trHeight w:val="776"/>
        </w:trPr>
        <w:tc>
          <w:tcPr>
            <w:tcW w:w="1417" w:type="dxa"/>
            <w:tcBorders>
              <w:bottom w:val="single" w:sz="18" w:space="0" w:color="FFFFFF"/>
              <w:right w:val="single" w:sz="18" w:space="0" w:color="FFFFFF"/>
            </w:tcBorders>
            <w:shd w:val="clear" w:color="auto" w:fill="D9D9D9"/>
          </w:tcPr>
          <w:p w:rsidR="00C66F46" w:rsidRDefault="00CA79BF">
            <w:pPr>
              <w:pStyle w:val="TableParagraph"/>
              <w:spacing w:before="121"/>
              <w:ind w:left="84"/>
              <w:rPr>
                <w:b/>
              </w:rPr>
            </w:pPr>
            <w:r>
              <w:rPr>
                <w:b/>
              </w:rPr>
              <w:t>4.2.</w:t>
            </w:r>
          </w:p>
        </w:tc>
        <w:tc>
          <w:tcPr>
            <w:tcW w:w="7461" w:type="dxa"/>
            <w:tcBorders>
              <w:left w:val="single" w:sz="18" w:space="0" w:color="FFFFFF"/>
              <w:bottom w:val="single" w:sz="18" w:space="0" w:color="FFFFFF"/>
            </w:tcBorders>
            <w:shd w:val="clear" w:color="auto" w:fill="D9D9D9"/>
          </w:tcPr>
          <w:p w:rsidR="00C66F46" w:rsidRDefault="00CA79BF">
            <w:pPr>
              <w:pStyle w:val="TableParagraph"/>
              <w:spacing w:before="121"/>
              <w:ind w:left="106" w:right="79"/>
              <w:rPr>
                <w:b/>
              </w:rPr>
            </w:pPr>
            <w:r>
              <w:rPr>
                <w:b/>
              </w:rPr>
              <w:t>AUDITORÍA/CONSULTORÍA EN ORGANIZACIÓN, ADMINISTRACIÓN Y RECURSOS HUMANOS</w:t>
            </w:r>
          </w:p>
        </w:tc>
      </w:tr>
      <w:tr w:rsidR="00C66F46">
        <w:trPr>
          <w:trHeight w:val="2990"/>
        </w:trPr>
        <w:tc>
          <w:tcPr>
            <w:tcW w:w="1417" w:type="dxa"/>
            <w:tcBorders>
              <w:top w:val="single" w:sz="18" w:space="0" w:color="FFFFFF"/>
              <w:right w:val="single" w:sz="18" w:space="0" w:color="FFFFFF"/>
            </w:tcBorders>
            <w:shd w:val="clear" w:color="auto" w:fill="D9D9D9"/>
          </w:tcPr>
          <w:p w:rsidR="00C66F46" w:rsidRDefault="00CA79BF">
            <w:pPr>
              <w:pStyle w:val="TableParagraph"/>
              <w:spacing w:before="121"/>
              <w:ind w:left="84" w:right="62"/>
              <w:rPr>
                <w:b/>
              </w:rPr>
            </w:pPr>
            <w:r>
              <w:rPr>
                <w:b/>
              </w:rPr>
              <w:t>ACTIVIDADES ELEGIBLES</w:t>
            </w:r>
          </w:p>
        </w:tc>
        <w:tc>
          <w:tcPr>
            <w:tcW w:w="7461" w:type="dxa"/>
            <w:tcBorders>
              <w:top w:val="single" w:sz="18" w:space="0" w:color="FFFFFF"/>
              <w:left w:val="single" w:sz="18" w:space="0" w:color="FFFFFF"/>
            </w:tcBorders>
          </w:tcPr>
          <w:p w:rsidR="00C66F46" w:rsidRDefault="00CA79BF">
            <w:pPr>
              <w:pStyle w:val="TableParagraph"/>
              <w:numPr>
                <w:ilvl w:val="0"/>
                <w:numId w:val="20"/>
              </w:numPr>
              <w:tabs>
                <w:tab w:val="left" w:pos="511"/>
                <w:tab w:val="left" w:pos="512"/>
              </w:tabs>
              <w:spacing w:before="121"/>
              <w:ind w:hanging="361"/>
            </w:pPr>
            <w:r>
              <w:t>Revisión de la estructura y procesos</w:t>
            </w:r>
            <w:r>
              <w:rPr>
                <w:spacing w:val="-10"/>
              </w:rPr>
              <w:t xml:space="preserve"> </w:t>
            </w:r>
            <w:r>
              <w:t>organizativos.</w:t>
            </w:r>
          </w:p>
          <w:p w:rsidR="00C66F46" w:rsidRDefault="00CA79BF">
            <w:pPr>
              <w:pStyle w:val="TableParagraph"/>
              <w:numPr>
                <w:ilvl w:val="0"/>
                <w:numId w:val="20"/>
              </w:numPr>
              <w:tabs>
                <w:tab w:val="left" w:pos="511"/>
                <w:tab w:val="left" w:pos="512"/>
              </w:tabs>
              <w:spacing w:before="120"/>
              <w:ind w:hanging="361"/>
            </w:pPr>
            <w:r>
              <w:t>Revisión de estructura y procesos</w:t>
            </w:r>
            <w:r>
              <w:rPr>
                <w:spacing w:val="-15"/>
              </w:rPr>
              <w:t xml:space="preserve"> </w:t>
            </w:r>
            <w:r>
              <w:t>administrativos.</w:t>
            </w:r>
          </w:p>
          <w:p w:rsidR="00C66F46" w:rsidRDefault="00CA79BF">
            <w:pPr>
              <w:pStyle w:val="TableParagraph"/>
              <w:numPr>
                <w:ilvl w:val="0"/>
                <w:numId w:val="20"/>
              </w:numPr>
              <w:tabs>
                <w:tab w:val="left" w:pos="511"/>
                <w:tab w:val="left" w:pos="512"/>
              </w:tabs>
              <w:spacing w:before="120"/>
              <w:ind w:hanging="361"/>
            </w:pPr>
            <w:r>
              <w:t>Realización de un Plan de Comunicación</w:t>
            </w:r>
            <w:r>
              <w:rPr>
                <w:spacing w:val="-4"/>
              </w:rPr>
              <w:t xml:space="preserve"> </w:t>
            </w:r>
            <w:r>
              <w:t>Interna.</w:t>
            </w:r>
          </w:p>
          <w:p w:rsidR="00C66F46" w:rsidRDefault="00CA79BF">
            <w:pPr>
              <w:pStyle w:val="TableParagraph"/>
              <w:numPr>
                <w:ilvl w:val="0"/>
                <w:numId w:val="20"/>
              </w:numPr>
              <w:tabs>
                <w:tab w:val="left" w:pos="511"/>
                <w:tab w:val="left" w:pos="512"/>
              </w:tabs>
              <w:spacing w:before="120"/>
              <w:ind w:hanging="361"/>
            </w:pPr>
            <w:r>
              <w:t>Realización de un Plan de</w:t>
            </w:r>
            <w:r>
              <w:rPr>
                <w:spacing w:val="-3"/>
              </w:rPr>
              <w:t xml:space="preserve"> </w:t>
            </w:r>
            <w:r>
              <w:t>Igualdad.</w:t>
            </w:r>
          </w:p>
          <w:p w:rsidR="00C66F46" w:rsidRDefault="00CA79BF">
            <w:pPr>
              <w:pStyle w:val="TableParagraph"/>
              <w:numPr>
                <w:ilvl w:val="0"/>
                <w:numId w:val="20"/>
              </w:numPr>
              <w:tabs>
                <w:tab w:val="left" w:pos="511"/>
                <w:tab w:val="left" w:pos="512"/>
              </w:tabs>
              <w:spacing w:before="121"/>
              <w:ind w:hanging="361"/>
            </w:pPr>
            <w:r>
              <w:t>Realización de un Plan de</w:t>
            </w:r>
            <w:r>
              <w:rPr>
                <w:spacing w:val="-3"/>
              </w:rPr>
              <w:t xml:space="preserve"> </w:t>
            </w:r>
            <w:r>
              <w:t>Conciliación.</w:t>
            </w:r>
          </w:p>
          <w:p w:rsidR="00C66F46" w:rsidRDefault="00CA79BF">
            <w:pPr>
              <w:pStyle w:val="TableParagraph"/>
              <w:spacing w:before="120"/>
              <w:ind w:left="106" w:right="84"/>
              <w:jc w:val="both"/>
            </w:pPr>
            <w:r>
              <w:t>La realización de otro tipo de actividades para mejorar los procesos de organización y gestión de los recursos humanos podría considerarse elegible si cuenta con la autorización expresa de la Cámara de Comercio.</w:t>
            </w:r>
          </w:p>
        </w:tc>
      </w:tr>
    </w:tbl>
    <w:p w:rsidR="00C66F46" w:rsidRDefault="00C66F46">
      <w:pPr>
        <w:jc w:val="both"/>
        <w:sectPr w:rsidR="00C66F46">
          <w:pgSz w:w="11910" w:h="16840"/>
          <w:pgMar w:top="1400" w:right="900" w:bottom="1220" w:left="920" w:header="376" w:footer="1036" w:gutter="0"/>
          <w:cols w:space="720"/>
        </w:sectPr>
      </w:pPr>
    </w:p>
    <w:p w:rsidR="00C66F46" w:rsidRDefault="00C66F46">
      <w:pPr>
        <w:pStyle w:val="Textoindependiente"/>
        <w:spacing w:before="4"/>
        <w:rPr>
          <w:b/>
          <w:sz w:val="4"/>
        </w:rPr>
      </w:pPr>
    </w:p>
    <w:tbl>
      <w:tblPr>
        <w:tblStyle w:val="TableNormal"/>
        <w:tblW w:w="0" w:type="auto"/>
        <w:tblInd w:w="551" w:type="dxa"/>
        <w:tblLayout w:type="fixed"/>
        <w:tblLook w:val="01E0" w:firstRow="1" w:lastRow="1" w:firstColumn="1" w:lastColumn="1" w:noHBand="0" w:noVBand="0"/>
      </w:tblPr>
      <w:tblGrid>
        <w:gridCol w:w="1416"/>
        <w:gridCol w:w="7577"/>
      </w:tblGrid>
      <w:tr w:rsidR="00C66F46">
        <w:trPr>
          <w:trHeight w:val="821"/>
        </w:trPr>
        <w:tc>
          <w:tcPr>
            <w:tcW w:w="1416" w:type="dxa"/>
            <w:shd w:val="clear" w:color="auto" w:fill="D9D9D9"/>
          </w:tcPr>
          <w:p w:rsidR="00C66F46" w:rsidRDefault="00CA79BF">
            <w:pPr>
              <w:pStyle w:val="TableParagraph"/>
              <w:spacing w:before="119"/>
              <w:ind w:left="84" w:right="377"/>
              <w:rPr>
                <w:b/>
              </w:rPr>
            </w:pPr>
            <w:r>
              <w:rPr>
                <w:b/>
              </w:rPr>
              <w:t>GASTOS ELEGIBLES</w:t>
            </w:r>
          </w:p>
        </w:tc>
        <w:tc>
          <w:tcPr>
            <w:tcW w:w="7577" w:type="dxa"/>
          </w:tcPr>
          <w:p w:rsidR="00C66F46" w:rsidRDefault="00CA79BF">
            <w:pPr>
              <w:pStyle w:val="TableParagraph"/>
              <w:spacing w:before="119"/>
              <w:ind w:left="129" w:right="128"/>
            </w:pPr>
            <w:r>
              <w:t>Subcontratación y/o asistencia técnica por parte de entidades especializadas para la realización de las actividades indicadas.</w:t>
            </w:r>
          </w:p>
        </w:tc>
      </w:tr>
      <w:tr w:rsidR="00C66F46">
        <w:trPr>
          <w:trHeight w:val="1048"/>
        </w:trPr>
        <w:tc>
          <w:tcPr>
            <w:tcW w:w="1416" w:type="dxa"/>
            <w:shd w:val="clear" w:color="auto" w:fill="D9D9D9"/>
          </w:tcPr>
          <w:p w:rsidR="00C66F46" w:rsidRDefault="00CA79BF">
            <w:pPr>
              <w:pStyle w:val="TableParagraph"/>
              <w:spacing w:before="121"/>
              <w:ind w:left="84"/>
              <w:rPr>
                <w:b/>
              </w:rPr>
            </w:pPr>
            <w:r>
              <w:rPr>
                <w:b/>
              </w:rPr>
              <w:t>IMPORTANTE</w:t>
            </w:r>
          </w:p>
        </w:tc>
        <w:tc>
          <w:tcPr>
            <w:tcW w:w="7577" w:type="dxa"/>
          </w:tcPr>
          <w:p w:rsidR="00C66F46" w:rsidRDefault="00CA79BF">
            <w:pPr>
              <w:pStyle w:val="TableParagraph"/>
              <w:spacing w:before="121"/>
              <w:ind w:left="129" w:right="197"/>
              <w:jc w:val="both"/>
            </w:pPr>
            <w:r>
              <w:t>La</w:t>
            </w:r>
            <w:r>
              <w:rPr>
                <w:spacing w:val="-6"/>
              </w:rPr>
              <w:t xml:space="preserve"> </w:t>
            </w:r>
            <w:r>
              <w:t>realización</w:t>
            </w:r>
            <w:r>
              <w:rPr>
                <w:spacing w:val="-6"/>
              </w:rPr>
              <w:t xml:space="preserve"> </w:t>
            </w:r>
            <w:r>
              <w:t>de</w:t>
            </w:r>
            <w:r>
              <w:rPr>
                <w:spacing w:val="-7"/>
              </w:rPr>
              <w:t xml:space="preserve"> </w:t>
            </w:r>
            <w:r>
              <w:t>estos</w:t>
            </w:r>
            <w:r>
              <w:rPr>
                <w:spacing w:val="-7"/>
              </w:rPr>
              <w:t xml:space="preserve"> </w:t>
            </w:r>
            <w:r>
              <w:t>Planes</w:t>
            </w:r>
            <w:r>
              <w:rPr>
                <w:spacing w:val="-5"/>
              </w:rPr>
              <w:t xml:space="preserve"> </w:t>
            </w:r>
            <w:r>
              <w:t>se</w:t>
            </w:r>
            <w:r>
              <w:rPr>
                <w:spacing w:val="-8"/>
              </w:rPr>
              <w:t xml:space="preserve"> </w:t>
            </w:r>
            <w:r>
              <w:t>considera</w:t>
            </w:r>
            <w:r>
              <w:rPr>
                <w:spacing w:val="-7"/>
              </w:rPr>
              <w:t xml:space="preserve"> </w:t>
            </w:r>
            <w:r>
              <w:t>actuación</w:t>
            </w:r>
            <w:r>
              <w:rPr>
                <w:spacing w:val="-6"/>
              </w:rPr>
              <w:t xml:space="preserve"> </w:t>
            </w:r>
            <w:r>
              <w:t>elegible</w:t>
            </w:r>
            <w:r>
              <w:rPr>
                <w:spacing w:val="-5"/>
              </w:rPr>
              <w:t xml:space="preserve"> </w:t>
            </w:r>
            <w:r>
              <w:rPr>
                <w:u w:val="single"/>
              </w:rPr>
              <w:t>únicamente</w:t>
            </w:r>
            <w:r>
              <w:rPr>
                <w:spacing w:val="-4"/>
              </w:rPr>
              <w:t xml:space="preserve"> </w:t>
            </w:r>
            <w:r>
              <w:t xml:space="preserve">cuando se trate de una </w:t>
            </w:r>
            <w:r>
              <w:rPr>
                <w:u w:val="single"/>
              </w:rPr>
              <w:t>actuación innovadora para la empresa</w:t>
            </w:r>
            <w:r>
              <w:t>, es decir, cuando se trate de una actuación que la empresa</w:t>
            </w:r>
            <w:r>
              <w:rPr>
                <w:u w:val="single"/>
              </w:rPr>
              <w:t xml:space="preserve"> no había realizado</w:t>
            </w:r>
            <w:r>
              <w:rPr>
                <w:spacing w:val="-4"/>
                <w:u w:val="single"/>
              </w:rPr>
              <w:t xml:space="preserve"> </w:t>
            </w:r>
            <w:r>
              <w:rPr>
                <w:u w:val="single"/>
              </w:rPr>
              <w:t>previamente</w:t>
            </w:r>
            <w:r>
              <w:t>.</w:t>
            </w:r>
          </w:p>
        </w:tc>
      </w:tr>
    </w:tbl>
    <w:p w:rsidR="00C66F46" w:rsidRDefault="00C66F46">
      <w:pPr>
        <w:pStyle w:val="Textoindependiente"/>
        <w:rPr>
          <w:b/>
          <w:sz w:val="20"/>
        </w:rPr>
      </w:pPr>
    </w:p>
    <w:p w:rsidR="00C66F46" w:rsidRDefault="00C66F46">
      <w:pPr>
        <w:pStyle w:val="Textoindependiente"/>
        <w:spacing w:after="1"/>
        <w:rPr>
          <w:b/>
          <w:sz w:val="24"/>
        </w:rPr>
      </w:pPr>
    </w:p>
    <w:tbl>
      <w:tblPr>
        <w:tblStyle w:val="TableNormal"/>
        <w:tblW w:w="0" w:type="auto"/>
        <w:tblInd w:w="551"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1417"/>
        <w:gridCol w:w="7463"/>
      </w:tblGrid>
      <w:tr w:rsidR="00C66F46">
        <w:trPr>
          <w:trHeight w:val="510"/>
        </w:trPr>
        <w:tc>
          <w:tcPr>
            <w:tcW w:w="1417" w:type="dxa"/>
            <w:tcBorders>
              <w:top w:val="nil"/>
              <w:left w:val="nil"/>
            </w:tcBorders>
            <w:shd w:val="clear" w:color="auto" w:fill="D9D9D9"/>
          </w:tcPr>
          <w:p w:rsidR="00C66F46" w:rsidRDefault="00CA79BF">
            <w:pPr>
              <w:pStyle w:val="TableParagraph"/>
              <w:spacing w:before="121"/>
              <w:ind w:left="84"/>
              <w:rPr>
                <w:b/>
              </w:rPr>
            </w:pPr>
            <w:r>
              <w:rPr>
                <w:b/>
              </w:rPr>
              <w:t>4.3.</w:t>
            </w:r>
          </w:p>
        </w:tc>
        <w:tc>
          <w:tcPr>
            <w:tcW w:w="7463" w:type="dxa"/>
            <w:tcBorders>
              <w:top w:val="nil"/>
              <w:right w:val="nil"/>
            </w:tcBorders>
            <w:shd w:val="clear" w:color="auto" w:fill="D9D9D9"/>
          </w:tcPr>
          <w:p w:rsidR="00C66F46" w:rsidRDefault="00CA79BF">
            <w:pPr>
              <w:pStyle w:val="TableParagraph"/>
              <w:spacing w:before="121"/>
              <w:ind w:left="106"/>
              <w:rPr>
                <w:b/>
              </w:rPr>
            </w:pPr>
            <w:r>
              <w:rPr>
                <w:b/>
              </w:rPr>
              <w:t>IMPLANTACIÓN DE SISTEMÁTICAS Y METODOLOGÍAS DE GESTIÓN</w:t>
            </w:r>
          </w:p>
        </w:tc>
      </w:tr>
      <w:tr w:rsidR="00C66F46">
        <w:trPr>
          <w:trHeight w:val="2240"/>
        </w:trPr>
        <w:tc>
          <w:tcPr>
            <w:tcW w:w="1417" w:type="dxa"/>
            <w:tcBorders>
              <w:left w:val="nil"/>
            </w:tcBorders>
            <w:shd w:val="clear" w:color="auto" w:fill="D9D9D9"/>
          </w:tcPr>
          <w:p w:rsidR="00C66F46" w:rsidRDefault="00CA79BF">
            <w:pPr>
              <w:pStyle w:val="TableParagraph"/>
              <w:spacing w:before="118"/>
              <w:ind w:left="84" w:right="62"/>
              <w:rPr>
                <w:b/>
              </w:rPr>
            </w:pPr>
            <w:r>
              <w:rPr>
                <w:b/>
              </w:rPr>
              <w:t>ACTIVIDADES ELEGIBLES</w:t>
            </w:r>
          </w:p>
        </w:tc>
        <w:tc>
          <w:tcPr>
            <w:tcW w:w="7463" w:type="dxa"/>
            <w:tcBorders>
              <w:right w:val="nil"/>
            </w:tcBorders>
          </w:tcPr>
          <w:p w:rsidR="00C66F46" w:rsidRDefault="00CA79BF">
            <w:pPr>
              <w:pStyle w:val="TableParagraph"/>
              <w:numPr>
                <w:ilvl w:val="0"/>
                <w:numId w:val="19"/>
              </w:numPr>
              <w:tabs>
                <w:tab w:val="left" w:pos="467"/>
              </w:tabs>
              <w:spacing w:before="118"/>
              <w:ind w:right="85"/>
              <w:jc w:val="both"/>
            </w:pPr>
            <w:r>
              <w:t>Implantación de las nuevas sistemáticas/metodologías de gestión de la innovación, gestión medioambiental, gestión energética, gestión de la vigilancia</w:t>
            </w:r>
            <w:r>
              <w:rPr>
                <w:spacing w:val="-12"/>
              </w:rPr>
              <w:t xml:space="preserve"> </w:t>
            </w:r>
            <w:r>
              <w:t>estratégica,</w:t>
            </w:r>
            <w:r>
              <w:rPr>
                <w:spacing w:val="-11"/>
              </w:rPr>
              <w:t xml:space="preserve"> </w:t>
            </w:r>
            <w:r>
              <w:t>o</w:t>
            </w:r>
            <w:r>
              <w:rPr>
                <w:spacing w:val="-9"/>
              </w:rPr>
              <w:t xml:space="preserve"> </w:t>
            </w:r>
            <w:r>
              <w:t>cualquier</w:t>
            </w:r>
            <w:r>
              <w:rPr>
                <w:spacing w:val="-9"/>
              </w:rPr>
              <w:t xml:space="preserve"> </w:t>
            </w:r>
            <w:r>
              <w:t>sistema</w:t>
            </w:r>
            <w:r>
              <w:rPr>
                <w:spacing w:val="-11"/>
              </w:rPr>
              <w:t xml:space="preserve"> </w:t>
            </w:r>
            <w:r>
              <w:t>de</w:t>
            </w:r>
            <w:r>
              <w:rPr>
                <w:spacing w:val="-11"/>
              </w:rPr>
              <w:t xml:space="preserve"> </w:t>
            </w:r>
            <w:r>
              <w:t>gestión</w:t>
            </w:r>
            <w:r>
              <w:rPr>
                <w:spacing w:val="-11"/>
              </w:rPr>
              <w:t xml:space="preserve"> </w:t>
            </w:r>
            <w:r>
              <w:t>reconocido</w:t>
            </w:r>
            <w:r>
              <w:rPr>
                <w:spacing w:val="-10"/>
              </w:rPr>
              <w:t xml:space="preserve"> </w:t>
            </w:r>
            <w:r>
              <w:t>dentro</w:t>
            </w:r>
            <w:r>
              <w:rPr>
                <w:spacing w:val="-7"/>
              </w:rPr>
              <w:t xml:space="preserve"> </w:t>
            </w:r>
            <w:r>
              <w:t>de</w:t>
            </w:r>
            <w:r>
              <w:rPr>
                <w:spacing w:val="-8"/>
              </w:rPr>
              <w:t xml:space="preserve"> </w:t>
            </w:r>
            <w:r>
              <w:t>los ámbitos de actuación de la organización</w:t>
            </w:r>
            <w:r>
              <w:rPr>
                <w:spacing w:val="-11"/>
              </w:rPr>
              <w:t xml:space="preserve"> </w:t>
            </w:r>
            <w:r>
              <w:t>solicitante.</w:t>
            </w:r>
          </w:p>
          <w:p w:rsidR="00C66F46" w:rsidRDefault="00CA79BF">
            <w:pPr>
              <w:pStyle w:val="TableParagraph"/>
              <w:numPr>
                <w:ilvl w:val="0"/>
                <w:numId w:val="19"/>
              </w:numPr>
              <w:tabs>
                <w:tab w:val="left" w:pos="512"/>
              </w:tabs>
              <w:spacing w:before="2"/>
              <w:ind w:left="511" w:hanging="361"/>
              <w:jc w:val="both"/>
            </w:pPr>
            <w:r>
              <w:t>Primera certificación del</w:t>
            </w:r>
            <w:r>
              <w:rPr>
                <w:spacing w:val="-2"/>
              </w:rPr>
              <w:t xml:space="preserve"> </w:t>
            </w:r>
            <w:r>
              <w:t>sistema.</w:t>
            </w:r>
          </w:p>
          <w:p w:rsidR="00C66F46" w:rsidRDefault="00CA79BF">
            <w:pPr>
              <w:pStyle w:val="TableParagraph"/>
              <w:numPr>
                <w:ilvl w:val="0"/>
                <w:numId w:val="19"/>
              </w:numPr>
              <w:tabs>
                <w:tab w:val="left" w:pos="512"/>
              </w:tabs>
              <w:spacing w:before="120"/>
              <w:ind w:left="511" w:right="87"/>
              <w:jc w:val="both"/>
            </w:pPr>
            <w:r>
              <w:t>Integración de los sistemas de gestión existentes: actividades de asesoría, consultoría.</w:t>
            </w:r>
          </w:p>
        </w:tc>
      </w:tr>
      <w:tr w:rsidR="00C66F46">
        <w:trPr>
          <w:trHeight w:val="2629"/>
        </w:trPr>
        <w:tc>
          <w:tcPr>
            <w:tcW w:w="1417" w:type="dxa"/>
            <w:tcBorders>
              <w:left w:val="nil"/>
            </w:tcBorders>
            <w:shd w:val="clear" w:color="auto" w:fill="D9D9D9"/>
          </w:tcPr>
          <w:p w:rsidR="00C66F46" w:rsidRDefault="00CA79BF">
            <w:pPr>
              <w:pStyle w:val="TableParagraph"/>
              <w:spacing w:before="118"/>
              <w:ind w:left="84" w:right="356"/>
              <w:rPr>
                <w:b/>
              </w:rPr>
            </w:pPr>
            <w:r>
              <w:rPr>
                <w:b/>
              </w:rPr>
              <w:t>GASTOS ELEGIBLES</w:t>
            </w:r>
          </w:p>
        </w:tc>
        <w:tc>
          <w:tcPr>
            <w:tcW w:w="7463" w:type="dxa"/>
            <w:tcBorders>
              <w:right w:val="nil"/>
            </w:tcBorders>
          </w:tcPr>
          <w:p w:rsidR="00C66F46" w:rsidRDefault="00CA79BF">
            <w:pPr>
              <w:pStyle w:val="TableParagraph"/>
              <w:numPr>
                <w:ilvl w:val="0"/>
                <w:numId w:val="18"/>
              </w:numPr>
              <w:tabs>
                <w:tab w:val="left" w:pos="512"/>
              </w:tabs>
              <w:spacing w:before="118"/>
              <w:ind w:right="87"/>
              <w:jc w:val="both"/>
            </w:pPr>
            <w:r>
              <w:t>Subcontratación y/o asistencia técnica por parte de entidades</w:t>
            </w:r>
            <w:r>
              <w:rPr>
                <w:spacing w:val="-29"/>
              </w:rPr>
              <w:t xml:space="preserve"> </w:t>
            </w:r>
            <w:r>
              <w:t>especializadas para la realización de las actividades</w:t>
            </w:r>
            <w:r>
              <w:rPr>
                <w:spacing w:val="-1"/>
              </w:rPr>
              <w:t xml:space="preserve"> </w:t>
            </w:r>
            <w:r>
              <w:t>indicadas.</w:t>
            </w:r>
          </w:p>
          <w:p w:rsidR="00C66F46" w:rsidRDefault="00CA79BF">
            <w:pPr>
              <w:pStyle w:val="TableParagraph"/>
              <w:numPr>
                <w:ilvl w:val="0"/>
                <w:numId w:val="18"/>
              </w:numPr>
              <w:tabs>
                <w:tab w:val="left" w:pos="512"/>
              </w:tabs>
              <w:spacing w:before="121"/>
              <w:ind w:right="86"/>
              <w:jc w:val="both"/>
            </w:pPr>
            <w:r>
              <w:t>Adquisición de inmovilizado material y/u otros aprovisionamientos estrictamente necesarios para la realización de las actividades</w:t>
            </w:r>
            <w:r>
              <w:rPr>
                <w:spacing w:val="-10"/>
              </w:rPr>
              <w:t xml:space="preserve"> </w:t>
            </w:r>
            <w:r>
              <w:t>indicadas.</w:t>
            </w:r>
          </w:p>
          <w:p w:rsidR="00C66F46" w:rsidRDefault="00CA79BF">
            <w:pPr>
              <w:pStyle w:val="TableParagraph"/>
              <w:numPr>
                <w:ilvl w:val="0"/>
                <w:numId w:val="18"/>
              </w:numPr>
              <w:tabs>
                <w:tab w:val="left" w:pos="512"/>
              </w:tabs>
              <w:spacing w:before="120"/>
              <w:ind w:right="85"/>
              <w:jc w:val="both"/>
            </w:pPr>
            <w:r>
              <w:t>A</w:t>
            </w:r>
            <w:r>
              <w:rPr>
                <w:spacing w:val="-12"/>
              </w:rPr>
              <w:t xml:space="preserve"> </w:t>
            </w:r>
            <w:r>
              <w:t>modo</w:t>
            </w:r>
            <w:r>
              <w:rPr>
                <w:spacing w:val="-9"/>
              </w:rPr>
              <w:t xml:space="preserve"> </w:t>
            </w:r>
            <w:r>
              <w:t>de</w:t>
            </w:r>
            <w:r>
              <w:rPr>
                <w:spacing w:val="-11"/>
              </w:rPr>
              <w:t xml:space="preserve"> </w:t>
            </w:r>
            <w:r>
              <w:t>excepción,</w:t>
            </w:r>
            <w:r>
              <w:rPr>
                <w:spacing w:val="-10"/>
              </w:rPr>
              <w:t xml:space="preserve"> </w:t>
            </w:r>
            <w:r>
              <w:t>se</w:t>
            </w:r>
            <w:r>
              <w:rPr>
                <w:spacing w:val="-10"/>
              </w:rPr>
              <w:t xml:space="preserve"> </w:t>
            </w:r>
            <w:r>
              <w:t>podrían</w:t>
            </w:r>
            <w:r>
              <w:rPr>
                <w:spacing w:val="-12"/>
              </w:rPr>
              <w:t xml:space="preserve"> </w:t>
            </w:r>
            <w:r>
              <w:t>considerar</w:t>
            </w:r>
            <w:r>
              <w:rPr>
                <w:spacing w:val="-10"/>
              </w:rPr>
              <w:t xml:space="preserve"> </w:t>
            </w:r>
            <w:r>
              <w:t>financiables</w:t>
            </w:r>
            <w:r>
              <w:rPr>
                <w:spacing w:val="-10"/>
              </w:rPr>
              <w:t xml:space="preserve"> </w:t>
            </w:r>
            <w:r>
              <w:t>los</w:t>
            </w:r>
            <w:r>
              <w:rPr>
                <w:spacing w:val="-11"/>
              </w:rPr>
              <w:t xml:space="preserve"> </w:t>
            </w:r>
            <w:r>
              <w:t>gastos</w:t>
            </w:r>
            <w:r>
              <w:rPr>
                <w:spacing w:val="-10"/>
              </w:rPr>
              <w:t xml:space="preserve"> </w:t>
            </w:r>
            <w:r>
              <w:t>derivados del</w:t>
            </w:r>
            <w:r>
              <w:rPr>
                <w:spacing w:val="-8"/>
              </w:rPr>
              <w:t xml:space="preserve"> </w:t>
            </w:r>
            <w:r>
              <w:t>desarrollo</w:t>
            </w:r>
            <w:r>
              <w:rPr>
                <w:spacing w:val="-7"/>
              </w:rPr>
              <w:t xml:space="preserve"> </w:t>
            </w:r>
            <w:r>
              <w:t>de</w:t>
            </w:r>
            <w:r>
              <w:rPr>
                <w:spacing w:val="-10"/>
              </w:rPr>
              <w:t xml:space="preserve"> </w:t>
            </w:r>
            <w:r>
              <w:t>software</w:t>
            </w:r>
            <w:r>
              <w:rPr>
                <w:spacing w:val="-11"/>
              </w:rPr>
              <w:t xml:space="preserve"> </w:t>
            </w:r>
            <w:r>
              <w:t>propio</w:t>
            </w:r>
            <w:r>
              <w:rPr>
                <w:spacing w:val="-9"/>
              </w:rPr>
              <w:t xml:space="preserve"> </w:t>
            </w:r>
            <w:r>
              <w:t>o</w:t>
            </w:r>
            <w:r>
              <w:rPr>
                <w:spacing w:val="-9"/>
              </w:rPr>
              <w:t xml:space="preserve"> </w:t>
            </w:r>
            <w:r>
              <w:t>a</w:t>
            </w:r>
            <w:r>
              <w:rPr>
                <w:spacing w:val="-10"/>
              </w:rPr>
              <w:t xml:space="preserve"> </w:t>
            </w:r>
            <w:r>
              <w:t>medida,</w:t>
            </w:r>
            <w:r>
              <w:rPr>
                <w:spacing w:val="-10"/>
              </w:rPr>
              <w:t xml:space="preserve"> </w:t>
            </w:r>
            <w:r>
              <w:t>o</w:t>
            </w:r>
            <w:r>
              <w:rPr>
                <w:spacing w:val="-7"/>
              </w:rPr>
              <w:t xml:space="preserve"> </w:t>
            </w:r>
            <w:r>
              <w:t>la</w:t>
            </w:r>
            <w:r>
              <w:rPr>
                <w:spacing w:val="-11"/>
              </w:rPr>
              <w:t xml:space="preserve"> </w:t>
            </w:r>
            <w:r>
              <w:t>implantación</w:t>
            </w:r>
            <w:r>
              <w:rPr>
                <w:spacing w:val="-10"/>
              </w:rPr>
              <w:t xml:space="preserve"> </w:t>
            </w:r>
            <w:r>
              <w:t>de</w:t>
            </w:r>
            <w:r>
              <w:rPr>
                <w:spacing w:val="-10"/>
              </w:rPr>
              <w:t xml:space="preserve"> </w:t>
            </w:r>
            <w:r>
              <w:t>soluciones software ya existentes, tomando en consideración todos los aspectos recogidos en el apartado “Gastos no elegibles” de la presente</w:t>
            </w:r>
            <w:r>
              <w:rPr>
                <w:spacing w:val="-13"/>
              </w:rPr>
              <w:t xml:space="preserve"> </w:t>
            </w:r>
            <w:r>
              <w:t>Guía.</w:t>
            </w:r>
          </w:p>
        </w:tc>
      </w:tr>
      <w:tr w:rsidR="00C66F46">
        <w:trPr>
          <w:trHeight w:val="2480"/>
        </w:trPr>
        <w:tc>
          <w:tcPr>
            <w:tcW w:w="1417" w:type="dxa"/>
            <w:tcBorders>
              <w:left w:val="nil"/>
              <w:bottom w:val="nil"/>
            </w:tcBorders>
            <w:shd w:val="clear" w:color="auto" w:fill="D9D9D9"/>
          </w:tcPr>
          <w:p w:rsidR="00C66F46" w:rsidRDefault="00CA79BF">
            <w:pPr>
              <w:pStyle w:val="TableParagraph"/>
              <w:spacing w:before="118"/>
              <w:ind w:left="84"/>
              <w:rPr>
                <w:b/>
              </w:rPr>
            </w:pPr>
            <w:r>
              <w:rPr>
                <w:b/>
              </w:rPr>
              <w:t>IMPORTANTE</w:t>
            </w:r>
          </w:p>
        </w:tc>
        <w:tc>
          <w:tcPr>
            <w:tcW w:w="7463" w:type="dxa"/>
            <w:tcBorders>
              <w:bottom w:val="nil"/>
              <w:right w:val="nil"/>
            </w:tcBorders>
          </w:tcPr>
          <w:p w:rsidR="00C66F46" w:rsidRDefault="00CA79BF">
            <w:pPr>
              <w:pStyle w:val="TableParagraph"/>
              <w:spacing w:before="118"/>
              <w:ind w:left="106" w:right="87"/>
              <w:jc w:val="both"/>
            </w:pPr>
            <w:r>
              <w:rPr>
                <w:b/>
              </w:rPr>
              <w:t xml:space="preserve">NO </w:t>
            </w:r>
            <w:r>
              <w:t>se consideran elegibles las actividades dirigidas a la revisión de sistemáticas para la actualización a nuevas versiones de las normas.</w:t>
            </w:r>
          </w:p>
          <w:p w:rsidR="00C66F46" w:rsidRDefault="00C66F46">
            <w:pPr>
              <w:pStyle w:val="TableParagraph"/>
              <w:spacing w:before="8"/>
              <w:rPr>
                <w:b/>
                <w:sz w:val="19"/>
              </w:rPr>
            </w:pPr>
          </w:p>
          <w:p w:rsidR="00C66F46" w:rsidRDefault="00CA79BF">
            <w:pPr>
              <w:pStyle w:val="TableParagraph"/>
              <w:spacing w:before="1"/>
              <w:ind w:left="106" w:right="83"/>
              <w:jc w:val="both"/>
            </w:pPr>
            <w:r>
              <w:rPr>
                <w:b/>
              </w:rPr>
              <w:t xml:space="preserve">NO </w:t>
            </w:r>
            <w:r>
              <w:t>se considera elegible la implantación de un sistema de cumplimiento legal (compliance), al tratarse de un sistema di</w:t>
            </w:r>
            <w:r>
              <w:t>señado para ayudar a las empresas a gestionar mejor el cumplimiento con la normativa (la ejecución de actividades necesarias para que la empresa se adapte a la normativa no es innovación y, por tanto, no es un gasto elegible).</w:t>
            </w:r>
          </w:p>
        </w:tc>
      </w:tr>
      <w:tr w:rsidR="00C66F46">
        <w:trPr>
          <w:trHeight w:val="376"/>
        </w:trPr>
        <w:tc>
          <w:tcPr>
            <w:tcW w:w="1417" w:type="dxa"/>
            <w:tcBorders>
              <w:top w:val="nil"/>
              <w:left w:val="nil"/>
              <w:bottom w:val="nil"/>
            </w:tcBorders>
          </w:tcPr>
          <w:p w:rsidR="00C66F46" w:rsidRDefault="00C66F46">
            <w:pPr>
              <w:pStyle w:val="TableParagraph"/>
              <w:rPr>
                <w:rFonts w:ascii="Times New Roman"/>
                <w:sz w:val="20"/>
              </w:rPr>
            </w:pPr>
          </w:p>
        </w:tc>
        <w:tc>
          <w:tcPr>
            <w:tcW w:w="7463" w:type="dxa"/>
            <w:tcBorders>
              <w:top w:val="nil"/>
              <w:bottom w:val="nil"/>
              <w:right w:val="nil"/>
            </w:tcBorders>
          </w:tcPr>
          <w:p w:rsidR="00C66F46" w:rsidRDefault="00C66F46">
            <w:pPr>
              <w:pStyle w:val="TableParagraph"/>
              <w:rPr>
                <w:rFonts w:ascii="Times New Roman"/>
                <w:sz w:val="20"/>
              </w:rPr>
            </w:pPr>
          </w:p>
        </w:tc>
      </w:tr>
      <w:tr w:rsidR="00C66F46">
        <w:trPr>
          <w:trHeight w:val="510"/>
        </w:trPr>
        <w:tc>
          <w:tcPr>
            <w:tcW w:w="1417" w:type="dxa"/>
            <w:tcBorders>
              <w:top w:val="nil"/>
              <w:left w:val="nil"/>
            </w:tcBorders>
            <w:shd w:val="clear" w:color="auto" w:fill="D9D9D9"/>
          </w:tcPr>
          <w:p w:rsidR="00C66F46" w:rsidRDefault="00CA79BF">
            <w:pPr>
              <w:pStyle w:val="TableParagraph"/>
              <w:spacing w:before="121"/>
              <w:ind w:left="84"/>
              <w:rPr>
                <w:b/>
              </w:rPr>
            </w:pPr>
            <w:r>
              <w:rPr>
                <w:b/>
              </w:rPr>
              <w:t>4.4.</w:t>
            </w:r>
          </w:p>
        </w:tc>
        <w:tc>
          <w:tcPr>
            <w:tcW w:w="7463" w:type="dxa"/>
            <w:tcBorders>
              <w:top w:val="nil"/>
              <w:right w:val="nil"/>
            </w:tcBorders>
            <w:shd w:val="clear" w:color="auto" w:fill="D9D9D9"/>
          </w:tcPr>
          <w:p w:rsidR="00C66F46" w:rsidRDefault="00CA79BF">
            <w:pPr>
              <w:pStyle w:val="TableParagraph"/>
              <w:spacing w:before="121"/>
              <w:ind w:left="106"/>
              <w:rPr>
                <w:b/>
              </w:rPr>
            </w:pPr>
            <w:r>
              <w:rPr>
                <w:b/>
              </w:rPr>
              <w:t>PLAN DE RESPONSABILIDAD SOCIAL EMPRESARIAL</w:t>
            </w:r>
          </w:p>
        </w:tc>
      </w:tr>
      <w:tr w:rsidR="00C66F46">
        <w:trPr>
          <w:trHeight w:val="776"/>
        </w:trPr>
        <w:tc>
          <w:tcPr>
            <w:tcW w:w="1417" w:type="dxa"/>
            <w:tcBorders>
              <w:left w:val="nil"/>
            </w:tcBorders>
            <w:shd w:val="clear" w:color="auto" w:fill="D9D9D9"/>
          </w:tcPr>
          <w:p w:rsidR="00C66F46" w:rsidRDefault="00CA79BF">
            <w:pPr>
              <w:pStyle w:val="TableParagraph"/>
              <w:spacing w:before="119"/>
              <w:ind w:left="84" w:right="62"/>
              <w:rPr>
                <w:b/>
              </w:rPr>
            </w:pPr>
            <w:r>
              <w:rPr>
                <w:b/>
              </w:rPr>
              <w:t>ACTIVIDADES ELEGIBLES</w:t>
            </w:r>
          </w:p>
        </w:tc>
        <w:tc>
          <w:tcPr>
            <w:tcW w:w="7463" w:type="dxa"/>
            <w:tcBorders>
              <w:right w:val="nil"/>
            </w:tcBorders>
          </w:tcPr>
          <w:p w:rsidR="00C66F46" w:rsidRDefault="00CA79BF">
            <w:pPr>
              <w:pStyle w:val="TableParagraph"/>
              <w:spacing w:before="100"/>
              <w:ind w:left="106"/>
            </w:pPr>
            <w:r>
              <w:t>Realización de un Plan de responsabilidad social empresarial.</w:t>
            </w:r>
          </w:p>
        </w:tc>
      </w:tr>
      <w:tr w:rsidR="00C66F46">
        <w:trPr>
          <w:trHeight w:val="779"/>
        </w:trPr>
        <w:tc>
          <w:tcPr>
            <w:tcW w:w="1417" w:type="dxa"/>
            <w:tcBorders>
              <w:left w:val="nil"/>
              <w:bottom w:val="nil"/>
            </w:tcBorders>
            <w:shd w:val="clear" w:color="auto" w:fill="D9D9D9"/>
          </w:tcPr>
          <w:p w:rsidR="00C66F46" w:rsidRDefault="00CA79BF">
            <w:pPr>
              <w:pStyle w:val="TableParagraph"/>
              <w:spacing w:before="121"/>
              <w:ind w:left="84" w:right="356"/>
              <w:rPr>
                <w:b/>
              </w:rPr>
            </w:pPr>
            <w:r>
              <w:rPr>
                <w:b/>
              </w:rPr>
              <w:t>GASTOS ELEGIBLES</w:t>
            </w:r>
          </w:p>
        </w:tc>
        <w:tc>
          <w:tcPr>
            <w:tcW w:w="7463" w:type="dxa"/>
            <w:tcBorders>
              <w:bottom w:val="nil"/>
              <w:right w:val="nil"/>
            </w:tcBorders>
          </w:tcPr>
          <w:p w:rsidR="00C66F46" w:rsidRDefault="00CA79BF">
            <w:pPr>
              <w:pStyle w:val="TableParagraph"/>
              <w:spacing w:before="101"/>
              <w:ind w:left="106" w:right="14"/>
            </w:pPr>
            <w:r>
              <w:t>Subcontratación y/o asistencia técnica por parte de entidades especializadas para la realización de las actividades indicadas.</w:t>
            </w:r>
          </w:p>
        </w:tc>
      </w:tr>
    </w:tbl>
    <w:p w:rsidR="00C66F46" w:rsidRDefault="00C66F46">
      <w:pPr>
        <w:sectPr w:rsidR="00C66F46">
          <w:pgSz w:w="11910" w:h="16840"/>
          <w:pgMar w:top="1400" w:right="900" w:bottom="1220" w:left="920" w:header="376" w:footer="1036" w:gutter="0"/>
          <w:cols w:space="720"/>
        </w:sectPr>
      </w:pPr>
    </w:p>
    <w:p w:rsidR="00C66F46" w:rsidRDefault="00C66F46">
      <w:pPr>
        <w:pStyle w:val="Textoindependiente"/>
        <w:spacing w:before="4"/>
        <w:rPr>
          <w:b/>
          <w:sz w:val="4"/>
        </w:rPr>
      </w:pPr>
    </w:p>
    <w:tbl>
      <w:tblPr>
        <w:tblStyle w:val="TableNormal"/>
        <w:tblW w:w="0" w:type="auto"/>
        <w:tblInd w:w="551" w:type="dxa"/>
        <w:tblLayout w:type="fixed"/>
        <w:tblLook w:val="01E0" w:firstRow="1" w:lastRow="1" w:firstColumn="1" w:lastColumn="1" w:noHBand="0" w:noVBand="0"/>
      </w:tblPr>
      <w:tblGrid>
        <w:gridCol w:w="1416"/>
        <w:gridCol w:w="7578"/>
      </w:tblGrid>
      <w:tr w:rsidR="00C66F46">
        <w:trPr>
          <w:trHeight w:val="1008"/>
        </w:trPr>
        <w:tc>
          <w:tcPr>
            <w:tcW w:w="1416" w:type="dxa"/>
            <w:shd w:val="clear" w:color="auto" w:fill="D9D9D9"/>
          </w:tcPr>
          <w:p w:rsidR="00C66F46" w:rsidRDefault="00CA79BF">
            <w:pPr>
              <w:pStyle w:val="TableParagraph"/>
              <w:spacing w:before="122"/>
              <w:ind w:left="84"/>
              <w:rPr>
                <w:b/>
              </w:rPr>
            </w:pPr>
            <w:r>
              <w:rPr>
                <w:b/>
              </w:rPr>
              <w:t>IMPORTANTE</w:t>
            </w:r>
          </w:p>
        </w:tc>
        <w:tc>
          <w:tcPr>
            <w:tcW w:w="7578" w:type="dxa"/>
          </w:tcPr>
          <w:p w:rsidR="00C66F46" w:rsidRDefault="00CA79BF">
            <w:pPr>
              <w:pStyle w:val="TableParagraph"/>
              <w:spacing w:before="100"/>
              <w:ind w:left="129" w:right="197"/>
              <w:jc w:val="both"/>
            </w:pPr>
            <w:r>
              <w:t xml:space="preserve">La realización del Plan se considera elegible </w:t>
            </w:r>
            <w:r>
              <w:rPr>
                <w:u w:val="single"/>
              </w:rPr>
              <w:t xml:space="preserve">únicamente </w:t>
            </w:r>
            <w:r>
              <w:t xml:space="preserve">cuando se trate de una </w:t>
            </w:r>
            <w:r>
              <w:rPr>
                <w:u w:val="single"/>
              </w:rPr>
              <w:t>actuación</w:t>
            </w:r>
            <w:r>
              <w:rPr>
                <w:spacing w:val="-6"/>
                <w:u w:val="single"/>
              </w:rPr>
              <w:t xml:space="preserve"> </w:t>
            </w:r>
            <w:r>
              <w:rPr>
                <w:u w:val="single"/>
              </w:rPr>
              <w:t>innovadora</w:t>
            </w:r>
            <w:r>
              <w:rPr>
                <w:spacing w:val="-6"/>
                <w:u w:val="single"/>
              </w:rPr>
              <w:t xml:space="preserve"> </w:t>
            </w:r>
            <w:r>
              <w:rPr>
                <w:u w:val="single"/>
              </w:rPr>
              <w:t>para</w:t>
            </w:r>
            <w:r>
              <w:rPr>
                <w:spacing w:val="-8"/>
                <w:u w:val="single"/>
              </w:rPr>
              <w:t xml:space="preserve"> </w:t>
            </w:r>
            <w:r>
              <w:rPr>
                <w:u w:val="single"/>
              </w:rPr>
              <w:t>la</w:t>
            </w:r>
            <w:r>
              <w:rPr>
                <w:spacing w:val="-6"/>
                <w:u w:val="single"/>
              </w:rPr>
              <w:t xml:space="preserve"> </w:t>
            </w:r>
            <w:r>
              <w:rPr>
                <w:u w:val="single"/>
              </w:rPr>
              <w:t>empresa</w:t>
            </w:r>
            <w:r>
              <w:t>,</w:t>
            </w:r>
            <w:r>
              <w:rPr>
                <w:spacing w:val="-4"/>
              </w:rPr>
              <w:t xml:space="preserve"> </w:t>
            </w:r>
            <w:r>
              <w:t>es</w:t>
            </w:r>
            <w:r>
              <w:rPr>
                <w:spacing w:val="-5"/>
              </w:rPr>
              <w:t xml:space="preserve"> </w:t>
            </w:r>
            <w:r>
              <w:t>decir,</w:t>
            </w:r>
            <w:r>
              <w:rPr>
                <w:spacing w:val="-5"/>
              </w:rPr>
              <w:t xml:space="preserve"> </w:t>
            </w:r>
            <w:r>
              <w:t>cuando</w:t>
            </w:r>
            <w:r>
              <w:rPr>
                <w:spacing w:val="-3"/>
              </w:rPr>
              <w:t xml:space="preserve"> </w:t>
            </w:r>
            <w:r>
              <w:t>se</w:t>
            </w:r>
            <w:r>
              <w:rPr>
                <w:spacing w:val="-8"/>
              </w:rPr>
              <w:t xml:space="preserve"> </w:t>
            </w:r>
            <w:r>
              <w:t>trate</w:t>
            </w:r>
            <w:r>
              <w:rPr>
                <w:spacing w:val="-5"/>
              </w:rPr>
              <w:t xml:space="preserve"> </w:t>
            </w:r>
            <w:r>
              <w:t>de</w:t>
            </w:r>
            <w:r>
              <w:rPr>
                <w:spacing w:val="-4"/>
              </w:rPr>
              <w:t xml:space="preserve"> </w:t>
            </w:r>
            <w:r>
              <w:t>una</w:t>
            </w:r>
            <w:r>
              <w:rPr>
                <w:spacing w:val="-6"/>
              </w:rPr>
              <w:t xml:space="preserve"> </w:t>
            </w:r>
            <w:r>
              <w:t>actuación que la empresa</w:t>
            </w:r>
            <w:r>
              <w:rPr>
                <w:u w:val="single"/>
              </w:rPr>
              <w:t xml:space="preserve"> no había realizado</w:t>
            </w:r>
            <w:r>
              <w:rPr>
                <w:spacing w:val="2"/>
                <w:u w:val="single"/>
              </w:rPr>
              <w:t xml:space="preserve"> </w:t>
            </w:r>
            <w:r>
              <w:rPr>
                <w:u w:val="single"/>
              </w:rPr>
              <w:t>previamente.</w:t>
            </w:r>
          </w:p>
        </w:tc>
      </w:tr>
    </w:tbl>
    <w:p w:rsidR="00C66F46" w:rsidRDefault="00C66F46">
      <w:pPr>
        <w:pStyle w:val="Textoindependiente"/>
        <w:rPr>
          <w:b/>
          <w:sz w:val="20"/>
        </w:rPr>
      </w:pPr>
    </w:p>
    <w:p w:rsidR="00C66F46" w:rsidRDefault="00C66F46">
      <w:pPr>
        <w:pStyle w:val="Textoindependiente"/>
        <w:rPr>
          <w:b/>
          <w:sz w:val="20"/>
        </w:rPr>
      </w:pPr>
    </w:p>
    <w:p w:rsidR="00C66F46" w:rsidRDefault="00C66F46">
      <w:pPr>
        <w:pStyle w:val="Textoindependiente"/>
        <w:spacing w:before="8"/>
        <w:rPr>
          <w:b/>
          <w:sz w:val="14"/>
        </w:rPr>
      </w:pPr>
    </w:p>
    <w:tbl>
      <w:tblPr>
        <w:tblStyle w:val="TableNormal"/>
        <w:tblW w:w="0" w:type="auto"/>
        <w:tblInd w:w="551" w:type="dxa"/>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Layout w:type="fixed"/>
        <w:tblLook w:val="01E0" w:firstRow="1" w:lastRow="1" w:firstColumn="1" w:lastColumn="1" w:noHBand="0" w:noVBand="0"/>
      </w:tblPr>
      <w:tblGrid>
        <w:gridCol w:w="1416"/>
        <w:gridCol w:w="7462"/>
      </w:tblGrid>
      <w:tr w:rsidR="00C66F46">
        <w:trPr>
          <w:trHeight w:val="510"/>
        </w:trPr>
        <w:tc>
          <w:tcPr>
            <w:tcW w:w="1416" w:type="dxa"/>
            <w:tcBorders>
              <w:top w:val="nil"/>
              <w:left w:val="nil"/>
            </w:tcBorders>
            <w:shd w:val="clear" w:color="auto" w:fill="D9D9D9"/>
          </w:tcPr>
          <w:p w:rsidR="00C66F46" w:rsidRDefault="00CA79BF">
            <w:pPr>
              <w:pStyle w:val="TableParagraph"/>
              <w:spacing w:before="121"/>
              <w:ind w:left="84"/>
              <w:rPr>
                <w:b/>
              </w:rPr>
            </w:pPr>
            <w:r>
              <w:rPr>
                <w:b/>
              </w:rPr>
              <w:t>4.5.</w:t>
            </w:r>
          </w:p>
        </w:tc>
        <w:tc>
          <w:tcPr>
            <w:tcW w:w="7462" w:type="dxa"/>
            <w:tcBorders>
              <w:top w:val="nil"/>
              <w:right w:val="nil"/>
            </w:tcBorders>
            <w:shd w:val="clear" w:color="auto" w:fill="D9D9D9"/>
          </w:tcPr>
          <w:p w:rsidR="00C66F46" w:rsidRDefault="00CA79BF">
            <w:pPr>
              <w:pStyle w:val="TableParagraph"/>
              <w:spacing w:before="121"/>
              <w:ind w:left="107"/>
              <w:rPr>
                <w:b/>
              </w:rPr>
            </w:pPr>
            <w:r>
              <w:rPr>
                <w:b/>
              </w:rPr>
              <w:t>DEFINICIÓN E IMPLANTACIÓN DE PLANES DE MOVILIDAD SOSTENIBLE</w:t>
            </w:r>
          </w:p>
        </w:tc>
      </w:tr>
      <w:tr w:rsidR="00C66F46">
        <w:trPr>
          <w:trHeight w:val="1572"/>
        </w:trPr>
        <w:tc>
          <w:tcPr>
            <w:tcW w:w="1416" w:type="dxa"/>
            <w:tcBorders>
              <w:left w:val="nil"/>
            </w:tcBorders>
            <w:shd w:val="clear" w:color="auto" w:fill="D9D9D9"/>
          </w:tcPr>
          <w:p w:rsidR="00C66F46" w:rsidRDefault="00CA79BF">
            <w:pPr>
              <w:pStyle w:val="TableParagraph"/>
              <w:spacing w:before="118"/>
              <w:ind w:left="84" w:right="61"/>
              <w:rPr>
                <w:b/>
              </w:rPr>
            </w:pPr>
            <w:r>
              <w:rPr>
                <w:b/>
              </w:rPr>
              <w:t>ACTIVIDADES ELEGIBLES</w:t>
            </w:r>
          </w:p>
        </w:tc>
        <w:tc>
          <w:tcPr>
            <w:tcW w:w="7462" w:type="dxa"/>
            <w:tcBorders>
              <w:right w:val="nil"/>
            </w:tcBorders>
          </w:tcPr>
          <w:p w:rsidR="00C66F46" w:rsidRDefault="00CA79BF">
            <w:pPr>
              <w:pStyle w:val="TableParagraph"/>
              <w:numPr>
                <w:ilvl w:val="0"/>
                <w:numId w:val="17"/>
              </w:numPr>
              <w:tabs>
                <w:tab w:val="left" w:pos="512"/>
                <w:tab w:val="left" w:pos="513"/>
              </w:tabs>
              <w:spacing w:before="97"/>
              <w:ind w:hanging="361"/>
            </w:pPr>
            <w:r>
              <w:t>Definición de planes de movilidad laboral</w:t>
            </w:r>
            <w:r>
              <w:rPr>
                <w:spacing w:val="-10"/>
              </w:rPr>
              <w:t xml:space="preserve"> </w:t>
            </w:r>
            <w:r>
              <w:t>sostenible.</w:t>
            </w:r>
          </w:p>
          <w:p w:rsidR="00C66F46" w:rsidRDefault="00CA79BF">
            <w:pPr>
              <w:pStyle w:val="TableParagraph"/>
              <w:numPr>
                <w:ilvl w:val="0"/>
                <w:numId w:val="17"/>
              </w:numPr>
              <w:tabs>
                <w:tab w:val="left" w:pos="512"/>
                <w:tab w:val="left" w:pos="513"/>
              </w:tabs>
              <w:spacing w:before="103"/>
              <w:ind w:hanging="361"/>
            </w:pPr>
            <w:r>
              <w:t>Optimización de los actuales sistemas de transporte y</w:t>
            </w:r>
            <w:r>
              <w:rPr>
                <w:spacing w:val="-15"/>
              </w:rPr>
              <w:t xml:space="preserve"> </w:t>
            </w:r>
            <w:r>
              <w:t>distribución.</w:t>
            </w:r>
          </w:p>
          <w:p w:rsidR="00C66F46" w:rsidRDefault="00CA79BF">
            <w:pPr>
              <w:pStyle w:val="TableParagraph"/>
              <w:numPr>
                <w:ilvl w:val="0"/>
                <w:numId w:val="17"/>
              </w:numPr>
              <w:tabs>
                <w:tab w:val="left" w:pos="512"/>
                <w:tab w:val="left" w:pos="513"/>
              </w:tabs>
              <w:spacing w:before="99"/>
              <w:ind w:hanging="361"/>
            </w:pPr>
            <w:r>
              <w:t>Auditorías de transporte para la flota de vehículos de la</w:t>
            </w:r>
            <w:r>
              <w:rPr>
                <w:spacing w:val="-10"/>
              </w:rPr>
              <w:t xml:space="preserve"> </w:t>
            </w:r>
            <w:r>
              <w:t>empresa.</w:t>
            </w:r>
          </w:p>
          <w:p w:rsidR="00C66F46" w:rsidRDefault="00CA79BF">
            <w:pPr>
              <w:pStyle w:val="TableParagraph"/>
              <w:numPr>
                <w:ilvl w:val="0"/>
                <w:numId w:val="17"/>
              </w:numPr>
              <w:tabs>
                <w:tab w:val="left" w:pos="512"/>
                <w:tab w:val="left" w:pos="513"/>
              </w:tabs>
              <w:spacing w:before="101"/>
              <w:ind w:hanging="361"/>
            </w:pPr>
            <w:r>
              <w:t>Implantación de medidas que permitan reducir las emisiones de la</w:t>
            </w:r>
            <w:r>
              <w:rPr>
                <w:spacing w:val="-11"/>
              </w:rPr>
              <w:t xml:space="preserve"> </w:t>
            </w:r>
            <w:r>
              <w:t>flota.</w:t>
            </w:r>
          </w:p>
        </w:tc>
      </w:tr>
      <w:tr w:rsidR="00C66F46">
        <w:trPr>
          <w:trHeight w:val="1376"/>
        </w:trPr>
        <w:tc>
          <w:tcPr>
            <w:tcW w:w="1416" w:type="dxa"/>
            <w:tcBorders>
              <w:left w:val="nil"/>
            </w:tcBorders>
            <w:shd w:val="clear" w:color="auto" w:fill="D9D9D9"/>
          </w:tcPr>
          <w:p w:rsidR="00C66F46" w:rsidRDefault="00CA79BF">
            <w:pPr>
              <w:pStyle w:val="TableParagraph"/>
              <w:spacing w:before="121"/>
              <w:ind w:left="84" w:right="355"/>
              <w:rPr>
                <w:b/>
              </w:rPr>
            </w:pPr>
            <w:r>
              <w:rPr>
                <w:b/>
              </w:rPr>
              <w:t>GASTOS ELEGIBLES</w:t>
            </w:r>
          </w:p>
        </w:tc>
        <w:tc>
          <w:tcPr>
            <w:tcW w:w="7462" w:type="dxa"/>
            <w:tcBorders>
              <w:right w:val="nil"/>
            </w:tcBorders>
          </w:tcPr>
          <w:p w:rsidR="00C66F46" w:rsidRDefault="00CA79BF">
            <w:pPr>
              <w:pStyle w:val="TableParagraph"/>
              <w:numPr>
                <w:ilvl w:val="0"/>
                <w:numId w:val="16"/>
              </w:numPr>
              <w:tabs>
                <w:tab w:val="left" w:pos="512"/>
                <w:tab w:val="left" w:pos="513"/>
              </w:tabs>
              <w:spacing w:before="102"/>
              <w:ind w:right="84"/>
            </w:pPr>
            <w:r>
              <w:t>Subcontratación y/o asistencia técnica por parte de entidades</w:t>
            </w:r>
            <w:r>
              <w:rPr>
                <w:spacing w:val="-28"/>
              </w:rPr>
              <w:t xml:space="preserve"> </w:t>
            </w:r>
            <w:r>
              <w:t>especializadas para la realización de las actividades</w:t>
            </w:r>
            <w:r>
              <w:rPr>
                <w:spacing w:val="-1"/>
              </w:rPr>
              <w:t xml:space="preserve"> </w:t>
            </w:r>
            <w:r>
              <w:t>indicadas.</w:t>
            </w:r>
          </w:p>
          <w:p w:rsidR="00C66F46" w:rsidRDefault="00CA79BF">
            <w:pPr>
              <w:pStyle w:val="TableParagraph"/>
              <w:numPr>
                <w:ilvl w:val="0"/>
                <w:numId w:val="16"/>
              </w:numPr>
              <w:tabs>
                <w:tab w:val="left" w:pos="512"/>
                <w:tab w:val="left" w:pos="513"/>
              </w:tabs>
              <w:spacing w:before="99"/>
              <w:ind w:right="84"/>
            </w:pPr>
            <w:r>
              <w:t>Adquisición de inmovilizado material y/u otros aprovisionamientos estrictamente necesarios para la realización de las actividades</w:t>
            </w:r>
            <w:r>
              <w:rPr>
                <w:spacing w:val="-8"/>
              </w:rPr>
              <w:t xml:space="preserve"> </w:t>
            </w:r>
            <w:r>
              <w:t>indicadas.</w:t>
            </w:r>
          </w:p>
        </w:tc>
      </w:tr>
      <w:tr w:rsidR="00C66F46">
        <w:trPr>
          <w:trHeight w:val="1643"/>
        </w:trPr>
        <w:tc>
          <w:tcPr>
            <w:tcW w:w="1416" w:type="dxa"/>
            <w:tcBorders>
              <w:left w:val="nil"/>
              <w:bottom w:val="nil"/>
            </w:tcBorders>
            <w:shd w:val="clear" w:color="auto" w:fill="D9D9D9"/>
          </w:tcPr>
          <w:p w:rsidR="00C66F46" w:rsidRDefault="00CA79BF">
            <w:pPr>
              <w:pStyle w:val="TableParagraph"/>
              <w:spacing w:before="118"/>
              <w:ind w:left="84"/>
              <w:rPr>
                <w:b/>
              </w:rPr>
            </w:pPr>
            <w:r>
              <w:rPr>
                <w:b/>
              </w:rPr>
              <w:t>IMPORTANTE</w:t>
            </w:r>
          </w:p>
        </w:tc>
        <w:tc>
          <w:tcPr>
            <w:tcW w:w="7462" w:type="dxa"/>
            <w:vMerge w:val="restart"/>
            <w:tcBorders>
              <w:bottom w:val="nil"/>
              <w:right w:val="nil"/>
            </w:tcBorders>
          </w:tcPr>
          <w:p w:rsidR="00C66F46" w:rsidRDefault="00CA79BF">
            <w:pPr>
              <w:pStyle w:val="TableParagraph"/>
              <w:spacing w:before="97"/>
              <w:ind w:left="107"/>
              <w:jc w:val="both"/>
            </w:pPr>
            <w:r>
              <w:rPr>
                <w:b/>
              </w:rPr>
              <w:t xml:space="preserve">NO </w:t>
            </w:r>
            <w:r>
              <w:t>se considera elegible la adquisición de vehículos.</w:t>
            </w:r>
          </w:p>
          <w:p w:rsidR="00C66F46" w:rsidRDefault="00CA79BF">
            <w:pPr>
              <w:pStyle w:val="TableParagraph"/>
              <w:spacing w:before="101"/>
              <w:ind w:left="107" w:right="80"/>
              <w:jc w:val="both"/>
            </w:pPr>
            <w:r>
              <w:t xml:space="preserve">La implantación de un Plan de Movilidad Sostenible se considera actuación elegible únicamente cuando se trata de una actuación innovadora para la empresa, es decir, cuando se trate de una actuación que la empresa </w:t>
            </w:r>
            <w:r>
              <w:rPr>
                <w:u w:val="single"/>
              </w:rPr>
              <w:t>no había</w:t>
            </w:r>
            <w:r>
              <w:t xml:space="preserve"> </w:t>
            </w:r>
            <w:r>
              <w:rPr>
                <w:u w:val="single"/>
              </w:rPr>
              <w:t>realizado previamente.</w:t>
            </w:r>
          </w:p>
        </w:tc>
      </w:tr>
      <w:tr w:rsidR="00C66F46">
        <w:trPr>
          <w:trHeight w:val="537"/>
        </w:trPr>
        <w:tc>
          <w:tcPr>
            <w:tcW w:w="1416" w:type="dxa"/>
            <w:tcBorders>
              <w:top w:val="nil"/>
              <w:left w:val="nil"/>
              <w:bottom w:val="nil"/>
            </w:tcBorders>
          </w:tcPr>
          <w:p w:rsidR="00C66F46" w:rsidRDefault="00C66F46">
            <w:pPr>
              <w:pStyle w:val="TableParagraph"/>
              <w:rPr>
                <w:rFonts w:ascii="Times New Roman"/>
                <w:sz w:val="20"/>
              </w:rPr>
            </w:pPr>
          </w:p>
        </w:tc>
        <w:tc>
          <w:tcPr>
            <w:tcW w:w="7462" w:type="dxa"/>
            <w:vMerge/>
            <w:tcBorders>
              <w:top w:val="nil"/>
              <w:bottom w:val="nil"/>
              <w:right w:val="nil"/>
            </w:tcBorders>
          </w:tcPr>
          <w:p w:rsidR="00C66F46" w:rsidRDefault="00C66F46">
            <w:pPr>
              <w:rPr>
                <w:sz w:val="2"/>
                <w:szCs w:val="2"/>
              </w:rPr>
            </w:pPr>
          </w:p>
        </w:tc>
      </w:tr>
      <w:tr w:rsidR="00C66F46">
        <w:trPr>
          <w:trHeight w:val="510"/>
        </w:trPr>
        <w:tc>
          <w:tcPr>
            <w:tcW w:w="1416" w:type="dxa"/>
            <w:tcBorders>
              <w:top w:val="nil"/>
              <w:left w:val="nil"/>
            </w:tcBorders>
            <w:shd w:val="clear" w:color="auto" w:fill="D9D9D9"/>
          </w:tcPr>
          <w:p w:rsidR="00C66F46" w:rsidRDefault="00CA79BF">
            <w:pPr>
              <w:pStyle w:val="TableParagraph"/>
              <w:spacing w:before="121"/>
              <w:ind w:left="84"/>
              <w:rPr>
                <w:b/>
              </w:rPr>
            </w:pPr>
            <w:r>
              <w:rPr>
                <w:b/>
              </w:rPr>
              <w:t>4.6.</w:t>
            </w:r>
          </w:p>
        </w:tc>
        <w:tc>
          <w:tcPr>
            <w:tcW w:w="7462" w:type="dxa"/>
            <w:tcBorders>
              <w:top w:val="nil"/>
              <w:right w:val="nil"/>
            </w:tcBorders>
            <w:shd w:val="clear" w:color="auto" w:fill="D9D9D9"/>
          </w:tcPr>
          <w:p w:rsidR="00C66F46" w:rsidRDefault="00CA79BF">
            <w:pPr>
              <w:pStyle w:val="TableParagraph"/>
              <w:spacing w:before="121"/>
              <w:ind w:left="107"/>
              <w:rPr>
                <w:b/>
              </w:rPr>
            </w:pPr>
            <w:r>
              <w:rPr>
                <w:b/>
              </w:rPr>
              <w:t>PROTECCIÓN DE LA PROPIEDAD INTELECTUAL/INDUSTRIAL</w:t>
            </w:r>
          </w:p>
        </w:tc>
      </w:tr>
      <w:tr w:rsidR="00C66F46">
        <w:trPr>
          <w:trHeight w:val="2895"/>
        </w:trPr>
        <w:tc>
          <w:tcPr>
            <w:tcW w:w="1416" w:type="dxa"/>
            <w:tcBorders>
              <w:left w:val="nil"/>
            </w:tcBorders>
            <w:shd w:val="clear" w:color="auto" w:fill="D9D9D9"/>
          </w:tcPr>
          <w:p w:rsidR="00C66F46" w:rsidRDefault="00CA79BF">
            <w:pPr>
              <w:pStyle w:val="TableParagraph"/>
              <w:spacing w:before="118"/>
              <w:ind w:left="84" w:right="61"/>
              <w:rPr>
                <w:b/>
              </w:rPr>
            </w:pPr>
            <w:r>
              <w:rPr>
                <w:b/>
              </w:rPr>
              <w:t>ACTIVIDADES ELEGIBLES</w:t>
            </w:r>
          </w:p>
        </w:tc>
        <w:tc>
          <w:tcPr>
            <w:tcW w:w="7462" w:type="dxa"/>
            <w:tcBorders>
              <w:right w:val="nil"/>
            </w:tcBorders>
          </w:tcPr>
          <w:p w:rsidR="00C66F46" w:rsidRDefault="00CA79BF">
            <w:pPr>
              <w:pStyle w:val="TableParagraph"/>
              <w:numPr>
                <w:ilvl w:val="0"/>
                <w:numId w:val="15"/>
              </w:numPr>
              <w:tabs>
                <w:tab w:val="left" w:pos="513"/>
              </w:tabs>
              <w:spacing w:before="118"/>
              <w:ind w:right="82"/>
              <w:jc w:val="both"/>
            </w:pPr>
            <w:r>
              <w:t>Estudios previos a la gestión de la propiedad intelectual, a la solicitud de protección</w:t>
            </w:r>
            <w:r>
              <w:rPr>
                <w:spacing w:val="-10"/>
              </w:rPr>
              <w:t xml:space="preserve"> </w:t>
            </w:r>
            <w:r>
              <w:t>de</w:t>
            </w:r>
            <w:r>
              <w:rPr>
                <w:spacing w:val="-10"/>
              </w:rPr>
              <w:t xml:space="preserve"> </w:t>
            </w:r>
            <w:r>
              <w:t>patentes,</w:t>
            </w:r>
            <w:r>
              <w:rPr>
                <w:spacing w:val="-12"/>
              </w:rPr>
              <w:t xml:space="preserve"> </w:t>
            </w:r>
            <w:r>
              <w:t>modelos</w:t>
            </w:r>
            <w:r>
              <w:rPr>
                <w:spacing w:val="-10"/>
              </w:rPr>
              <w:t xml:space="preserve"> </w:t>
            </w:r>
            <w:r>
              <w:t>de</w:t>
            </w:r>
            <w:r>
              <w:rPr>
                <w:spacing w:val="-10"/>
              </w:rPr>
              <w:t xml:space="preserve"> </w:t>
            </w:r>
            <w:r>
              <w:t>utilidad</w:t>
            </w:r>
            <w:r>
              <w:rPr>
                <w:spacing w:val="-10"/>
              </w:rPr>
              <w:t xml:space="preserve"> </w:t>
            </w:r>
            <w:r>
              <w:t>y</w:t>
            </w:r>
            <w:r>
              <w:rPr>
                <w:spacing w:val="-10"/>
              </w:rPr>
              <w:t xml:space="preserve"> </w:t>
            </w:r>
            <w:r>
              <w:t>otras</w:t>
            </w:r>
            <w:r>
              <w:rPr>
                <w:spacing w:val="-7"/>
              </w:rPr>
              <w:t xml:space="preserve"> </w:t>
            </w:r>
            <w:r>
              <w:t>licencias</w:t>
            </w:r>
            <w:r>
              <w:rPr>
                <w:spacing w:val="-8"/>
              </w:rPr>
              <w:t xml:space="preserve"> </w:t>
            </w:r>
            <w:r>
              <w:t>para</w:t>
            </w:r>
            <w:r>
              <w:rPr>
                <w:spacing w:val="-11"/>
              </w:rPr>
              <w:t xml:space="preserve"> </w:t>
            </w:r>
            <w:r>
              <w:t>determinar la estrategia de protección a</w:t>
            </w:r>
            <w:r>
              <w:rPr>
                <w:spacing w:val="-6"/>
              </w:rPr>
              <w:t xml:space="preserve"> </w:t>
            </w:r>
            <w:r>
              <w:t>seguir.</w:t>
            </w:r>
          </w:p>
          <w:p w:rsidR="00C66F46" w:rsidRDefault="00CA79BF">
            <w:pPr>
              <w:pStyle w:val="TableParagraph"/>
              <w:numPr>
                <w:ilvl w:val="0"/>
                <w:numId w:val="15"/>
              </w:numPr>
              <w:tabs>
                <w:tab w:val="left" w:pos="513"/>
              </w:tabs>
              <w:spacing w:before="121"/>
              <w:ind w:right="83"/>
              <w:jc w:val="both"/>
            </w:pPr>
            <w:r>
              <w:t>Gestión de la solicitud de patentes, modelos de utilidad, y otras licencias: se incluyen tanto las actividades relacionadas con la redacción de la memoria descriptiva de la invención (en el caso de patentes y modelos de utilidad) como los trámites de solic</w:t>
            </w:r>
            <w:r>
              <w:t>itud del título</w:t>
            </w:r>
            <w:r>
              <w:rPr>
                <w:spacing w:val="-9"/>
              </w:rPr>
              <w:t xml:space="preserve"> </w:t>
            </w:r>
            <w:r>
              <w:t>correspondiente.</w:t>
            </w:r>
          </w:p>
          <w:p w:rsidR="00C66F46" w:rsidRDefault="00CA79BF">
            <w:pPr>
              <w:pStyle w:val="TableParagraph"/>
              <w:numPr>
                <w:ilvl w:val="0"/>
                <w:numId w:val="15"/>
              </w:numPr>
              <w:tabs>
                <w:tab w:val="left" w:pos="513"/>
              </w:tabs>
              <w:spacing w:before="121"/>
              <w:ind w:right="84"/>
              <w:jc w:val="both"/>
            </w:pPr>
            <w:r>
              <w:t>Actividades relacionadas con la posible extensión internacional de documentos de patente o modelo de</w:t>
            </w:r>
            <w:r>
              <w:rPr>
                <w:spacing w:val="-3"/>
              </w:rPr>
              <w:t xml:space="preserve"> </w:t>
            </w:r>
            <w:r>
              <w:t>utilidad.</w:t>
            </w:r>
          </w:p>
        </w:tc>
      </w:tr>
      <w:tr w:rsidR="00C66F46">
        <w:trPr>
          <w:trHeight w:val="1436"/>
        </w:trPr>
        <w:tc>
          <w:tcPr>
            <w:tcW w:w="1416" w:type="dxa"/>
            <w:tcBorders>
              <w:left w:val="nil"/>
            </w:tcBorders>
            <w:shd w:val="clear" w:color="auto" w:fill="D9D9D9"/>
          </w:tcPr>
          <w:p w:rsidR="00C66F46" w:rsidRDefault="00CA79BF">
            <w:pPr>
              <w:pStyle w:val="TableParagraph"/>
              <w:spacing w:before="121"/>
              <w:ind w:left="84" w:right="355"/>
              <w:rPr>
                <w:b/>
              </w:rPr>
            </w:pPr>
            <w:r>
              <w:rPr>
                <w:b/>
              </w:rPr>
              <w:t>GASTOS ELEGIBLES</w:t>
            </w:r>
          </w:p>
        </w:tc>
        <w:tc>
          <w:tcPr>
            <w:tcW w:w="7462" w:type="dxa"/>
            <w:tcBorders>
              <w:right w:val="nil"/>
            </w:tcBorders>
          </w:tcPr>
          <w:p w:rsidR="00C66F46" w:rsidRDefault="00CA79BF">
            <w:pPr>
              <w:pStyle w:val="TableParagraph"/>
              <w:numPr>
                <w:ilvl w:val="0"/>
                <w:numId w:val="14"/>
              </w:numPr>
              <w:tabs>
                <w:tab w:val="left" w:pos="512"/>
                <w:tab w:val="left" w:pos="513"/>
              </w:tabs>
              <w:spacing w:before="121"/>
              <w:ind w:right="85"/>
            </w:pPr>
            <w:r>
              <w:t>Subcontratación y/o asistencia técnica por parte de entidades</w:t>
            </w:r>
            <w:r>
              <w:rPr>
                <w:spacing w:val="-29"/>
              </w:rPr>
              <w:t xml:space="preserve"> </w:t>
            </w:r>
            <w:r>
              <w:t>especializadas para la realizaci</w:t>
            </w:r>
            <w:r>
              <w:t>ón de las actividades indicadas en la</w:t>
            </w:r>
            <w:r>
              <w:rPr>
                <w:spacing w:val="-7"/>
              </w:rPr>
              <w:t xml:space="preserve"> </w:t>
            </w:r>
            <w:r>
              <w:t>descripción.</w:t>
            </w:r>
          </w:p>
          <w:p w:rsidR="00C66F46" w:rsidRDefault="00CA79BF">
            <w:pPr>
              <w:pStyle w:val="TableParagraph"/>
              <w:numPr>
                <w:ilvl w:val="0"/>
                <w:numId w:val="14"/>
              </w:numPr>
              <w:tabs>
                <w:tab w:val="left" w:pos="512"/>
                <w:tab w:val="left" w:pos="513"/>
              </w:tabs>
              <w:spacing w:before="121"/>
              <w:ind w:right="84"/>
            </w:pPr>
            <w:r>
              <w:t>Tasas de solicitud para la realización de las actividades indicadas en la descripción.</w:t>
            </w:r>
          </w:p>
        </w:tc>
      </w:tr>
      <w:tr w:rsidR="00C66F46">
        <w:trPr>
          <w:trHeight w:val="896"/>
        </w:trPr>
        <w:tc>
          <w:tcPr>
            <w:tcW w:w="1416" w:type="dxa"/>
            <w:tcBorders>
              <w:left w:val="nil"/>
              <w:bottom w:val="nil"/>
            </w:tcBorders>
            <w:shd w:val="clear" w:color="auto" w:fill="D9D9D9"/>
          </w:tcPr>
          <w:p w:rsidR="00C66F46" w:rsidRDefault="00CA79BF">
            <w:pPr>
              <w:pStyle w:val="TableParagraph"/>
              <w:spacing w:before="121"/>
              <w:ind w:left="84"/>
              <w:rPr>
                <w:b/>
              </w:rPr>
            </w:pPr>
            <w:r>
              <w:rPr>
                <w:b/>
              </w:rPr>
              <w:t>IMPORTANTE</w:t>
            </w:r>
          </w:p>
        </w:tc>
        <w:tc>
          <w:tcPr>
            <w:tcW w:w="7462" w:type="dxa"/>
            <w:tcBorders>
              <w:bottom w:val="nil"/>
              <w:right w:val="nil"/>
            </w:tcBorders>
          </w:tcPr>
          <w:p w:rsidR="00C66F46" w:rsidRDefault="00CA79BF">
            <w:pPr>
              <w:pStyle w:val="TableParagraph"/>
              <w:spacing w:before="118"/>
              <w:ind w:left="107"/>
            </w:pPr>
            <w:r>
              <w:rPr>
                <w:b/>
              </w:rPr>
              <w:t xml:space="preserve">NO </w:t>
            </w:r>
            <w:r>
              <w:t>se consideran elegibles los gastos relacionados con el mantenimiento de expedientes ya existentes con carácter previo a la admisión en el programa.</w:t>
            </w:r>
          </w:p>
        </w:tc>
      </w:tr>
    </w:tbl>
    <w:p w:rsidR="00C66F46" w:rsidRDefault="00C66F46">
      <w:pPr>
        <w:sectPr w:rsidR="00C66F46">
          <w:pgSz w:w="11910" w:h="16840"/>
          <w:pgMar w:top="1400" w:right="900" w:bottom="1220" w:left="920" w:header="376" w:footer="1036" w:gutter="0"/>
          <w:cols w:space="720"/>
        </w:sectPr>
      </w:pPr>
    </w:p>
    <w:p w:rsidR="00C66F46" w:rsidRDefault="00C66F46">
      <w:pPr>
        <w:pStyle w:val="Textoindependiente"/>
        <w:spacing w:before="4"/>
        <w:rPr>
          <w:b/>
          <w:sz w:val="4"/>
        </w:rPr>
      </w:pPr>
    </w:p>
    <w:tbl>
      <w:tblPr>
        <w:tblStyle w:val="TableNormal"/>
        <w:tblW w:w="0" w:type="auto"/>
        <w:tblCellSpacing w:w="21" w:type="dxa"/>
        <w:tblInd w:w="573" w:type="dxa"/>
        <w:tblLayout w:type="fixed"/>
        <w:tblLook w:val="01E0" w:firstRow="1" w:lastRow="1" w:firstColumn="1" w:lastColumn="1" w:noHBand="0" w:noVBand="0"/>
      </w:tblPr>
      <w:tblGrid>
        <w:gridCol w:w="1470"/>
        <w:gridCol w:w="7535"/>
      </w:tblGrid>
      <w:tr w:rsidR="00C66F46">
        <w:trPr>
          <w:trHeight w:val="465"/>
          <w:tblCellSpacing w:w="21" w:type="dxa"/>
        </w:trPr>
        <w:tc>
          <w:tcPr>
            <w:tcW w:w="1407" w:type="dxa"/>
            <w:tcBorders>
              <w:top w:val="nil"/>
              <w:left w:val="nil"/>
            </w:tcBorders>
            <w:shd w:val="clear" w:color="auto" w:fill="D9D9D9"/>
          </w:tcPr>
          <w:p w:rsidR="00C66F46" w:rsidRDefault="00CA79BF">
            <w:pPr>
              <w:pStyle w:val="TableParagraph"/>
              <w:spacing w:before="122"/>
              <w:ind w:left="84"/>
              <w:rPr>
                <w:b/>
              </w:rPr>
            </w:pPr>
            <w:r>
              <w:rPr>
                <w:b/>
              </w:rPr>
              <w:t>4.7.</w:t>
            </w:r>
          </w:p>
        </w:tc>
        <w:tc>
          <w:tcPr>
            <w:tcW w:w="7472" w:type="dxa"/>
            <w:tcBorders>
              <w:top w:val="nil"/>
              <w:right w:val="nil"/>
            </w:tcBorders>
            <w:shd w:val="clear" w:color="auto" w:fill="D9D9D9"/>
          </w:tcPr>
          <w:p w:rsidR="00C66F46" w:rsidRDefault="00CA79BF">
            <w:pPr>
              <w:pStyle w:val="TableParagraph"/>
              <w:spacing w:before="122"/>
              <w:ind w:left="99"/>
              <w:rPr>
                <w:b/>
              </w:rPr>
            </w:pPr>
            <w:r>
              <w:rPr>
                <w:b/>
              </w:rPr>
              <w:t>PREPARACIÓN Y TRAMITACIÓN DE AYUDAS A LA I+D+I</w:t>
            </w:r>
          </w:p>
        </w:tc>
      </w:tr>
      <w:tr w:rsidR="00C66F46">
        <w:trPr>
          <w:trHeight w:val="2614"/>
          <w:tblCellSpacing w:w="21" w:type="dxa"/>
        </w:trPr>
        <w:tc>
          <w:tcPr>
            <w:tcW w:w="1407" w:type="dxa"/>
            <w:tcBorders>
              <w:left w:val="nil"/>
            </w:tcBorders>
            <w:shd w:val="clear" w:color="auto" w:fill="D9D9D9"/>
          </w:tcPr>
          <w:p w:rsidR="00C66F46" w:rsidRDefault="00CA79BF">
            <w:pPr>
              <w:pStyle w:val="TableParagraph"/>
              <w:spacing w:before="121"/>
              <w:ind w:left="84"/>
              <w:rPr>
                <w:b/>
              </w:rPr>
            </w:pPr>
            <w:r>
              <w:rPr>
                <w:b/>
              </w:rPr>
              <w:t>ACTIVIDADES ELEGIBLES</w:t>
            </w:r>
          </w:p>
        </w:tc>
        <w:tc>
          <w:tcPr>
            <w:tcW w:w="7472" w:type="dxa"/>
            <w:tcBorders>
              <w:right w:val="nil"/>
            </w:tcBorders>
          </w:tcPr>
          <w:p w:rsidR="00C66F46" w:rsidRDefault="00CA79BF">
            <w:pPr>
              <w:pStyle w:val="TableParagraph"/>
              <w:numPr>
                <w:ilvl w:val="0"/>
                <w:numId w:val="13"/>
              </w:numPr>
              <w:tabs>
                <w:tab w:val="left" w:pos="510"/>
              </w:tabs>
              <w:spacing w:before="121"/>
              <w:ind w:right="87"/>
              <w:jc w:val="both"/>
            </w:pPr>
            <w:r>
              <w:t>Preparación de la documentación de solicitud de la propuesta del proyecto de I+D a una convocatoria</w:t>
            </w:r>
            <w:r>
              <w:rPr>
                <w:spacing w:val="-8"/>
              </w:rPr>
              <w:t xml:space="preserve"> </w:t>
            </w:r>
            <w:r>
              <w:t>pública.</w:t>
            </w:r>
          </w:p>
          <w:p w:rsidR="00C66F46" w:rsidRDefault="00CA79BF">
            <w:pPr>
              <w:pStyle w:val="TableParagraph"/>
              <w:numPr>
                <w:ilvl w:val="0"/>
                <w:numId w:val="13"/>
              </w:numPr>
              <w:tabs>
                <w:tab w:val="left" w:pos="510"/>
              </w:tabs>
              <w:ind w:right="84"/>
              <w:jc w:val="both"/>
            </w:pPr>
            <w:r>
              <w:t>Actividades de gestión de posibles proyectos de I+D+i aprobados (coordinación de socios, preparación de la documentación de justificación, etc.).</w:t>
            </w:r>
          </w:p>
          <w:p w:rsidR="00C66F46" w:rsidRDefault="00CA79BF">
            <w:pPr>
              <w:pStyle w:val="TableParagraph"/>
              <w:numPr>
                <w:ilvl w:val="0"/>
                <w:numId w:val="13"/>
              </w:numPr>
              <w:tabs>
                <w:tab w:val="left" w:pos="510"/>
              </w:tabs>
              <w:spacing w:before="1"/>
              <w:ind w:right="84"/>
              <w:jc w:val="both"/>
            </w:pPr>
            <w:r>
              <w:t>P</w:t>
            </w:r>
            <w:r>
              <w:t>reparación de la documentación del proyecto para la obtención de incentivos fiscales: se consideran elegibles tanto las actividades relacionadas con</w:t>
            </w:r>
            <w:r>
              <w:rPr>
                <w:spacing w:val="-6"/>
              </w:rPr>
              <w:t xml:space="preserve"> </w:t>
            </w:r>
            <w:r>
              <w:t>la</w:t>
            </w:r>
            <w:r>
              <w:rPr>
                <w:spacing w:val="-8"/>
              </w:rPr>
              <w:t xml:space="preserve"> </w:t>
            </w:r>
            <w:r>
              <w:t>preparación</w:t>
            </w:r>
            <w:r>
              <w:rPr>
                <w:spacing w:val="-6"/>
              </w:rPr>
              <w:t xml:space="preserve"> </w:t>
            </w:r>
            <w:r>
              <w:t>de</w:t>
            </w:r>
            <w:r>
              <w:rPr>
                <w:spacing w:val="-6"/>
              </w:rPr>
              <w:t xml:space="preserve"> </w:t>
            </w:r>
            <w:r>
              <w:t>la</w:t>
            </w:r>
            <w:r>
              <w:rPr>
                <w:spacing w:val="-6"/>
              </w:rPr>
              <w:t xml:space="preserve"> </w:t>
            </w:r>
            <w:r>
              <w:t>documentación</w:t>
            </w:r>
            <w:r>
              <w:rPr>
                <w:spacing w:val="-9"/>
              </w:rPr>
              <w:t xml:space="preserve"> </w:t>
            </w:r>
            <w:r>
              <w:t>como</w:t>
            </w:r>
            <w:r>
              <w:rPr>
                <w:spacing w:val="-3"/>
              </w:rPr>
              <w:t xml:space="preserve"> </w:t>
            </w:r>
            <w:r>
              <w:t>las</w:t>
            </w:r>
            <w:r>
              <w:rPr>
                <w:spacing w:val="-8"/>
              </w:rPr>
              <w:t xml:space="preserve"> </w:t>
            </w:r>
            <w:r>
              <w:t>actividades</w:t>
            </w:r>
            <w:r>
              <w:rPr>
                <w:spacing w:val="-5"/>
              </w:rPr>
              <w:t xml:space="preserve"> </w:t>
            </w:r>
            <w:r>
              <w:t>de</w:t>
            </w:r>
            <w:r>
              <w:rPr>
                <w:spacing w:val="-7"/>
              </w:rPr>
              <w:t xml:space="preserve"> </w:t>
            </w:r>
            <w:r>
              <w:t>certificación del proyecto por parte de entidades acreditadas.</w:t>
            </w:r>
          </w:p>
        </w:tc>
      </w:tr>
      <w:tr w:rsidR="00C66F46">
        <w:trPr>
          <w:trHeight w:val="736"/>
          <w:tblCellSpacing w:w="21" w:type="dxa"/>
        </w:trPr>
        <w:tc>
          <w:tcPr>
            <w:tcW w:w="1407" w:type="dxa"/>
            <w:tcBorders>
              <w:left w:val="nil"/>
              <w:bottom w:val="nil"/>
            </w:tcBorders>
            <w:shd w:val="clear" w:color="auto" w:fill="D9D9D9"/>
          </w:tcPr>
          <w:p w:rsidR="00C66F46" w:rsidRDefault="00CA79BF">
            <w:pPr>
              <w:pStyle w:val="TableParagraph"/>
              <w:spacing w:before="121"/>
              <w:ind w:left="84"/>
              <w:rPr>
                <w:b/>
              </w:rPr>
            </w:pPr>
            <w:r>
              <w:rPr>
                <w:b/>
              </w:rPr>
              <w:t>GASTOS ELEGIBLES</w:t>
            </w:r>
          </w:p>
        </w:tc>
        <w:tc>
          <w:tcPr>
            <w:tcW w:w="7472" w:type="dxa"/>
            <w:tcBorders>
              <w:bottom w:val="nil"/>
              <w:right w:val="nil"/>
            </w:tcBorders>
          </w:tcPr>
          <w:p w:rsidR="00C66F46" w:rsidRDefault="00CA79BF">
            <w:pPr>
              <w:pStyle w:val="TableParagraph"/>
              <w:spacing w:before="121"/>
              <w:ind w:left="99"/>
            </w:pPr>
            <w:r>
              <w:t>Subcontratación y/o asistencia técnica por parte de entidades especializadas para la realización de las actividades indicadas.</w:t>
            </w:r>
          </w:p>
        </w:tc>
      </w:tr>
    </w:tbl>
    <w:p w:rsidR="00C66F46" w:rsidRDefault="00C66F46">
      <w:pPr>
        <w:pStyle w:val="Textoindependiente"/>
        <w:rPr>
          <w:b/>
          <w:sz w:val="20"/>
        </w:rPr>
      </w:pPr>
    </w:p>
    <w:p w:rsidR="00C66F46" w:rsidRDefault="00C66F46">
      <w:pPr>
        <w:pStyle w:val="Textoindependiente"/>
        <w:rPr>
          <w:b/>
          <w:sz w:val="20"/>
        </w:rPr>
      </w:pPr>
    </w:p>
    <w:p w:rsidR="00C66F46" w:rsidRDefault="00C66F46">
      <w:pPr>
        <w:pStyle w:val="Textoindependiente"/>
        <w:rPr>
          <w:b/>
          <w:sz w:val="20"/>
        </w:rPr>
      </w:pPr>
    </w:p>
    <w:p w:rsidR="00C66F46" w:rsidRDefault="00C66F46">
      <w:pPr>
        <w:pStyle w:val="Textoindependiente"/>
        <w:spacing w:before="3"/>
        <w:rPr>
          <w:b/>
          <w:sz w:val="23"/>
        </w:rPr>
      </w:pPr>
    </w:p>
    <w:p w:rsidR="00C66F46" w:rsidRDefault="00CA79BF">
      <w:pPr>
        <w:pStyle w:val="Ttulo4"/>
        <w:numPr>
          <w:ilvl w:val="0"/>
          <w:numId w:val="42"/>
        </w:numPr>
        <w:tabs>
          <w:tab w:val="left" w:pos="927"/>
        </w:tabs>
        <w:spacing w:before="47" w:after="22"/>
        <w:ind w:hanging="361"/>
      </w:pPr>
      <w:r>
        <w:rPr>
          <w:color w:val="C00000"/>
        </w:rPr>
        <w:t>INNOVACIÓN EN GESTIÓN SANITARIA</w:t>
      </w:r>
      <w:r>
        <w:rPr>
          <w:color w:val="C00000"/>
          <w:spacing w:val="-4"/>
        </w:rPr>
        <w:t xml:space="preserve"> </w:t>
      </w:r>
      <w:r>
        <w:rPr>
          <w:color w:val="C00000"/>
        </w:rPr>
        <w:t>COVID-19</w:t>
      </w:r>
    </w:p>
    <w:p w:rsidR="00C66F46" w:rsidRDefault="00CA79BF">
      <w:pPr>
        <w:pStyle w:val="Textoindependiente"/>
        <w:spacing w:line="43" w:lineRule="exact"/>
        <w:ind w:left="537"/>
        <w:rPr>
          <w:sz w:val="4"/>
        </w:rPr>
      </w:pPr>
      <w:r>
        <w:rPr>
          <w:noProof/>
          <w:sz w:val="4"/>
          <w:lang w:eastAsia="es-ES"/>
        </w:rPr>
        <mc:AlternateContent>
          <mc:Choice Requires="wpg">
            <w:drawing>
              <wp:inline distT="0" distB="0" distL="0" distR="0">
                <wp:extent cx="5843905" cy="27940"/>
                <wp:effectExtent l="0" t="0" r="4445" b="635"/>
                <wp:docPr id="1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3905" cy="27940"/>
                          <a:chOff x="0" y="0"/>
                          <a:chExt cx="9203" cy="44"/>
                        </a:xfrm>
                      </wpg:grpSpPr>
                      <wps:wsp>
                        <wps:cNvPr id="20" name="Rectangle 5"/>
                        <wps:cNvSpPr>
                          <a:spLocks noChangeArrowheads="1"/>
                        </wps:cNvSpPr>
                        <wps:spPr bwMode="auto">
                          <a:xfrm>
                            <a:off x="0" y="0"/>
                            <a:ext cx="9203" cy="44"/>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4" o:spid="_x0000_s1026" style="width:460.15pt;height:2.2pt;mso-position-horizontal-relative:char;mso-position-vertical-relative:line" coordsize="92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">
                <v:rect id="Rectangle 5" o:spid="_x0000_s1027" style="position:absolute;width:9203;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x7zsIA&#10;AADbAAAADwAAAGRycy9kb3ducmV2LnhtbERPy2qDQBTdF/IPwy10U5oxLkKwToKUpLhqMA9od7fO&#10;rYrOHXGmUf++syhkeTjvdDeZTtxocI1lBatlBIK4tLrhSsHlfHjZgHAeWWNnmRTM5GC3XTykmGg7&#10;ckG3k69ECGGXoILa+z6R0pU1GXRL2xMH7scOBn2AQyX1gGMIN52Mo2gtDTYcGmrs6a2msj39GgXf&#10;eRu1ez/HVZG9X+kz+5DHr2elnh6n7BWEp8nfxf/uXCuIw/rwJfwA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fHvOwgAAANsAAAAPAAAAAAAAAAAAAAAAAJgCAABkcnMvZG93&#10;bnJldi54bWxQSwUGAAAAAAQABAD1AAAAhwMAAAAA&#10;" fillcolor="#c00000" stroked="f"/>
                <w10:anchorlock/>
              </v:group>
            </w:pict>
          </mc:Fallback>
        </mc:AlternateContent>
      </w:r>
    </w:p>
    <w:p w:rsidR="00C66F46" w:rsidRDefault="00C66F46">
      <w:pPr>
        <w:pStyle w:val="Textoindependiente"/>
        <w:spacing w:before="4"/>
        <w:rPr>
          <w:b/>
          <w:sz w:val="13"/>
        </w:rPr>
      </w:pPr>
    </w:p>
    <w:tbl>
      <w:tblPr>
        <w:tblStyle w:val="TableNormal"/>
        <w:tblW w:w="0" w:type="auto"/>
        <w:tblCellSpacing w:w="21" w:type="dxa"/>
        <w:tblInd w:w="573" w:type="dxa"/>
        <w:tblLayout w:type="fixed"/>
        <w:tblLook w:val="01E0" w:firstRow="1" w:lastRow="1" w:firstColumn="1" w:lastColumn="1" w:noHBand="0" w:noVBand="0"/>
      </w:tblPr>
      <w:tblGrid>
        <w:gridCol w:w="1470"/>
        <w:gridCol w:w="7804"/>
      </w:tblGrid>
      <w:tr w:rsidR="00C66F46">
        <w:trPr>
          <w:trHeight w:val="464"/>
          <w:tblCellSpacing w:w="21" w:type="dxa"/>
        </w:trPr>
        <w:tc>
          <w:tcPr>
            <w:tcW w:w="1407" w:type="dxa"/>
            <w:tcBorders>
              <w:top w:val="nil"/>
              <w:left w:val="nil"/>
            </w:tcBorders>
            <w:shd w:val="clear" w:color="auto" w:fill="D9D9D9"/>
          </w:tcPr>
          <w:p w:rsidR="00C66F46" w:rsidRDefault="00CA79BF">
            <w:pPr>
              <w:pStyle w:val="TableParagraph"/>
              <w:spacing w:before="119"/>
              <w:ind w:left="84"/>
              <w:rPr>
                <w:b/>
              </w:rPr>
            </w:pPr>
            <w:r>
              <w:rPr>
                <w:b/>
              </w:rPr>
              <w:t>5.1.</w:t>
            </w:r>
          </w:p>
        </w:tc>
        <w:tc>
          <w:tcPr>
            <w:tcW w:w="7741" w:type="dxa"/>
            <w:tcBorders>
              <w:top w:val="nil"/>
              <w:right w:val="nil"/>
            </w:tcBorders>
            <w:shd w:val="clear" w:color="auto" w:fill="D9D9D9"/>
          </w:tcPr>
          <w:p w:rsidR="00C66F46" w:rsidRDefault="00CA79BF">
            <w:pPr>
              <w:pStyle w:val="TableParagraph"/>
              <w:spacing w:before="119"/>
              <w:ind w:left="99"/>
              <w:rPr>
                <w:b/>
              </w:rPr>
            </w:pPr>
            <w:r>
              <w:rPr>
                <w:b/>
              </w:rPr>
              <w:t>INTRODUCCIÓN DE MEJORAS EN MATERIA DE SEGURIDAD SANITARIA</w:t>
            </w:r>
          </w:p>
        </w:tc>
      </w:tr>
      <w:tr w:rsidR="00C66F46">
        <w:trPr>
          <w:trHeight w:val="5031"/>
          <w:tblCellSpacing w:w="21" w:type="dxa"/>
        </w:trPr>
        <w:tc>
          <w:tcPr>
            <w:tcW w:w="1407" w:type="dxa"/>
            <w:tcBorders>
              <w:left w:val="nil"/>
            </w:tcBorders>
            <w:shd w:val="clear" w:color="auto" w:fill="D9D9D9"/>
          </w:tcPr>
          <w:p w:rsidR="00C66F46" w:rsidRDefault="00CA79BF">
            <w:pPr>
              <w:pStyle w:val="TableParagraph"/>
              <w:spacing w:before="121"/>
              <w:ind w:left="84"/>
              <w:rPr>
                <w:b/>
              </w:rPr>
            </w:pPr>
            <w:r>
              <w:rPr>
                <w:b/>
              </w:rPr>
              <w:t>ACTIVIDADES ELEGIBLES</w:t>
            </w:r>
          </w:p>
        </w:tc>
        <w:tc>
          <w:tcPr>
            <w:tcW w:w="7741" w:type="dxa"/>
            <w:tcBorders>
              <w:right w:val="nil"/>
            </w:tcBorders>
          </w:tcPr>
          <w:p w:rsidR="00C66F46" w:rsidRDefault="00CA79BF">
            <w:pPr>
              <w:pStyle w:val="TableParagraph"/>
              <w:numPr>
                <w:ilvl w:val="0"/>
                <w:numId w:val="12"/>
              </w:numPr>
              <w:tabs>
                <w:tab w:val="left" w:pos="820"/>
              </w:tabs>
              <w:spacing w:before="121"/>
              <w:ind w:right="83"/>
              <w:jc w:val="both"/>
            </w:pPr>
            <w:r>
              <w:t>Diseño y estudio de las instalaciones con el fin de redimensionar o redistribuir la organización del mism</w:t>
            </w:r>
            <w:r>
              <w:t>o, así como la instalación de las mejoras que se estimen necesarias (paneles separadores, mamparas etc.) para respetar los aforos máximos, la distancia entre trabajadores y entre los clientes,</w:t>
            </w:r>
            <w:r>
              <w:rPr>
                <w:spacing w:val="-3"/>
              </w:rPr>
              <w:t xml:space="preserve"> </w:t>
            </w:r>
            <w:r>
              <w:t>etc.</w:t>
            </w:r>
          </w:p>
          <w:p w:rsidR="00C66F46" w:rsidRDefault="00CA79BF">
            <w:pPr>
              <w:pStyle w:val="TableParagraph"/>
              <w:numPr>
                <w:ilvl w:val="0"/>
                <w:numId w:val="12"/>
              </w:numPr>
              <w:tabs>
                <w:tab w:val="left" w:pos="820"/>
              </w:tabs>
              <w:spacing w:before="1"/>
              <w:ind w:right="84"/>
              <w:jc w:val="both"/>
            </w:pPr>
            <w:r>
              <w:t>Adquisición e instalación de equipos que permita la desinfección y control sanitario de las instalaciones y locales (desinfección con ozono, lámparas ultravioletas, cámaras térmicas, termómetros infrarrojos,</w:t>
            </w:r>
            <w:r>
              <w:rPr>
                <w:spacing w:val="-12"/>
              </w:rPr>
              <w:t xml:space="preserve"> </w:t>
            </w:r>
            <w:r>
              <w:t>etc…).</w:t>
            </w:r>
          </w:p>
          <w:p w:rsidR="00C66F46" w:rsidRDefault="00CA79BF">
            <w:pPr>
              <w:pStyle w:val="TableParagraph"/>
              <w:numPr>
                <w:ilvl w:val="0"/>
                <w:numId w:val="12"/>
              </w:numPr>
              <w:tabs>
                <w:tab w:val="left" w:pos="820"/>
              </w:tabs>
              <w:ind w:right="84"/>
              <w:jc w:val="both"/>
            </w:pPr>
            <w:r>
              <w:t xml:space="preserve">Gastos derivados de la adaptación de los </w:t>
            </w:r>
            <w:r>
              <w:t>servicios prestados para evitar el contacto</w:t>
            </w:r>
            <w:r>
              <w:rPr>
                <w:spacing w:val="-15"/>
              </w:rPr>
              <w:t xml:space="preserve"> </w:t>
            </w:r>
            <w:r>
              <w:t>con</w:t>
            </w:r>
            <w:r>
              <w:rPr>
                <w:spacing w:val="-14"/>
              </w:rPr>
              <w:t xml:space="preserve"> </w:t>
            </w:r>
            <w:r>
              <w:t>los</w:t>
            </w:r>
            <w:r>
              <w:rPr>
                <w:spacing w:val="-13"/>
              </w:rPr>
              <w:t xml:space="preserve"> </w:t>
            </w:r>
            <w:r>
              <w:t>usuarios</w:t>
            </w:r>
            <w:r>
              <w:rPr>
                <w:spacing w:val="-13"/>
              </w:rPr>
              <w:t xml:space="preserve"> </w:t>
            </w:r>
            <w:r>
              <w:t>(catálogos</w:t>
            </w:r>
            <w:r>
              <w:rPr>
                <w:spacing w:val="-13"/>
              </w:rPr>
              <w:t xml:space="preserve"> </w:t>
            </w:r>
            <w:r>
              <w:t>digitales,</w:t>
            </w:r>
            <w:r>
              <w:rPr>
                <w:spacing w:val="-15"/>
              </w:rPr>
              <w:t xml:space="preserve"> </w:t>
            </w:r>
            <w:r>
              <w:t>sistemas</w:t>
            </w:r>
            <w:r>
              <w:rPr>
                <w:spacing w:val="-15"/>
              </w:rPr>
              <w:t xml:space="preserve"> </w:t>
            </w:r>
            <w:r>
              <w:t>con</w:t>
            </w:r>
            <w:r>
              <w:rPr>
                <w:spacing w:val="-14"/>
              </w:rPr>
              <w:t xml:space="preserve"> </w:t>
            </w:r>
            <w:r>
              <w:t>sensor,</w:t>
            </w:r>
            <w:r>
              <w:rPr>
                <w:spacing w:val="-13"/>
              </w:rPr>
              <w:t xml:space="preserve"> </w:t>
            </w:r>
            <w:r>
              <w:t>cajas</w:t>
            </w:r>
            <w:r>
              <w:rPr>
                <w:spacing w:val="-14"/>
              </w:rPr>
              <w:t xml:space="preserve"> </w:t>
            </w:r>
            <w:r>
              <w:t>auto pago, sistemas de control de acceso con reconocimiento facial, sistemas de pago vía móvil o tarjeta,</w:t>
            </w:r>
            <w:r>
              <w:rPr>
                <w:spacing w:val="-6"/>
              </w:rPr>
              <w:t xml:space="preserve"> </w:t>
            </w:r>
            <w:r>
              <w:t>etc.).</w:t>
            </w:r>
          </w:p>
          <w:p w:rsidR="00C66F46" w:rsidRDefault="00CA79BF">
            <w:pPr>
              <w:pStyle w:val="TableParagraph"/>
              <w:numPr>
                <w:ilvl w:val="0"/>
                <w:numId w:val="12"/>
              </w:numPr>
              <w:tabs>
                <w:tab w:val="left" w:pos="820"/>
              </w:tabs>
              <w:ind w:right="85"/>
              <w:jc w:val="both"/>
            </w:pPr>
            <w:r>
              <w:t>Gastos derivados de la obtención de certificados o sellos de calidad en materia de seguridad sanitaria o</w:t>
            </w:r>
            <w:r>
              <w:rPr>
                <w:spacing w:val="-5"/>
              </w:rPr>
              <w:t xml:space="preserve"> </w:t>
            </w:r>
            <w:r>
              <w:t>similares.</w:t>
            </w:r>
          </w:p>
          <w:p w:rsidR="00C66F46" w:rsidRDefault="00CA79BF">
            <w:pPr>
              <w:pStyle w:val="TableParagraph"/>
              <w:numPr>
                <w:ilvl w:val="0"/>
                <w:numId w:val="12"/>
              </w:numPr>
              <w:tabs>
                <w:tab w:val="left" w:pos="820"/>
              </w:tabs>
              <w:spacing w:before="2" w:line="237" w:lineRule="auto"/>
              <w:ind w:right="83"/>
              <w:jc w:val="both"/>
            </w:pPr>
            <w:r>
              <w:t>Señalética digital para mostrar información y recomendaciones sanitarias en las</w:t>
            </w:r>
            <w:r>
              <w:rPr>
                <w:spacing w:val="-1"/>
              </w:rPr>
              <w:t xml:space="preserve"> </w:t>
            </w:r>
            <w:r>
              <w:t>instalaciones.</w:t>
            </w:r>
          </w:p>
          <w:p w:rsidR="00C66F46" w:rsidRDefault="00CA79BF">
            <w:pPr>
              <w:pStyle w:val="TableParagraph"/>
              <w:numPr>
                <w:ilvl w:val="0"/>
                <w:numId w:val="12"/>
              </w:numPr>
              <w:tabs>
                <w:tab w:val="left" w:pos="820"/>
              </w:tabs>
              <w:spacing w:before="1"/>
              <w:ind w:right="83"/>
              <w:jc w:val="both"/>
            </w:pPr>
            <w:r>
              <w:t>Otros gastos de remodelación de instalaciones</w:t>
            </w:r>
            <w:r>
              <w:t xml:space="preserve"> para la adaptación a las medidas sanitarias.</w:t>
            </w:r>
          </w:p>
        </w:tc>
      </w:tr>
      <w:tr w:rsidR="00C66F46">
        <w:trPr>
          <w:trHeight w:val="1233"/>
          <w:tblCellSpacing w:w="21" w:type="dxa"/>
        </w:trPr>
        <w:tc>
          <w:tcPr>
            <w:tcW w:w="1407" w:type="dxa"/>
            <w:tcBorders>
              <w:left w:val="nil"/>
              <w:bottom w:val="nil"/>
            </w:tcBorders>
            <w:shd w:val="clear" w:color="auto" w:fill="D9D9D9"/>
          </w:tcPr>
          <w:p w:rsidR="00C66F46" w:rsidRDefault="00CA79BF">
            <w:pPr>
              <w:pStyle w:val="TableParagraph"/>
              <w:spacing w:before="121"/>
              <w:ind w:left="84"/>
              <w:rPr>
                <w:b/>
              </w:rPr>
            </w:pPr>
            <w:r>
              <w:rPr>
                <w:b/>
              </w:rPr>
              <w:t>GASTOS ELEGIBLES</w:t>
            </w:r>
          </w:p>
        </w:tc>
        <w:tc>
          <w:tcPr>
            <w:tcW w:w="7741" w:type="dxa"/>
            <w:tcBorders>
              <w:bottom w:val="nil"/>
              <w:right w:val="nil"/>
            </w:tcBorders>
          </w:tcPr>
          <w:p w:rsidR="00C66F46" w:rsidRDefault="00CA79BF">
            <w:pPr>
              <w:pStyle w:val="TableParagraph"/>
              <w:numPr>
                <w:ilvl w:val="0"/>
                <w:numId w:val="11"/>
              </w:numPr>
              <w:tabs>
                <w:tab w:val="left" w:pos="819"/>
                <w:tab w:val="left" w:pos="820"/>
              </w:tabs>
              <w:spacing w:before="104" w:line="237" w:lineRule="auto"/>
              <w:ind w:right="85"/>
            </w:pPr>
            <w:r>
              <w:t>Contratación y/o asistencia técnica por parte de entidades especializadas para la realización de las actividades</w:t>
            </w:r>
            <w:r>
              <w:rPr>
                <w:spacing w:val="-1"/>
              </w:rPr>
              <w:t xml:space="preserve"> </w:t>
            </w:r>
            <w:r>
              <w:t>indicadas.</w:t>
            </w:r>
          </w:p>
          <w:p w:rsidR="00C66F46" w:rsidRDefault="00CA79BF">
            <w:pPr>
              <w:pStyle w:val="TableParagraph"/>
              <w:numPr>
                <w:ilvl w:val="0"/>
                <w:numId w:val="11"/>
              </w:numPr>
              <w:tabs>
                <w:tab w:val="left" w:pos="819"/>
                <w:tab w:val="left" w:pos="820"/>
              </w:tabs>
              <w:spacing w:before="1"/>
              <w:ind w:right="83"/>
            </w:pPr>
            <w:r>
              <w:t>Adquisición de inmovilizado material y/u otros aprovisionamientos estrictamente necesarios para la realización de las actividades</w:t>
            </w:r>
            <w:r>
              <w:rPr>
                <w:spacing w:val="-10"/>
              </w:rPr>
              <w:t xml:space="preserve"> </w:t>
            </w:r>
            <w:r>
              <w:t>indicadas.</w:t>
            </w:r>
          </w:p>
        </w:tc>
      </w:tr>
    </w:tbl>
    <w:p w:rsidR="00C66F46" w:rsidRDefault="00C66F46">
      <w:pPr>
        <w:sectPr w:rsidR="00C66F46">
          <w:pgSz w:w="11910" w:h="16840"/>
          <w:pgMar w:top="1400" w:right="900" w:bottom="1220" w:left="920" w:header="376" w:footer="1036" w:gutter="0"/>
          <w:cols w:space="720"/>
        </w:sectPr>
      </w:pPr>
    </w:p>
    <w:p w:rsidR="00C66F46" w:rsidRDefault="00C66F46">
      <w:pPr>
        <w:pStyle w:val="Textoindependiente"/>
        <w:rPr>
          <w:b/>
          <w:sz w:val="20"/>
        </w:rPr>
      </w:pPr>
    </w:p>
    <w:p w:rsidR="00C66F46" w:rsidRDefault="00CA79BF">
      <w:pPr>
        <w:pStyle w:val="Ttulo4"/>
        <w:numPr>
          <w:ilvl w:val="0"/>
          <w:numId w:val="42"/>
        </w:numPr>
        <w:tabs>
          <w:tab w:val="left" w:pos="927"/>
        </w:tabs>
        <w:spacing w:before="195" w:after="22"/>
        <w:ind w:hanging="361"/>
      </w:pPr>
      <w:r>
        <w:rPr>
          <w:color w:val="C00000"/>
        </w:rPr>
        <w:t>INNOVACIÓN EN EL SECTOR TURÍSTICO Y COMERCIO MINORISTA</w:t>
      </w:r>
    </w:p>
    <w:p w:rsidR="00C66F46" w:rsidRDefault="00CA79BF">
      <w:pPr>
        <w:pStyle w:val="Textoindependiente"/>
        <w:spacing w:line="43" w:lineRule="exact"/>
        <w:ind w:left="537"/>
        <w:rPr>
          <w:sz w:val="4"/>
        </w:rPr>
      </w:pPr>
      <w:r>
        <w:rPr>
          <w:noProof/>
          <w:sz w:val="4"/>
          <w:lang w:eastAsia="es-ES"/>
        </w:rPr>
        <mc:AlternateContent>
          <mc:Choice Requires="wpg">
            <w:drawing>
              <wp:inline distT="0" distB="0" distL="0" distR="0">
                <wp:extent cx="5843905" cy="27940"/>
                <wp:effectExtent l="0" t="0" r="4445" b="635"/>
                <wp:docPr id="1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43905" cy="27940"/>
                          <a:chOff x="0" y="0"/>
                          <a:chExt cx="9203" cy="44"/>
                        </a:xfrm>
                      </wpg:grpSpPr>
                      <wps:wsp>
                        <wps:cNvPr id="18" name="Rectangle 3"/>
                        <wps:cNvSpPr>
                          <a:spLocks noChangeArrowheads="1"/>
                        </wps:cNvSpPr>
                        <wps:spPr bwMode="auto">
                          <a:xfrm>
                            <a:off x="0" y="0"/>
                            <a:ext cx="9203" cy="44"/>
                          </a:xfrm>
                          <a:prstGeom prst="rect">
                            <a:avLst/>
                          </a:prstGeom>
                          <a:solidFill>
                            <a:srgbClr val="C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id="Group 2" o:spid="_x0000_s1026" style="width:460.15pt;height:2.2pt;mso-position-horizontal-relative:char;mso-position-vertical-relative:line" coordsize="92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">
                <v:rect id="Rectangle 3" o:spid="_x0000_s1027" style="position:absolute;width:9203;height: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a9dcUA&#10;AADbAAAADwAAAGRycy9kb3ducmV2LnhtbESPT2vCQBDF74V+h2WEXopu6kEkdZUgrXiq+A/qbZqd&#10;JiHZ2ZBdNX575yB4m+G9ee83s0XvGnWhLlSeDXyMElDEubcVFwYO++/hFFSIyBYbz2TgRgEW89eX&#10;GabWX3lLl10slIRwSNFAGWObah3ykhyGkW+JRfv3ncMoa1do2+FVwl2jx0ky0Q4rloYSW1qWlNe7&#10;szPwt66T+ivexsU2Wx3pN/vRm9O7MW+DPvsEFamPT/Pjem0FX2DlFxlA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Zr11xQAAANsAAAAPAAAAAAAAAAAAAAAAAJgCAABkcnMv&#10;ZG93bnJldi54bWxQSwUGAAAAAAQABAD1AAAAigMAAAAA&#10;" fillcolor="#c00000" stroked="f"/>
                <w10:anchorlock/>
              </v:group>
            </w:pict>
          </mc:Fallback>
        </mc:AlternateContent>
      </w:r>
    </w:p>
    <w:p w:rsidR="00C66F46" w:rsidRDefault="00C66F46">
      <w:pPr>
        <w:pStyle w:val="Textoindependiente"/>
        <w:spacing w:before="10"/>
        <w:rPr>
          <w:b/>
          <w:sz w:val="9"/>
        </w:rPr>
      </w:pPr>
    </w:p>
    <w:tbl>
      <w:tblPr>
        <w:tblStyle w:val="TableNormal"/>
        <w:tblW w:w="0" w:type="auto"/>
        <w:tblInd w:w="5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3"/>
        <w:gridCol w:w="7233"/>
      </w:tblGrid>
      <w:tr w:rsidR="00C66F46">
        <w:trPr>
          <w:trHeight w:val="508"/>
        </w:trPr>
        <w:tc>
          <w:tcPr>
            <w:tcW w:w="1973" w:type="dxa"/>
            <w:shd w:val="clear" w:color="auto" w:fill="D9D9D9"/>
          </w:tcPr>
          <w:p w:rsidR="00C66F46" w:rsidRDefault="00C66F46">
            <w:pPr>
              <w:pStyle w:val="TableParagraph"/>
              <w:rPr>
                <w:rFonts w:ascii="Times New Roman"/>
                <w:sz w:val="20"/>
              </w:rPr>
            </w:pPr>
          </w:p>
        </w:tc>
        <w:tc>
          <w:tcPr>
            <w:tcW w:w="7233" w:type="dxa"/>
            <w:shd w:val="clear" w:color="auto" w:fill="D9D9D9"/>
          </w:tcPr>
          <w:p w:rsidR="00C66F46" w:rsidRDefault="00C66F46">
            <w:pPr>
              <w:pStyle w:val="TableParagraph"/>
              <w:rPr>
                <w:rFonts w:ascii="Times New Roman"/>
                <w:sz w:val="20"/>
              </w:rPr>
            </w:pPr>
          </w:p>
        </w:tc>
      </w:tr>
      <w:tr w:rsidR="00C66F46">
        <w:trPr>
          <w:trHeight w:val="1314"/>
        </w:trPr>
        <w:tc>
          <w:tcPr>
            <w:tcW w:w="1973" w:type="dxa"/>
            <w:shd w:val="clear" w:color="auto" w:fill="D9D9D9"/>
          </w:tcPr>
          <w:p w:rsidR="00C66F46" w:rsidRDefault="00CA79BF">
            <w:pPr>
              <w:pStyle w:val="TableParagraph"/>
              <w:spacing w:before="119"/>
              <w:ind w:left="107" w:right="69"/>
              <w:rPr>
                <w:b/>
              </w:rPr>
            </w:pPr>
            <w:r>
              <w:rPr>
                <w:b/>
              </w:rPr>
              <w:t>CONSIDERACIONES GENERALES</w:t>
            </w:r>
          </w:p>
        </w:tc>
        <w:tc>
          <w:tcPr>
            <w:tcW w:w="7233" w:type="dxa"/>
          </w:tcPr>
          <w:p w:rsidR="00C66F46" w:rsidRDefault="00CA79BF">
            <w:pPr>
              <w:pStyle w:val="TableParagraph"/>
              <w:spacing w:before="119"/>
              <w:ind w:left="107" w:right="85"/>
              <w:jc w:val="both"/>
            </w:pPr>
            <w:r>
              <w:t>Por sus especiales características, en las empresas del sector turístico y del comercio</w:t>
            </w:r>
            <w:r>
              <w:rPr>
                <w:spacing w:val="-7"/>
              </w:rPr>
              <w:t xml:space="preserve"> </w:t>
            </w:r>
            <w:r>
              <w:t>minorista</w:t>
            </w:r>
            <w:r>
              <w:rPr>
                <w:spacing w:val="-6"/>
              </w:rPr>
              <w:t xml:space="preserve"> </w:t>
            </w:r>
            <w:r>
              <w:t>las</w:t>
            </w:r>
            <w:r>
              <w:rPr>
                <w:spacing w:val="-5"/>
              </w:rPr>
              <w:t xml:space="preserve"> </w:t>
            </w:r>
            <w:r>
              <w:t>principales</w:t>
            </w:r>
            <w:r>
              <w:rPr>
                <w:spacing w:val="-6"/>
              </w:rPr>
              <w:t xml:space="preserve"> </w:t>
            </w:r>
            <w:r>
              <w:t>innovaciones</w:t>
            </w:r>
            <w:r>
              <w:rPr>
                <w:spacing w:val="-6"/>
              </w:rPr>
              <w:t xml:space="preserve"> </w:t>
            </w:r>
            <w:r>
              <w:t>están</w:t>
            </w:r>
            <w:r>
              <w:rPr>
                <w:spacing w:val="-11"/>
              </w:rPr>
              <w:t xml:space="preserve"> </w:t>
            </w:r>
            <w:r>
              <w:t>asociadas</w:t>
            </w:r>
            <w:r>
              <w:rPr>
                <w:spacing w:val="-7"/>
              </w:rPr>
              <w:t xml:space="preserve"> </w:t>
            </w:r>
            <w:r>
              <w:t>a</w:t>
            </w:r>
            <w:r>
              <w:rPr>
                <w:spacing w:val="-6"/>
              </w:rPr>
              <w:t xml:space="preserve"> </w:t>
            </w:r>
            <w:r>
              <w:t>la</w:t>
            </w:r>
            <w:r>
              <w:rPr>
                <w:spacing w:val="-7"/>
              </w:rPr>
              <w:t xml:space="preserve"> </w:t>
            </w:r>
            <w:r>
              <w:t>tecnología y a los nuevos modelos de negocio surgidos a partir del cambio digital de la sociedad y de los</w:t>
            </w:r>
            <w:r>
              <w:rPr>
                <w:spacing w:val="-10"/>
              </w:rPr>
              <w:t xml:space="preserve"> </w:t>
            </w:r>
            <w:r>
              <w:t>consumidores.</w:t>
            </w:r>
          </w:p>
        </w:tc>
      </w:tr>
      <w:tr w:rsidR="00C66F46">
        <w:trPr>
          <w:trHeight w:val="5073"/>
        </w:trPr>
        <w:tc>
          <w:tcPr>
            <w:tcW w:w="1973" w:type="dxa"/>
            <w:shd w:val="clear" w:color="auto" w:fill="D9D9D9"/>
          </w:tcPr>
          <w:p w:rsidR="00C66F46" w:rsidRDefault="00CA79BF">
            <w:pPr>
              <w:pStyle w:val="TableParagraph"/>
              <w:spacing w:before="119"/>
              <w:ind w:left="107" w:right="597"/>
              <w:rPr>
                <w:b/>
              </w:rPr>
            </w:pPr>
            <w:r>
              <w:rPr>
                <w:b/>
              </w:rPr>
              <w:t>ACTIVIDADES ELEGIBLES</w:t>
            </w:r>
          </w:p>
        </w:tc>
        <w:tc>
          <w:tcPr>
            <w:tcW w:w="7233" w:type="dxa"/>
          </w:tcPr>
          <w:p w:rsidR="00C66F46" w:rsidRDefault="00CA79BF">
            <w:pPr>
              <w:pStyle w:val="TableParagraph"/>
              <w:numPr>
                <w:ilvl w:val="0"/>
                <w:numId w:val="10"/>
              </w:numPr>
              <w:tabs>
                <w:tab w:val="left" w:pos="827"/>
                <w:tab w:val="left" w:pos="828"/>
              </w:tabs>
              <w:spacing w:before="119"/>
              <w:ind w:right="88"/>
            </w:pPr>
            <w:r>
              <w:t>Soluciones de Gestión (cobros y pagos, contabilidad, clientes, CRM, ERP,</w:t>
            </w:r>
            <w:r>
              <w:rPr>
                <w:spacing w:val="-3"/>
              </w:rPr>
              <w:t xml:space="preserve"> </w:t>
            </w:r>
            <w:r>
              <w:t>RMS)</w:t>
            </w:r>
          </w:p>
          <w:p w:rsidR="00C66F46" w:rsidRDefault="00CA79BF">
            <w:pPr>
              <w:pStyle w:val="TableParagraph"/>
              <w:numPr>
                <w:ilvl w:val="0"/>
                <w:numId w:val="10"/>
              </w:numPr>
              <w:tabs>
                <w:tab w:val="left" w:pos="827"/>
                <w:tab w:val="left" w:pos="828"/>
              </w:tabs>
              <w:ind w:hanging="361"/>
            </w:pPr>
            <w:r>
              <w:t>Soluciones específicas hostelería y turismo (TPV y Menú</w:t>
            </w:r>
            <w:r>
              <w:rPr>
                <w:spacing w:val="-16"/>
              </w:rPr>
              <w:t xml:space="preserve"> </w:t>
            </w:r>
            <w:r>
              <w:t>Engineering)</w:t>
            </w:r>
          </w:p>
          <w:p w:rsidR="00C66F46" w:rsidRDefault="00CA79BF">
            <w:pPr>
              <w:pStyle w:val="TableParagraph"/>
              <w:numPr>
                <w:ilvl w:val="0"/>
                <w:numId w:val="10"/>
              </w:numPr>
              <w:tabs>
                <w:tab w:val="left" w:pos="827"/>
                <w:tab w:val="left" w:pos="828"/>
              </w:tabs>
              <w:ind w:hanging="361"/>
            </w:pPr>
            <w:r>
              <w:t>E-Soluciones específicas para el comercio</w:t>
            </w:r>
            <w:r>
              <w:rPr>
                <w:spacing w:val="-2"/>
              </w:rPr>
              <w:t xml:space="preserve"> </w:t>
            </w:r>
            <w:r>
              <w:t>(TPV)</w:t>
            </w:r>
          </w:p>
          <w:p w:rsidR="00C66F46" w:rsidRDefault="00CA79BF">
            <w:pPr>
              <w:pStyle w:val="TableParagraph"/>
              <w:numPr>
                <w:ilvl w:val="0"/>
                <w:numId w:val="10"/>
              </w:numPr>
              <w:tabs>
                <w:tab w:val="left" w:pos="827"/>
                <w:tab w:val="left" w:pos="828"/>
              </w:tabs>
              <w:spacing w:before="1"/>
              <w:ind w:hanging="361"/>
            </w:pPr>
            <w:r>
              <w:t>Sistemas de vigilancia e inteligencia competitiva y Business</w:t>
            </w:r>
            <w:r>
              <w:rPr>
                <w:spacing w:val="-11"/>
              </w:rPr>
              <w:t xml:space="preserve"> </w:t>
            </w:r>
            <w:r>
              <w:t>Analytics</w:t>
            </w:r>
          </w:p>
          <w:p w:rsidR="00C66F46" w:rsidRDefault="00CA79BF">
            <w:pPr>
              <w:pStyle w:val="TableParagraph"/>
              <w:numPr>
                <w:ilvl w:val="0"/>
                <w:numId w:val="10"/>
              </w:numPr>
              <w:tabs>
                <w:tab w:val="left" w:pos="827"/>
                <w:tab w:val="left" w:pos="828"/>
              </w:tabs>
              <w:spacing w:line="267" w:lineRule="exact"/>
              <w:ind w:hanging="361"/>
            </w:pPr>
            <w:r>
              <w:t>Comunicaciones. Red wifi para</w:t>
            </w:r>
            <w:r>
              <w:rPr>
                <w:spacing w:val="-5"/>
              </w:rPr>
              <w:t xml:space="preserve"> </w:t>
            </w:r>
            <w:r>
              <w:t>clientes</w:t>
            </w:r>
          </w:p>
          <w:p w:rsidR="00C66F46" w:rsidRDefault="00CA79BF">
            <w:pPr>
              <w:pStyle w:val="TableParagraph"/>
              <w:numPr>
                <w:ilvl w:val="0"/>
                <w:numId w:val="10"/>
              </w:numPr>
              <w:tabs>
                <w:tab w:val="left" w:pos="827"/>
                <w:tab w:val="left" w:pos="828"/>
              </w:tabs>
              <w:spacing w:line="267" w:lineRule="exact"/>
              <w:ind w:hanging="361"/>
            </w:pPr>
            <w:r>
              <w:t>Sistemas de</w:t>
            </w:r>
            <w:r>
              <w:rPr>
                <w:spacing w:val="-1"/>
              </w:rPr>
              <w:t xml:space="preserve"> </w:t>
            </w:r>
            <w:r>
              <w:t>fidelización</w:t>
            </w:r>
          </w:p>
          <w:p w:rsidR="00C66F46" w:rsidRDefault="00CA79BF">
            <w:pPr>
              <w:pStyle w:val="TableParagraph"/>
              <w:numPr>
                <w:ilvl w:val="0"/>
                <w:numId w:val="10"/>
              </w:numPr>
              <w:tabs>
                <w:tab w:val="left" w:pos="827"/>
                <w:tab w:val="left" w:pos="828"/>
              </w:tabs>
              <w:spacing w:before="1"/>
              <w:ind w:hanging="361"/>
            </w:pPr>
            <w:r>
              <w:t>Señalética</w:t>
            </w:r>
            <w:r>
              <w:rPr>
                <w:spacing w:val="-1"/>
              </w:rPr>
              <w:t xml:space="preserve"> </w:t>
            </w:r>
            <w:r>
              <w:t>digital</w:t>
            </w:r>
          </w:p>
          <w:p w:rsidR="00C66F46" w:rsidRDefault="00CA79BF">
            <w:pPr>
              <w:pStyle w:val="TableParagraph"/>
              <w:numPr>
                <w:ilvl w:val="0"/>
                <w:numId w:val="10"/>
              </w:numPr>
              <w:tabs>
                <w:tab w:val="left" w:pos="827"/>
                <w:tab w:val="left" w:pos="828"/>
              </w:tabs>
              <w:ind w:hanging="361"/>
            </w:pPr>
            <w:r>
              <w:t>Material digital</w:t>
            </w:r>
            <w:r>
              <w:rPr>
                <w:spacing w:val="-4"/>
              </w:rPr>
              <w:t xml:space="preserve"> </w:t>
            </w:r>
            <w:r>
              <w:t>promocional.</w:t>
            </w:r>
          </w:p>
          <w:p w:rsidR="00C66F46" w:rsidRDefault="00CA79BF">
            <w:pPr>
              <w:pStyle w:val="TableParagraph"/>
              <w:numPr>
                <w:ilvl w:val="0"/>
                <w:numId w:val="10"/>
              </w:numPr>
              <w:tabs>
                <w:tab w:val="left" w:pos="827"/>
                <w:tab w:val="left" w:pos="828"/>
              </w:tabs>
              <w:ind w:hanging="361"/>
            </w:pPr>
            <w:r>
              <w:t>Presencia web, a través de página propia y analítica</w:t>
            </w:r>
            <w:r>
              <w:rPr>
                <w:spacing w:val="-10"/>
              </w:rPr>
              <w:t xml:space="preserve"> </w:t>
            </w:r>
            <w:r>
              <w:t>web</w:t>
            </w:r>
          </w:p>
          <w:p w:rsidR="00C66F46" w:rsidRDefault="00CA79BF">
            <w:pPr>
              <w:pStyle w:val="TableParagraph"/>
              <w:numPr>
                <w:ilvl w:val="0"/>
                <w:numId w:val="10"/>
              </w:numPr>
              <w:tabs>
                <w:tab w:val="left" w:pos="827"/>
                <w:tab w:val="left" w:pos="828"/>
              </w:tabs>
              <w:ind w:hanging="361"/>
            </w:pPr>
            <w:r>
              <w:t>Marketing</w:t>
            </w:r>
            <w:r>
              <w:rPr>
                <w:spacing w:val="-1"/>
              </w:rPr>
              <w:t xml:space="preserve"> </w:t>
            </w:r>
            <w:r>
              <w:t>online</w:t>
            </w:r>
          </w:p>
          <w:p w:rsidR="00C66F46" w:rsidRDefault="00CA79BF">
            <w:pPr>
              <w:pStyle w:val="TableParagraph"/>
              <w:numPr>
                <w:ilvl w:val="0"/>
                <w:numId w:val="10"/>
              </w:numPr>
              <w:tabs>
                <w:tab w:val="left" w:pos="827"/>
                <w:tab w:val="left" w:pos="828"/>
              </w:tabs>
              <w:spacing w:before="1"/>
              <w:ind w:hanging="361"/>
            </w:pPr>
            <w:r>
              <w:t>Reputación Online. Sistemas de monitorización y</w:t>
            </w:r>
            <w:r>
              <w:rPr>
                <w:spacing w:val="-7"/>
              </w:rPr>
              <w:t xml:space="preserve"> </w:t>
            </w:r>
            <w:r>
              <w:t>gestión</w:t>
            </w:r>
          </w:p>
          <w:p w:rsidR="00C66F46" w:rsidRDefault="00CA79BF">
            <w:pPr>
              <w:pStyle w:val="TableParagraph"/>
              <w:numPr>
                <w:ilvl w:val="0"/>
                <w:numId w:val="10"/>
              </w:numPr>
              <w:tabs>
                <w:tab w:val="left" w:pos="827"/>
                <w:tab w:val="left" w:pos="828"/>
              </w:tabs>
              <w:ind w:hanging="361"/>
            </w:pPr>
            <w:r>
              <w:t>Catálogos digitales</w:t>
            </w:r>
          </w:p>
          <w:p w:rsidR="00C66F46" w:rsidRDefault="00CA79BF">
            <w:pPr>
              <w:pStyle w:val="TableParagraph"/>
              <w:numPr>
                <w:ilvl w:val="0"/>
                <w:numId w:val="10"/>
              </w:numPr>
              <w:tabs>
                <w:tab w:val="left" w:pos="827"/>
                <w:tab w:val="left" w:pos="828"/>
              </w:tabs>
              <w:ind w:right="85"/>
            </w:pPr>
            <w:r>
              <w:t>Servicios a través de dispositivos táctiles (desarrollo d</w:t>
            </w:r>
            <w:r>
              <w:t>e apps móviles y Wifi tracking)</w:t>
            </w:r>
          </w:p>
          <w:p w:rsidR="00C66F46" w:rsidRDefault="00CA79BF">
            <w:pPr>
              <w:pStyle w:val="TableParagraph"/>
              <w:numPr>
                <w:ilvl w:val="0"/>
                <w:numId w:val="10"/>
              </w:numPr>
              <w:tabs>
                <w:tab w:val="left" w:pos="827"/>
                <w:tab w:val="left" w:pos="828"/>
              </w:tabs>
              <w:spacing w:before="3" w:line="237" w:lineRule="auto"/>
              <w:ind w:right="88"/>
            </w:pPr>
            <w:r>
              <w:t>Mobile marketing y soluciones IoT para control de punto de venta y marketing</w:t>
            </w:r>
            <w:r>
              <w:rPr>
                <w:spacing w:val="-2"/>
              </w:rPr>
              <w:t xml:space="preserve"> </w:t>
            </w:r>
            <w:r>
              <w:t>asociados</w:t>
            </w:r>
          </w:p>
          <w:p w:rsidR="00C66F46" w:rsidRDefault="00CA79BF">
            <w:pPr>
              <w:pStyle w:val="TableParagraph"/>
              <w:numPr>
                <w:ilvl w:val="0"/>
                <w:numId w:val="10"/>
              </w:numPr>
              <w:tabs>
                <w:tab w:val="left" w:pos="827"/>
                <w:tab w:val="left" w:pos="828"/>
              </w:tabs>
              <w:spacing w:before="1"/>
              <w:ind w:hanging="361"/>
            </w:pPr>
            <w:r>
              <w:t>Comercio electrónico</w:t>
            </w:r>
          </w:p>
        </w:tc>
      </w:tr>
      <w:tr w:rsidR="00C66F46">
        <w:trPr>
          <w:trHeight w:val="5493"/>
        </w:trPr>
        <w:tc>
          <w:tcPr>
            <w:tcW w:w="1973" w:type="dxa"/>
            <w:shd w:val="clear" w:color="auto" w:fill="D9D9D9"/>
          </w:tcPr>
          <w:p w:rsidR="00C66F46" w:rsidRDefault="00CA79BF">
            <w:pPr>
              <w:pStyle w:val="TableParagraph"/>
              <w:spacing w:before="121"/>
              <w:ind w:left="107"/>
              <w:rPr>
                <w:b/>
              </w:rPr>
            </w:pPr>
            <w:r>
              <w:rPr>
                <w:b/>
              </w:rPr>
              <w:t>GASTOS ELEGIBLES</w:t>
            </w:r>
          </w:p>
        </w:tc>
        <w:tc>
          <w:tcPr>
            <w:tcW w:w="7233" w:type="dxa"/>
          </w:tcPr>
          <w:p w:rsidR="00C66F46" w:rsidRDefault="00CA79BF">
            <w:pPr>
              <w:pStyle w:val="TableParagraph"/>
              <w:numPr>
                <w:ilvl w:val="0"/>
                <w:numId w:val="9"/>
              </w:numPr>
              <w:tabs>
                <w:tab w:val="left" w:pos="828"/>
              </w:tabs>
              <w:spacing w:before="121"/>
              <w:ind w:hanging="361"/>
              <w:jc w:val="both"/>
            </w:pPr>
            <w:r>
              <w:t>Implantación de aplicaciones informáticas</w:t>
            </w:r>
            <w:r>
              <w:rPr>
                <w:spacing w:val="-3"/>
              </w:rPr>
              <w:t xml:space="preserve"> </w:t>
            </w:r>
            <w:r>
              <w:t>específicas</w:t>
            </w:r>
          </w:p>
          <w:p w:rsidR="00C66F46" w:rsidRDefault="00CA79BF">
            <w:pPr>
              <w:pStyle w:val="TableParagraph"/>
              <w:numPr>
                <w:ilvl w:val="0"/>
                <w:numId w:val="9"/>
              </w:numPr>
              <w:tabs>
                <w:tab w:val="left" w:pos="828"/>
              </w:tabs>
              <w:spacing w:before="1"/>
              <w:ind w:right="83"/>
              <w:jc w:val="both"/>
            </w:pPr>
            <w:r>
              <w:t>Derechos de uso de soluciones en la nube, incluyéndose tanto el alta en</w:t>
            </w:r>
            <w:r>
              <w:rPr>
                <w:spacing w:val="-4"/>
              </w:rPr>
              <w:t xml:space="preserve"> </w:t>
            </w:r>
            <w:r>
              <w:t>el</w:t>
            </w:r>
            <w:r>
              <w:rPr>
                <w:spacing w:val="-5"/>
              </w:rPr>
              <w:t xml:space="preserve"> </w:t>
            </w:r>
            <w:r>
              <w:t>servicio</w:t>
            </w:r>
            <w:r>
              <w:rPr>
                <w:spacing w:val="-5"/>
              </w:rPr>
              <w:t xml:space="preserve"> </w:t>
            </w:r>
            <w:r>
              <w:t>como</w:t>
            </w:r>
            <w:r>
              <w:rPr>
                <w:spacing w:val="-4"/>
              </w:rPr>
              <w:t xml:space="preserve"> </w:t>
            </w:r>
            <w:r>
              <w:t>la</w:t>
            </w:r>
            <w:r>
              <w:rPr>
                <w:spacing w:val="-4"/>
              </w:rPr>
              <w:t xml:space="preserve"> </w:t>
            </w:r>
            <w:r>
              <w:t>adquisición</w:t>
            </w:r>
            <w:r>
              <w:rPr>
                <w:spacing w:val="-4"/>
              </w:rPr>
              <w:t xml:space="preserve"> </w:t>
            </w:r>
            <w:r>
              <w:t>de</w:t>
            </w:r>
            <w:r>
              <w:rPr>
                <w:spacing w:val="-5"/>
              </w:rPr>
              <w:t xml:space="preserve"> </w:t>
            </w:r>
            <w:r>
              <w:t>licencias</w:t>
            </w:r>
            <w:r>
              <w:rPr>
                <w:spacing w:val="-3"/>
              </w:rPr>
              <w:t xml:space="preserve"> </w:t>
            </w:r>
            <w:r>
              <w:t>de</w:t>
            </w:r>
            <w:r>
              <w:rPr>
                <w:spacing w:val="-6"/>
              </w:rPr>
              <w:t xml:space="preserve"> </w:t>
            </w:r>
            <w:r>
              <w:t>uso,</w:t>
            </w:r>
            <w:r>
              <w:rPr>
                <w:spacing w:val="-5"/>
              </w:rPr>
              <w:t xml:space="preserve"> </w:t>
            </w:r>
            <w:r>
              <w:t>durante</w:t>
            </w:r>
            <w:r>
              <w:rPr>
                <w:spacing w:val="-3"/>
              </w:rPr>
              <w:t xml:space="preserve"> </w:t>
            </w:r>
            <w:r>
              <w:t>un</w:t>
            </w:r>
            <w:r>
              <w:rPr>
                <w:spacing w:val="-4"/>
              </w:rPr>
              <w:t xml:space="preserve"> </w:t>
            </w:r>
            <w:r>
              <w:t>plazo de</w:t>
            </w:r>
            <w:r>
              <w:rPr>
                <w:spacing w:val="-7"/>
              </w:rPr>
              <w:t xml:space="preserve"> </w:t>
            </w:r>
            <w:r>
              <w:t>vigencia</w:t>
            </w:r>
            <w:r>
              <w:rPr>
                <w:spacing w:val="-10"/>
              </w:rPr>
              <w:t xml:space="preserve"> </w:t>
            </w:r>
            <w:r>
              <w:t>máximo</w:t>
            </w:r>
            <w:r>
              <w:rPr>
                <w:spacing w:val="-7"/>
              </w:rPr>
              <w:t xml:space="preserve"> </w:t>
            </w:r>
            <w:r>
              <w:t>de</w:t>
            </w:r>
            <w:r>
              <w:rPr>
                <w:spacing w:val="-6"/>
              </w:rPr>
              <w:t xml:space="preserve"> </w:t>
            </w:r>
            <w:r>
              <w:t>12</w:t>
            </w:r>
            <w:r>
              <w:rPr>
                <w:spacing w:val="-9"/>
              </w:rPr>
              <w:t xml:space="preserve"> </w:t>
            </w:r>
            <w:r>
              <w:t>meses</w:t>
            </w:r>
            <w:r>
              <w:rPr>
                <w:spacing w:val="-7"/>
              </w:rPr>
              <w:t xml:space="preserve"> </w:t>
            </w:r>
            <w:r>
              <w:t>a</w:t>
            </w:r>
            <w:r>
              <w:rPr>
                <w:spacing w:val="-7"/>
              </w:rPr>
              <w:t xml:space="preserve"> </w:t>
            </w:r>
            <w:r>
              <w:t>contar</w:t>
            </w:r>
            <w:r>
              <w:rPr>
                <w:spacing w:val="-7"/>
              </w:rPr>
              <w:t xml:space="preserve"> </w:t>
            </w:r>
            <w:r>
              <w:t>desde</w:t>
            </w:r>
            <w:r>
              <w:rPr>
                <w:spacing w:val="-8"/>
              </w:rPr>
              <w:t xml:space="preserve"> </w:t>
            </w:r>
            <w:r>
              <w:t>la</w:t>
            </w:r>
            <w:r>
              <w:rPr>
                <w:spacing w:val="-7"/>
              </w:rPr>
              <w:t xml:space="preserve"> </w:t>
            </w:r>
            <w:r>
              <w:t>fecha</w:t>
            </w:r>
            <w:r>
              <w:rPr>
                <w:spacing w:val="-7"/>
              </w:rPr>
              <w:t xml:space="preserve"> </w:t>
            </w:r>
            <w:r>
              <w:t>de</w:t>
            </w:r>
            <w:r>
              <w:rPr>
                <w:spacing w:val="-7"/>
              </w:rPr>
              <w:t xml:space="preserve"> </w:t>
            </w:r>
            <w:r>
              <w:t>la</w:t>
            </w:r>
            <w:r>
              <w:rPr>
                <w:spacing w:val="-7"/>
              </w:rPr>
              <w:t xml:space="preserve"> </w:t>
            </w:r>
            <w:r>
              <w:t>firma</w:t>
            </w:r>
            <w:r>
              <w:rPr>
                <w:spacing w:val="-8"/>
              </w:rPr>
              <w:t xml:space="preserve"> </w:t>
            </w:r>
            <w:r>
              <w:t>del contrato con las empresas beneficiarias. Pa</w:t>
            </w:r>
            <w:r>
              <w:t>ra poder considerar como elegible</w:t>
            </w:r>
            <w:r>
              <w:rPr>
                <w:spacing w:val="-10"/>
              </w:rPr>
              <w:t xml:space="preserve"> </w:t>
            </w:r>
            <w:r>
              <w:t>el</w:t>
            </w:r>
            <w:r>
              <w:rPr>
                <w:spacing w:val="-9"/>
              </w:rPr>
              <w:t xml:space="preserve"> </w:t>
            </w:r>
            <w:r>
              <w:t>gasto</w:t>
            </w:r>
            <w:r>
              <w:rPr>
                <w:spacing w:val="-6"/>
              </w:rPr>
              <w:t xml:space="preserve"> </w:t>
            </w:r>
            <w:r>
              <w:t>de</w:t>
            </w:r>
            <w:r>
              <w:rPr>
                <w:spacing w:val="-6"/>
              </w:rPr>
              <w:t xml:space="preserve"> </w:t>
            </w:r>
            <w:r>
              <w:t>los</w:t>
            </w:r>
            <w:r>
              <w:rPr>
                <w:spacing w:val="-9"/>
              </w:rPr>
              <w:t xml:space="preserve"> </w:t>
            </w:r>
            <w:r>
              <w:t>12</w:t>
            </w:r>
            <w:r>
              <w:rPr>
                <w:spacing w:val="-11"/>
              </w:rPr>
              <w:t xml:space="preserve"> </w:t>
            </w:r>
            <w:r>
              <w:t>meses,</w:t>
            </w:r>
            <w:r>
              <w:rPr>
                <w:spacing w:val="-9"/>
              </w:rPr>
              <w:t xml:space="preserve"> </w:t>
            </w:r>
            <w:r>
              <w:t>la</w:t>
            </w:r>
            <w:r>
              <w:rPr>
                <w:spacing w:val="-10"/>
              </w:rPr>
              <w:t xml:space="preserve"> </w:t>
            </w:r>
            <w:r>
              <w:t>empresa</w:t>
            </w:r>
            <w:r>
              <w:rPr>
                <w:spacing w:val="-9"/>
              </w:rPr>
              <w:t xml:space="preserve"> </w:t>
            </w:r>
            <w:r>
              <w:t>deberá</w:t>
            </w:r>
            <w:r>
              <w:rPr>
                <w:spacing w:val="-12"/>
              </w:rPr>
              <w:t xml:space="preserve"> </w:t>
            </w:r>
            <w:r>
              <w:t>abonar</w:t>
            </w:r>
            <w:r>
              <w:rPr>
                <w:spacing w:val="-7"/>
              </w:rPr>
              <w:t xml:space="preserve"> </w:t>
            </w:r>
            <w:r>
              <w:t>la</w:t>
            </w:r>
            <w:r>
              <w:rPr>
                <w:spacing w:val="-10"/>
              </w:rPr>
              <w:t xml:space="preserve"> </w:t>
            </w:r>
            <w:r>
              <w:t>cantidad correspondiente por</w:t>
            </w:r>
            <w:r>
              <w:rPr>
                <w:spacing w:val="-3"/>
              </w:rPr>
              <w:t xml:space="preserve"> </w:t>
            </w:r>
            <w:r>
              <w:t>adelantado.</w:t>
            </w:r>
          </w:p>
          <w:p w:rsidR="00C66F46" w:rsidRDefault="00CA79BF">
            <w:pPr>
              <w:pStyle w:val="TableParagraph"/>
              <w:numPr>
                <w:ilvl w:val="0"/>
                <w:numId w:val="9"/>
              </w:numPr>
              <w:tabs>
                <w:tab w:val="left" w:pos="828"/>
              </w:tabs>
              <w:ind w:right="85"/>
              <w:jc w:val="both"/>
            </w:pPr>
            <w:r>
              <w:t>Hardware específico que sea estrictamente necesario para la utilización de la solución implantada, excluyendo, de forma general, servidores y ordenadores, tanto portátiles como de</w:t>
            </w:r>
            <w:r>
              <w:rPr>
                <w:spacing w:val="-11"/>
              </w:rPr>
              <w:t xml:space="preserve"> </w:t>
            </w:r>
            <w:r>
              <w:t>sobremesa.</w:t>
            </w:r>
          </w:p>
          <w:p w:rsidR="00C66F46" w:rsidRDefault="00CA79BF">
            <w:pPr>
              <w:pStyle w:val="TableParagraph"/>
              <w:numPr>
                <w:ilvl w:val="0"/>
                <w:numId w:val="9"/>
              </w:numPr>
              <w:tabs>
                <w:tab w:val="left" w:pos="828"/>
              </w:tabs>
              <w:ind w:right="85"/>
              <w:jc w:val="both"/>
            </w:pPr>
            <w:r>
              <w:t xml:space="preserve">En los casos en los que las soluciones requieran tablets para su </w:t>
            </w:r>
            <w:r>
              <w:t>operación, la cuantía máxima subvencionable por cada unidad será de 300 €, independientemente de si las tablets seleccionadas tienen un precio</w:t>
            </w:r>
            <w:r>
              <w:rPr>
                <w:spacing w:val="-1"/>
              </w:rPr>
              <w:t xml:space="preserve"> </w:t>
            </w:r>
            <w:r>
              <w:t>mayor.</w:t>
            </w:r>
          </w:p>
          <w:p w:rsidR="00C66F46" w:rsidRDefault="00CA79BF">
            <w:pPr>
              <w:pStyle w:val="TableParagraph"/>
              <w:numPr>
                <w:ilvl w:val="0"/>
                <w:numId w:val="9"/>
              </w:numPr>
              <w:tabs>
                <w:tab w:val="left" w:pos="828"/>
              </w:tabs>
              <w:ind w:right="86"/>
              <w:jc w:val="both"/>
            </w:pPr>
            <w:r>
              <w:t>Consultoría para analizar las necesidades de la empresa, funcionalidades requeridas, e integración con otros sistemas de información.</w:t>
            </w:r>
          </w:p>
          <w:p w:rsidR="00C66F46" w:rsidRDefault="00CA79BF">
            <w:pPr>
              <w:pStyle w:val="TableParagraph"/>
              <w:numPr>
                <w:ilvl w:val="0"/>
                <w:numId w:val="9"/>
              </w:numPr>
              <w:tabs>
                <w:tab w:val="left" w:pos="828"/>
              </w:tabs>
              <w:ind w:hanging="361"/>
              <w:jc w:val="both"/>
            </w:pPr>
            <w:r>
              <w:t>Consultoría</w:t>
            </w:r>
            <w:r>
              <w:rPr>
                <w:spacing w:val="-2"/>
              </w:rPr>
              <w:t xml:space="preserve"> </w:t>
            </w:r>
            <w:r>
              <w:t>para:</w:t>
            </w:r>
          </w:p>
          <w:p w:rsidR="00C66F46" w:rsidRDefault="00CA79BF">
            <w:pPr>
              <w:pStyle w:val="TableParagraph"/>
              <w:spacing w:line="272" w:lineRule="exact"/>
              <w:ind w:left="1187"/>
              <w:jc w:val="both"/>
            </w:pPr>
            <w:r>
              <w:rPr>
                <w:rFonts w:ascii="Courier New" w:hAnsi="Courier New"/>
              </w:rPr>
              <w:t xml:space="preserve">o </w:t>
            </w:r>
            <w:r>
              <w:t>Analizar las fuentes de información de la empresa, determinar</w:t>
            </w:r>
          </w:p>
          <w:p w:rsidR="00C66F46" w:rsidRDefault="00CA79BF">
            <w:pPr>
              <w:pStyle w:val="TableParagraph"/>
              <w:spacing w:line="246" w:lineRule="exact"/>
              <w:ind w:left="1547"/>
              <w:jc w:val="both"/>
            </w:pPr>
            <w:r>
              <w:t>los indicadores a medir y diseñar los in</w:t>
            </w:r>
            <w:r>
              <w:t>formes a implementar</w:t>
            </w:r>
          </w:p>
        </w:tc>
      </w:tr>
    </w:tbl>
    <w:p w:rsidR="00C66F46" w:rsidRDefault="00C66F46">
      <w:pPr>
        <w:spacing w:line="246" w:lineRule="exact"/>
        <w:jc w:val="both"/>
        <w:sectPr w:rsidR="00C66F46">
          <w:pgSz w:w="11910" w:h="16840"/>
          <w:pgMar w:top="1400" w:right="900" w:bottom="1300" w:left="920" w:header="376" w:footer="1036" w:gutter="0"/>
          <w:cols w:space="720"/>
        </w:sectPr>
      </w:pPr>
    </w:p>
    <w:tbl>
      <w:tblPr>
        <w:tblStyle w:val="TableNormal"/>
        <w:tblW w:w="0" w:type="auto"/>
        <w:tblInd w:w="5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3"/>
        <w:gridCol w:w="7233"/>
      </w:tblGrid>
      <w:tr w:rsidR="00C66F46">
        <w:trPr>
          <w:trHeight w:val="3074"/>
        </w:trPr>
        <w:tc>
          <w:tcPr>
            <w:tcW w:w="1973" w:type="dxa"/>
            <w:shd w:val="clear" w:color="auto" w:fill="D9D9D9"/>
          </w:tcPr>
          <w:p w:rsidR="00C66F46" w:rsidRDefault="00C66F46">
            <w:pPr>
              <w:pStyle w:val="TableParagraph"/>
              <w:rPr>
                <w:rFonts w:ascii="Times New Roman"/>
                <w:sz w:val="20"/>
              </w:rPr>
            </w:pPr>
          </w:p>
        </w:tc>
        <w:tc>
          <w:tcPr>
            <w:tcW w:w="7233" w:type="dxa"/>
          </w:tcPr>
          <w:p w:rsidR="00C66F46" w:rsidRDefault="00CA79BF">
            <w:pPr>
              <w:pStyle w:val="TableParagraph"/>
              <w:numPr>
                <w:ilvl w:val="0"/>
                <w:numId w:val="8"/>
              </w:numPr>
              <w:tabs>
                <w:tab w:val="left" w:pos="1547"/>
                <w:tab w:val="left" w:pos="1548"/>
              </w:tabs>
              <w:spacing w:before="3" w:line="235" w:lineRule="auto"/>
              <w:ind w:right="89"/>
            </w:pPr>
            <w:r>
              <w:t>Elaborar el plan de marketing online y posterior seguimiento y análisis y monitorización de</w:t>
            </w:r>
            <w:r>
              <w:rPr>
                <w:spacing w:val="-2"/>
              </w:rPr>
              <w:t xml:space="preserve"> </w:t>
            </w:r>
            <w:r>
              <w:t>campañas.</w:t>
            </w:r>
          </w:p>
          <w:p w:rsidR="00C66F46" w:rsidRDefault="00CA79BF">
            <w:pPr>
              <w:pStyle w:val="TableParagraph"/>
              <w:numPr>
                <w:ilvl w:val="0"/>
                <w:numId w:val="8"/>
              </w:numPr>
              <w:tabs>
                <w:tab w:val="left" w:pos="1547"/>
                <w:tab w:val="left" w:pos="1548"/>
              </w:tabs>
              <w:spacing w:before="4" w:line="235" w:lineRule="auto"/>
              <w:ind w:right="83"/>
            </w:pPr>
            <w:r>
              <w:t>Definir</w:t>
            </w:r>
            <w:r>
              <w:rPr>
                <w:spacing w:val="-13"/>
              </w:rPr>
              <w:t xml:space="preserve"> </w:t>
            </w:r>
            <w:r>
              <w:t>las</w:t>
            </w:r>
            <w:r>
              <w:rPr>
                <w:spacing w:val="-15"/>
              </w:rPr>
              <w:t xml:space="preserve"> </w:t>
            </w:r>
            <w:r>
              <w:t>necesidades</w:t>
            </w:r>
            <w:r>
              <w:rPr>
                <w:spacing w:val="-14"/>
              </w:rPr>
              <w:t xml:space="preserve"> </w:t>
            </w:r>
            <w:r>
              <w:t>de</w:t>
            </w:r>
            <w:r>
              <w:rPr>
                <w:spacing w:val="-14"/>
              </w:rPr>
              <w:t xml:space="preserve"> </w:t>
            </w:r>
            <w:r>
              <w:t>monitorización</w:t>
            </w:r>
            <w:r>
              <w:rPr>
                <w:spacing w:val="-16"/>
              </w:rPr>
              <w:t xml:space="preserve"> </w:t>
            </w:r>
            <w:r>
              <w:t>y</w:t>
            </w:r>
            <w:r>
              <w:rPr>
                <w:spacing w:val="-13"/>
              </w:rPr>
              <w:t xml:space="preserve"> </w:t>
            </w:r>
            <w:r>
              <w:t>elaboración</w:t>
            </w:r>
            <w:r>
              <w:rPr>
                <w:spacing w:val="-13"/>
              </w:rPr>
              <w:t xml:space="preserve"> </w:t>
            </w:r>
            <w:r>
              <w:t>de</w:t>
            </w:r>
            <w:r>
              <w:rPr>
                <w:spacing w:val="-11"/>
              </w:rPr>
              <w:t xml:space="preserve"> </w:t>
            </w:r>
            <w:r>
              <w:t>plan de</w:t>
            </w:r>
            <w:r>
              <w:rPr>
                <w:spacing w:val="1"/>
              </w:rPr>
              <w:t xml:space="preserve"> </w:t>
            </w:r>
            <w:r>
              <w:t>vigilancia.</w:t>
            </w:r>
          </w:p>
          <w:p w:rsidR="00C66F46" w:rsidRDefault="00CA79BF">
            <w:pPr>
              <w:pStyle w:val="TableParagraph"/>
              <w:numPr>
                <w:ilvl w:val="0"/>
                <w:numId w:val="8"/>
              </w:numPr>
              <w:tabs>
                <w:tab w:val="left" w:pos="1547"/>
                <w:tab w:val="left" w:pos="1548"/>
              </w:tabs>
              <w:spacing w:before="5" w:line="235" w:lineRule="auto"/>
              <w:ind w:right="87"/>
            </w:pPr>
            <w:r>
              <w:t>Análisis del tipo de solución que se adapta más a las necesidades de la empresa, y diseño de la</w:t>
            </w:r>
            <w:r>
              <w:rPr>
                <w:spacing w:val="-11"/>
              </w:rPr>
              <w:t xml:space="preserve"> </w:t>
            </w:r>
            <w:r>
              <w:t>misma.</w:t>
            </w:r>
          </w:p>
          <w:p w:rsidR="00C66F46" w:rsidRDefault="00CA79BF">
            <w:pPr>
              <w:pStyle w:val="TableParagraph"/>
              <w:numPr>
                <w:ilvl w:val="0"/>
                <w:numId w:val="7"/>
              </w:numPr>
              <w:tabs>
                <w:tab w:val="left" w:pos="828"/>
              </w:tabs>
              <w:ind w:right="88"/>
              <w:jc w:val="both"/>
            </w:pPr>
            <w:r>
              <w:t>Servicios para la puesta en marcha y/o parametrización inicial del hardware y software, así como elaboración y desarrollo de los elementos necesarios propios de la</w:t>
            </w:r>
            <w:r>
              <w:rPr>
                <w:spacing w:val="-1"/>
              </w:rPr>
              <w:t xml:space="preserve"> </w:t>
            </w:r>
            <w:r>
              <w:t>solución.</w:t>
            </w:r>
          </w:p>
          <w:p w:rsidR="00C66F46" w:rsidRDefault="00CA79BF">
            <w:pPr>
              <w:pStyle w:val="TableParagraph"/>
              <w:numPr>
                <w:ilvl w:val="0"/>
                <w:numId w:val="7"/>
              </w:numPr>
              <w:tabs>
                <w:tab w:val="left" w:pos="828"/>
              </w:tabs>
              <w:ind w:right="88"/>
              <w:jc w:val="both"/>
            </w:pPr>
            <w:r>
              <w:t>Capacitación a impartir en la empresa beneficiaria para el correcto</w:t>
            </w:r>
            <w:r>
              <w:rPr>
                <w:spacing w:val="-31"/>
              </w:rPr>
              <w:t xml:space="preserve"> </w:t>
            </w:r>
            <w:r>
              <w:t>uso de las sol</w:t>
            </w:r>
            <w:r>
              <w:t>uciones</w:t>
            </w:r>
            <w:r>
              <w:rPr>
                <w:spacing w:val="1"/>
              </w:rPr>
              <w:t xml:space="preserve"> </w:t>
            </w:r>
            <w:r>
              <w:t>implantadas.</w:t>
            </w:r>
          </w:p>
        </w:tc>
      </w:tr>
      <w:tr w:rsidR="00C66F46">
        <w:trPr>
          <w:trHeight w:val="3117"/>
        </w:trPr>
        <w:tc>
          <w:tcPr>
            <w:tcW w:w="1973" w:type="dxa"/>
            <w:shd w:val="clear" w:color="auto" w:fill="D9D9D9"/>
          </w:tcPr>
          <w:p w:rsidR="00C66F46" w:rsidRDefault="00CA79BF">
            <w:pPr>
              <w:pStyle w:val="TableParagraph"/>
              <w:spacing w:before="119"/>
              <w:ind w:left="107"/>
              <w:rPr>
                <w:b/>
              </w:rPr>
            </w:pPr>
            <w:r>
              <w:rPr>
                <w:b/>
              </w:rPr>
              <w:t>IMPORTANTE</w:t>
            </w:r>
          </w:p>
        </w:tc>
        <w:tc>
          <w:tcPr>
            <w:tcW w:w="7233" w:type="dxa"/>
          </w:tcPr>
          <w:p w:rsidR="00C66F46" w:rsidRDefault="00CA79BF">
            <w:pPr>
              <w:pStyle w:val="TableParagraph"/>
              <w:spacing w:before="59"/>
              <w:ind w:left="107"/>
            </w:pPr>
            <w:r>
              <w:t>Este tipo de actividades y gastos sólo serán elegibles para empresas de los sectores de Turismo y de Comercio Minorista</w:t>
            </w:r>
          </w:p>
          <w:p w:rsidR="00C66F46" w:rsidRDefault="00CA79BF">
            <w:pPr>
              <w:pStyle w:val="TableParagraph"/>
              <w:spacing w:before="60"/>
              <w:ind w:left="465"/>
            </w:pPr>
            <w:r>
              <w:rPr>
                <w:b/>
              </w:rPr>
              <w:t xml:space="preserve">TURISMO: </w:t>
            </w:r>
            <w:r>
              <w:t>empresas dadas de alta en fecha anterior a la publicación de la convocatoria en alguno de los siguientes epígrafes del Censo</w:t>
            </w:r>
            <w:r>
              <w:rPr>
                <w:spacing w:val="-16"/>
              </w:rPr>
              <w:t xml:space="preserve"> </w:t>
            </w:r>
            <w:r>
              <w:t>IAE</w:t>
            </w:r>
          </w:p>
          <w:p w:rsidR="00C66F46" w:rsidRDefault="00CA79BF">
            <w:pPr>
              <w:pStyle w:val="TableParagraph"/>
              <w:numPr>
                <w:ilvl w:val="0"/>
                <w:numId w:val="6"/>
              </w:numPr>
              <w:tabs>
                <w:tab w:val="left" w:pos="820"/>
                <w:tab w:val="left" w:pos="821"/>
              </w:tabs>
              <w:spacing w:before="121"/>
            </w:pPr>
            <w:r>
              <w:rPr>
                <w:b/>
              </w:rPr>
              <w:t>Sección Primera</w:t>
            </w:r>
            <w:r>
              <w:t>: Epígrafes 67, 68, 72, 73, 755 Y</w:t>
            </w:r>
            <w:r>
              <w:rPr>
                <w:spacing w:val="-20"/>
              </w:rPr>
              <w:t xml:space="preserve"> </w:t>
            </w:r>
            <w:r>
              <w:t>98.</w:t>
            </w:r>
          </w:p>
          <w:p w:rsidR="00C66F46" w:rsidRDefault="00CA79BF">
            <w:pPr>
              <w:pStyle w:val="TableParagraph"/>
              <w:numPr>
                <w:ilvl w:val="0"/>
                <w:numId w:val="6"/>
              </w:numPr>
              <w:tabs>
                <w:tab w:val="left" w:pos="820"/>
                <w:tab w:val="left" w:pos="821"/>
              </w:tabs>
              <w:spacing w:before="120"/>
            </w:pPr>
            <w:r>
              <w:rPr>
                <w:b/>
              </w:rPr>
              <w:t>Sección Segunda</w:t>
            </w:r>
            <w:r>
              <w:t>: Epígrafes 52, 59, 882 Y</w:t>
            </w:r>
            <w:r>
              <w:rPr>
                <w:spacing w:val="-12"/>
              </w:rPr>
              <w:t xml:space="preserve"> </w:t>
            </w:r>
            <w:r>
              <w:t>883</w:t>
            </w:r>
          </w:p>
          <w:p w:rsidR="00C66F46" w:rsidRDefault="00C66F46">
            <w:pPr>
              <w:pStyle w:val="TableParagraph"/>
              <w:spacing w:before="9"/>
              <w:rPr>
                <w:b/>
                <w:sz w:val="19"/>
              </w:rPr>
            </w:pPr>
          </w:p>
          <w:p w:rsidR="00C66F46" w:rsidRDefault="00CA79BF">
            <w:pPr>
              <w:pStyle w:val="TableParagraph"/>
              <w:ind w:left="465" w:right="85"/>
              <w:jc w:val="both"/>
            </w:pPr>
            <w:r>
              <w:rPr>
                <w:b/>
              </w:rPr>
              <w:t xml:space="preserve">COMERCIO MINORISTA: </w:t>
            </w:r>
            <w:r>
              <w:t>empresas</w:t>
            </w:r>
            <w:r>
              <w:t xml:space="preserve"> dadas de alta en fecha anterior a la publicación</w:t>
            </w:r>
            <w:r>
              <w:rPr>
                <w:spacing w:val="-6"/>
              </w:rPr>
              <w:t xml:space="preserve"> </w:t>
            </w:r>
            <w:r>
              <w:t>de</w:t>
            </w:r>
            <w:r>
              <w:rPr>
                <w:spacing w:val="-5"/>
              </w:rPr>
              <w:t xml:space="preserve"> </w:t>
            </w:r>
            <w:r>
              <w:t>la</w:t>
            </w:r>
            <w:r>
              <w:rPr>
                <w:spacing w:val="-6"/>
              </w:rPr>
              <w:t xml:space="preserve"> </w:t>
            </w:r>
            <w:r>
              <w:t>convocatoria</w:t>
            </w:r>
            <w:r>
              <w:rPr>
                <w:spacing w:val="-6"/>
              </w:rPr>
              <w:t xml:space="preserve"> </w:t>
            </w:r>
            <w:r>
              <w:t>en</w:t>
            </w:r>
            <w:r>
              <w:rPr>
                <w:spacing w:val="-6"/>
              </w:rPr>
              <w:t xml:space="preserve"> </w:t>
            </w:r>
            <w:r>
              <w:t>el</w:t>
            </w:r>
            <w:r>
              <w:rPr>
                <w:spacing w:val="-5"/>
              </w:rPr>
              <w:t xml:space="preserve"> </w:t>
            </w:r>
            <w:r>
              <w:t>Censo</w:t>
            </w:r>
            <w:r>
              <w:rPr>
                <w:spacing w:val="-5"/>
              </w:rPr>
              <w:t xml:space="preserve"> </w:t>
            </w:r>
            <w:r>
              <w:t>del</w:t>
            </w:r>
            <w:r>
              <w:rPr>
                <w:spacing w:val="-4"/>
              </w:rPr>
              <w:t xml:space="preserve"> </w:t>
            </w:r>
            <w:r>
              <w:t>CNAE-2009</w:t>
            </w:r>
            <w:r>
              <w:rPr>
                <w:spacing w:val="-5"/>
              </w:rPr>
              <w:t xml:space="preserve"> </w:t>
            </w:r>
            <w:r>
              <w:t>Grupo</w:t>
            </w:r>
            <w:r>
              <w:rPr>
                <w:spacing w:val="-4"/>
              </w:rPr>
              <w:t xml:space="preserve"> </w:t>
            </w:r>
            <w:r>
              <w:t>47</w:t>
            </w:r>
            <w:r>
              <w:rPr>
                <w:spacing w:val="-7"/>
              </w:rPr>
              <w:t xml:space="preserve"> </w:t>
            </w:r>
            <w:r>
              <w:t>o</w:t>
            </w:r>
            <w:r>
              <w:rPr>
                <w:spacing w:val="-3"/>
              </w:rPr>
              <w:t xml:space="preserve"> </w:t>
            </w:r>
            <w:r>
              <w:t>en</w:t>
            </w:r>
            <w:r>
              <w:rPr>
                <w:spacing w:val="-6"/>
              </w:rPr>
              <w:t xml:space="preserve"> </w:t>
            </w:r>
            <w:r>
              <w:t>el IAE en los epígrafes 64, 65 ó 66 (se excluyen las</w:t>
            </w:r>
            <w:r>
              <w:rPr>
                <w:spacing w:val="-10"/>
              </w:rPr>
              <w:t xml:space="preserve"> </w:t>
            </w:r>
            <w:r>
              <w:t>farmacias).</w:t>
            </w:r>
          </w:p>
        </w:tc>
      </w:tr>
    </w:tbl>
    <w:p w:rsidR="00C66F46" w:rsidRDefault="00C66F46">
      <w:pPr>
        <w:jc w:val="both"/>
        <w:sectPr w:rsidR="00C66F46">
          <w:pgSz w:w="11910" w:h="16840"/>
          <w:pgMar w:top="1400" w:right="900" w:bottom="1220" w:left="920" w:header="376" w:footer="1036" w:gutter="0"/>
          <w:cols w:space="720"/>
        </w:sectPr>
      </w:pPr>
    </w:p>
    <w:p w:rsidR="00C66F46" w:rsidRDefault="00C66F46">
      <w:pPr>
        <w:pStyle w:val="Textoindependiente"/>
        <w:rPr>
          <w:b/>
          <w:sz w:val="20"/>
        </w:rPr>
      </w:pPr>
    </w:p>
    <w:p w:rsidR="00C66F46" w:rsidRDefault="00C66F46">
      <w:pPr>
        <w:pStyle w:val="Textoindependiente"/>
        <w:rPr>
          <w:b/>
          <w:sz w:val="20"/>
        </w:rPr>
      </w:pPr>
    </w:p>
    <w:p w:rsidR="00C66F46" w:rsidRDefault="00CA79BF">
      <w:pPr>
        <w:pStyle w:val="Ttulo1"/>
        <w:tabs>
          <w:tab w:val="left" w:pos="930"/>
          <w:tab w:val="left" w:pos="9862"/>
        </w:tabs>
        <w:spacing w:before="177"/>
      </w:pPr>
      <w:bookmarkStart w:id="5" w:name="_bookmark4"/>
      <w:bookmarkEnd w:id="5"/>
      <w:r>
        <w:rPr>
          <w:color w:val="FFFFFF"/>
          <w:w w:val="99"/>
          <w:shd w:val="clear" w:color="auto" w:fill="C00000"/>
        </w:rPr>
        <w:t xml:space="preserve"> </w:t>
      </w:r>
      <w:r>
        <w:rPr>
          <w:color w:val="FFFFFF"/>
          <w:spacing w:val="6"/>
          <w:shd w:val="clear" w:color="auto" w:fill="C00000"/>
        </w:rPr>
        <w:t xml:space="preserve"> </w:t>
      </w:r>
      <w:r>
        <w:rPr>
          <w:color w:val="FFFFFF"/>
          <w:shd w:val="clear" w:color="auto" w:fill="C00000"/>
        </w:rPr>
        <w:t>5</w:t>
      </w:r>
      <w:r>
        <w:rPr>
          <w:color w:val="FFFFFF"/>
          <w:shd w:val="clear" w:color="auto" w:fill="C00000"/>
        </w:rPr>
        <w:tab/>
        <w:t>JUSTIFICACIÓN DE</w:t>
      </w:r>
      <w:r>
        <w:rPr>
          <w:color w:val="FFFFFF"/>
          <w:spacing w:val="-18"/>
          <w:shd w:val="clear" w:color="auto" w:fill="C00000"/>
        </w:rPr>
        <w:t xml:space="preserve"> </w:t>
      </w:r>
      <w:r>
        <w:rPr>
          <w:color w:val="FFFFFF"/>
          <w:shd w:val="clear" w:color="auto" w:fill="C00000"/>
        </w:rPr>
        <w:t>GASTOS</w:t>
      </w:r>
      <w:r>
        <w:rPr>
          <w:color w:val="FFFFFF"/>
          <w:shd w:val="clear" w:color="auto" w:fill="C00000"/>
        </w:rPr>
        <w:tab/>
      </w:r>
    </w:p>
    <w:p w:rsidR="00C66F46" w:rsidRDefault="00C66F46">
      <w:pPr>
        <w:pStyle w:val="Textoindependiente"/>
        <w:spacing w:before="3"/>
        <w:rPr>
          <w:b/>
          <w:sz w:val="15"/>
        </w:rPr>
      </w:pPr>
    </w:p>
    <w:p w:rsidR="00C66F46" w:rsidRDefault="00CA79BF">
      <w:pPr>
        <w:pStyle w:val="Textoindependiente"/>
        <w:spacing w:before="56"/>
        <w:ind w:left="498" w:right="130"/>
      </w:pPr>
      <w:r>
        <w:t>Para la justificación de los gastos realizados, la empresa deberá presentar a la Cámara de Comercio, aparte de otra documentación que le pueda ser requerida:</w:t>
      </w:r>
    </w:p>
    <w:p w:rsidR="00C66F46" w:rsidRDefault="00CA79BF">
      <w:pPr>
        <w:pStyle w:val="Ttulo3"/>
        <w:tabs>
          <w:tab w:val="left" w:pos="2622"/>
        </w:tabs>
        <w:rPr>
          <w:u w:val="none"/>
        </w:rPr>
      </w:pPr>
      <w:r>
        <w:t>FECHA LIMITE:</w:t>
      </w:r>
      <w:r>
        <w:tab/>
        <w:t>20 enero</w:t>
      </w:r>
      <w:r>
        <w:rPr>
          <w:spacing w:val="-4"/>
        </w:rPr>
        <w:t xml:space="preserve"> </w:t>
      </w:r>
      <w:r>
        <w:t>2021</w:t>
      </w:r>
    </w:p>
    <w:p w:rsidR="00C66F46" w:rsidRDefault="00C66F46">
      <w:pPr>
        <w:pStyle w:val="Textoindependiente"/>
        <w:rPr>
          <w:b/>
          <w:sz w:val="20"/>
        </w:rPr>
      </w:pPr>
    </w:p>
    <w:p w:rsidR="00C66F46" w:rsidRDefault="00C66F46">
      <w:pPr>
        <w:pStyle w:val="Textoindependiente"/>
        <w:spacing w:before="4"/>
        <w:rPr>
          <w:b/>
          <w:sz w:val="25"/>
        </w:rPr>
      </w:pPr>
    </w:p>
    <w:tbl>
      <w:tblPr>
        <w:tblStyle w:val="TableNormal"/>
        <w:tblW w:w="0" w:type="auto"/>
        <w:tblInd w:w="119" w:type="dxa"/>
        <w:tblLayout w:type="fixed"/>
        <w:tblLook w:val="01E0" w:firstRow="1" w:lastRow="1" w:firstColumn="1" w:lastColumn="1" w:noHBand="0" w:noVBand="0"/>
      </w:tblPr>
      <w:tblGrid>
        <w:gridCol w:w="405"/>
        <w:gridCol w:w="2673"/>
        <w:gridCol w:w="6775"/>
      </w:tblGrid>
      <w:tr w:rsidR="00C66F46">
        <w:trPr>
          <w:trHeight w:val="1780"/>
        </w:trPr>
        <w:tc>
          <w:tcPr>
            <w:tcW w:w="405" w:type="dxa"/>
            <w:tcBorders>
              <w:bottom w:val="single" w:sz="18" w:space="0" w:color="FFFFFF"/>
              <w:right w:val="single" w:sz="18" w:space="0" w:color="FFFFFF"/>
            </w:tcBorders>
            <w:shd w:val="clear" w:color="auto" w:fill="C00000"/>
          </w:tcPr>
          <w:p w:rsidR="00C66F46" w:rsidRDefault="00C66F46">
            <w:pPr>
              <w:pStyle w:val="TableParagraph"/>
              <w:rPr>
                <w:b/>
                <w:sz w:val="28"/>
              </w:rPr>
            </w:pPr>
          </w:p>
          <w:p w:rsidR="00C66F46" w:rsidRDefault="00C66F46">
            <w:pPr>
              <w:pStyle w:val="TableParagraph"/>
              <w:spacing w:before="11"/>
              <w:rPr>
                <w:b/>
                <w:sz w:val="30"/>
              </w:rPr>
            </w:pPr>
          </w:p>
          <w:p w:rsidR="00C66F46" w:rsidRDefault="00CA79BF">
            <w:pPr>
              <w:pStyle w:val="TableParagraph"/>
              <w:ind w:left="86"/>
              <w:rPr>
                <w:b/>
                <w:sz w:val="28"/>
              </w:rPr>
            </w:pPr>
            <w:r>
              <w:rPr>
                <w:b/>
                <w:color w:val="FFFFFF"/>
                <w:sz w:val="28"/>
              </w:rPr>
              <w:t>1</w:t>
            </w:r>
          </w:p>
        </w:tc>
        <w:tc>
          <w:tcPr>
            <w:tcW w:w="2673" w:type="dxa"/>
            <w:tcBorders>
              <w:left w:val="single" w:sz="18" w:space="0" w:color="FFFFFF"/>
              <w:bottom w:val="single" w:sz="18" w:space="0" w:color="FFFFFF"/>
            </w:tcBorders>
            <w:shd w:val="clear" w:color="auto" w:fill="F1F1F1"/>
          </w:tcPr>
          <w:p w:rsidR="00C66F46" w:rsidRDefault="00C66F46">
            <w:pPr>
              <w:pStyle w:val="TableParagraph"/>
              <w:rPr>
                <w:b/>
                <w:sz w:val="24"/>
              </w:rPr>
            </w:pPr>
          </w:p>
          <w:p w:rsidR="00C66F46" w:rsidRDefault="00C66F46">
            <w:pPr>
              <w:pStyle w:val="TableParagraph"/>
              <w:spacing w:before="11"/>
              <w:rPr>
                <w:b/>
                <w:sz w:val="24"/>
              </w:rPr>
            </w:pPr>
          </w:p>
          <w:p w:rsidR="00C66F46" w:rsidRDefault="00CA79BF">
            <w:pPr>
              <w:pStyle w:val="TableParagraph"/>
              <w:ind w:left="84" w:right="78"/>
              <w:rPr>
                <w:b/>
                <w:sz w:val="24"/>
              </w:rPr>
            </w:pPr>
            <w:r>
              <w:rPr>
                <w:b/>
                <w:sz w:val="24"/>
              </w:rPr>
              <w:t>Memoria de ejecución del Plan de Implantación</w:t>
            </w:r>
          </w:p>
        </w:tc>
        <w:tc>
          <w:tcPr>
            <w:tcW w:w="6775" w:type="dxa"/>
          </w:tcPr>
          <w:p w:rsidR="00C66F46" w:rsidRDefault="00CA79BF">
            <w:pPr>
              <w:pStyle w:val="TableParagraph"/>
              <w:spacing w:before="121" w:line="360" w:lineRule="auto"/>
              <w:ind w:left="129" w:right="198"/>
              <w:jc w:val="both"/>
              <w:rPr>
                <w:sz w:val="20"/>
              </w:rPr>
            </w:pPr>
            <w:r>
              <w:rPr>
                <w:sz w:val="20"/>
              </w:rPr>
              <w:t>Memoria detallada de las inversiones realizadas, con descripción de las actividades</w:t>
            </w:r>
            <w:r>
              <w:rPr>
                <w:spacing w:val="-16"/>
                <w:sz w:val="20"/>
              </w:rPr>
              <w:t xml:space="preserve"> </w:t>
            </w:r>
            <w:r>
              <w:rPr>
                <w:sz w:val="20"/>
              </w:rPr>
              <w:t>realizadas</w:t>
            </w:r>
            <w:r>
              <w:rPr>
                <w:spacing w:val="-15"/>
                <w:sz w:val="20"/>
              </w:rPr>
              <w:t xml:space="preserve"> </w:t>
            </w:r>
            <w:r>
              <w:rPr>
                <w:sz w:val="20"/>
              </w:rPr>
              <w:t>y</w:t>
            </w:r>
            <w:r>
              <w:rPr>
                <w:spacing w:val="-11"/>
                <w:sz w:val="20"/>
              </w:rPr>
              <w:t xml:space="preserve"> </w:t>
            </w:r>
            <w:r>
              <w:rPr>
                <w:sz w:val="20"/>
              </w:rPr>
              <w:t>servicios</w:t>
            </w:r>
            <w:r>
              <w:rPr>
                <w:spacing w:val="-14"/>
                <w:sz w:val="20"/>
              </w:rPr>
              <w:t xml:space="preserve"> </w:t>
            </w:r>
            <w:r>
              <w:rPr>
                <w:sz w:val="20"/>
              </w:rPr>
              <w:t>recibidos,</w:t>
            </w:r>
            <w:r>
              <w:rPr>
                <w:spacing w:val="-14"/>
                <w:sz w:val="20"/>
              </w:rPr>
              <w:t xml:space="preserve"> </w:t>
            </w:r>
            <w:r>
              <w:rPr>
                <w:sz w:val="20"/>
              </w:rPr>
              <w:t>detalle</w:t>
            </w:r>
            <w:r>
              <w:rPr>
                <w:spacing w:val="-15"/>
                <w:sz w:val="20"/>
              </w:rPr>
              <w:t xml:space="preserve"> </w:t>
            </w:r>
            <w:r>
              <w:rPr>
                <w:sz w:val="20"/>
              </w:rPr>
              <w:t>de</w:t>
            </w:r>
            <w:r>
              <w:rPr>
                <w:spacing w:val="-13"/>
                <w:sz w:val="20"/>
              </w:rPr>
              <w:t xml:space="preserve"> </w:t>
            </w:r>
            <w:r>
              <w:rPr>
                <w:sz w:val="20"/>
              </w:rPr>
              <w:t>las</w:t>
            </w:r>
            <w:r>
              <w:rPr>
                <w:spacing w:val="-14"/>
                <w:sz w:val="20"/>
              </w:rPr>
              <w:t xml:space="preserve"> </w:t>
            </w:r>
            <w:r>
              <w:rPr>
                <w:sz w:val="20"/>
              </w:rPr>
              <w:t>soluciones</w:t>
            </w:r>
            <w:r>
              <w:rPr>
                <w:spacing w:val="-15"/>
                <w:sz w:val="20"/>
              </w:rPr>
              <w:t xml:space="preserve"> </w:t>
            </w:r>
            <w:r>
              <w:rPr>
                <w:sz w:val="20"/>
              </w:rPr>
              <w:t>implantadas y análisis del impacto de la innovación en la mejora de la competitividad, conforme al Modelo de Informe que le facilitará la Cámara de</w:t>
            </w:r>
            <w:r>
              <w:rPr>
                <w:spacing w:val="-10"/>
                <w:sz w:val="20"/>
              </w:rPr>
              <w:t xml:space="preserve"> </w:t>
            </w:r>
            <w:r>
              <w:rPr>
                <w:sz w:val="20"/>
              </w:rPr>
              <w:t>Comercio.</w:t>
            </w:r>
          </w:p>
        </w:tc>
      </w:tr>
      <w:tr w:rsidR="00C66F46">
        <w:trPr>
          <w:trHeight w:val="5000"/>
        </w:trPr>
        <w:tc>
          <w:tcPr>
            <w:tcW w:w="405" w:type="dxa"/>
            <w:tcBorders>
              <w:top w:val="single" w:sz="18" w:space="0" w:color="FFFFFF"/>
              <w:bottom w:val="single" w:sz="18" w:space="0" w:color="FFFFFF"/>
              <w:right w:val="single" w:sz="18" w:space="0" w:color="FFFFFF"/>
            </w:tcBorders>
            <w:shd w:val="clear" w:color="auto" w:fill="C00000"/>
          </w:tcPr>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spacing w:before="9"/>
              <w:rPr>
                <w:b/>
              </w:rPr>
            </w:pPr>
          </w:p>
          <w:p w:rsidR="00C66F46" w:rsidRDefault="00CA79BF">
            <w:pPr>
              <w:pStyle w:val="TableParagraph"/>
              <w:spacing w:before="1"/>
              <w:ind w:left="86"/>
              <w:rPr>
                <w:b/>
                <w:sz w:val="28"/>
              </w:rPr>
            </w:pPr>
            <w:r>
              <w:rPr>
                <w:b/>
                <w:color w:val="FFFFFF"/>
                <w:sz w:val="28"/>
              </w:rPr>
              <w:t>2</w:t>
            </w:r>
          </w:p>
        </w:tc>
        <w:tc>
          <w:tcPr>
            <w:tcW w:w="2673" w:type="dxa"/>
            <w:tcBorders>
              <w:top w:val="single" w:sz="18" w:space="0" w:color="FFFFFF"/>
              <w:left w:val="single" w:sz="18" w:space="0" w:color="FFFFFF"/>
              <w:bottom w:val="single" w:sz="18" w:space="0" w:color="FFFFFF"/>
            </w:tcBorders>
            <w:shd w:val="clear" w:color="auto" w:fill="F1F1F1"/>
          </w:tcPr>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A79BF">
            <w:pPr>
              <w:pStyle w:val="TableParagraph"/>
              <w:spacing w:before="158"/>
              <w:ind w:left="84" w:right="78"/>
              <w:rPr>
                <w:b/>
                <w:sz w:val="24"/>
              </w:rPr>
            </w:pPr>
            <w:r>
              <w:rPr>
                <w:b/>
                <w:sz w:val="24"/>
              </w:rPr>
              <w:t>Evidencias de publicidad FEDER</w:t>
            </w:r>
          </w:p>
        </w:tc>
        <w:tc>
          <w:tcPr>
            <w:tcW w:w="6775" w:type="dxa"/>
          </w:tcPr>
          <w:p w:rsidR="00C66F46" w:rsidRDefault="00CA79BF">
            <w:pPr>
              <w:pStyle w:val="TableParagraph"/>
              <w:numPr>
                <w:ilvl w:val="0"/>
                <w:numId w:val="5"/>
              </w:numPr>
              <w:tabs>
                <w:tab w:val="left" w:pos="490"/>
              </w:tabs>
              <w:spacing w:before="123" w:line="357" w:lineRule="auto"/>
              <w:ind w:right="201"/>
              <w:jc w:val="both"/>
              <w:rPr>
                <w:sz w:val="20"/>
              </w:rPr>
            </w:pPr>
            <w:r>
              <w:rPr>
                <w:b/>
                <w:sz w:val="20"/>
              </w:rPr>
              <w:t>Cartel A3</w:t>
            </w:r>
            <w:r>
              <w:rPr>
                <w:sz w:val="20"/>
              </w:rPr>
              <w:t xml:space="preserve">: </w:t>
            </w:r>
            <w:r>
              <w:rPr>
                <w:b/>
                <w:sz w:val="20"/>
              </w:rPr>
              <w:t xml:space="preserve">Fotografía en color y nítida </w:t>
            </w:r>
            <w:r>
              <w:rPr>
                <w:sz w:val="20"/>
              </w:rPr>
              <w:t xml:space="preserve">del beneficiario con la inversión realizada donde se visualice correctamente el </w:t>
            </w:r>
            <w:r>
              <w:rPr>
                <w:b/>
                <w:sz w:val="20"/>
              </w:rPr>
              <w:t>logo o placa de</w:t>
            </w:r>
            <w:r>
              <w:rPr>
                <w:b/>
                <w:spacing w:val="-9"/>
                <w:sz w:val="20"/>
              </w:rPr>
              <w:t xml:space="preserve"> </w:t>
            </w:r>
            <w:r>
              <w:rPr>
                <w:b/>
                <w:sz w:val="20"/>
              </w:rPr>
              <w:t>FEDER</w:t>
            </w:r>
            <w:r>
              <w:rPr>
                <w:sz w:val="20"/>
              </w:rPr>
              <w:t>.</w:t>
            </w:r>
          </w:p>
          <w:p w:rsidR="00C66F46" w:rsidRDefault="00C66F46">
            <w:pPr>
              <w:pStyle w:val="TableParagraph"/>
              <w:rPr>
                <w:b/>
                <w:sz w:val="20"/>
              </w:rPr>
            </w:pPr>
          </w:p>
          <w:p w:rsidR="00C66F46" w:rsidRDefault="00CA79BF">
            <w:pPr>
              <w:pStyle w:val="TableParagraph"/>
              <w:numPr>
                <w:ilvl w:val="0"/>
                <w:numId w:val="5"/>
              </w:numPr>
              <w:tabs>
                <w:tab w:val="left" w:pos="490"/>
              </w:tabs>
              <w:spacing w:before="127" w:line="360" w:lineRule="auto"/>
              <w:ind w:right="202"/>
              <w:jc w:val="both"/>
              <w:rPr>
                <w:sz w:val="20"/>
              </w:rPr>
            </w:pPr>
            <w:r>
              <w:rPr>
                <w:b/>
                <w:sz w:val="20"/>
              </w:rPr>
              <w:t xml:space="preserve">Web de la empresa </w:t>
            </w:r>
            <w:r>
              <w:rPr>
                <w:sz w:val="20"/>
              </w:rPr>
              <w:t>en la que se deberá incluir una breve descripción con los objetivos y resultados de la actuación y destacando el apoyo financiero de l</w:t>
            </w:r>
            <w:r>
              <w:rPr>
                <w:sz w:val="20"/>
              </w:rPr>
              <w:t>a UE incluyendo la identificación FEDER de acuerdo con la</w:t>
            </w:r>
            <w:r>
              <w:rPr>
                <w:spacing w:val="-16"/>
                <w:sz w:val="20"/>
              </w:rPr>
              <w:t xml:space="preserve"> </w:t>
            </w:r>
            <w:r>
              <w:rPr>
                <w:sz w:val="20"/>
              </w:rPr>
              <w:t>Normativa</w:t>
            </w:r>
          </w:p>
          <w:p w:rsidR="00C66F46" w:rsidRDefault="00CA79BF">
            <w:pPr>
              <w:pStyle w:val="TableParagraph"/>
              <w:ind w:left="849" w:right="173"/>
              <w:rPr>
                <w:sz w:val="20"/>
              </w:rPr>
            </w:pPr>
            <w:r>
              <w:rPr>
                <w:sz w:val="20"/>
              </w:rPr>
              <w:t>“[Nombre de la empresa] ha sido beneficiaria del Fondo Europeo de Desarrollo Regional cuyo objetivo es Potenciar la investigación, el desarrollo tecnológico y la innovación, y gracias al que ha</w:t>
            </w:r>
            <w:r>
              <w:rPr>
                <w:spacing w:val="-24"/>
                <w:sz w:val="20"/>
              </w:rPr>
              <w:t xml:space="preserve"> </w:t>
            </w:r>
            <w:r>
              <w:rPr>
                <w:sz w:val="20"/>
              </w:rPr>
              <w:t>[descripción de la operación] para apoyar la creación y consol</w:t>
            </w:r>
            <w:r>
              <w:rPr>
                <w:sz w:val="20"/>
              </w:rPr>
              <w:t>idación de empresas innovadoras. [Fecha de la acción]. Para ello ha contado con el apoyo del Programa InnoCámaras de la Cámara de Comercio de [nombre de la</w:t>
            </w:r>
            <w:r>
              <w:rPr>
                <w:spacing w:val="-1"/>
                <w:sz w:val="20"/>
              </w:rPr>
              <w:t xml:space="preserve"> </w:t>
            </w:r>
            <w:r>
              <w:rPr>
                <w:sz w:val="20"/>
              </w:rPr>
              <w:t>Cámara].”</w:t>
            </w:r>
          </w:p>
          <w:p w:rsidR="00C66F46" w:rsidRDefault="00CA79BF">
            <w:pPr>
              <w:pStyle w:val="TableParagraph"/>
              <w:ind w:left="849"/>
              <w:rPr>
                <w:sz w:val="20"/>
              </w:rPr>
            </w:pPr>
            <w:r>
              <w:rPr>
                <w:sz w:val="20"/>
              </w:rPr>
              <w:t>Una manera de hacer Europa</w:t>
            </w:r>
          </w:p>
          <w:p w:rsidR="00C66F46" w:rsidRDefault="00C66F46">
            <w:pPr>
              <w:pStyle w:val="TableParagraph"/>
              <w:rPr>
                <w:b/>
                <w:sz w:val="20"/>
              </w:rPr>
            </w:pPr>
          </w:p>
          <w:p w:rsidR="00C66F46" w:rsidRDefault="00CA79BF">
            <w:pPr>
              <w:pStyle w:val="TableParagraph"/>
              <w:ind w:left="489"/>
              <w:rPr>
                <w:b/>
                <w:sz w:val="20"/>
              </w:rPr>
            </w:pPr>
            <w:r>
              <w:rPr>
                <w:sz w:val="20"/>
              </w:rPr>
              <w:t xml:space="preserve">Habrá que aportar </w:t>
            </w:r>
            <w:r>
              <w:rPr>
                <w:b/>
                <w:sz w:val="20"/>
              </w:rPr>
              <w:t>pantallazo de la web en color</w:t>
            </w:r>
          </w:p>
        </w:tc>
      </w:tr>
      <w:tr w:rsidR="00C66F46">
        <w:trPr>
          <w:trHeight w:val="2754"/>
        </w:trPr>
        <w:tc>
          <w:tcPr>
            <w:tcW w:w="405" w:type="dxa"/>
            <w:tcBorders>
              <w:top w:val="single" w:sz="18" w:space="0" w:color="FFFFFF"/>
              <w:right w:val="single" w:sz="18" w:space="0" w:color="FFFFFF"/>
            </w:tcBorders>
            <w:shd w:val="clear" w:color="auto" w:fill="C00000"/>
          </w:tcPr>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A79BF">
            <w:pPr>
              <w:pStyle w:val="TableParagraph"/>
              <w:spacing w:before="183"/>
              <w:ind w:left="86"/>
              <w:rPr>
                <w:b/>
                <w:sz w:val="28"/>
              </w:rPr>
            </w:pPr>
            <w:r>
              <w:rPr>
                <w:b/>
                <w:color w:val="FFFFFF"/>
                <w:sz w:val="28"/>
              </w:rPr>
              <w:t>3</w:t>
            </w:r>
          </w:p>
        </w:tc>
        <w:tc>
          <w:tcPr>
            <w:tcW w:w="2673" w:type="dxa"/>
            <w:tcBorders>
              <w:top w:val="single" w:sz="18" w:space="0" w:color="FFFFFF"/>
              <w:left w:val="single" w:sz="18" w:space="0" w:color="FFFFFF"/>
            </w:tcBorders>
            <w:shd w:val="clear" w:color="auto" w:fill="F1F1F1"/>
          </w:tcPr>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spacing w:before="11"/>
              <w:rPr>
                <w:b/>
                <w:sz w:val="28"/>
              </w:rPr>
            </w:pPr>
          </w:p>
          <w:p w:rsidR="00C66F46" w:rsidRDefault="00CA79BF">
            <w:pPr>
              <w:pStyle w:val="TableParagraph"/>
              <w:ind w:left="84"/>
              <w:rPr>
                <w:b/>
                <w:sz w:val="24"/>
              </w:rPr>
            </w:pPr>
            <w:r>
              <w:rPr>
                <w:b/>
                <w:sz w:val="24"/>
              </w:rPr>
              <w:t>Facturas pagadas</w:t>
            </w:r>
          </w:p>
        </w:tc>
        <w:tc>
          <w:tcPr>
            <w:tcW w:w="6775" w:type="dxa"/>
          </w:tcPr>
          <w:p w:rsidR="00C66F46" w:rsidRDefault="00CA79BF">
            <w:pPr>
              <w:pStyle w:val="TableParagraph"/>
              <w:spacing w:before="123"/>
              <w:ind w:left="129"/>
              <w:rPr>
                <w:sz w:val="20"/>
              </w:rPr>
            </w:pPr>
            <w:r>
              <w:rPr>
                <w:sz w:val="20"/>
              </w:rPr>
              <w:t>Para que una factura se considere cumplimentada debe contener:</w:t>
            </w:r>
          </w:p>
          <w:p w:rsidR="00C66F46" w:rsidRDefault="00CA79BF">
            <w:pPr>
              <w:pStyle w:val="TableParagraph"/>
              <w:numPr>
                <w:ilvl w:val="0"/>
                <w:numId w:val="4"/>
              </w:numPr>
              <w:tabs>
                <w:tab w:val="left" w:pos="1197"/>
                <w:tab w:val="left" w:pos="1198"/>
              </w:tabs>
              <w:spacing w:before="119"/>
              <w:ind w:hanging="361"/>
              <w:rPr>
                <w:rFonts w:ascii="Symbol" w:hAnsi="Symbol"/>
                <w:sz w:val="20"/>
              </w:rPr>
            </w:pPr>
            <w:r>
              <w:rPr>
                <w:sz w:val="20"/>
              </w:rPr>
              <w:t>Fecha de la</w:t>
            </w:r>
            <w:r>
              <w:rPr>
                <w:spacing w:val="-2"/>
                <w:sz w:val="20"/>
              </w:rPr>
              <w:t xml:space="preserve"> </w:t>
            </w:r>
            <w:r>
              <w:rPr>
                <w:sz w:val="20"/>
              </w:rPr>
              <w:t>factura.</w:t>
            </w:r>
          </w:p>
          <w:p w:rsidR="00C66F46" w:rsidRDefault="00CA79BF">
            <w:pPr>
              <w:pStyle w:val="TableParagraph"/>
              <w:numPr>
                <w:ilvl w:val="0"/>
                <w:numId w:val="4"/>
              </w:numPr>
              <w:tabs>
                <w:tab w:val="left" w:pos="1197"/>
                <w:tab w:val="left" w:pos="1198"/>
              </w:tabs>
              <w:spacing w:before="120"/>
              <w:ind w:hanging="361"/>
              <w:rPr>
                <w:rFonts w:ascii="Symbol" w:hAnsi="Symbol"/>
                <w:sz w:val="20"/>
              </w:rPr>
            </w:pPr>
            <w:r>
              <w:rPr>
                <w:sz w:val="20"/>
              </w:rPr>
              <w:t>Número de la</w:t>
            </w:r>
            <w:r>
              <w:rPr>
                <w:spacing w:val="-2"/>
                <w:sz w:val="20"/>
              </w:rPr>
              <w:t xml:space="preserve"> </w:t>
            </w:r>
            <w:r>
              <w:rPr>
                <w:sz w:val="20"/>
              </w:rPr>
              <w:t>factura.</w:t>
            </w:r>
          </w:p>
          <w:p w:rsidR="00C66F46" w:rsidRDefault="00CA79BF">
            <w:pPr>
              <w:pStyle w:val="TableParagraph"/>
              <w:numPr>
                <w:ilvl w:val="0"/>
                <w:numId w:val="4"/>
              </w:numPr>
              <w:tabs>
                <w:tab w:val="left" w:pos="1197"/>
                <w:tab w:val="left" w:pos="1198"/>
              </w:tabs>
              <w:spacing w:before="120"/>
              <w:ind w:hanging="361"/>
              <w:rPr>
                <w:rFonts w:ascii="Symbol" w:hAnsi="Symbol"/>
                <w:sz w:val="20"/>
              </w:rPr>
            </w:pPr>
            <w:r>
              <w:rPr>
                <w:sz w:val="20"/>
              </w:rPr>
              <w:t>Razón social y NIF del emisor y de la entidad</w:t>
            </w:r>
            <w:r>
              <w:rPr>
                <w:spacing w:val="-7"/>
                <w:sz w:val="20"/>
              </w:rPr>
              <w:t xml:space="preserve"> </w:t>
            </w:r>
            <w:r>
              <w:rPr>
                <w:sz w:val="20"/>
              </w:rPr>
              <w:t>beneficiaria.</w:t>
            </w:r>
          </w:p>
          <w:p w:rsidR="00C66F46" w:rsidRDefault="00CA79BF">
            <w:pPr>
              <w:pStyle w:val="TableParagraph"/>
              <w:numPr>
                <w:ilvl w:val="0"/>
                <w:numId w:val="4"/>
              </w:numPr>
              <w:tabs>
                <w:tab w:val="left" w:pos="1197"/>
                <w:tab w:val="left" w:pos="1198"/>
              </w:tabs>
              <w:spacing w:before="119"/>
              <w:ind w:hanging="361"/>
              <w:rPr>
                <w:rFonts w:ascii="Symbol" w:hAnsi="Symbol"/>
                <w:sz w:val="20"/>
              </w:rPr>
            </w:pPr>
            <w:r>
              <w:rPr>
                <w:sz w:val="20"/>
              </w:rPr>
              <w:t>Descripción del gasto incurrido en la</w:t>
            </w:r>
            <w:r>
              <w:rPr>
                <w:spacing w:val="-2"/>
                <w:sz w:val="20"/>
              </w:rPr>
              <w:t xml:space="preserve"> </w:t>
            </w:r>
            <w:r>
              <w:rPr>
                <w:sz w:val="20"/>
              </w:rPr>
              <w:t>factura.</w:t>
            </w:r>
          </w:p>
          <w:p w:rsidR="00C66F46" w:rsidRDefault="00CA79BF">
            <w:pPr>
              <w:pStyle w:val="TableParagraph"/>
              <w:numPr>
                <w:ilvl w:val="0"/>
                <w:numId w:val="4"/>
              </w:numPr>
              <w:tabs>
                <w:tab w:val="left" w:pos="1197"/>
                <w:tab w:val="left" w:pos="1198"/>
              </w:tabs>
              <w:spacing w:before="123"/>
              <w:ind w:hanging="361"/>
              <w:rPr>
                <w:rFonts w:ascii="Symbol" w:hAnsi="Symbol"/>
                <w:sz w:val="20"/>
              </w:rPr>
            </w:pPr>
            <w:r>
              <w:rPr>
                <w:sz w:val="20"/>
              </w:rPr>
              <w:t>Importe unitario por</w:t>
            </w:r>
            <w:r>
              <w:rPr>
                <w:spacing w:val="-2"/>
                <w:sz w:val="20"/>
              </w:rPr>
              <w:t xml:space="preserve"> </w:t>
            </w:r>
            <w:r>
              <w:rPr>
                <w:sz w:val="20"/>
              </w:rPr>
              <w:t>artículo.</w:t>
            </w:r>
          </w:p>
          <w:p w:rsidR="00C66F46" w:rsidRDefault="00CA79BF">
            <w:pPr>
              <w:pStyle w:val="TableParagraph"/>
              <w:numPr>
                <w:ilvl w:val="0"/>
                <w:numId w:val="4"/>
              </w:numPr>
              <w:tabs>
                <w:tab w:val="left" w:pos="1197"/>
                <w:tab w:val="left" w:pos="1198"/>
              </w:tabs>
              <w:spacing w:before="121"/>
              <w:ind w:hanging="361"/>
              <w:rPr>
                <w:rFonts w:ascii="Symbol" w:hAnsi="Symbol"/>
              </w:rPr>
            </w:pPr>
            <w:r>
              <w:rPr>
                <w:sz w:val="20"/>
              </w:rPr>
              <w:t>Detalle del IVA o del IRPF en su caso,</w:t>
            </w:r>
            <w:r>
              <w:rPr>
                <w:spacing w:val="-3"/>
                <w:sz w:val="20"/>
              </w:rPr>
              <w:t xml:space="preserve"> </w:t>
            </w:r>
            <w:r>
              <w:rPr>
                <w:sz w:val="20"/>
              </w:rPr>
              <w:t>etc.</w:t>
            </w:r>
          </w:p>
        </w:tc>
      </w:tr>
    </w:tbl>
    <w:p w:rsidR="00C66F46" w:rsidRDefault="00C66F46">
      <w:pPr>
        <w:rPr>
          <w:rFonts w:ascii="Symbol" w:hAnsi="Symbol"/>
        </w:rPr>
        <w:sectPr w:rsidR="00C66F46">
          <w:pgSz w:w="11910" w:h="16840"/>
          <w:pgMar w:top="1400" w:right="900" w:bottom="1220" w:left="920" w:header="376" w:footer="1036" w:gutter="0"/>
          <w:cols w:space="720"/>
        </w:sectPr>
      </w:pPr>
    </w:p>
    <w:p w:rsidR="00C66F46" w:rsidRDefault="00C66F46">
      <w:pPr>
        <w:pStyle w:val="Textoindependiente"/>
        <w:spacing w:before="5"/>
        <w:rPr>
          <w:b/>
          <w:sz w:val="4"/>
        </w:rPr>
      </w:pPr>
    </w:p>
    <w:tbl>
      <w:tblPr>
        <w:tblStyle w:val="TableNormal"/>
        <w:tblW w:w="0" w:type="auto"/>
        <w:tblInd w:w="119" w:type="dxa"/>
        <w:tblLayout w:type="fixed"/>
        <w:tblLook w:val="01E0" w:firstRow="1" w:lastRow="1" w:firstColumn="1" w:lastColumn="1" w:noHBand="0" w:noVBand="0"/>
      </w:tblPr>
      <w:tblGrid>
        <w:gridCol w:w="425"/>
        <w:gridCol w:w="2652"/>
        <w:gridCol w:w="6775"/>
      </w:tblGrid>
      <w:tr w:rsidR="00C66F46">
        <w:trPr>
          <w:trHeight w:val="12927"/>
        </w:trPr>
        <w:tc>
          <w:tcPr>
            <w:tcW w:w="425" w:type="dxa"/>
            <w:shd w:val="clear" w:color="auto" w:fill="C00000"/>
          </w:tcPr>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rPr>
                <w:b/>
                <w:sz w:val="28"/>
              </w:rPr>
            </w:pPr>
          </w:p>
          <w:p w:rsidR="00C66F46" w:rsidRDefault="00C66F46">
            <w:pPr>
              <w:pStyle w:val="TableParagraph"/>
              <w:spacing w:before="5"/>
              <w:rPr>
                <w:b/>
                <w:sz w:val="39"/>
              </w:rPr>
            </w:pPr>
          </w:p>
          <w:p w:rsidR="00C66F46" w:rsidRDefault="00CA79BF">
            <w:pPr>
              <w:pStyle w:val="TableParagraph"/>
              <w:ind w:left="86"/>
              <w:rPr>
                <w:b/>
                <w:sz w:val="28"/>
              </w:rPr>
            </w:pPr>
            <w:r>
              <w:rPr>
                <w:b/>
                <w:color w:val="FFFFFF"/>
                <w:sz w:val="28"/>
              </w:rPr>
              <w:t>4</w:t>
            </w:r>
          </w:p>
        </w:tc>
        <w:tc>
          <w:tcPr>
            <w:tcW w:w="2652" w:type="dxa"/>
            <w:shd w:val="clear" w:color="auto" w:fill="F1F1F1"/>
          </w:tcPr>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rPr>
                <w:b/>
                <w:sz w:val="24"/>
              </w:rPr>
            </w:pPr>
          </w:p>
          <w:p w:rsidR="00C66F46" w:rsidRDefault="00CA79BF">
            <w:pPr>
              <w:pStyle w:val="TableParagraph"/>
              <w:spacing w:before="163"/>
              <w:ind w:left="86"/>
              <w:rPr>
                <w:b/>
                <w:sz w:val="24"/>
              </w:rPr>
            </w:pPr>
            <w:r>
              <w:rPr>
                <w:b/>
                <w:sz w:val="24"/>
              </w:rPr>
              <w:t>Justificante del pago</w:t>
            </w:r>
          </w:p>
        </w:tc>
        <w:tc>
          <w:tcPr>
            <w:tcW w:w="6775" w:type="dxa"/>
          </w:tcPr>
          <w:p w:rsidR="00C66F46" w:rsidRDefault="00CA79BF">
            <w:pPr>
              <w:pStyle w:val="TableParagraph"/>
              <w:spacing w:before="123" w:line="360" w:lineRule="auto"/>
              <w:ind w:left="130" w:right="196"/>
              <w:jc w:val="both"/>
              <w:rPr>
                <w:sz w:val="20"/>
              </w:rPr>
            </w:pPr>
            <w:r>
              <w:rPr>
                <w:sz w:val="20"/>
              </w:rPr>
              <w:t xml:space="preserve">La justificación de los pagos realizados se realizará mediante documento bancario, </w:t>
            </w:r>
            <w:r>
              <w:rPr>
                <w:sz w:val="20"/>
                <w:u w:val="single"/>
              </w:rPr>
              <w:t>no siendo admitidos los pagos realizados en efectivo</w:t>
            </w:r>
            <w:r>
              <w:rPr>
                <w:sz w:val="20"/>
              </w:rPr>
              <w:t>, ni los no justificados mediante los documentos señalados a continuación:</w:t>
            </w:r>
          </w:p>
          <w:p w:rsidR="00C66F46" w:rsidRDefault="00CA79BF">
            <w:pPr>
              <w:pStyle w:val="TableParagraph"/>
              <w:spacing w:before="118"/>
              <w:ind w:left="130"/>
              <w:jc w:val="both"/>
              <w:rPr>
                <w:sz w:val="20"/>
              </w:rPr>
            </w:pPr>
            <w:r>
              <w:rPr>
                <w:sz w:val="20"/>
              </w:rPr>
              <w:t>Formas de pago aceptadas:</w:t>
            </w:r>
          </w:p>
          <w:p w:rsidR="00C66F46" w:rsidRDefault="00C66F46">
            <w:pPr>
              <w:pStyle w:val="TableParagraph"/>
              <w:spacing w:before="11"/>
              <w:rPr>
                <w:b/>
                <w:sz w:val="19"/>
              </w:rPr>
            </w:pPr>
          </w:p>
          <w:p w:rsidR="00C66F46" w:rsidRDefault="00CA79BF">
            <w:pPr>
              <w:pStyle w:val="TableParagraph"/>
              <w:numPr>
                <w:ilvl w:val="0"/>
                <w:numId w:val="3"/>
              </w:numPr>
              <w:tabs>
                <w:tab w:val="left" w:pos="491"/>
              </w:tabs>
              <w:spacing w:line="360" w:lineRule="auto"/>
              <w:ind w:right="198"/>
              <w:jc w:val="both"/>
              <w:rPr>
                <w:sz w:val="20"/>
              </w:rPr>
            </w:pPr>
            <w:r>
              <w:rPr>
                <w:sz w:val="20"/>
              </w:rPr>
              <w:t xml:space="preserve">Pagos realizados mediante </w:t>
            </w:r>
            <w:r>
              <w:rPr>
                <w:sz w:val="20"/>
                <w:u w:val="single"/>
              </w:rPr>
              <w:t>transferencia</w:t>
            </w:r>
            <w:r>
              <w:rPr>
                <w:sz w:val="20"/>
              </w:rPr>
              <w:t>: copia de la orden de transferencia, así como de extracto banc</w:t>
            </w:r>
            <w:r>
              <w:rPr>
                <w:sz w:val="20"/>
              </w:rPr>
              <w:t>ario donde se pueda comprobar claramente el descuento de la orden de transferencia aportada. No son elegibles las comisiones bancarias por este concepto. En el caso de transferencias realizadas a través de banca electrónica, el pago se podrá acreditar</w:t>
            </w:r>
            <w:r>
              <w:rPr>
                <w:spacing w:val="-13"/>
                <w:sz w:val="20"/>
              </w:rPr>
              <w:t xml:space="preserve"> </w:t>
            </w:r>
            <w:r>
              <w:rPr>
                <w:sz w:val="20"/>
              </w:rPr>
              <w:t>medi</w:t>
            </w:r>
            <w:r>
              <w:rPr>
                <w:sz w:val="20"/>
              </w:rPr>
              <w:t>ante</w:t>
            </w:r>
            <w:r>
              <w:rPr>
                <w:spacing w:val="-13"/>
                <w:sz w:val="20"/>
              </w:rPr>
              <w:t xml:space="preserve"> </w:t>
            </w:r>
            <w:r>
              <w:rPr>
                <w:sz w:val="20"/>
              </w:rPr>
              <w:t>documento</w:t>
            </w:r>
            <w:r>
              <w:rPr>
                <w:spacing w:val="-11"/>
                <w:sz w:val="20"/>
              </w:rPr>
              <w:t xml:space="preserve"> </w:t>
            </w:r>
            <w:r>
              <w:rPr>
                <w:sz w:val="20"/>
              </w:rPr>
              <w:t>bancario</w:t>
            </w:r>
            <w:r>
              <w:rPr>
                <w:spacing w:val="-12"/>
                <w:sz w:val="20"/>
              </w:rPr>
              <w:t xml:space="preserve"> </w:t>
            </w:r>
            <w:r>
              <w:rPr>
                <w:sz w:val="20"/>
              </w:rPr>
              <w:t>en</w:t>
            </w:r>
            <w:r>
              <w:rPr>
                <w:spacing w:val="-11"/>
                <w:sz w:val="20"/>
              </w:rPr>
              <w:t xml:space="preserve"> </w:t>
            </w:r>
            <w:r>
              <w:rPr>
                <w:sz w:val="20"/>
              </w:rPr>
              <w:t>el</w:t>
            </w:r>
            <w:r>
              <w:rPr>
                <w:spacing w:val="-13"/>
                <w:sz w:val="20"/>
              </w:rPr>
              <w:t xml:space="preserve"> </w:t>
            </w:r>
            <w:r>
              <w:rPr>
                <w:sz w:val="20"/>
              </w:rPr>
              <w:t>que</w:t>
            </w:r>
            <w:r>
              <w:rPr>
                <w:spacing w:val="-10"/>
                <w:sz w:val="20"/>
              </w:rPr>
              <w:t xml:space="preserve"> </w:t>
            </w:r>
            <w:r>
              <w:rPr>
                <w:sz w:val="20"/>
              </w:rPr>
              <w:t>se</w:t>
            </w:r>
            <w:r>
              <w:rPr>
                <w:spacing w:val="-13"/>
                <w:sz w:val="20"/>
              </w:rPr>
              <w:t xml:space="preserve"> </w:t>
            </w:r>
            <w:r>
              <w:rPr>
                <w:sz w:val="20"/>
              </w:rPr>
              <w:t>haga</w:t>
            </w:r>
            <w:r>
              <w:rPr>
                <w:spacing w:val="-9"/>
                <w:sz w:val="20"/>
              </w:rPr>
              <w:t xml:space="preserve"> </w:t>
            </w:r>
            <w:r>
              <w:rPr>
                <w:sz w:val="20"/>
              </w:rPr>
              <w:t>mención</w:t>
            </w:r>
            <w:r>
              <w:rPr>
                <w:spacing w:val="-11"/>
                <w:sz w:val="20"/>
              </w:rPr>
              <w:t xml:space="preserve"> </w:t>
            </w:r>
            <w:r>
              <w:rPr>
                <w:sz w:val="20"/>
              </w:rPr>
              <w:t>expresa a los siguientes</w:t>
            </w:r>
            <w:r>
              <w:rPr>
                <w:spacing w:val="-4"/>
                <w:sz w:val="20"/>
              </w:rPr>
              <w:t xml:space="preserve"> </w:t>
            </w:r>
            <w:r>
              <w:rPr>
                <w:sz w:val="20"/>
              </w:rPr>
              <w:t>conceptos:</w:t>
            </w:r>
          </w:p>
          <w:p w:rsidR="00C66F46" w:rsidRDefault="00CA79BF">
            <w:pPr>
              <w:pStyle w:val="TableParagraph"/>
              <w:numPr>
                <w:ilvl w:val="1"/>
                <w:numId w:val="3"/>
              </w:numPr>
              <w:tabs>
                <w:tab w:val="left" w:pos="1208"/>
              </w:tabs>
              <w:spacing w:before="120"/>
              <w:jc w:val="both"/>
              <w:rPr>
                <w:sz w:val="20"/>
              </w:rPr>
            </w:pPr>
            <w:r>
              <w:rPr>
                <w:sz w:val="20"/>
              </w:rPr>
              <w:t>Fecha-Valor del</w:t>
            </w:r>
            <w:r>
              <w:rPr>
                <w:spacing w:val="-1"/>
                <w:sz w:val="20"/>
              </w:rPr>
              <w:t xml:space="preserve"> </w:t>
            </w:r>
            <w:r>
              <w:rPr>
                <w:sz w:val="20"/>
              </w:rPr>
              <w:t>pago</w:t>
            </w:r>
          </w:p>
          <w:p w:rsidR="00C66F46" w:rsidRDefault="00CA79BF">
            <w:pPr>
              <w:pStyle w:val="TableParagraph"/>
              <w:numPr>
                <w:ilvl w:val="1"/>
                <w:numId w:val="3"/>
              </w:numPr>
              <w:tabs>
                <w:tab w:val="left" w:pos="1208"/>
              </w:tabs>
              <w:spacing w:before="124" w:line="360" w:lineRule="auto"/>
              <w:ind w:right="196"/>
              <w:jc w:val="both"/>
              <w:rPr>
                <w:sz w:val="20"/>
              </w:rPr>
            </w:pPr>
            <w:r>
              <w:rPr>
                <w:sz w:val="20"/>
              </w:rPr>
              <w:t>Identificación</w:t>
            </w:r>
            <w:r>
              <w:rPr>
                <w:spacing w:val="-7"/>
                <w:sz w:val="20"/>
              </w:rPr>
              <w:t xml:space="preserve"> </w:t>
            </w:r>
            <w:r>
              <w:rPr>
                <w:sz w:val="20"/>
              </w:rPr>
              <w:t>del</w:t>
            </w:r>
            <w:r>
              <w:rPr>
                <w:spacing w:val="-8"/>
                <w:sz w:val="20"/>
              </w:rPr>
              <w:t xml:space="preserve"> </w:t>
            </w:r>
            <w:r>
              <w:rPr>
                <w:sz w:val="20"/>
              </w:rPr>
              <w:t>beneficiario</w:t>
            </w:r>
            <w:r>
              <w:rPr>
                <w:spacing w:val="-7"/>
                <w:sz w:val="20"/>
              </w:rPr>
              <w:t xml:space="preserve"> </w:t>
            </w:r>
            <w:r>
              <w:rPr>
                <w:sz w:val="20"/>
              </w:rPr>
              <w:t>del</w:t>
            </w:r>
            <w:r>
              <w:rPr>
                <w:spacing w:val="-8"/>
                <w:sz w:val="20"/>
              </w:rPr>
              <w:t xml:space="preserve"> </w:t>
            </w:r>
            <w:r>
              <w:rPr>
                <w:sz w:val="20"/>
              </w:rPr>
              <w:t>pago</w:t>
            </w:r>
            <w:r>
              <w:rPr>
                <w:spacing w:val="-6"/>
                <w:sz w:val="20"/>
              </w:rPr>
              <w:t xml:space="preserve"> </w:t>
            </w:r>
            <w:r>
              <w:rPr>
                <w:sz w:val="20"/>
              </w:rPr>
              <w:t>y</w:t>
            </w:r>
            <w:r>
              <w:rPr>
                <w:spacing w:val="-9"/>
                <w:sz w:val="20"/>
              </w:rPr>
              <w:t xml:space="preserve"> </w:t>
            </w:r>
            <w:r>
              <w:rPr>
                <w:sz w:val="20"/>
              </w:rPr>
              <w:t>del</w:t>
            </w:r>
            <w:r>
              <w:rPr>
                <w:spacing w:val="-8"/>
                <w:sz w:val="20"/>
              </w:rPr>
              <w:t xml:space="preserve"> </w:t>
            </w:r>
            <w:r>
              <w:rPr>
                <w:sz w:val="20"/>
              </w:rPr>
              <w:t>ordenante</w:t>
            </w:r>
            <w:r>
              <w:rPr>
                <w:spacing w:val="-7"/>
                <w:sz w:val="20"/>
              </w:rPr>
              <w:t xml:space="preserve"> </w:t>
            </w:r>
            <w:r>
              <w:rPr>
                <w:sz w:val="20"/>
              </w:rPr>
              <w:t>del</w:t>
            </w:r>
            <w:r>
              <w:rPr>
                <w:spacing w:val="-10"/>
                <w:sz w:val="20"/>
              </w:rPr>
              <w:t xml:space="preserve"> </w:t>
            </w:r>
            <w:r>
              <w:rPr>
                <w:sz w:val="20"/>
              </w:rPr>
              <w:t>mismo: el ordenante del pago debe ser el beneficiario de la ayuda (coincidencia CIF y denominación</w:t>
            </w:r>
            <w:r>
              <w:rPr>
                <w:spacing w:val="-1"/>
                <w:sz w:val="20"/>
              </w:rPr>
              <w:t xml:space="preserve"> </w:t>
            </w:r>
            <w:r>
              <w:rPr>
                <w:sz w:val="20"/>
              </w:rPr>
              <w:t>social).</w:t>
            </w:r>
          </w:p>
          <w:p w:rsidR="00C66F46" w:rsidRDefault="00CA79BF">
            <w:pPr>
              <w:pStyle w:val="TableParagraph"/>
              <w:numPr>
                <w:ilvl w:val="1"/>
                <w:numId w:val="3"/>
              </w:numPr>
              <w:tabs>
                <w:tab w:val="left" w:pos="1208"/>
              </w:tabs>
              <w:spacing w:line="360" w:lineRule="auto"/>
              <w:ind w:right="199"/>
              <w:jc w:val="both"/>
              <w:rPr>
                <w:sz w:val="20"/>
              </w:rPr>
            </w:pPr>
            <w:r>
              <w:rPr>
                <w:sz w:val="20"/>
              </w:rPr>
              <w:t>Concepto en que se ordena el pago, con remisión, en su caso, al número o números de facturas a que corresponde (si el documento de pago pago como ta</w:t>
            </w:r>
            <w:r>
              <w:rPr>
                <w:sz w:val="20"/>
              </w:rPr>
              <w:t>l no hace referencia a la/s factura/s, deberá ir acompañado de la documentación complementaria que permita verificar la correspondencia entre gasto y pago)</w:t>
            </w:r>
          </w:p>
          <w:p w:rsidR="00C66F46" w:rsidRDefault="00CA79BF">
            <w:pPr>
              <w:pStyle w:val="TableParagraph"/>
              <w:spacing w:before="119" w:line="360" w:lineRule="auto"/>
              <w:ind w:left="490" w:right="197"/>
              <w:jc w:val="both"/>
              <w:rPr>
                <w:sz w:val="20"/>
              </w:rPr>
            </w:pPr>
            <w:r>
              <w:rPr>
                <w:sz w:val="20"/>
              </w:rPr>
              <w:t>No obstante, no se aceptarán aquellos documentos de pago que, aun siendo conformes con los requisito</w:t>
            </w:r>
            <w:r>
              <w:rPr>
                <w:sz w:val="20"/>
              </w:rPr>
              <w:t>s formales señalados anteriormente, no permitan</w:t>
            </w:r>
            <w:r>
              <w:rPr>
                <w:spacing w:val="-11"/>
                <w:sz w:val="20"/>
              </w:rPr>
              <w:t xml:space="preserve"> </w:t>
            </w:r>
            <w:r>
              <w:rPr>
                <w:sz w:val="20"/>
              </w:rPr>
              <w:t>identificar</w:t>
            </w:r>
            <w:r>
              <w:rPr>
                <w:spacing w:val="-11"/>
                <w:sz w:val="20"/>
              </w:rPr>
              <w:t xml:space="preserve"> </w:t>
            </w:r>
            <w:r>
              <w:rPr>
                <w:sz w:val="20"/>
              </w:rPr>
              <w:t>claramente</w:t>
            </w:r>
            <w:r>
              <w:rPr>
                <w:spacing w:val="-12"/>
                <w:sz w:val="20"/>
              </w:rPr>
              <w:t xml:space="preserve"> </w:t>
            </w:r>
            <w:r>
              <w:rPr>
                <w:sz w:val="20"/>
              </w:rPr>
              <w:t>las</w:t>
            </w:r>
            <w:r>
              <w:rPr>
                <w:spacing w:val="-10"/>
                <w:sz w:val="20"/>
              </w:rPr>
              <w:t xml:space="preserve"> </w:t>
            </w:r>
            <w:r>
              <w:rPr>
                <w:sz w:val="20"/>
              </w:rPr>
              <w:t>facturas</w:t>
            </w:r>
            <w:r>
              <w:rPr>
                <w:spacing w:val="-10"/>
                <w:sz w:val="20"/>
              </w:rPr>
              <w:t xml:space="preserve"> </w:t>
            </w:r>
            <w:r>
              <w:rPr>
                <w:sz w:val="20"/>
              </w:rPr>
              <w:t>vinculadas</w:t>
            </w:r>
            <w:r>
              <w:rPr>
                <w:spacing w:val="-12"/>
                <w:sz w:val="20"/>
              </w:rPr>
              <w:t xml:space="preserve"> </w:t>
            </w:r>
            <w:r>
              <w:rPr>
                <w:sz w:val="20"/>
              </w:rPr>
              <w:t>al</w:t>
            </w:r>
            <w:r>
              <w:rPr>
                <w:spacing w:val="-10"/>
                <w:sz w:val="20"/>
              </w:rPr>
              <w:t xml:space="preserve"> </w:t>
            </w:r>
            <w:r>
              <w:rPr>
                <w:sz w:val="20"/>
              </w:rPr>
              <w:t>proyecto</w:t>
            </w:r>
            <w:r>
              <w:rPr>
                <w:spacing w:val="-11"/>
                <w:sz w:val="20"/>
              </w:rPr>
              <w:t xml:space="preserve"> </w:t>
            </w:r>
            <w:r>
              <w:rPr>
                <w:sz w:val="20"/>
              </w:rPr>
              <w:t>a</w:t>
            </w:r>
            <w:r>
              <w:rPr>
                <w:spacing w:val="-11"/>
                <w:sz w:val="20"/>
              </w:rPr>
              <w:t xml:space="preserve"> </w:t>
            </w:r>
            <w:r>
              <w:rPr>
                <w:sz w:val="20"/>
              </w:rPr>
              <w:t>las</w:t>
            </w:r>
            <w:r>
              <w:rPr>
                <w:spacing w:val="-10"/>
                <w:sz w:val="20"/>
              </w:rPr>
              <w:t xml:space="preserve"> </w:t>
            </w:r>
            <w:r>
              <w:rPr>
                <w:sz w:val="20"/>
              </w:rPr>
              <w:t>que corresponden.</w:t>
            </w:r>
          </w:p>
          <w:p w:rsidR="00C66F46" w:rsidRDefault="00CA79BF">
            <w:pPr>
              <w:pStyle w:val="TableParagraph"/>
              <w:numPr>
                <w:ilvl w:val="0"/>
                <w:numId w:val="3"/>
              </w:numPr>
              <w:tabs>
                <w:tab w:val="left" w:pos="491"/>
              </w:tabs>
              <w:spacing w:before="119" w:line="360" w:lineRule="auto"/>
              <w:ind w:right="197"/>
              <w:jc w:val="both"/>
              <w:rPr>
                <w:sz w:val="20"/>
              </w:rPr>
            </w:pPr>
            <w:r>
              <w:rPr>
                <w:sz w:val="20"/>
              </w:rPr>
              <w:t xml:space="preserve">Pagos realizados mediante </w:t>
            </w:r>
            <w:r>
              <w:rPr>
                <w:sz w:val="20"/>
                <w:u w:val="single"/>
              </w:rPr>
              <w:t>cheque bancario</w:t>
            </w:r>
            <w:r>
              <w:rPr>
                <w:sz w:val="20"/>
              </w:rPr>
              <w:t>: copia del cheque bancario y copia del extracto bancario donde se pueda verificar e</w:t>
            </w:r>
            <w:r>
              <w:rPr>
                <w:sz w:val="20"/>
              </w:rPr>
              <w:t>l correspondiente cargo en la cuenta bancaria de la entidad</w:t>
            </w:r>
            <w:r>
              <w:rPr>
                <w:spacing w:val="-3"/>
                <w:sz w:val="20"/>
              </w:rPr>
              <w:t xml:space="preserve"> </w:t>
            </w:r>
            <w:r>
              <w:rPr>
                <w:sz w:val="20"/>
              </w:rPr>
              <w:t>beneficiaria.</w:t>
            </w:r>
          </w:p>
          <w:p w:rsidR="00C66F46" w:rsidRDefault="00CA79BF">
            <w:pPr>
              <w:pStyle w:val="TableParagraph"/>
              <w:numPr>
                <w:ilvl w:val="0"/>
                <w:numId w:val="3"/>
              </w:numPr>
              <w:tabs>
                <w:tab w:val="left" w:pos="491"/>
              </w:tabs>
              <w:spacing w:before="121" w:line="360" w:lineRule="auto"/>
              <w:ind w:right="197"/>
              <w:jc w:val="both"/>
              <w:rPr>
                <w:sz w:val="20"/>
              </w:rPr>
            </w:pPr>
            <w:r>
              <w:rPr>
                <w:sz w:val="20"/>
              </w:rPr>
              <w:t xml:space="preserve">Pagos realizados mediante </w:t>
            </w:r>
            <w:r>
              <w:rPr>
                <w:sz w:val="20"/>
                <w:u w:val="single"/>
              </w:rPr>
              <w:t>pagaré</w:t>
            </w:r>
            <w:r>
              <w:rPr>
                <w:sz w:val="20"/>
              </w:rPr>
              <w:t>: copia del pagaré y copia de extracto bancario donde se pueda verificar el correspondiente cargo en la cuenta bancaria de la entidad beneficiaria. No</w:t>
            </w:r>
            <w:r>
              <w:rPr>
                <w:sz w:val="20"/>
              </w:rPr>
              <w:t xml:space="preserve"> es prueba suficiente de pago efectivo</w:t>
            </w:r>
            <w:r>
              <w:rPr>
                <w:spacing w:val="30"/>
                <w:sz w:val="20"/>
              </w:rPr>
              <w:t xml:space="preserve"> </w:t>
            </w:r>
            <w:r>
              <w:rPr>
                <w:sz w:val="20"/>
              </w:rPr>
              <w:t>el</w:t>
            </w:r>
            <w:r>
              <w:rPr>
                <w:spacing w:val="30"/>
                <w:sz w:val="20"/>
              </w:rPr>
              <w:t xml:space="preserve"> </w:t>
            </w:r>
            <w:r>
              <w:rPr>
                <w:sz w:val="20"/>
              </w:rPr>
              <w:t>posible</w:t>
            </w:r>
            <w:r>
              <w:rPr>
                <w:spacing w:val="30"/>
                <w:sz w:val="20"/>
              </w:rPr>
              <w:t xml:space="preserve"> </w:t>
            </w:r>
            <w:r>
              <w:rPr>
                <w:sz w:val="20"/>
              </w:rPr>
              <w:t>descuento</w:t>
            </w:r>
            <w:r>
              <w:rPr>
                <w:spacing w:val="30"/>
                <w:sz w:val="20"/>
              </w:rPr>
              <w:t xml:space="preserve"> </w:t>
            </w:r>
            <w:r>
              <w:rPr>
                <w:sz w:val="20"/>
              </w:rPr>
              <w:t>del</w:t>
            </w:r>
            <w:r>
              <w:rPr>
                <w:spacing w:val="30"/>
                <w:sz w:val="20"/>
              </w:rPr>
              <w:t xml:space="preserve"> </w:t>
            </w:r>
            <w:r>
              <w:rPr>
                <w:sz w:val="20"/>
              </w:rPr>
              <w:t>pagaré</w:t>
            </w:r>
            <w:r>
              <w:rPr>
                <w:spacing w:val="30"/>
                <w:sz w:val="20"/>
              </w:rPr>
              <w:t xml:space="preserve"> </w:t>
            </w:r>
            <w:r>
              <w:rPr>
                <w:sz w:val="20"/>
              </w:rPr>
              <w:t>que</w:t>
            </w:r>
            <w:r>
              <w:rPr>
                <w:spacing w:val="27"/>
                <w:sz w:val="20"/>
              </w:rPr>
              <w:t xml:space="preserve"> </w:t>
            </w:r>
            <w:r>
              <w:rPr>
                <w:sz w:val="20"/>
              </w:rPr>
              <w:t>el</w:t>
            </w:r>
            <w:r>
              <w:rPr>
                <w:spacing w:val="31"/>
                <w:sz w:val="20"/>
              </w:rPr>
              <w:t xml:space="preserve"> </w:t>
            </w:r>
            <w:r>
              <w:rPr>
                <w:sz w:val="20"/>
              </w:rPr>
              <w:t>proveedor</w:t>
            </w:r>
            <w:r>
              <w:rPr>
                <w:spacing w:val="30"/>
                <w:sz w:val="20"/>
              </w:rPr>
              <w:t xml:space="preserve"> </w:t>
            </w:r>
            <w:r>
              <w:rPr>
                <w:sz w:val="20"/>
              </w:rPr>
              <w:t>haya</w:t>
            </w:r>
            <w:r>
              <w:rPr>
                <w:spacing w:val="29"/>
                <w:sz w:val="20"/>
              </w:rPr>
              <w:t xml:space="preserve"> </w:t>
            </w:r>
            <w:r>
              <w:rPr>
                <w:sz w:val="20"/>
              </w:rPr>
              <w:t>podido</w:t>
            </w:r>
          </w:p>
          <w:p w:rsidR="00C66F46" w:rsidRDefault="00CA79BF">
            <w:pPr>
              <w:pStyle w:val="TableParagraph"/>
              <w:spacing w:line="244" w:lineRule="exact"/>
              <w:ind w:left="490"/>
              <w:jc w:val="both"/>
              <w:rPr>
                <w:sz w:val="20"/>
              </w:rPr>
            </w:pPr>
            <w:r>
              <w:rPr>
                <w:sz w:val="20"/>
              </w:rPr>
              <w:t>realizar en una entidad bancaria, es decir, el pago efectivo no quedará</w:t>
            </w:r>
          </w:p>
        </w:tc>
      </w:tr>
    </w:tbl>
    <w:p w:rsidR="00C66F46" w:rsidRDefault="00C66F46">
      <w:pPr>
        <w:spacing w:line="244" w:lineRule="exact"/>
        <w:jc w:val="both"/>
        <w:rPr>
          <w:sz w:val="20"/>
        </w:rPr>
        <w:sectPr w:rsidR="00C66F46">
          <w:pgSz w:w="11910" w:h="16840"/>
          <w:pgMar w:top="1400" w:right="900" w:bottom="1220" w:left="920" w:header="376" w:footer="1036" w:gutter="0"/>
          <w:cols w:space="720"/>
        </w:sectPr>
      </w:pPr>
    </w:p>
    <w:p w:rsidR="00C66F46" w:rsidRDefault="00C66F46">
      <w:pPr>
        <w:pStyle w:val="Textoindependiente"/>
        <w:spacing w:before="4"/>
        <w:rPr>
          <w:b/>
          <w:sz w:val="4"/>
        </w:rPr>
      </w:pPr>
    </w:p>
    <w:tbl>
      <w:tblPr>
        <w:tblStyle w:val="TableNormal"/>
        <w:tblW w:w="0" w:type="auto"/>
        <w:tblInd w:w="119" w:type="dxa"/>
        <w:tblLayout w:type="fixed"/>
        <w:tblLook w:val="01E0" w:firstRow="1" w:lastRow="1" w:firstColumn="1" w:lastColumn="1" w:noHBand="0" w:noVBand="0"/>
      </w:tblPr>
      <w:tblGrid>
        <w:gridCol w:w="405"/>
        <w:gridCol w:w="2673"/>
        <w:gridCol w:w="6778"/>
      </w:tblGrid>
      <w:tr w:rsidR="00C66F46">
        <w:trPr>
          <w:trHeight w:val="5285"/>
        </w:trPr>
        <w:tc>
          <w:tcPr>
            <w:tcW w:w="405" w:type="dxa"/>
            <w:tcBorders>
              <w:right w:val="single" w:sz="18" w:space="0" w:color="FFFFFF"/>
            </w:tcBorders>
            <w:shd w:val="clear" w:color="auto" w:fill="C00000"/>
          </w:tcPr>
          <w:p w:rsidR="00C66F46" w:rsidRDefault="00C66F46">
            <w:pPr>
              <w:pStyle w:val="TableParagraph"/>
              <w:rPr>
                <w:rFonts w:ascii="Times New Roman"/>
                <w:sz w:val="20"/>
              </w:rPr>
            </w:pPr>
          </w:p>
        </w:tc>
        <w:tc>
          <w:tcPr>
            <w:tcW w:w="2673" w:type="dxa"/>
            <w:tcBorders>
              <w:left w:val="single" w:sz="18" w:space="0" w:color="FFFFFF"/>
            </w:tcBorders>
            <w:shd w:val="clear" w:color="auto" w:fill="F1F1F1"/>
          </w:tcPr>
          <w:p w:rsidR="00C66F46" w:rsidRDefault="00C66F46">
            <w:pPr>
              <w:pStyle w:val="TableParagraph"/>
              <w:rPr>
                <w:rFonts w:ascii="Times New Roman"/>
                <w:sz w:val="20"/>
              </w:rPr>
            </w:pPr>
          </w:p>
        </w:tc>
        <w:tc>
          <w:tcPr>
            <w:tcW w:w="6778" w:type="dxa"/>
          </w:tcPr>
          <w:p w:rsidR="00C66F46" w:rsidRDefault="00CA79BF">
            <w:pPr>
              <w:pStyle w:val="TableParagraph"/>
              <w:spacing w:before="4" w:line="360" w:lineRule="auto"/>
              <w:ind w:left="489" w:right="204"/>
              <w:jc w:val="both"/>
              <w:rPr>
                <w:sz w:val="20"/>
              </w:rPr>
            </w:pPr>
            <w:r>
              <w:rPr>
                <w:sz w:val="20"/>
              </w:rPr>
              <w:t>acreditado hasta que se aporte el cargo del importe en la cuenta de la entidad beneficiaria.</w:t>
            </w:r>
          </w:p>
          <w:p w:rsidR="00C66F46" w:rsidRDefault="00CA79BF">
            <w:pPr>
              <w:pStyle w:val="TableParagraph"/>
              <w:numPr>
                <w:ilvl w:val="0"/>
                <w:numId w:val="2"/>
              </w:numPr>
              <w:tabs>
                <w:tab w:val="left" w:pos="490"/>
              </w:tabs>
              <w:spacing w:before="120" w:line="360" w:lineRule="auto"/>
              <w:ind w:right="201"/>
              <w:jc w:val="both"/>
              <w:rPr>
                <w:sz w:val="20"/>
              </w:rPr>
            </w:pPr>
            <w:r>
              <w:rPr>
                <w:sz w:val="20"/>
              </w:rPr>
              <w:t xml:space="preserve">Pagos realizados mediante </w:t>
            </w:r>
            <w:r>
              <w:rPr>
                <w:sz w:val="20"/>
                <w:u w:val="single"/>
              </w:rPr>
              <w:t>tarjeta de titularidad de la entidad beneficiaria</w:t>
            </w:r>
            <w:r>
              <w:rPr>
                <w:sz w:val="20"/>
              </w:rPr>
              <w:t>: copia tanto del recibo mensual de la tarjeta como del extracto bancario donde se pueda</w:t>
            </w:r>
            <w:r>
              <w:rPr>
                <w:sz w:val="20"/>
              </w:rPr>
              <w:t xml:space="preserve"> verificar el descuento de dicho</w:t>
            </w:r>
            <w:r>
              <w:rPr>
                <w:spacing w:val="-7"/>
                <w:sz w:val="20"/>
              </w:rPr>
              <w:t xml:space="preserve"> </w:t>
            </w:r>
            <w:r>
              <w:rPr>
                <w:sz w:val="20"/>
              </w:rPr>
              <w:t>extracto.</w:t>
            </w:r>
          </w:p>
          <w:p w:rsidR="00C66F46" w:rsidRDefault="00CA79BF">
            <w:pPr>
              <w:pStyle w:val="TableParagraph"/>
              <w:numPr>
                <w:ilvl w:val="0"/>
                <w:numId w:val="2"/>
              </w:numPr>
              <w:tabs>
                <w:tab w:val="left" w:pos="490"/>
              </w:tabs>
              <w:spacing w:before="120" w:line="360" w:lineRule="auto"/>
              <w:ind w:right="204"/>
              <w:jc w:val="both"/>
              <w:rPr>
                <w:sz w:val="20"/>
              </w:rPr>
            </w:pPr>
            <w:r>
              <w:rPr>
                <w:sz w:val="20"/>
              </w:rPr>
              <w:t xml:space="preserve">Pagos realizados mediante </w:t>
            </w:r>
            <w:r>
              <w:rPr>
                <w:sz w:val="20"/>
                <w:u w:val="single"/>
              </w:rPr>
              <w:t>confirming</w:t>
            </w:r>
            <w:r>
              <w:rPr>
                <w:sz w:val="20"/>
              </w:rPr>
              <w:t>: contrato del cliente (beneficiario) con la entidad financiera, pago del cliente (beneficiario) a la entidad financiera, pago de la entidad financiera al</w:t>
            </w:r>
            <w:r>
              <w:rPr>
                <w:spacing w:val="-3"/>
                <w:sz w:val="20"/>
              </w:rPr>
              <w:t xml:space="preserve"> </w:t>
            </w:r>
            <w:r>
              <w:rPr>
                <w:sz w:val="20"/>
              </w:rPr>
              <w:t>proveedor.</w:t>
            </w:r>
          </w:p>
          <w:p w:rsidR="00C66F46" w:rsidRDefault="00CA79BF">
            <w:pPr>
              <w:pStyle w:val="TableParagraph"/>
              <w:numPr>
                <w:ilvl w:val="0"/>
                <w:numId w:val="2"/>
              </w:numPr>
              <w:tabs>
                <w:tab w:val="left" w:pos="490"/>
              </w:tabs>
              <w:spacing w:before="118" w:line="360" w:lineRule="auto"/>
              <w:ind w:right="202"/>
              <w:jc w:val="both"/>
              <w:rPr>
                <w:sz w:val="20"/>
              </w:rPr>
            </w:pPr>
            <w:r>
              <w:rPr>
                <w:sz w:val="20"/>
              </w:rPr>
              <w:t xml:space="preserve">Pagos realizados mediante </w:t>
            </w:r>
            <w:r>
              <w:rPr>
                <w:sz w:val="20"/>
                <w:u w:val="single"/>
              </w:rPr>
              <w:t>factoring</w:t>
            </w:r>
            <w:r>
              <w:rPr>
                <w:sz w:val="20"/>
              </w:rPr>
              <w:t>: contrato entre proveedor (acreedor) y</w:t>
            </w:r>
            <w:r>
              <w:rPr>
                <w:spacing w:val="-4"/>
                <w:sz w:val="20"/>
              </w:rPr>
              <w:t xml:space="preserve"> </w:t>
            </w:r>
            <w:r>
              <w:rPr>
                <w:sz w:val="20"/>
              </w:rPr>
              <w:t>la</w:t>
            </w:r>
            <w:r>
              <w:rPr>
                <w:spacing w:val="-4"/>
                <w:sz w:val="20"/>
              </w:rPr>
              <w:t xml:space="preserve"> </w:t>
            </w:r>
            <w:r>
              <w:rPr>
                <w:sz w:val="20"/>
              </w:rPr>
              <w:t>empresa</w:t>
            </w:r>
            <w:r>
              <w:rPr>
                <w:spacing w:val="-4"/>
                <w:sz w:val="20"/>
              </w:rPr>
              <w:t xml:space="preserve"> </w:t>
            </w:r>
            <w:r>
              <w:rPr>
                <w:sz w:val="20"/>
              </w:rPr>
              <w:t>de</w:t>
            </w:r>
            <w:r>
              <w:rPr>
                <w:spacing w:val="-4"/>
                <w:sz w:val="20"/>
              </w:rPr>
              <w:t xml:space="preserve"> </w:t>
            </w:r>
            <w:r>
              <w:rPr>
                <w:sz w:val="20"/>
              </w:rPr>
              <w:t>factoring,</w:t>
            </w:r>
            <w:r>
              <w:rPr>
                <w:spacing w:val="-4"/>
                <w:sz w:val="20"/>
              </w:rPr>
              <w:t xml:space="preserve"> </w:t>
            </w:r>
            <w:r>
              <w:rPr>
                <w:sz w:val="20"/>
              </w:rPr>
              <w:t>justificante</w:t>
            </w:r>
            <w:r>
              <w:rPr>
                <w:spacing w:val="-5"/>
                <w:sz w:val="20"/>
              </w:rPr>
              <w:t xml:space="preserve"> </w:t>
            </w:r>
            <w:r>
              <w:rPr>
                <w:sz w:val="20"/>
              </w:rPr>
              <w:t>de</w:t>
            </w:r>
            <w:r>
              <w:rPr>
                <w:spacing w:val="-3"/>
                <w:sz w:val="20"/>
              </w:rPr>
              <w:t xml:space="preserve"> </w:t>
            </w:r>
            <w:r>
              <w:rPr>
                <w:sz w:val="20"/>
              </w:rPr>
              <w:t>ingreso</w:t>
            </w:r>
            <w:r>
              <w:rPr>
                <w:spacing w:val="-2"/>
                <w:sz w:val="20"/>
              </w:rPr>
              <w:t xml:space="preserve"> </w:t>
            </w:r>
            <w:r>
              <w:rPr>
                <w:sz w:val="20"/>
              </w:rPr>
              <w:t>en</w:t>
            </w:r>
            <w:r>
              <w:rPr>
                <w:spacing w:val="-3"/>
                <w:sz w:val="20"/>
              </w:rPr>
              <w:t xml:space="preserve"> </w:t>
            </w:r>
            <w:r>
              <w:rPr>
                <w:sz w:val="20"/>
              </w:rPr>
              <w:t>la</w:t>
            </w:r>
            <w:r>
              <w:rPr>
                <w:spacing w:val="-4"/>
                <w:sz w:val="20"/>
              </w:rPr>
              <w:t xml:space="preserve"> </w:t>
            </w:r>
            <w:r>
              <w:rPr>
                <w:sz w:val="20"/>
              </w:rPr>
              <w:t>cuenta</w:t>
            </w:r>
            <w:r>
              <w:rPr>
                <w:spacing w:val="-4"/>
                <w:sz w:val="20"/>
              </w:rPr>
              <w:t xml:space="preserve"> </w:t>
            </w:r>
            <w:r>
              <w:rPr>
                <w:sz w:val="20"/>
              </w:rPr>
              <w:t>del</w:t>
            </w:r>
            <w:r>
              <w:rPr>
                <w:spacing w:val="-4"/>
                <w:sz w:val="20"/>
              </w:rPr>
              <w:t xml:space="preserve"> </w:t>
            </w:r>
            <w:r>
              <w:rPr>
                <w:sz w:val="20"/>
              </w:rPr>
              <w:t>acreedor, del importe acordado en el contrato anterior, notificación de cesión de la deuda al deudor (empresa benef</w:t>
            </w:r>
            <w:r>
              <w:rPr>
                <w:sz w:val="20"/>
              </w:rPr>
              <w:t>iciaria), justificante de pago del beneficiario a la entidad financiera del importe de la</w:t>
            </w:r>
            <w:r>
              <w:rPr>
                <w:spacing w:val="-7"/>
                <w:sz w:val="20"/>
              </w:rPr>
              <w:t xml:space="preserve"> </w:t>
            </w:r>
            <w:r>
              <w:rPr>
                <w:sz w:val="20"/>
              </w:rPr>
              <w:t>cesión.</w:t>
            </w:r>
          </w:p>
        </w:tc>
      </w:tr>
      <w:tr w:rsidR="00C66F46">
        <w:trPr>
          <w:trHeight w:val="1273"/>
        </w:trPr>
        <w:tc>
          <w:tcPr>
            <w:tcW w:w="405" w:type="dxa"/>
            <w:tcBorders>
              <w:bottom w:val="single" w:sz="18" w:space="0" w:color="FFFFFF"/>
              <w:right w:val="single" w:sz="18" w:space="0" w:color="FFFFFF"/>
            </w:tcBorders>
            <w:shd w:val="clear" w:color="auto" w:fill="C00000"/>
          </w:tcPr>
          <w:p w:rsidR="00C66F46" w:rsidRDefault="00C66F46">
            <w:pPr>
              <w:pStyle w:val="TableParagraph"/>
              <w:spacing w:before="3"/>
              <w:rPr>
                <w:b/>
                <w:sz w:val="38"/>
              </w:rPr>
            </w:pPr>
          </w:p>
          <w:p w:rsidR="00C66F46" w:rsidRDefault="00CA79BF">
            <w:pPr>
              <w:pStyle w:val="TableParagraph"/>
              <w:spacing w:before="1"/>
              <w:ind w:left="86"/>
              <w:rPr>
                <w:b/>
                <w:sz w:val="28"/>
              </w:rPr>
            </w:pPr>
            <w:r>
              <w:rPr>
                <w:b/>
                <w:color w:val="FFFFFF"/>
                <w:sz w:val="28"/>
              </w:rPr>
              <w:t>5</w:t>
            </w:r>
          </w:p>
        </w:tc>
        <w:tc>
          <w:tcPr>
            <w:tcW w:w="2673" w:type="dxa"/>
            <w:tcBorders>
              <w:left w:val="single" w:sz="18" w:space="0" w:color="FFFFFF"/>
              <w:bottom w:val="single" w:sz="18" w:space="0" w:color="FFFFFF"/>
            </w:tcBorders>
            <w:shd w:val="clear" w:color="auto" w:fill="F1F1F1"/>
          </w:tcPr>
          <w:p w:rsidR="00C66F46" w:rsidRDefault="00C66F46">
            <w:pPr>
              <w:pStyle w:val="TableParagraph"/>
              <w:rPr>
                <w:b/>
                <w:sz w:val="24"/>
              </w:rPr>
            </w:pPr>
          </w:p>
          <w:p w:rsidR="00C66F46" w:rsidRDefault="00CA79BF">
            <w:pPr>
              <w:pStyle w:val="TableParagraph"/>
              <w:spacing w:before="198"/>
              <w:ind w:left="84"/>
              <w:rPr>
                <w:b/>
                <w:sz w:val="24"/>
              </w:rPr>
            </w:pPr>
            <w:r>
              <w:rPr>
                <w:b/>
                <w:sz w:val="24"/>
              </w:rPr>
              <w:t>Extracto bancario</w:t>
            </w:r>
          </w:p>
        </w:tc>
        <w:tc>
          <w:tcPr>
            <w:tcW w:w="6778" w:type="dxa"/>
          </w:tcPr>
          <w:p w:rsidR="00C66F46" w:rsidRDefault="00CA79BF">
            <w:pPr>
              <w:pStyle w:val="TableParagraph"/>
              <w:spacing w:before="124" w:line="360" w:lineRule="auto"/>
              <w:ind w:left="129" w:right="113"/>
              <w:rPr>
                <w:sz w:val="20"/>
              </w:rPr>
            </w:pPr>
            <w:r>
              <w:rPr>
                <w:sz w:val="20"/>
              </w:rPr>
              <w:t xml:space="preserve">Extractos bancarios acreditativos de los pagos donde figure el </w:t>
            </w:r>
            <w:r>
              <w:rPr>
                <w:sz w:val="20"/>
                <w:u w:val="single"/>
              </w:rPr>
              <w:t>cargo en cuenta</w:t>
            </w:r>
            <w:r>
              <w:rPr>
                <w:sz w:val="20"/>
              </w:rPr>
              <w:t xml:space="preserve"> de los mismos.</w:t>
            </w:r>
          </w:p>
        </w:tc>
      </w:tr>
      <w:tr w:rsidR="00C66F46">
        <w:trPr>
          <w:trHeight w:val="2189"/>
        </w:trPr>
        <w:tc>
          <w:tcPr>
            <w:tcW w:w="405" w:type="dxa"/>
            <w:tcBorders>
              <w:top w:val="single" w:sz="18" w:space="0" w:color="FFFFFF"/>
              <w:bottom w:val="single" w:sz="18" w:space="0" w:color="FFFFFF"/>
              <w:right w:val="single" w:sz="18" w:space="0" w:color="FFFFFF"/>
            </w:tcBorders>
            <w:shd w:val="clear" w:color="auto" w:fill="C00000"/>
          </w:tcPr>
          <w:p w:rsidR="00C66F46" w:rsidRDefault="00C66F46">
            <w:pPr>
              <w:pStyle w:val="TableParagraph"/>
              <w:rPr>
                <w:b/>
                <w:sz w:val="28"/>
              </w:rPr>
            </w:pPr>
          </w:p>
          <w:p w:rsidR="00C66F46" w:rsidRDefault="00C66F46">
            <w:pPr>
              <w:pStyle w:val="TableParagraph"/>
              <w:rPr>
                <w:b/>
                <w:sz w:val="28"/>
              </w:rPr>
            </w:pPr>
          </w:p>
          <w:p w:rsidR="00C66F46" w:rsidRDefault="00CA79BF">
            <w:pPr>
              <w:pStyle w:val="TableParagraph"/>
              <w:spacing w:before="241"/>
              <w:ind w:left="86"/>
              <w:rPr>
                <w:b/>
                <w:sz w:val="28"/>
              </w:rPr>
            </w:pPr>
            <w:r>
              <w:rPr>
                <w:b/>
                <w:color w:val="FFFFFF"/>
                <w:sz w:val="28"/>
              </w:rPr>
              <w:t>6</w:t>
            </w:r>
          </w:p>
        </w:tc>
        <w:tc>
          <w:tcPr>
            <w:tcW w:w="2673" w:type="dxa"/>
            <w:tcBorders>
              <w:top w:val="single" w:sz="18" w:space="0" w:color="FFFFFF"/>
              <w:left w:val="single" w:sz="18" w:space="0" w:color="FFFFFF"/>
              <w:bottom w:val="single" w:sz="18" w:space="0" w:color="FFFFFF"/>
            </w:tcBorders>
            <w:shd w:val="clear" w:color="auto" w:fill="F1F1F1"/>
          </w:tcPr>
          <w:p w:rsidR="00C66F46" w:rsidRDefault="00C66F46">
            <w:pPr>
              <w:pStyle w:val="TableParagraph"/>
              <w:rPr>
                <w:b/>
                <w:sz w:val="24"/>
              </w:rPr>
            </w:pPr>
          </w:p>
          <w:p w:rsidR="00C66F46" w:rsidRDefault="00C66F46">
            <w:pPr>
              <w:pStyle w:val="TableParagraph"/>
              <w:rPr>
                <w:b/>
                <w:sz w:val="24"/>
              </w:rPr>
            </w:pPr>
          </w:p>
          <w:p w:rsidR="00C66F46" w:rsidRDefault="00C66F46">
            <w:pPr>
              <w:pStyle w:val="TableParagraph"/>
              <w:spacing w:before="9"/>
              <w:rPr>
                <w:b/>
                <w:sz w:val="29"/>
              </w:rPr>
            </w:pPr>
          </w:p>
          <w:p w:rsidR="00C66F46" w:rsidRDefault="00CA79BF">
            <w:pPr>
              <w:pStyle w:val="TableParagraph"/>
              <w:ind w:left="84"/>
              <w:rPr>
                <w:b/>
                <w:sz w:val="24"/>
              </w:rPr>
            </w:pPr>
            <w:r>
              <w:rPr>
                <w:b/>
                <w:sz w:val="24"/>
              </w:rPr>
              <w:t>Evidencia del gasto</w:t>
            </w:r>
          </w:p>
        </w:tc>
        <w:tc>
          <w:tcPr>
            <w:tcW w:w="6778" w:type="dxa"/>
          </w:tcPr>
          <w:p w:rsidR="00C66F46" w:rsidRDefault="00CA79BF">
            <w:pPr>
              <w:pStyle w:val="TableParagraph"/>
              <w:numPr>
                <w:ilvl w:val="0"/>
                <w:numId w:val="1"/>
              </w:numPr>
              <w:tabs>
                <w:tab w:val="left" w:pos="849"/>
                <w:tab w:val="left" w:pos="850"/>
              </w:tabs>
              <w:spacing w:before="120" w:line="360" w:lineRule="auto"/>
              <w:ind w:right="204"/>
              <w:rPr>
                <w:sz w:val="20"/>
              </w:rPr>
            </w:pPr>
            <w:r>
              <w:rPr>
                <w:sz w:val="20"/>
              </w:rPr>
              <w:t>En</w:t>
            </w:r>
            <w:r>
              <w:rPr>
                <w:spacing w:val="-11"/>
                <w:sz w:val="20"/>
              </w:rPr>
              <w:t xml:space="preserve"> </w:t>
            </w:r>
            <w:r>
              <w:rPr>
                <w:sz w:val="20"/>
              </w:rPr>
              <w:t>el</w:t>
            </w:r>
            <w:r>
              <w:rPr>
                <w:spacing w:val="-10"/>
                <w:sz w:val="20"/>
              </w:rPr>
              <w:t xml:space="preserve"> </w:t>
            </w:r>
            <w:r>
              <w:rPr>
                <w:sz w:val="20"/>
              </w:rPr>
              <w:t>caso</w:t>
            </w:r>
            <w:r>
              <w:rPr>
                <w:spacing w:val="-11"/>
                <w:sz w:val="20"/>
              </w:rPr>
              <w:t xml:space="preserve"> </w:t>
            </w:r>
            <w:r>
              <w:rPr>
                <w:sz w:val="20"/>
              </w:rPr>
              <w:t>de</w:t>
            </w:r>
            <w:r>
              <w:rPr>
                <w:spacing w:val="-11"/>
                <w:sz w:val="20"/>
              </w:rPr>
              <w:t xml:space="preserve"> </w:t>
            </w:r>
            <w:r>
              <w:rPr>
                <w:sz w:val="20"/>
              </w:rPr>
              <w:t>bienes</w:t>
            </w:r>
            <w:r>
              <w:rPr>
                <w:spacing w:val="-11"/>
                <w:sz w:val="20"/>
              </w:rPr>
              <w:t xml:space="preserve"> </w:t>
            </w:r>
            <w:r>
              <w:rPr>
                <w:sz w:val="20"/>
              </w:rPr>
              <w:t>intangibles,</w:t>
            </w:r>
            <w:r>
              <w:rPr>
                <w:spacing w:val="-11"/>
                <w:sz w:val="20"/>
              </w:rPr>
              <w:t xml:space="preserve"> </w:t>
            </w:r>
            <w:r>
              <w:rPr>
                <w:sz w:val="20"/>
              </w:rPr>
              <w:t>evidencia</w:t>
            </w:r>
            <w:r>
              <w:rPr>
                <w:spacing w:val="-8"/>
                <w:sz w:val="20"/>
              </w:rPr>
              <w:t xml:space="preserve"> </w:t>
            </w:r>
            <w:r>
              <w:rPr>
                <w:sz w:val="20"/>
              </w:rPr>
              <w:t>del</w:t>
            </w:r>
            <w:r>
              <w:rPr>
                <w:spacing w:val="-11"/>
                <w:sz w:val="20"/>
              </w:rPr>
              <w:t xml:space="preserve"> </w:t>
            </w:r>
            <w:r>
              <w:rPr>
                <w:sz w:val="20"/>
              </w:rPr>
              <w:t>gasto</w:t>
            </w:r>
            <w:r>
              <w:rPr>
                <w:spacing w:val="-9"/>
                <w:sz w:val="20"/>
              </w:rPr>
              <w:t xml:space="preserve"> </w:t>
            </w:r>
            <w:r>
              <w:rPr>
                <w:sz w:val="20"/>
              </w:rPr>
              <w:t>realizado</w:t>
            </w:r>
            <w:r>
              <w:rPr>
                <w:spacing w:val="-10"/>
                <w:sz w:val="20"/>
              </w:rPr>
              <w:t xml:space="preserve"> </w:t>
            </w:r>
            <w:r>
              <w:rPr>
                <w:sz w:val="20"/>
              </w:rPr>
              <w:t>(informe, estudio, encuesta,</w:t>
            </w:r>
            <w:r>
              <w:rPr>
                <w:spacing w:val="-1"/>
                <w:sz w:val="20"/>
              </w:rPr>
              <w:t xml:space="preserve"> </w:t>
            </w:r>
            <w:r>
              <w:rPr>
                <w:sz w:val="20"/>
              </w:rPr>
              <w:t>etc.)</w:t>
            </w:r>
          </w:p>
          <w:p w:rsidR="00C66F46" w:rsidRDefault="00CA79BF">
            <w:pPr>
              <w:pStyle w:val="TableParagraph"/>
              <w:numPr>
                <w:ilvl w:val="0"/>
                <w:numId w:val="1"/>
              </w:numPr>
              <w:tabs>
                <w:tab w:val="left" w:pos="849"/>
                <w:tab w:val="left" w:pos="850"/>
              </w:tabs>
              <w:spacing w:line="244" w:lineRule="exact"/>
              <w:ind w:hanging="361"/>
              <w:rPr>
                <w:sz w:val="20"/>
              </w:rPr>
            </w:pPr>
            <w:r>
              <w:rPr>
                <w:sz w:val="20"/>
              </w:rPr>
              <w:t>En el resto de casos, prueba gráfica fechada del bien</w:t>
            </w:r>
            <w:r>
              <w:rPr>
                <w:spacing w:val="-9"/>
                <w:sz w:val="20"/>
              </w:rPr>
              <w:t xml:space="preserve"> </w:t>
            </w:r>
            <w:r>
              <w:rPr>
                <w:sz w:val="20"/>
              </w:rPr>
              <w:t>adquirido</w:t>
            </w:r>
          </w:p>
          <w:p w:rsidR="00C66F46" w:rsidRDefault="00C66F46">
            <w:pPr>
              <w:pStyle w:val="TableParagraph"/>
              <w:spacing w:before="12"/>
              <w:rPr>
                <w:b/>
                <w:sz w:val="19"/>
              </w:rPr>
            </w:pPr>
          </w:p>
          <w:p w:rsidR="00C66F46" w:rsidRDefault="00CA79BF">
            <w:pPr>
              <w:pStyle w:val="TableParagraph"/>
              <w:spacing w:line="360" w:lineRule="auto"/>
              <w:ind w:left="129" w:right="113"/>
              <w:rPr>
                <w:b/>
                <w:sz w:val="20"/>
              </w:rPr>
            </w:pPr>
            <w:r>
              <w:rPr>
                <w:b/>
                <w:sz w:val="20"/>
              </w:rPr>
              <w:t>No obstante, se podrá solicitar las evidencias de gastos que se consideren oportunas para demostrar la realidad del gasto realizado</w:t>
            </w:r>
          </w:p>
        </w:tc>
      </w:tr>
      <w:tr w:rsidR="00C66F46">
        <w:trPr>
          <w:trHeight w:val="1508"/>
        </w:trPr>
        <w:tc>
          <w:tcPr>
            <w:tcW w:w="405" w:type="dxa"/>
            <w:tcBorders>
              <w:top w:val="single" w:sz="18" w:space="0" w:color="FFFFFF"/>
              <w:right w:val="single" w:sz="18" w:space="0" w:color="FFFFFF"/>
            </w:tcBorders>
            <w:shd w:val="clear" w:color="auto" w:fill="C00000"/>
          </w:tcPr>
          <w:p w:rsidR="00C66F46" w:rsidRDefault="00C66F46">
            <w:pPr>
              <w:pStyle w:val="TableParagraph"/>
              <w:rPr>
                <w:b/>
                <w:sz w:val="28"/>
              </w:rPr>
            </w:pPr>
          </w:p>
          <w:p w:rsidR="00C66F46" w:rsidRDefault="00CA79BF">
            <w:pPr>
              <w:pStyle w:val="TableParagraph"/>
              <w:spacing w:before="242"/>
              <w:ind w:left="86"/>
              <w:rPr>
                <w:b/>
                <w:sz w:val="28"/>
              </w:rPr>
            </w:pPr>
            <w:r>
              <w:rPr>
                <w:b/>
                <w:color w:val="FFFFFF"/>
                <w:sz w:val="28"/>
              </w:rPr>
              <w:t>7</w:t>
            </w:r>
          </w:p>
        </w:tc>
        <w:tc>
          <w:tcPr>
            <w:tcW w:w="2673" w:type="dxa"/>
            <w:tcBorders>
              <w:top w:val="single" w:sz="18" w:space="0" w:color="FFFFFF"/>
              <w:left w:val="single" w:sz="18" w:space="0" w:color="FFFFFF"/>
            </w:tcBorders>
            <w:shd w:val="clear" w:color="auto" w:fill="F1F1F1"/>
          </w:tcPr>
          <w:p w:rsidR="00C66F46" w:rsidRDefault="00C66F46">
            <w:pPr>
              <w:pStyle w:val="TableParagraph"/>
              <w:rPr>
                <w:b/>
                <w:sz w:val="24"/>
              </w:rPr>
            </w:pPr>
          </w:p>
          <w:p w:rsidR="00C66F46" w:rsidRDefault="00CA79BF">
            <w:pPr>
              <w:pStyle w:val="TableParagraph"/>
              <w:spacing w:before="169"/>
              <w:ind w:left="84" w:right="78"/>
              <w:rPr>
                <w:b/>
                <w:sz w:val="24"/>
              </w:rPr>
            </w:pPr>
            <w:r>
              <w:rPr>
                <w:b/>
                <w:sz w:val="24"/>
              </w:rPr>
              <w:t>Identificación Financiera para el pago de la ayuda</w:t>
            </w:r>
          </w:p>
        </w:tc>
        <w:tc>
          <w:tcPr>
            <w:tcW w:w="6778" w:type="dxa"/>
          </w:tcPr>
          <w:p w:rsidR="00C66F46" w:rsidRDefault="00C66F46">
            <w:pPr>
              <w:pStyle w:val="TableParagraph"/>
              <w:rPr>
                <w:b/>
                <w:sz w:val="20"/>
              </w:rPr>
            </w:pPr>
          </w:p>
          <w:p w:rsidR="00C66F46" w:rsidRDefault="00C66F46">
            <w:pPr>
              <w:pStyle w:val="TableParagraph"/>
              <w:spacing w:before="11"/>
              <w:rPr>
                <w:b/>
                <w:sz w:val="21"/>
              </w:rPr>
            </w:pPr>
          </w:p>
          <w:p w:rsidR="00C66F46" w:rsidRDefault="00CA79BF">
            <w:pPr>
              <w:pStyle w:val="TableParagraph"/>
              <w:ind w:left="129" w:right="113"/>
              <w:rPr>
                <w:sz w:val="20"/>
              </w:rPr>
            </w:pPr>
            <w:r>
              <w:rPr>
                <w:sz w:val="20"/>
              </w:rPr>
              <w:t>Formulario de identificación financiera, conforme al modelo facilitado por la Cámara.</w:t>
            </w:r>
          </w:p>
        </w:tc>
      </w:tr>
    </w:tbl>
    <w:p w:rsidR="00000000" w:rsidRDefault="00CA79BF"/>
    <w:sectPr w:rsidR="00000000">
      <w:pgSz w:w="11910" w:h="16840"/>
      <w:pgMar w:top="1400" w:right="900" w:bottom="1220" w:left="920" w:header="376" w:footer="10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A79BF">
      <w:r>
        <w:separator/>
      </w:r>
    </w:p>
  </w:endnote>
  <w:endnote w:type="continuationSeparator" w:id="0">
    <w:p w:rsidR="00000000" w:rsidRDefault="00CA7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altName w:val="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46" w:rsidRDefault="00CA79BF">
    <w:pPr>
      <w:pStyle w:val="Textoindependiente"/>
      <w:spacing w:line="14" w:lineRule="auto"/>
      <w:rPr>
        <w:sz w:val="20"/>
      </w:rPr>
    </w:pPr>
    <w:r>
      <w:rPr>
        <w:noProof/>
        <w:lang w:eastAsia="es-ES"/>
      </w:rPr>
      <mc:AlternateContent>
        <mc:Choice Requires="wps">
          <w:drawing>
            <wp:anchor distT="0" distB="0" distL="114300" distR="114300" simplePos="0" relativeHeight="486917120" behindDoc="1" locked="0" layoutInCell="1" allowOverlap="1">
              <wp:simplePos x="0" y="0"/>
              <wp:positionH relativeFrom="page">
                <wp:posOffset>1068070</wp:posOffset>
              </wp:positionH>
              <wp:positionV relativeFrom="page">
                <wp:posOffset>9843770</wp:posOffset>
              </wp:positionV>
              <wp:extent cx="1845945" cy="139700"/>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9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line="203" w:lineRule="exact"/>
                            <w:ind w:left="20"/>
                            <w:rPr>
                              <w:b/>
                              <w:sz w:val="18"/>
                            </w:rPr>
                          </w:pPr>
                          <w:r>
                            <w:rPr>
                              <w:b/>
                              <w:sz w:val="18"/>
                            </w:rPr>
                            <w:t>Fondo Europeo de Desarrollo Regional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1" type="#_x0000_t202" style="position:absolute;margin-left:84.1pt;margin-top:775.1pt;width:145.35pt;height:11pt;z-index:-1639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" filled="f" stroked="f">
              <v:textbox inset="0,0,0,0">
                <w:txbxContent>
                  <w:p w:rsidR="00C66F46" w:rsidRDefault="00CA79BF">
                    <w:pPr>
                      <w:spacing w:line="203" w:lineRule="exact"/>
                      <w:ind w:left="20"/>
                      <w:rPr>
                        <w:b/>
                        <w:sz w:val="18"/>
                      </w:rPr>
                    </w:pPr>
                    <w:r>
                      <w:rPr>
                        <w:b/>
                        <w:sz w:val="18"/>
                      </w:rPr>
                      <w:t>Fondo Europeo de Desarrollo Regional</w:t>
                    </w:r>
                  </w:p>
                </w:txbxContent>
              </v:textbox>
              <w10:wrap anchorx="page" anchory="page"/>
            </v:shape>
          </w:pict>
        </mc:Fallback>
      </mc:AlternateContent>
    </w:r>
    <w:r>
      <w:rPr>
        <w:noProof/>
        <w:lang w:eastAsia="es-ES"/>
      </w:rPr>
      <mc:AlternateContent>
        <mc:Choice Requires="wps">
          <w:drawing>
            <wp:anchor distT="0" distB="0" distL="114300" distR="114300" simplePos="0" relativeHeight="486917632" behindDoc="1" locked="0" layoutInCell="1" allowOverlap="1">
              <wp:simplePos x="0" y="0"/>
              <wp:positionH relativeFrom="page">
                <wp:posOffset>5062855</wp:posOffset>
              </wp:positionH>
              <wp:positionV relativeFrom="page">
                <wp:posOffset>9843770</wp:posOffset>
              </wp:positionV>
              <wp:extent cx="1403985" cy="139700"/>
              <wp:effectExtent l="0" t="0" r="0" b="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line="203" w:lineRule="exact"/>
                            <w:ind w:left="20"/>
                            <w:rPr>
                              <w:b/>
                              <w:sz w:val="18"/>
                            </w:rPr>
                          </w:pPr>
                          <w:r>
                            <w:rPr>
                              <w:b/>
                              <w:sz w:val="18"/>
                            </w:rPr>
                            <w:t>Una manera de hacer Europa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398.65pt;margin-top:775.1pt;width:110.55pt;height:11pt;z-index:-163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" filled="f" stroked="f">
              <v:textbox inset="0,0,0,0">
                <w:txbxContent>
                  <w:p w:rsidR="00C66F46" w:rsidRDefault="00CA79BF">
                    <w:pPr>
                      <w:spacing w:line="203" w:lineRule="exact"/>
                      <w:ind w:left="20"/>
                      <w:rPr>
                        <w:b/>
                        <w:sz w:val="18"/>
                      </w:rPr>
                    </w:pPr>
                    <w:r>
                      <w:rPr>
                        <w:b/>
                        <w:sz w:val="18"/>
                      </w:rPr>
                      <w:t>Una manera de hacer Europa</w:t>
                    </w:r>
                  </w:p>
                </w:txbxContent>
              </v:textbox>
              <w10:wrap anchorx="page" anchory="page"/>
            </v:shape>
          </w:pict>
        </mc:Fallback>
      </mc:AlternateContent>
    </w:r>
    <w:r>
      <w:rPr>
        <w:noProof/>
        <w:lang w:eastAsia="es-ES"/>
      </w:rPr>
      <mc:AlternateContent>
        <mc:Choice Requires="wps">
          <w:drawing>
            <wp:anchor distT="0" distB="0" distL="114300" distR="114300" simplePos="0" relativeHeight="486918144" behindDoc="1" locked="0" layoutInCell="1" allowOverlap="1">
              <wp:simplePos x="0" y="0"/>
              <wp:positionH relativeFrom="page">
                <wp:posOffset>1068070</wp:posOffset>
              </wp:positionH>
              <wp:positionV relativeFrom="page">
                <wp:posOffset>10103485</wp:posOffset>
              </wp:positionV>
              <wp:extent cx="2116455" cy="153670"/>
              <wp:effectExtent l="0" t="0" r="0" b="0"/>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645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before="14"/>
                            <w:ind w:left="20"/>
                            <w:rPr>
                              <w:rFonts w:ascii="Arial" w:hAnsi="Arial"/>
                              <w:sz w:val="18"/>
                            </w:rPr>
                          </w:pPr>
                          <w:r>
                            <w:rPr>
                              <w:rFonts w:ascii="Arial" w:hAnsi="Arial"/>
                              <w:sz w:val="18"/>
                            </w:rPr>
                            <w:t>MOB 2020 – Convocatoria Extraordinaria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margin-left:84.1pt;margin-top:795.55pt;width:166.65pt;height:12.1pt;z-index:-1639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" filled="f" stroked="f">
              <v:textbox inset="0,0,0,0">
                <w:txbxContent>
                  <w:p w:rsidR="00C66F46" w:rsidRDefault="00CA79BF">
                    <w:pPr>
                      <w:spacing w:before="14"/>
                      <w:ind w:left="20"/>
                      <w:rPr>
                        <w:rFonts w:ascii="Arial" w:hAnsi="Arial"/>
                        <w:sz w:val="18"/>
                      </w:rPr>
                    </w:pPr>
                    <w:r>
                      <w:rPr>
                        <w:rFonts w:ascii="Arial" w:hAnsi="Arial"/>
                        <w:sz w:val="18"/>
                      </w:rPr>
                      <w:t>MOB 2020 – Convocatoria Extraordinaria</w:t>
                    </w:r>
                  </w:p>
                </w:txbxContent>
              </v:textbox>
              <w10:wrap anchorx="page" anchory="page"/>
            </v:shape>
          </w:pict>
        </mc:Fallback>
      </mc:AlternateContent>
    </w:r>
    <w:r>
      <w:rPr>
        <w:noProof/>
        <w:lang w:eastAsia="es-ES"/>
      </w:rPr>
      <mc:AlternateContent>
        <mc:Choice Requires="wps">
          <w:drawing>
            <wp:anchor distT="0" distB="0" distL="114300" distR="114300" simplePos="0" relativeHeight="486918656" behindDoc="1" locked="0" layoutInCell="1" allowOverlap="1">
              <wp:simplePos x="0" y="0"/>
              <wp:positionH relativeFrom="page">
                <wp:posOffset>6062345</wp:posOffset>
              </wp:positionH>
              <wp:positionV relativeFrom="page">
                <wp:posOffset>10103485</wp:posOffset>
              </wp:positionV>
              <wp:extent cx="469900" cy="153670"/>
              <wp:effectExtent l="0" t="0" r="0" b="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before="14"/>
                            <w:ind w:left="60"/>
                            <w:rPr>
                              <w:rFonts w:ascii="Arial"/>
                              <w:sz w:val="18"/>
                            </w:rPr>
                          </w:pPr>
                          <w:r>
                            <w:fldChar w:fldCharType="begin"/>
                          </w:r>
                          <w:r>
                            <w:rPr>
                              <w:rFonts w:ascii="Arial"/>
                              <w:sz w:val="18"/>
                            </w:rPr>
                            <w:instrText xml:space="preserve"> PAGE </w:instrText>
                          </w:r>
                          <w:r>
                            <w:fldChar w:fldCharType="separate"/>
                          </w:r>
                          <w:r>
                            <w:rPr>
                              <w:rFonts w:ascii="Arial"/>
                              <w:noProof/>
                              <w:sz w:val="18"/>
                            </w:rPr>
                            <w:t>2</w:t>
                          </w:r>
                          <w:r>
                            <w:fldChar w:fldCharType="end"/>
                          </w:r>
                          <w:r>
                            <w:rPr>
                              <w:rFonts w:ascii="Arial"/>
                              <w:sz w:val="18"/>
                            </w:rPr>
                            <w:t xml:space="preserve"> de 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4" type="#_x0000_t202" style="position:absolute;margin-left:477.35pt;margin-top:795.55pt;width:37pt;height:12.1pt;z-index:-163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" filled="f" stroked="f">
              <v:textbox inset="0,0,0,0">
                <w:txbxContent>
                  <w:p w:rsidR="00C66F46" w:rsidRDefault="00CA79BF">
                    <w:pPr>
                      <w:spacing w:before="14"/>
                      <w:ind w:left="60"/>
                      <w:rPr>
                        <w:rFonts w:ascii="Arial"/>
                        <w:sz w:val="18"/>
                      </w:rPr>
                    </w:pPr>
                    <w:r>
                      <w:fldChar w:fldCharType="begin"/>
                    </w:r>
                    <w:r>
                      <w:rPr>
                        <w:rFonts w:ascii="Arial"/>
                        <w:sz w:val="18"/>
                      </w:rPr>
                      <w:instrText xml:space="preserve"> PAGE </w:instrText>
                    </w:r>
                    <w:r>
                      <w:fldChar w:fldCharType="separate"/>
                    </w:r>
                    <w:r>
                      <w:rPr>
                        <w:rFonts w:ascii="Arial"/>
                        <w:noProof/>
                        <w:sz w:val="18"/>
                      </w:rPr>
                      <w:t>2</w:t>
                    </w:r>
                    <w:r>
                      <w:fldChar w:fldCharType="end"/>
                    </w:r>
                    <w:r>
                      <w:rPr>
                        <w:rFonts w:ascii="Arial"/>
                        <w:sz w:val="18"/>
                      </w:rPr>
                      <w:t xml:space="preserve"> de 21</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46" w:rsidRDefault="00CA79BF">
    <w:pPr>
      <w:pStyle w:val="Textoindependiente"/>
      <w:spacing w:line="14" w:lineRule="auto"/>
      <w:rPr>
        <w:sz w:val="20"/>
      </w:rPr>
    </w:pPr>
    <w:r>
      <w:rPr>
        <w:noProof/>
        <w:lang w:eastAsia="es-ES"/>
      </w:rPr>
      <mc:AlternateContent>
        <mc:Choice Requires="wps">
          <w:drawing>
            <wp:anchor distT="0" distB="0" distL="114300" distR="114300" simplePos="0" relativeHeight="486920192" behindDoc="1" locked="0" layoutInCell="1" allowOverlap="1">
              <wp:simplePos x="0" y="0"/>
              <wp:positionH relativeFrom="page">
                <wp:posOffset>888365</wp:posOffset>
              </wp:positionH>
              <wp:positionV relativeFrom="page">
                <wp:posOffset>9843770</wp:posOffset>
              </wp:positionV>
              <wp:extent cx="1845945" cy="139700"/>
              <wp:effectExtent l="0" t="0" r="0" b="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594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line="203" w:lineRule="exact"/>
                            <w:ind w:left="20"/>
                            <w:rPr>
                              <w:b/>
                              <w:sz w:val="18"/>
                            </w:rPr>
                          </w:pPr>
                          <w:r>
                            <w:rPr>
                              <w:b/>
                              <w:sz w:val="18"/>
                            </w:rPr>
                            <w:t>Fondo Europeo de Desarrollo Regional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5" type="#_x0000_t202" style="position:absolute;margin-left:69.95pt;margin-top:775.1pt;width:145.35pt;height:11pt;z-index:-1639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" filled="f" stroked="f">
              <v:textbox inset="0,0,0,0">
                <w:txbxContent>
                  <w:p w:rsidR="00C66F46" w:rsidRDefault="00CA79BF">
                    <w:pPr>
                      <w:spacing w:line="203" w:lineRule="exact"/>
                      <w:ind w:left="20"/>
                      <w:rPr>
                        <w:b/>
                        <w:sz w:val="18"/>
                      </w:rPr>
                    </w:pPr>
                    <w:r>
                      <w:rPr>
                        <w:b/>
                        <w:sz w:val="18"/>
                      </w:rPr>
                      <w:t>Fondo Europeo de Desarrollo Regional</w:t>
                    </w:r>
                  </w:p>
                </w:txbxContent>
              </v:textbox>
              <w10:wrap anchorx="page" anchory="page"/>
            </v:shape>
          </w:pict>
        </mc:Fallback>
      </mc:AlternateContent>
    </w:r>
    <w:r>
      <w:rPr>
        <w:noProof/>
        <w:lang w:eastAsia="es-ES"/>
      </w:rPr>
      <mc:AlternateContent>
        <mc:Choice Requires="wps">
          <w:drawing>
            <wp:anchor distT="0" distB="0" distL="114300" distR="114300" simplePos="0" relativeHeight="486920704" behindDoc="1" locked="0" layoutInCell="1" allowOverlap="1">
              <wp:simplePos x="0" y="0"/>
              <wp:positionH relativeFrom="page">
                <wp:posOffset>4883150</wp:posOffset>
              </wp:positionH>
              <wp:positionV relativeFrom="page">
                <wp:posOffset>9843770</wp:posOffset>
              </wp:positionV>
              <wp:extent cx="1403985" cy="139700"/>
              <wp:effectExtent l="0" t="0" r="0" b="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9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line="203" w:lineRule="exact"/>
                            <w:ind w:left="20"/>
                            <w:rPr>
                              <w:b/>
                              <w:sz w:val="18"/>
                            </w:rPr>
                          </w:pPr>
                          <w:r>
                            <w:rPr>
                              <w:b/>
                              <w:sz w:val="18"/>
                            </w:rPr>
                            <w:t>Una manera de hacer Europa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6" type="#_x0000_t202" style="position:absolute;margin-left:384.5pt;margin-top:775.1pt;width:110.55pt;height:11pt;z-index:-163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" filled="f" stroked="f">
              <v:textbox inset="0,0,0,0">
                <w:txbxContent>
                  <w:p w:rsidR="00C66F46" w:rsidRDefault="00CA79BF">
                    <w:pPr>
                      <w:spacing w:line="203" w:lineRule="exact"/>
                      <w:ind w:left="20"/>
                      <w:rPr>
                        <w:b/>
                        <w:sz w:val="18"/>
                      </w:rPr>
                    </w:pPr>
                    <w:r>
                      <w:rPr>
                        <w:b/>
                        <w:sz w:val="18"/>
                      </w:rPr>
                      <w:t>Una manera de hacer Europa</w:t>
                    </w:r>
                  </w:p>
                </w:txbxContent>
              </v:textbox>
              <w10:wrap anchorx="page" anchory="page"/>
            </v:shape>
          </w:pict>
        </mc:Fallback>
      </mc:AlternateContent>
    </w:r>
    <w:r>
      <w:rPr>
        <w:noProof/>
        <w:lang w:eastAsia="es-ES"/>
      </w:rPr>
      <mc:AlternateContent>
        <mc:Choice Requires="wps">
          <w:drawing>
            <wp:anchor distT="0" distB="0" distL="114300" distR="114300" simplePos="0" relativeHeight="486921216" behindDoc="1" locked="0" layoutInCell="1" allowOverlap="1">
              <wp:simplePos x="0" y="0"/>
              <wp:positionH relativeFrom="page">
                <wp:posOffset>888365</wp:posOffset>
              </wp:positionH>
              <wp:positionV relativeFrom="page">
                <wp:posOffset>10102215</wp:posOffset>
              </wp:positionV>
              <wp:extent cx="2116455" cy="15367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645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before="14"/>
                            <w:ind w:left="20"/>
                            <w:rPr>
                              <w:rFonts w:ascii="Arial" w:hAnsi="Arial"/>
                              <w:sz w:val="18"/>
                            </w:rPr>
                          </w:pPr>
                          <w:r>
                            <w:rPr>
                              <w:rFonts w:ascii="Arial" w:hAnsi="Arial"/>
                              <w:sz w:val="18"/>
                            </w:rPr>
                            <w:t>MOB 2020 – Convocatoria Extraordinaria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7" type="#_x0000_t202" style="position:absolute;margin-left:69.95pt;margin-top:795.45pt;width:166.65pt;height:12.1pt;z-index:-1639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" filled="f" stroked="f">
              <v:textbox inset="0,0,0,0">
                <w:txbxContent>
                  <w:p w:rsidR="00C66F46" w:rsidRDefault="00CA79BF">
                    <w:pPr>
                      <w:spacing w:before="14"/>
                      <w:ind w:left="20"/>
                      <w:rPr>
                        <w:rFonts w:ascii="Arial" w:hAnsi="Arial"/>
                        <w:sz w:val="18"/>
                      </w:rPr>
                    </w:pPr>
                    <w:r>
                      <w:rPr>
                        <w:rFonts w:ascii="Arial" w:hAnsi="Arial"/>
                        <w:sz w:val="18"/>
                      </w:rPr>
                      <w:t>MOB 2020 – Convocatoria Extraordinaria</w:t>
                    </w:r>
                  </w:p>
                </w:txbxContent>
              </v:textbox>
              <w10:wrap anchorx="page" anchory="page"/>
            </v:shape>
          </w:pict>
        </mc:Fallback>
      </mc:AlternateContent>
    </w:r>
    <w:r>
      <w:rPr>
        <w:noProof/>
        <w:lang w:eastAsia="es-ES"/>
      </w:rPr>
      <mc:AlternateContent>
        <mc:Choice Requires="wps">
          <w:drawing>
            <wp:anchor distT="0" distB="0" distL="114300" distR="114300" simplePos="0" relativeHeight="486921728" behindDoc="1" locked="0" layoutInCell="1" allowOverlap="1">
              <wp:simplePos x="0" y="0"/>
              <wp:positionH relativeFrom="page">
                <wp:posOffset>5818505</wp:posOffset>
              </wp:positionH>
              <wp:positionV relativeFrom="page">
                <wp:posOffset>10102215</wp:posOffset>
              </wp:positionV>
              <wp:extent cx="535940" cy="153670"/>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6F46" w:rsidRDefault="00CA79BF">
                          <w:pPr>
                            <w:spacing w:before="14"/>
                            <w:ind w:left="60"/>
                            <w:rPr>
                              <w:rFonts w:ascii="Arial"/>
                              <w:sz w:val="18"/>
                            </w:rPr>
                          </w:pPr>
                          <w:r>
                            <w:fldChar w:fldCharType="begin"/>
                          </w:r>
                          <w:r>
                            <w:rPr>
                              <w:rFonts w:ascii="Arial"/>
                              <w:sz w:val="18"/>
                            </w:rPr>
                            <w:instrText xml:space="preserve"> PAGE </w:instrText>
                          </w:r>
                          <w:r>
                            <w:fldChar w:fldCharType="separate"/>
                          </w:r>
                          <w:r>
                            <w:rPr>
                              <w:rFonts w:ascii="Arial"/>
                              <w:noProof/>
                              <w:sz w:val="18"/>
                            </w:rPr>
                            <w:t>9</w:t>
                          </w:r>
                          <w:r>
                            <w:fldChar w:fldCharType="end"/>
                          </w:r>
                          <w:r>
                            <w:rPr>
                              <w:rFonts w:ascii="Arial"/>
                              <w:sz w:val="18"/>
                            </w:rPr>
                            <w:t xml:space="preserve"> de 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8" type="#_x0000_t202" style="position:absolute;margin-left:458.15pt;margin-top:795.45pt;width:42.2pt;height:12.1pt;z-index:-163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" filled="f" stroked="f">
              <v:textbox inset="0,0,0,0">
                <w:txbxContent>
                  <w:p w:rsidR="00C66F46" w:rsidRDefault="00CA79BF">
                    <w:pPr>
                      <w:spacing w:before="14"/>
                      <w:ind w:left="60"/>
                      <w:rPr>
                        <w:rFonts w:ascii="Arial"/>
                        <w:sz w:val="18"/>
                      </w:rPr>
                    </w:pPr>
                    <w:r>
                      <w:fldChar w:fldCharType="begin"/>
                    </w:r>
                    <w:r>
                      <w:rPr>
                        <w:rFonts w:ascii="Arial"/>
                        <w:sz w:val="18"/>
                      </w:rPr>
                      <w:instrText xml:space="preserve"> PAGE </w:instrText>
                    </w:r>
                    <w:r>
                      <w:fldChar w:fldCharType="separate"/>
                    </w:r>
                    <w:r>
                      <w:rPr>
                        <w:rFonts w:ascii="Arial"/>
                        <w:noProof/>
                        <w:sz w:val="18"/>
                      </w:rPr>
                      <w:t>9</w:t>
                    </w:r>
                    <w:r>
                      <w:fldChar w:fldCharType="end"/>
                    </w:r>
                    <w:r>
                      <w:rPr>
                        <w:rFonts w:ascii="Arial"/>
                        <w:sz w:val="18"/>
                      </w:rPr>
                      <w:t xml:space="preserve"> de 21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A79BF">
      <w:r>
        <w:separator/>
      </w:r>
    </w:p>
  </w:footnote>
  <w:footnote w:type="continuationSeparator" w:id="0">
    <w:p w:rsidR="00000000" w:rsidRDefault="00CA79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46" w:rsidRDefault="00CA79BF">
    <w:pPr>
      <w:pStyle w:val="Textoindependiente"/>
      <w:spacing w:line="14" w:lineRule="auto"/>
      <w:rPr>
        <w:sz w:val="20"/>
      </w:rPr>
    </w:pPr>
    <w:r>
      <w:rPr>
        <w:noProof/>
        <w:sz w:val="20"/>
        <w:lang w:eastAsia="es-ES"/>
      </w:rPr>
      <w:drawing>
        <wp:anchor distT="0" distB="0" distL="114300" distR="114300" simplePos="0" relativeHeight="486922752" behindDoc="1" locked="0" layoutInCell="1" allowOverlap="1">
          <wp:simplePos x="0" y="0"/>
          <wp:positionH relativeFrom="margin">
            <wp:align>center</wp:align>
          </wp:positionH>
          <wp:positionV relativeFrom="paragraph">
            <wp:posOffset>-94532</wp:posOffset>
          </wp:positionV>
          <wp:extent cx="4635610" cy="650548"/>
          <wp:effectExtent l="0" t="0" r="0"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cama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37012" cy="65074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F46" w:rsidRDefault="00CA79BF">
    <w:pPr>
      <w:pStyle w:val="Textoindependiente"/>
      <w:spacing w:line="14" w:lineRule="auto"/>
      <w:rPr>
        <w:sz w:val="20"/>
      </w:rPr>
    </w:pPr>
    <w:r>
      <w:rPr>
        <w:noProof/>
        <w:sz w:val="20"/>
        <w:lang w:eastAsia="es-ES"/>
      </w:rPr>
      <w:drawing>
        <wp:anchor distT="0" distB="0" distL="114300" distR="114300" simplePos="0" relativeHeight="486924800" behindDoc="1" locked="0" layoutInCell="1" allowOverlap="1" wp14:anchorId="627C11D4" wp14:editId="4CC4DCCA">
          <wp:simplePos x="0" y="0"/>
          <wp:positionH relativeFrom="margin">
            <wp:posOffset>1038225</wp:posOffset>
          </wp:positionH>
          <wp:positionV relativeFrom="paragraph">
            <wp:posOffset>-148369</wp:posOffset>
          </wp:positionV>
          <wp:extent cx="4635610" cy="650548"/>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cama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35610" cy="6505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75B8E"/>
    <w:multiLevelType w:val="hybridMultilevel"/>
    <w:tmpl w:val="5D9479AC"/>
    <w:lvl w:ilvl="0" w:tplc="1958B16A">
      <w:numFmt w:val="bullet"/>
      <w:lvlText w:val=""/>
      <w:lvlJc w:val="left"/>
      <w:pPr>
        <w:ind w:left="509" w:hanging="358"/>
      </w:pPr>
      <w:rPr>
        <w:rFonts w:ascii="Wingdings" w:eastAsia="Wingdings" w:hAnsi="Wingdings" w:cs="Wingdings" w:hint="default"/>
        <w:w w:val="100"/>
        <w:sz w:val="22"/>
        <w:szCs w:val="22"/>
        <w:lang w:val="es-ES" w:eastAsia="en-US" w:bidi="ar-SA"/>
      </w:rPr>
    </w:lvl>
    <w:lvl w:ilvl="1" w:tplc="E61C7896">
      <w:numFmt w:val="bullet"/>
      <w:lvlText w:val="•"/>
      <w:lvlJc w:val="left"/>
      <w:pPr>
        <w:ind w:left="1193" w:hanging="358"/>
      </w:pPr>
      <w:rPr>
        <w:rFonts w:hint="default"/>
        <w:lang w:val="es-ES" w:eastAsia="en-US" w:bidi="ar-SA"/>
      </w:rPr>
    </w:lvl>
    <w:lvl w:ilvl="2" w:tplc="9FB2E346">
      <w:numFmt w:val="bullet"/>
      <w:lvlText w:val="•"/>
      <w:lvlJc w:val="left"/>
      <w:pPr>
        <w:ind w:left="1887" w:hanging="358"/>
      </w:pPr>
      <w:rPr>
        <w:rFonts w:hint="default"/>
        <w:lang w:val="es-ES" w:eastAsia="en-US" w:bidi="ar-SA"/>
      </w:rPr>
    </w:lvl>
    <w:lvl w:ilvl="3" w:tplc="92A8D754">
      <w:numFmt w:val="bullet"/>
      <w:lvlText w:val="•"/>
      <w:lvlJc w:val="left"/>
      <w:pPr>
        <w:ind w:left="2581" w:hanging="358"/>
      </w:pPr>
      <w:rPr>
        <w:rFonts w:hint="default"/>
        <w:lang w:val="es-ES" w:eastAsia="en-US" w:bidi="ar-SA"/>
      </w:rPr>
    </w:lvl>
    <w:lvl w:ilvl="4" w:tplc="4080D728">
      <w:numFmt w:val="bullet"/>
      <w:lvlText w:val="•"/>
      <w:lvlJc w:val="left"/>
      <w:pPr>
        <w:ind w:left="3275" w:hanging="358"/>
      </w:pPr>
      <w:rPr>
        <w:rFonts w:hint="default"/>
        <w:lang w:val="es-ES" w:eastAsia="en-US" w:bidi="ar-SA"/>
      </w:rPr>
    </w:lvl>
    <w:lvl w:ilvl="5" w:tplc="98B26B96">
      <w:numFmt w:val="bullet"/>
      <w:lvlText w:val="•"/>
      <w:lvlJc w:val="left"/>
      <w:pPr>
        <w:ind w:left="3969" w:hanging="358"/>
      </w:pPr>
      <w:rPr>
        <w:rFonts w:hint="default"/>
        <w:lang w:val="es-ES" w:eastAsia="en-US" w:bidi="ar-SA"/>
      </w:rPr>
    </w:lvl>
    <w:lvl w:ilvl="6" w:tplc="D5908120">
      <w:numFmt w:val="bullet"/>
      <w:lvlText w:val="•"/>
      <w:lvlJc w:val="left"/>
      <w:pPr>
        <w:ind w:left="4663" w:hanging="358"/>
      </w:pPr>
      <w:rPr>
        <w:rFonts w:hint="default"/>
        <w:lang w:val="es-ES" w:eastAsia="en-US" w:bidi="ar-SA"/>
      </w:rPr>
    </w:lvl>
    <w:lvl w:ilvl="7" w:tplc="1BC491FA">
      <w:numFmt w:val="bullet"/>
      <w:lvlText w:val="•"/>
      <w:lvlJc w:val="left"/>
      <w:pPr>
        <w:ind w:left="5356" w:hanging="358"/>
      </w:pPr>
      <w:rPr>
        <w:rFonts w:hint="default"/>
        <w:lang w:val="es-ES" w:eastAsia="en-US" w:bidi="ar-SA"/>
      </w:rPr>
    </w:lvl>
    <w:lvl w:ilvl="8" w:tplc="B0EA7942">
      <w:numFmt w:val="bullet"/>
      <w:lvlText w:val="•"/>
      <w:lvlJc w:val="left"/>
      <w:pPr>
        <w:ind w:left="6050" w:hanging="358"/>
      </w:pPr>
      <w:rPr>
        <w:rFonts w:hint="default"/>
        <w:lang w:val="es-ES" w:eastAsia="en-US" w:bidi="ar-SA"/>
      </w:rPr>
    </w:lvl>
  </w:abstractNum>
  <w:abstractNum w:abstractNumId="1">
    <w:nsid w:val="02B93085"/>
    <w:multiLevelType w:val="hybridMultilevel"/>
    <w:tmpl w:val="2D1E4534"/>
    <w:lvl w:ilvl="0" w:tplc="2CAE759C">
      <w:numFmt w:val="bullet"/>
      <w:lvlText w:val=""/>
      <w:lvlJc w:val="left"/>
      <w:pPr>
        <w:ind w:left="502" w:hanging="358"/>
      </w:pPr>
      <w:rPr>
        <w:rFonts w:ascii="Wingdings" w:eastAsia="Wingdings" w:hAnsi="Wingdings" w:cs="Wingdings" w:hint="default"/>
        <w:w w:val="100"/>
        <w:sz w:val="22"/>
        <w:szCs w:val="22"/>
        <w:lang w:val="es-ES" w:eastAsia="en-US" w:bidi="ar-SA"/>
      </w:rPr>
    </w:lvl>
    <w:lvl w:ilvl="1" w:tplc="49BE64E4">
      <w:numFmt w:val="bullet"/>
      <w:lvlText w:val="•"/>
      <w:lvlJc w:val="left"/>
      <w:pPr>
        <w:ind w:left="1194" w:hanging="358"/>
      </w:pPr>
      <w:rPr>
        <w:rFonts w:hint="default"/>
        <w:lang w:val="es-ES" w:eastAsia="en-US" w:bidi="ar-SA"/>
      </w:rPr>
    </w:lvl>
    <w:lvl w:ilvl="2" w:tplc="FBDE11A4">
      <w:numFmt w:val="bullet"/>
      <w:lvlText w:val="•"/>
      <w:lvlJc w:val="left"/>
      <w:pPr>
        <w:ind w:left="1889" w:hanging="358"/>
      </w:pPr>
      <w:rPr>
        <w:rFonts w:hint="default"/>
        <w:lang w:val="es-ES" w:eastAsia="en-US" w:bidi="ar-SA"/>
      </w:rPr>
    </w:lvl>
    <w:lvl w:ilvl="3" w:tplc="38E87F76">
      <w:numFmt w:val="bullet"/>
      <w:lvlText w:val="•"/>
      <w:lvlJc w:val="left"/>
      <w:pPr>
        <w:ind w:left="2584" w:hanging="358"/>
      </w:pPr>
      <w:rPr>
        <w:rFonts w:hint="default"/>
        <w:lang w:val="es-ES" w:eastAsia="en-US" w:bidi="ar-SA"/>
      </w:rPr>
    </w:lvl>
    <w:lvl w:ilvl="4" w:tplc="34F61C80">
      <w:numFmt w:val="bullet"/>
      <w:lvlText w:val="•"/>
      <w:lvlJc w:val="left"/>
      <w:pPr>
        <w:ind w:left="3279" w:hanging="358"/>
      </w:pPr>
      <w:rPr>
        <w:rFonts w:hint="default"/>
        <w:lang w:val="es-ES" w:eastAsia="en-US" w:bidi="ar-SA"/>
      </w:rPr>
    </w:lvl>
    <w:lvl w:ilvl="5" w:tplc="CBE007DE">
      <w:numFmt w:val="bullet"/>
      <w:lvlText w:val="•"/>
      <w:lvlJc w:val="left"/>
      <w:pPr>
        <w:ind w:left="3974" w:hanging="358"/>
      </w:pPr>
      <w:rPr>
        <w:rFonts w:hint="default"/>
        <w:lang w:val="es-ES" w:eastAsia="en-US" w:bidi="ar-SA"/>
      </w:rPr>
    </w:lvl>
    <w:lvl w:ilvl="6" w:tplc="1EBC6E18">
      <w:numFmt w:val="bullet"/>
      <w:lvlText w:val="•"/>
      <w:lvlJc w:val="left"/>
      <w:pPr>
        <w:ind w:left="4669" w:hanging="358"/>
      </w:pPr>
      <w:rPr>
        <w:rFonts w:hint="default"/>
        <w:lang w:val="es-ES" w:eastAsia="en-US" w:bidi="ar-SA"/>
      </w:rPr>
    </w:lvl>
    <w:lvl w:ilvl="7" w:tplc="ED9C40FA">
      <w:numFmt w:val="bullet"/>
      <w:lvlText w:val="•"/>
      <w:lvlJc w:val="left"/>
      <w:pPr>
        <w:ind w:left="5364" w:hanging="358"/>
      </w:pPr>
      <w:rPr>
        <w:rFonts w:hint="default"/>
        <w:lang w:val="es-ES" w:eastAsia="en-US" w:bidi="ar-SA"/>
      </w:rPr>
    </w:lvl>
    <w:lvl w:ilvl="8" w:tplc="470C22BA">
      <w:numFmt w:val="bullet"/>
      <w:lvlText w:val="•"/>
      <w:lvlJc w:val="left"/>
      <w:pPr>
        <w:ind w:left="6059" w:hanging="358"/>
      </w:pPr>
      <w:rPr>
        <w:rFonts w:hint="default"/>
        <w:lang w:val="es-ES" w:eastAsia="en-US" w:bidi="ar-SA"/>
      </w:rPr>
    </w:lvl>
  </w:abstractNum>
  <w:abstractNum w:abstractNumId="2">
    <w:nsid w:val="04C659C0"/>
    <w:multiLevelType w:val="hybridMultilevel"/>
    <w:tmpl w:val="E4D44986"/>
    <w:lvl w:ilvl="0" w:tplc="2364334E">
      <w:numFmt w:val="bullet"/>
      <w:lvlText w:val=""/>
      <w:lvlJc w:val="left"/>
      <w:pPr>
        <w:ind w:left="827" w:hanging="360"/>
      </w:pPr>
      <w:rPr>
        <w:rFonts w:ascii="Wingdings" w:eastAsia="Wingdings" w:hAnsi="Wingdings" w:cs="Wingdings" w:hint="default"/>
        <w:w w:val="100"/>
        <w:sz w:val="22"/>
        <w:szCs w:val="22"/>
        <w:lang w:val="es-ES" w:eastAsia="en-US" w:bidi="ar-SA"/>
      </w:rPr>
    </w:lvl>
    <w:lvl w:ilvl="1" w:tplc="8838324A">
      <w:numFmt w:val="bullet"/>
      <w:lvlText w:val="•"/>
      <w:lvlJc w:val="left"/>
      <w:pPr>
        <w:ind w:left="1459" w:hanging="360"/>
      </w:pPr>
      <w:rPr>
        <w:rFonts w:hint="default"/>
        <w:lang w:val="es-ES" w:eastAsia="en-US" w:bidi="ar-SA"/>
      </w:rPr>
    </w:lvl>
    <w:lvl w:ilvl="2" w:tplc="A3101FB4">
      <w:numFmt w:val="bullet"/>
      <w:lvlText w:val="•"/>
      <w:lvlJc w:val="left"/>
      <w:pPr>
        <w:ind w:left="2098" w:hanging="360"/>
      </w:pPr>
      <w:rPr>
        <w:rFonts w:hint="default"/>
        <w:lang w:val="es-ES" w:eastAsia="en-US" w:bidi="ar-SA"/>
      </w:rPr>
    </w:lvl>
    <w:lvl w:ilvl="3" w:tplc="8B0604FE">
      <w:numFmt w:val="bullet"/>
      <w:lvlText w:val="•"/>
      <w:lvlJc w:val="left"/>
      <w:pPr>
        <w:ind w:left="2737" w:hanging="360"/>
      </w:pPr>
      <w:rPr>
        <w:rFonts w:hint="default"/>
        <w:lang w:val="es-ES" w:eastAsia="en-US" w:bidi="ar-SA"/>
      </w:rPr>
    </w:lvl>
    <w:lvl w:ilvl="4" w:tplc="FC4EEA44">
      <w:numFmt w:val="bullet"/>
      <w:lvlText w:val="•"/>
      <w:lvlJc w:val="left"/>
      <w:pPr>
        <w:ind w:left="3377" w:hanging="360"/>
      </w:pPr>
      <w:rPr>
        <w:rFonts w:hint="default"/>
        <w:lang w:val="es-ES" w:eastAsia="en-US" w:bidi="ar-SA"/>
      </w:rPr>
    </w:lvl>
    <w:lvl w:ilvl="5" w:tplc="C82485B4">
      <w:numFmt w:val="bullet"/>
      <w:lvlText w:val="•"/>
      <w:lvlJc w:val="left"/>
      <w:pPr>
        <w:ind w:left="4016" w:hanging="360"/>
      </w:pPr>
      <w:rPr>
        <w:rFonts w:hint="default"/>
        <w:lang w:val="es-ES" w:eastAsia="en-US" w:bidi="ar-SA"/>
      </w:rPr>
    </w:lvl>
    <w:lvl w:ilvl="6" w:tplc="D0B68F40">
      <w:numFmt w:val="bullet"/>
      <w:lvlText w:val="•"/>
      <w:lvlJc w:val="left"/>
      <w:pPr>
        <w:ind w:left="4655" w:hanging="360"/>
      </w:pPr>
      <w:rPr>
        <w:rFonts w:hint="default"/>
        <w:lang w:val="es-ES" w:eastAsia="en-US" w:bidi="ar-SA"/>
      </w:rPr>
    </w:lvl>
    <w:lvl w:ilvl="7" w:tplc="34FAE4FC">
      <w:numFmt w:val="bullet"/>
      <w:lvlText w:val="•"/>
      <w:lvlJc w:val="left"/>
      <w:pPr>
        <w:ind w:left="5295" w:hanging="360"/>
      </w:pPr>
      <w:rPr>
        <w:rFonts w:hint="default"/>
        <w:lang w:val="es-ES" w:eastAsia="en-US" w:bidi="ar-SA"/>
      </w:rPr>
    </w:lvl>
    <w:lvl w:ilvl="8" w:tplc="28D62460">
      <w:numFmt w:val="bullet"/>
      <w:lvlText w:val="•"/>
      <w:lvlJc w:val="left"/>
      <w:pPr>
        <w:ind w:left="5934" w:hanging="360"/>
      </w:pPr>
      <w:rPr>
        <w:rFonts w:hint="default"/>
        <w:lang w:val="es-ES" w:eastAsia="en-US" w:bidi="ar-SA"/>
      </w:rPr>
    </w:lvl>
  </w:abstractNum>
  <w:abstractNum w:abstractNumId="3">
    <w:nsid w:val="08E6130F"/>
    <w:multiLevelType w:val="hybridMultilevel"/>
    <w:tmpl w:val="92AE8F1A"/>
    <w:lvl w:ilvl="0" w:tplc="60A62DEE">
      <w:start w:val="1"/>
      <w:numFmt w:val="decimal"/>
      <w:lvlText w:val="%1"/>
      <w:lvlJc w:val="left"/>
      <w:pPr>
        <w:ind w:left="1221" w:hanging="440"/>
        <w:jc w:val="left"/>
      </w:pPr>
      <w:rPr>
        <w:rFonts w:ascii="Calibri" w:eastAsia="Calibri" w:hAnsi="Calibri" w:cs="Calibri" w:hint="default"/>
        <w:w w:val="100"/>
        <w:sz w:val="22"/>
        <w:szCs w:val="22"/>
        <w:lang w:val="es-ES" w:eastAsia="en-US" w:bidi="ar-SA"/>
      </w:rPr>
    </w:lvl>
    <w:lvl w:ilvl="1" w:tplc="603A07F2">
      <w:numFmt w:val="bullet"/>
      <w:lvlText w:val="•"/>
      <w:lvlJc w:val="left"/>
      <w:pPr>
        <w:ind w:left="2106" w:hanging="440"/>
      </w:pPr>
      <w:rPr>
        <w:rFonts w:hint="default"/>
        <w:lang w:val="es-ES" w:eastAsia="en-US" w:bidi="ar-SA"/>
      </w:rPr>
    </w:lvl>
    <w:lvl w:ilvl="2" w:tplc="3180757C">
      <w:numFmt w:val="bullet"/>
      <w:lvlText w:val="•"/>
      <w:lvlJc w:val="left"/>
      <w:pPr>
        <w:ind w:left="2993" w:hanging="440"/>
      </w:pPr>
      <w:rPr>
        <w:rFonts w:hint="default"/>
        <w:lang w:val="es-ES" w:eastAsia="en-US" w:bidi="ar-SA"/>
      </w:rPr>
    </w:lvl>
    <w:lvl w:ilvl="3" w:tplc="B70A934E">
      <w:numFmt w:val="bullet"/>
      <w:lvlText w:val="•"/>
      <w:lvlJc w:val="left"/>
      <w:pPr>
        <w:ind w:left="3879" w:hanging="440"/>
      </w:pPr>
      <w:rPr>
        <w:rFonts w:hint="default"/>
        <w:lang w:val="es-ES" w:eastAsia="en-US" w:bidi="ar-SA"/>
      </w:rPr>
    </w:lvl>
    <w:lvl w:ilvl="4" w:tplc="A9AE2D44">
      <w:numFmt w:val="bullet"/>
      <w:lvlText w:val="•"/>
      <w:lvlJc w:val="left"/>
      <w:pPr>
        <w:ind w:left="4766" w:hanging="440"/>
      </w:pPr>
      <w:rPr>
        <w:rFonts w:hint="default"/>
        <w:lang w:val="es-ES" w:eastAsia="en-US" w:bidi="ar-SA"/>
      </w:rPr>
    </w:lvl>
    <w:lvl w:ilvl="5" w:tplc="EA66CC64">
      <w:numFmt w:val="bullet"/>
      <w:lvlText w:val="•"/>
      <w:lvlJc w:val="left"/>
      <w:pPr>
        <w:ind w:left="5653" w:hanging="440"/>
      </w:pPr>
      <w:rPr>
        <w:rFonts w:hint="default"/>
        <w:lang w:val="es-ES" w:eastAsia="en-US" w:bidi="ar-SA"/>
      </w:rPr>
    </w:lvl>
    <w:lvl w:ilvl="6" w:tplc="A81A5DEC">
      <w:numFmt w:val="bullet"/>
      <w:lvlText w:val="•"/>
      <w:lvlJc w:val="left"/>
      <w:pPr>
        <w:ind w:left="6539" w:hanging="440"/>
      </w:pPr>
      <w:rPr>
        <w:rFonts w:hint="default"/>
        <w:lang w:val="es-ES" w:eastAsia="en-US" w:bidi="ar-SA"/>
      </w:rPr>
    </w:lvl>
    <w:lvl w:ilvl="7" w:tplc="C282901A">
      <w:numFmt w:val="bullet"/>
      <w:lvlText w:val="•"/>
      <w:lvlJc w:val="left"/>
      <w:pPr>
        <w:ind w:left="7426" w:hanging="440"/>
      </w:pPr>
      <w:rPr>
        <w:rFonts w:hint="default"/>
        <w:lang w:val="es-ES" w:eastAsia="en-US" w:bidi="ar-SA"/>
      </w:rPr>
    </w:lvl>
    <w:lvl w:ilvl="8" w:tplc="B7B429EC">
      <w:numFmt w:val="bullet"/>
      <w:lvlText w:val="•"/>
      <w:lvlJc w:val="left"/>
      <w:pPr>
        <w:ind w:left="8313" w:hanging="440"/>
      </w:pPr>
      <w:rPr>
        <w:rFonts w:hint="default"/>
        <w:lang w:val="es-ES" w:eastAsia="en-US" w:bidi="ar-SA"/>
      </w:rPr>
    </w:lvl>
  </w:abstractNum>
  <w:abstractNum w:abstractNumId="4">
    <w:nsid w:val="0FAD191D"/>
    <w:multiLevelType w:val="hybridMultilevel"/>
    <w:tmpl w:val="5FBE6D50"/>
    <w:lvl w:ilvl="0" w:tplc="1E5C2884">
      <w:numFmt w:val="bullet"/>
      <w:lvlText w:val=""/>
      <w:lvlJc w:val="left"/>
      <w:pPr>
        <w:ind w:left="512" w:hanging="360"/>
      </w:pPr>
      <w:rPr>
        <w:rFonts w:ascii="Wingdings" w:eastAsia="Wingdings" w:hAnsi="Wingdings" w:cs="Wingdings" w:hint="default"/>
        <w:w w:val="100"/>
        <w:sz w:val="22"/>
        <w:szCs w:val="22"/>
        <w:lang w:val="es-ES" w:eastAsia="en-US" w:bidi="ar-SA"/>
      </w:rPr>
    </w:lvl>
    <w:lvl w:ilvl="1" w:tplc="C234BC30">
      <w:numFmt w:val="bullet"/>
      <w:lvlText w:val="•"/>
      <w:lvlJc w:val="left"/>
      <w:pPr>
        <w:ind w:left="1211" w:hanging="360"/>
      </w:pPr>
      <w:rPr>
        <w:rFonts w:hint="default"/>
        <w:lang w:val="es-ES" w:eastAsia="en-US" w:bidi="ar-SA"/>
      </w:rPr>
    </w:lvl>
    <w:lvl w:ilvl="2" w:tplc="19D2F3CC">
      <w:numFmt w:val="bullet"/>
      <w:lvlText w:val="•"/>
      <w:lvlJc w:val="left"/>
      <w:pPr>
        <w:ind w:left="1903" w:hanging="360"/>
      </w:pPr>
      <w:rPr>
        <w:rFonts w:hint="default"/>
        <w:lang w:val="es-ES" w:eastAsia="en-US" w:bidi="ar-SA"/>
      </w:rPr>
    </w:lvl>
    <w:lvl w:ilvl="3" w:tplc="68D402C8">
      <w:numFmt w:val="bullet"/>
      <w:lvlText w:val="•"/>
      <w:lvlJc w:val="left"/>
      <w:pPr>
        <w:ind w:left="2595" w:hanging="360"/>
      </w:pPr>
      <w:rPr>
        <w:rFonts w:hint="default"/>
        <w:lang w:val="es-ES" w:eastAsia="en-US" w:bidi="ar-SA"/>
      </w:rPr>
    </w:lvl>
    <w:lvl w:ilvl="4" w:tplc="0884208E">
      <w:numFmt w:val="bullet"/>
      <w:lvlText w:val="•"/>
      <w:lvlJc w:val="left"/>
      <w:pPr>
        <w:ind w:left="3287" w:hanging="360"/>
      </w:pPr>
      <w:rPr>
        <w:rFonts w:hint="default"/>
        <w:lang w:val="es-ES" w:eastAsia="en-US" w:bidi="ar-SA"/>
      </w:rPr>
    </w:lvl>
    <w:lvl w:ilvl="5" w:tplc="574A29E2">
      <w:numFmt w:val="bullet"/>
      <w:lvlText w:val="•"/>
      <w:lvlJc w:val="left"/>
      <w:pPr>
        <w:ind w:left="3979" w:hanging="360"/>
      </w:pPr>
      <w:rPr>
        <w:rFonts w:hint="default"/>
        <w:lang w:val="es-ES" w:eastAsia="en-US" w:bidi="ar-SA"/>
      </w:rPr>
    </w:lvl>
    <w:lvl w:ilvl="6" w:tplc="3C501B16">
      <w:numFmt w:val="bullet"/>
      <w:lvlText w:val="•"/>
      <w:lvlJc w:val="left"/>
      <w:pPr>
        <w:ind w:left="4671" w:hanging="360"/>
      </w:pPr>
      <w:rPr>
        <w:rFonts w:hint="default"/>
        <w:lang w:val="es-ES" w:eastAsia="en-US" w:bidi="ar-SA"/>
      </w:rPr>
    </w:lvl>
    <w:lvl w:ilvl="7" w:tplc="98D0F334">
      <w:numFmt w:val="bullet"/>
      <w:lvlText w:val="•"/>
      <w:lvlJc w:val="left"/>
      <w:pPr>
        <w:ind w:left="5363" w:hanging="360"/>
      </w:pPr>
      <w:rPr>
        <w:rFonts w:hint="default"/>
        <w:lang w:val="es-ES" w:eastAsia="en-US" w:bidi="ar-SA"/>
      </w:rPr>
    </w:lvl>
    <w:lvl w:ilvl="8" w:tplc="91C23E28">
      <w:numFmt w:val="bullet"/>
      <w:lvlText w:val="•"/>
      <w:lvlJc w:val="left"/>
      <w:pPr>
        <w:ind w:left="6055" w:hanging="360"/>
      </w:pPr>
      <w:rPr>
        <w:rFonts w:hint="default"/>
        <w:lang w:val="es-ES" w:eastAsia="en-US" w:bidi="ar-SA"/>
      </w:rPr>
    </w:lvl>
  </w:abstractNum>
  <w:abstractNum w:abstractNumId="5">
    <w:nsid w:val="104016FE"/>
    <w:multiLevelType w:val="hybridMultilevel"/>
    <w:tmpl w:val="7D803174"/>
    <w:lvl w:ilvl="0" w:tplc="BE0455A4">
      <w:numFmt w:val="bullet"/>
      <w:lvlText w:val=""/>
      <w:lvlJc w:val="left"/>
      <w:pPr>
        <w:ind w:left="819" w:hanging="360"/>
      </w:pPr>
      <w:rPr>
        <w:rFonts w:ascii="Wingdings" w:eastAsia="Wingdings" w:hAnsi="Wingdings" w:cs="Wingdings" w:hint="default"/>
        <w:w w:val="100"/>
        <w:sz w:val="22"/>
        <w:szCs w:val="22"/>
        <w:lang w:val="es-ES" w:eastAsia="en-US" w:bidi="ar-SA"/>
      </w:rPr>
    </w:lvl>
    <w:lvl w:ilvl="1" w:tplc="ED8CA35C">
      <w:numFmt w:val="bullet"/>
      <w:lvlText w:val="•"/>
      <w:lvlJc w:val="left"/>
      <w:pPr>
        <w:ind w:left="1509" w:hanging="360"/>
      </w:pPr>
      <w:rPr>
        <w:rFonts w:hint="default"/>
        <w:lang w:val="es-ES" w:eastAsia="en-US" w:bidi="ar-SA"/>
      </w:rPr>
    </w:lvl>
    <w:lvl w:ilvl="2" w:tplc="91423ABC">
      <w:numFmt w:val="bullet"/>
      <w:lvlText w:val="•"/>
      <w:lvlJc w:val="left"/>
      <w:pPr>
        <w:ind w:left="2199" w:hanging="360"/>
      </w:pPr>
      <w:rPr>
        <w:rFonts w:hint="default"/>
        <w:lang w:val="es-ES" w:eastAsia="en-US" w:bidi="ar-SA"/>
      </w:rPr>
    </w:lvl>
    <w:lvl w:ilvl="3" w:tplc="8B861CDC">
      <w:numFmt w:val="bullet"/>
      <w:lvlText w:val="•"/>
      <w:lvlJc w:val="left"/>
      <w:pPr>
        <w:ind w:left="2889" w:hanging="360"/>
      </w:pPr>
      <w:rPr>
        <w:rFonts w:hint="default"/>
        <w:lang w:val="es-ES" w:eastAsia="en-US" w:bidi="ar-SA"/>
      </w:rPr>
    </w:lvl>
    <w:lvl w:ilvl="4" w:tplc="840C3478">
      <w:numFmt w:val="bullet"/>
      <w:lvlText w:val="•"/>
      <w:lvlJc w:val="left"/>
      <w:pPr>
        <w:ind w:left="3579" w:hanging="360"/>
      </w:pPr>
      <w:rPr>
        <w:rFonts w:hint="default"/>
        <w:lang w:val="es-ES" w:eastAsia="en-US" w:bidi="ar-SA"/>
      </w:rPr>
    </w:lvl>
    <w:lvl w:ilvl="5" w:tplc="42E48100">
      <w:numFmt w:val="bullet"/>
      <w:lvlText w:val="•"/>
      <w:lvlJc w:val="left"/>
      <w:pPr>
        <w:ind w:left="4269" w:hanging="360"/>
      </w:pPr>
      <w:rPr>
        <w:rFonts w:hint="default"/>
        <w:lang w:val="es-ES" w:eastAsia="en-US" w:bidi="ar-SA"/>
      </w:rPr>
    </w:lvl>
    <w:lvl w:ilvl="6" w:tplc="694AAD58">
      <w:numFmt w:val="bullet"/>
      <w:lvlText w:val="•"/>
      <w:lvlJc w:val="left"/>
      <w:pPr>
        <w:ind w:left="4959" w:hanging="360"/>
      </w:pPr>
      <w:rPr>
        <w:rFonts w:hint="default"/>
        <w:lang w:val="es-ES" w:eastAsia="en-US" w:bidi="ar-SA"/>
      </w:rPr>
    </w:lvl>
    <w:lvl w:ilvl="7" w:tplc="933CF96A">
      <w:numFmt w:val="bullet"/>
      <w:lvlText w:val="•"/>
      <w:lvlJc w:val="left"/>
      <w:pPr>
        <w:ind w:left="5648" w:hanging="360"/>
      </w:pPr>
      <w:rPr>
        <w:rFonts w:hint="default"/>
        <w:lang w:val="es-ES" w:eastAsia="en-US" w:bidi="ar-SA"/>
      </w:rPr>
    </w:lvl>
    <w:lvl w:ilvl="8" w:tplc="E1283FA8">
      <w:numFmt w:val="bullet"/>
      <w:lvlText w:val="•"/>
      <w:lvlJc w:val="left"/>
      <w:pPr>
        <w:ind w:left="6338" w:hanging="360"/>
      </w:pPr>
      <w:rPr>
        <w:rFonts w:hint="default"/>
        <w:lang w:val="es-ES" w:eastAsia="en-US" w:bidi="ar-SA"/>
      </w:rPr>
    </w:lvl>
  </w:abstractNum>
  <w:abstractNum w:abstractNumId="6">
    <w:nsid w:val="121D0A27"/>
    <w:multiLevelType w:val="hybridMultilevel"/>
    <w:tmpl w:val="43A80846"/>
    <w:lvl w:ilvl="0" w:tplc="BF5CE13A">
      <w:numFmt w:val="bullet"/>
      <w:lvlText w:val=""/>
      <w:lvlJc w:val="left"/>
      <w:pPr>
        <w:ind w:left="507" w:hanging="360"/>
      </w:pPr>
      <w:rPr>
        <w:rFonts w:ascii="Wingdings" w:eastAsia="Wingdings" w:hAnsi="Wingdings" w:cs="Wingdings" w:hint="default"/>
        <w:w w:val="100"/>
        <w:sz w:val="22"/>
        <w:szCs w:val="22"/>
        <w:lang w:val="es-ES" w:eastAsia="en-US" w:bidi="ar-SA"/>
      </w:rPr>
    </w:lvl>
    <w:lvl w:ilvl="1" w:tplc="020007E4">
      <w:numFmt w:val="bullet"/>
      <w:lvlText w:val="•"/>
      <w:lvlJc w:val="left"/>
      <w:pPr>
        <w:ind w:left="1224" w:hanging="360"/>
      </w:pPr>
      <w:rPr>
        <w:rFonts w:hint="default"/>
        <w:lang w:val="es-ES" w:eastAsia="en-US" w:bidi="ar-SA"/>
      </w:rPr>
    </w:lvl>
    <w:lvl w:ilvl="2" w:tplc="12408500">
      <w:numFmt w:val="bullet"/>
      <w:lvlText w:val="•"/>
      <w:lvlJc w:val="left"/>
      <w:pPr>
        <w:ind w:left="1949" w:hanging="360"/>
      </w:pPr>
      <w:rPr>
        <w:rFonts w:hint="default"/>
        <w:lang w:val="es-ES" w:eastAsia="en-US" w:bidi="ar-SA"/>
      </w:rPr>
    </w:lvl>
    <w:lvl w:ilvl="3" w:tplc="C08A27A4">
      <w:numFmt w:val="bullet"/>
      <w:lvlText w:val="•"/>
      <w:lvlJc w:val="left"/>
      <w:pPr>
        <w:ind w:left="2673" w:hanging="360"/>
      </w:pPr>
      <w:rPr>
        <w:rFonts w:hint="default"/>
        <w:lang w:val="es-ES" w:eastAsia="en-US" w:bidi="ar-SA"/>
      </w:rPr>
    </w:lvl>
    <w:lvl w:ilvl="4" w:tplc="1E88A818">
      <w:numFmt w:val="bullet"/>
      <w:lvlText w:val="•"/>
      <w:lvlJc w:val="left"/>
      <w:pPr>
        <w:ind w:left="3398" w:hanging="360"/>
      </w:pPr>
      <w:rPr>
        <w:rFonts w:hint="default"/>
        <w:lang w:val="es-ES" w:eastAsia="en-US" w:bidi="ar-SA"/>
      </w:rPr>
    </w:lvl>
    <w:lvl w:ilvl="5" w:tplc="1032C160">
      <w:numFmt w:val="bullet"/>
      <w:lvlText w:val="•"/>
      <w:lvlJc w:val="left"/>
      <w:pPr>
        <w:ind w:left="4123" w:hanging="360"/>
      </w:pPr>
      <w:rPr>
        <w:rFonts w:hint="default"/>
        <w:lang w:val="es-ES" w:eastAsia="en-US" w:bidi="ar-SA"/>
      </w:rPr>
    </w:lvl>
    <w:lvl w:ilvl="6" w:tplc="2B3C153C">
      <w:numFmt w:val="bullet"/>
      <w:lvlText w:val="•"/>
      <w:lvlJc w:val="left"/>
      <w:pPr>
        <w:ind w:left="4847" w:hanging="360"/>
      </w:pPr>
      <w:rPr>
        <w:rFonts w:hint="default"/>
        <w:lang w:val="es-ES" w:eastAsia="en-US" w:bidi="ar-SA"/>
      </w:rPr>
    </w:lvl>
    <w:lvl w:ilvl="7" w:tplc="F41A4E34">
      <w:numFmt w:val="bullet"/>
      <w:lvlText w:val="•"/>
      <w:lvlJc w:val="left"/>
      <w:pPr>
        <w:ind w:left="5572" w:hanging="360"/>
      </w:pPr>
      <w:rPr>
        <w:rFonts w:hint="default"/>
        <w:lang w:val="es-ES" w:eastAsia="en-US" w:bidi="ar-SA"/>
      </w:rPr>
    </w:lvl>
    <w:lvl w:ilvl="8" w:tplc="B91012B8">
      <w:numFmt w:val="bullet"/>
      <w:lvlText w:val="•"/>
      <w:lvlJc w:val="left"/>
      <w:pPr>
        <w:ind w:left="6297" w:hanging="360"/>
      </w:pPr>
      <w:rPr>
        <w:rFonts w:hint="default"/>
        <w:lang w:val="es-ES" w:eastAsia="en-US" w:bidi="ar-SA"/>
      </w:rPr>
    </w:lvl>
  </w:abstractNum>
  <w:abstractNum w:abstractNumId="7">
    <w:nsid w:val="132A5917"/>
    <w:multiLevelType w:val="hybridMultilevel"/>
    <w:tmpl w:val="00E22A0A"/>
    <w:lvl w:ilvl="0" w:tplc="2CF2A6A4">
      <w:numFmt w:val="bullet"/>
      <w:lvlText w:val=""/>
      <w:lvlJc w:val="left"/>
      <w:pPr>
        <w:ind w:left="513" w:hanging="360"/>
      </w:pPr>
      <w:rPr>
        <w:rFonts w:ascii="Wingdings" w:eastAsia="Wingdings" w:hAnsi="Wingdings" w:cs="Wingdings" w:hint="default"/>
        <w:w w:val="100"/>
        <w:sz w:val="22"/>
        <w:szCs w:val="22"/>
        <w:lang w:val="es-ES" w:eastAsia="en-US" w:bidi="ar-SA"/>
      </w:rPr>
    </w:lvl>
    <w:lvl w:ilvl="1" w:tplc="7C289C52">
      <w:numFmt w:val="bullet"/>
      <w:lvlText w:val="•"/>
      <w:lvlJc w:val="left"/>
      <w:pPr>
        <w:ind w:left="1214" w:hanging="360"/>
      </w:pPr>
      <w:rPr>
        <w:rFonts w:hint="default"/>
        <w:lang w:val="es-ES" w:eastAsia="en-US" w:bidi="ar-SA"/>
      </w:rPr>
    </w:lvl>
    <w:lvl w:ilvl="2" w:tplc="6C1CF1EA">
      <w:numFmt w:val="bullet"/>
      <w:lvlText w:val="•"/>
      <w:lvlJc w:val="left"/>
      <w:pPr>
        <w:ind w:left="1908" w:hanging="360"/>
      </w:pPr>
      <w:rPr>
        <w:rFonts w:hint="default"/>
        <w:lang w:val="es-ES" w:eastAsia="en-US" w:bidi="ar-SA"/>
      </w:rPr>
    </w:lvl>
    <w:lvl w:ilvl="3" w:tplc="422C1A34">
      <w:numFmt w:val="bullet"/>
      <w:lvlText w:val="•"/>
      <w:lvlJc w:val="left"/>
      <w:pPr>
        <w:ind w:left="2602" w:hanging="360"/>
      </w:pPr>
      <w:rPr>
        <w:rFonts w:hint="default"/>
        <w:lang w:val="es-ES" w:eastAsia="en-US" w:bidi="ar-SA"/>
      </w:rPr>
    </w:lvl>
    <w:lvl w:ilvl="4" w:tplc="BB649822">
      <w:numFmt w:val="bullet"/>
      <w:lvlText w:val="•"/>
      <w:lvlJc w:val="left"/>
      <w:pPr>
        <w:ind w:left="3296" w:hanging="360"/>
      </w:pPr>
      <w:rPr>
        <w:rFonts w:hint="default"/>
        <w:lang w:val="es-ES" w:eastAsia="en-US" w:bidi="ar-SA"/>
      </w:rPr>
    </w:lvl>
    <w:lvl w:ilvl="5" w:tplc="E7CAF844">
      <w:numFmt w:val="bullet"/>
      <w:lvlText w:val="•"/>
      <w:lvlJc w:val="left"/>
      <w:pPr>
        <w:ind w:left="3990" w:hanging="360"/>
      </w:pPr>
      <w:rPr>
        <w:rFonts w:hint="default"/>
        <w:lang w:val="es-ES" w:eastAsia="en-US" w:bidi="ar-SA"/>
      </w:rPr>
    </w:lvl>
    <w:lvl w:ilvl="6" w:tplc="CE06792E">
      <w:numFmt w:val="bullet"/>
      <w:lvlText w:val="•"/>
      <w:lvlJc w:val="left"/>
      <w:pPr>
        <w:ind w:left="4684" w:hanging="360"/>
      </w:pPr>
      <w:rPr>
        <w:rFonts w:hint="default"/>
        <w:lang w:val="es-ES" w:eastAsia="en-US" w:bidi="ar-SA"/>
      </w:rPr>
    </w:lvl>
    <w:lvl w:ilvl="7" w:tplc="35185D88">
      <w:numFmt w:val="bullet"/>
      <w:lvlText w:val="•"/>
      <w:lvlJc w:val="left"/>
      <w:pPr>
        <w:ind w:left="5378" w:hanging="360"/>
      </w:pPr>
      <w:rPr>
        <w:rFonts w:hint="default"/>
        <w:lang w:val="es-ES" w:eastAsia="en-US" w:bidi="ar-SA"/>
      </w:rPr>
    </w:lvl>
    <w:lvl w:ilvl="8" w:tplc="B04A90CE">
      <w:numFmt w:val="bullet"/>
      <w:lvlText w:val="•"/>
      <w:lvlJc w:val="left"/>
      <w:pPr>
        <w:ind w:left="6072" w:hanging="360"/>
      </w:pPr>
      <w:rPr>
        <w:rFonts w:hint="default"/>
        <w:lang w:val="es-ES" w:eastAsia="en-US" w:bidi="ar-SA"/>
      </w:rPr>
    </w:lvl>
  </w:abstractNum>
  <w:abstractNum w:abstractNumId="8">
    <w:nsid w:val="19C2585F"/>
    <w:multiLevelType w:val="hybridMultilevel"/>
    <w:tmpl w:val="E104EBA8"/>
    <w:lvl w:ilvl="0" w:tplc="2FC26D54">
      <w:numFmt w:val="bullet"/>
      <w:lvlText w:val=""/>
      <w:lvlJc w:val="left"/>
      <w:pPr>
        <w:ind w:left="513" w:hanging="360"/>
      </w:pPr>
      <w:rPr>
        <w:rFonts w:ascii="Wingdings" w:eastAsia="Wingdings" w:hAnsi="Wingdings" w:cs="Wingdings" w:hint="default"/>
        <w:w w:val="100"/>
        <w:sz w:val="22"/>
        <w:szCs w:val="22"/>
        <w:lang w:val="es-ES" w:eastAsia="en-US" w:bidi="ar-SA"/>
      </w:rPr>
    </w:lvl>
    <w:lvl w:ilvl="1" w:tplc="8F9E3312">
      <w:numFmt w:val="bullet"/>
      <w:lvlText w:val="•"/>
      <w:lvlJc w:val="left"/>
      <w:pPr>
        <w:ind w:left="1227" w:hanging="360"/>
      </w:pPr>
      <w:rPr>
        <w:rFonts w:hint="default"/>
        <w:lang w:val="es-ES" w:eastAsia="en-US" w:bidi="ar-SA"/>
      </w:rPr>
    </w:lvl>
    <w:lvl w:ilvl="2" w:tplc="7F56715E">
      <w:numFmt w:val="bullet"/>
      <w:lvlText w:val="•"/>
      <w:lvlJc w:val="left"/>
      <w:pPr>
        <w:ind w:left="1934" w:hanging="360"/>
      </w:pPr>
      <w:rPr>
        <w:rFonts w:hint="default"/>
        <w:lang w:val="es-ES" w:eastAsia="en-US" w:bidi="ar-SA"/>
      </w:rPr>
    </w:lvl>
    <w:lvl w:ilvl="3" w:tplc="BAB43B7E">
      <w:numFmt w:val="bullet"/>
      <w:lvlText w:val="•"/>
      <w:lvlJc w:val="left"/>
      <w:pPr>
        <w:ind w:left="2641" w:hanging="360"/>
      </w:pPr>
      <w:rPr>
        <w:rFonts w:hint="default"/>
        <w:lang w:val="es-ES" w:eastAsia="en-US" w:bidi="ar-SA"/>
      </w:rPr>
    </w:lvl>
    <w:lvl w:ilvl="4" w:tplc="CE0C2E4C">
      <w:numFmt w:val="bullet"/>
      <w:lvlText w:val="•"/>
      <w:lvlJc w:val="left"/>
      <w:pPr>
        <w:ind w:left="3348" w:hanging="360"/>
      </w:pPr>
      <w:rPr>
        <w:rFonts w:hint="default"/>
        <w:lang w:val="es-ES" w:eastAsia="en-US" w:bidi="ar-SA"/>
      </w:rPr>
    </w:lvl>
    <w:lvl w:ilvl="5" w:tplc="8872F2E0">
      <w:numFmt w:val="bullet"/>
      <w:lvlText w:val="•"/>
      <w:lvlJc w:val="left"/>
      <w:pPr>
        <w:ind w:left="4055" w:hanging="360"/>
      </w:pPr>
      <w:rPr>
        <w:rFonts w:hint="default"/>
        <w:lang w:val="es-ES" w:eastAsia="en-US" w:bidi="ar-SA"/>
      </w:rPr>
    </w:lvl>
    <w:lvl w:ilvl="6" w:tplc="2EDE67FE">
      <w:numFmt w:val="bullet"/>
      <w:lvlText w:val="•"/>
      <w:lvlJc w:val="left"/>
      <w:pPr>
        <w:ind w:left="4762" w:hanging="360"/>
      </w:pPr>
      <w:rPr>
        <w:rFonts w:hint="default"/>
        <w:lang w:val="es-ES" w:eastAsia="en-US" w:bidi="ar-SA"/>
      </w:rPr>
    </w:lvl>
    <w:lvl w:ilvl="7" w:tplc="D94857D8">
      <w:numFmt w:val="bullet"/>
      <w:lvlText w:val="•"/>
      <w:lvlJc w:val="left"/>
      <w:pPr>
        <w:ind w:left="5469" w:hanging="360"/>
      </w:pPr>
      <w:rPr>
        <w:rFonts w:hint="default"/>
        <w:lang w:val="es-ES" w:eastAsia="en-US" w:bidi="ar-SA"/>
      </w:rPr>
    </w:lvl>
    <w:lvl w:ilvl="8" w:tplc="4F7E21D0">
      <w:numFmt w:val="bullet"/>
      <w:lvlText w:val="•"/>
      <w:lvlJc w:val="left"/>
      <w:pPr>
        <w:ind w:left="6176" w:hanging="360"/>
      </w:pPr>
      <w:rPr>
        <w:rFonts w:hint="default"/>
        <w:lang w:val="es-ES" w:eastAsia="en-US" w:bidi="ar-SA"/>
      </w:rPr>
    </w:lvl>
  </w:abstractNum>
  <w:abstractNum w:abstractNumId="9">
    <w:nsid w:val="211F53BB"/>
    <w:multiLevelType w:val="hybridMultilevel"/>
    <w:tmpl w:val="F4867428"/>
    <w:lvl w:ilvl="0" w:tplc="BE6A58AA">
      <w:numFmt w:val="bullet"/>
      <w:lvlText w:val=""/>
      <w:lvlJc w:val="left"/>
      <w:pPr>
        <w:ind w:left="509" w:hanging="358"/>
      </w:pPr>
      <w:rPr>
        <w:rFonts w:ascii="Wingdings" w:eastAsia="Wingdings" w:hAnsi="Wingdings" w:cs="Wingdings" w:hint="default"/>
        <w:w w:val="100"/>
        <w:sz w:val="22"/>
        <w:szCs w:val="22"/>
        <w:lang w:val="es-ES" w:eastAsia="en-US" w:bidi="ar-SA"/>
      </w:rPr>
    </w:lvl>
    <w:lvl w:ilvl="1" w:tplc="D146E840">
      <w:numFmt w:val="bullet"/>
      <w:lvlText w:val="•"/>
      <w:lvlJc w:val="left"/>
      <w:pPr>
        <w:ind w:left="1193" w:hanging="358"/>
      </w:pPr>
      <w:rPr>
        <w:rFonts w:hint="default"/>
        <w:lang w:val="es-ES" w:eastAsia="en-US" w:bidi="ar-SA"/>
      </w:rPr>
    </w:lvl>
    <w:lvl w:ilvl="2" w:tplc="9B78C0A8">
      <w:numFmt w:val="bullet"/>
      <w:lvlText w:val="•"/>
      <w:lvlJc w:val="left"/>
      <w:pPr>
        <w:ind w:left="1887" w:hanging="358"/>
      </w:pPr>
      <w:rPr>
        <w:rFonts w:hint="default"/>
        <w:lang w:val="es-ES" w:eastAsia="en-US" w:bidi="ar-SA"/>
      </w:rPr>
    </w:lvl>
    <w:lvl w:ilvl="3" w:tplc="70D28F9A">
      <w:numFmt w:val="bullet"/>
      <w:lvlText w:val="•"/>
      <w:lvlJc w:val="left"/>
      <w:pPr>
        <w:ind w:left="2581" w:hanging="358"/>
      </w:pPr>
      <w:rPr>
        <w:rFonts w:hint="default"/>
        <w:lang w:val="es-ES" w:eastAsia="en-US" w:bidi="ar-SA"/>
      </w:rPr>
    </w:lvl>
    <w:lvl w:ilvl="4" w:tplc="A3547806">
      <w:numFmt w:val="bullet"/>
      <w:lvlText w:val="•"/>
      <w:lvlJc w:val="left"/>
      <w:pPr>
        <w:ind w:left="3275" w:hanging="358"/>
      </w:pPr>
      <w:rPr>
        <w:rFonts w:hint="default"/>
        <w:lang w:val="es-ES" w:eastAsia="en-US" w:bidi="ar-SA"/>
      </w:rPr>
    </w:lvl>
    <w:lvl w:ilvl="5" w:tplc="0BA0479A">
      <w:numFmt w:val="bullet"/>
      <w:lvlText w:val="•"/>
      <w:lvlJc w:val="left"/>
      <w:pPr>
        <w:ind w:left="3969" w:hanging="358"/>
      </w:pPr>
      <w:rPr>
        <w:rFonts w:hint="default"/>
        <w:lang w:val="es-ES" w:eastAsia="en-US" w:bidi="ar-SA"/>
      </w:rPr>
    </w:lvl>
    <w:lvl w:ilvl="6" w:tplc="6682DFEC">
      <w:numFmt w:val="bullet"/>
      <w:lvlText w:val="•"/>
      <w:lvlJc w:val="left"/>
      <w:pPr>
        <w:ind w:left="4663" w:hanging="358"/>
      </w:pPr>
      <w:rPr>
        <w:rFonts w:hint="default"/>
        <w:lang w:val="es-ES" w:eastAsia="en-US" w:bidi="ar-SA"/>
      </w:rPr>
    </w:lvl>
    <w:lvl w:ilvl="7" w:tplc="FAAC1C6A">
      <w:numFmt w:val="bullet"/>
      <w:lvlText w:val="•"/>
      <w:lvlJc w:val="left"/>
      <w:pPr>
        <w:ind w:left="5356" w:hanging="358"/>
      </w:pPr>
      <w:rPr>
        <w:rFonts w:hint="default"/>
        <w:lang w:val="es-ES" w:eastAsia="en-US" w:bidi="ar-SA"/>
      </w:rPr>
    </w:lvl>
    <w:lvl w:ilvl="8" w:tplc="6A76D214">
      <w:numFmt w:val="bullet"/>
      <w:lvlText w:val="•"/>
      <w:lvlJc w:val="left"/>
      <w:pPr>
        <w:ind w:left="6050" w:hanging="358"/>
      </w:pPr>
      <w:rPr>
        <w:rFonts w:hint="default"/>
        <w:lang w:val="es-ES" w:eastAsia="en-US" w:bidi="ar-SA"/>
      </w:rPr>
    </w:lvl>
  </w:abstractNum>
  <w:abstractNum w:abstractNumId="10">
    <w:nsid w:val="2ABC2103"/>
    <w:multiLevelType w:val="hybridMultilevel"/>
    <w:tmpl w:val="2F78687C"/>
    <w:lvl w:ilvl="0" w:tplc="F8B28462">
      <w:numFmt w:val="bullet"/>
      <w:lvlText w:val=""/>
      <w:lvlJc w:val="left"/>
      <w:pPr>
        <w:ind w:left="507" w:hanging="360"/>
      </w:pPr>
      <w:rPr>
        <w:rFonts w:ascii="Wingdings" w:eastAsia="Wingdings" w:hAnsi="Wingdings" w:cs="Wingdings" w:hint="default"/>
        <w:w w:val="100"/>
        <w:sz w:val="22"/>
        <w:szCs w:val="22"/>
        <w:lang w:val="es-ES" w:eastAsia="en-US" w:bidi="ar-SA"/>
      </w:rPr>
    </w:lvl>
    <w:lvl w:ilvl="1" w:tplc="1F207620">
      <w:numFmt w:val="bullet"/>
      <w:lvlText w:val="•"/>
      <w:lvlJc w:val="left"/>
      <w:pPr>
        <w:ind w:left="1193" w:hanging="360"/>
      </w:pPr>
      <w:rPr>
        <w:rFonts w:hint="default"/>
        <w:lang w:val="es-ES" w:eastAsia="en-US" w:bidi="ar-SA"/>
      </w:rPr>
    </w:lvl>
    <w:lvl w:ilvl="2" w:tplc="1DA6E2A4">
      <w:numFmt w:val="bullet"/>
      <w:lvlText w:val="•"/>
      <w:lvlJc w:val="left"/>
      <w:pPr>
        <w:ind w:left="1886" w:hanging="360"/>
      </w:pPr>
      <w:rPr>
        <w:rFonts w:hint="default"/>
        <w:lang w:val="es-ES" w:eastAsia="en-US" w:bidi="ar-SA"/>
      </w:rPr>
    </w:lvl>
    <w:lvl w:ilvl="3" w:tplc="38F20430">
      <w:numFmt w:val="bullet"/>
      <w:lvlText w:val="•"/>
      <w:lvlJc w:val="left"/>
      <w:pPr>
        <w:ind w:left="2580" w:hanging="360"/>
      </w:pPr>
      <w:rPr>
        <w:rFonts w:hint="default"/>
        <w:lang w:val="es-ES" w:eastAsia="en-US" w:bidi="ar-SA"/>
      </w:rPr>
    </w:lvl>
    <w:lvl w:ilvl="4" w:tplc="26120A96">
      <w:numFmt w:val="bullet"/>
      <w:lvlText w:val="•"/>
      <w:lvlJc w:val="left"/>
      <w:pPr>
        <w:ind w:left="3273" w:hanging="360"/>
      </w:pPr>
      <w:rPr>
        <w:rFonts w:hint="default"/>
        <w:lang w:val="es-ES" w:eastAsia="en-US" w:bidi="ar-SA"/>
      </w:rPr>
    </w:lvl>
    <w:lvl w:ilvl="5" w:tplc="941EAB8E">
      <w:numFmt w:val="bullet"/>
      <w:lvlText w:val="•"/>
      <w:lvlJc w:val="left"/>
      <w:pPr>
        <w:ind w:left="3967" w:hanging="360"/>
      </w:pPr>
      <w:rPr>
        <w:rFonts w:hint="default"/>
        <w:lang w:val="es-ES" w:eastAsia="en-US" w:bidi="ar-SA"/>
      </w:rPr>
    </w:lvl>
    <w:lvl w:ilvl="6" w:tplc="ED74FE5A">
      <w:numFmt w:val="bullet"/>
      <w:lvlText w:val="•"/>
      <w:lvlJc w:val="left"/>
      <w:pPr>
        <w:ind w:left="4660" w:hanging="360"/>
      </w:pPr>
      <w:rPr>
        <w:rFonts w:hint="default"/>
        <w:lang w:val="es-ES" w:eastAsia="en-US" w:bidi="ar-SA"/>
      </w:rPr>
    </w:lvl>
    <w:lvl w:ilvl="7" w:tplc="8202FC4C">
      <w:numFmt w:val="bullet"/>
      <w:lvlText w:val="•"/>
      <w:lvlJc w:val="left"/>
      <w:pPr>
        <w:ind w:left="5354" w:hanging="360"/>
      </w:pPr>
      <w:rPr>
        <w:rFonts w:hint="default"/>
        <w:lang w:val="es-ES" w:eastAsia="en-US" w:bidi="ar-SA"/>
      </w:rPr>
    </w:lvl>
    <w:lvl w:ilvl="8" w:tplc="9B0CC38E">
      <w:numFmt w:val="bullet"/>
      <w:lvlText w:val="•"/>
      <w:lvlJc w:val="left"/>
      <w:pPr>
        <w:ind w:left="6047" w:hanging="360"/>
      </w:pPr>
      <w:rPr>
        <w:rFonts w:hint="default"/>
        <w:lang w:val="es-ES" w:eastAsia="en-US" w:bidi="ar-SA"/>
      </w:rPr>
    </w:lvl>
  </w:abstractNum>
  <w:abstractNum w:abstractNumId="11">
    <w:nsid w:val="313A3714"/>
    <w:multiLevelType w:val="hybridMultilevel"/>
    <w:tmpl w:val="573861B0"/>
    <w:lvl w:ilvl="0" w:tplc="285E0E50">
      <w:numFmt w:val="bullet"/>
      <w:lvlText w:val=""/>
      <w:lvlJc w:val="left"/>
      <w:pPr>
        <w:ind w:left="511" w:hanging="360"/>
      </w:pPr>
      <w:rPr>
        <w:rFonts w:ascii="Wingdings" w:eastAsia="Wingdings" w:hAnsi="Wingdings" w:cs="Wingdings" w:hint="default"/>
        <w:w w:val="100"/>
        <w:sz w:val="22"/>
        <w:szCs w:val="22"/>
        <w:lang w:val="es-ES" w:eastAsia="en-US" w:bidi="ar-SA"/>
      </w:rPr>
    </w:lvl>
    <w:lvl w:ilvl="1" w:tplc="6E6E0BF8">
      <w:numFmt w:val="bullet"/>
      <w:lvlText w:val="•"/>
      <w:lvlJc w:val="left"/>
      <w:pPr>
        <w:ind w:left="1211" w:hanging="360"/>
      </w:pPr>
      <w:rPr>
        <w:rFonts w:hint="default"/>
        <w:lang w:val="es-ES" w:eastAsia="en-US" w:bidi="ar-SA"/>
      </w:rPr>
    </w:lvl>
    <w:lvl w:ilvl="2" w:tplc="8E9464CA">
      <w:numFmt w:val="bullet"/>
      <w:lvlText w:val="•"/>
      <w:lvlJc w:val="left"/>
      <w:pPr>
        <w:ind w:left="1903" w:hanging="360"/>
      </w:pPr>
      <w:rPr>
        <w:rFonts w:hint="default"/>
        <w:lang w:val="es-ES" w:eastAsia="en-US" w:bidi="ar-SA"/>
      </w:rPr>
    </w:lvl>
    <w:lvl w:ilvl="3" w:tplc="1FBA7C06">
      <w:numFmt w:val="bullet"/>
      <w:lvlText w:val="•"/>
      <w:lvlJc w:val="left"/>
      <w:pPr>
        <w:ind w:left="2595" w:hanging="360"/>
      </w:pPr>
      <w:rPr>
        <w:rFonts w:hint="default"/>
        <w:lang w:val="es-ES" w:eastAsia="en-US" w:bidi="ar-SA"/>
      </w:rPr>
    </w:lvl>
    <w:lvl w:ilvl="4" w:tplc="6AFE3094">
      <w:numFmt w:val="bullet"/>
      <w:lvlText w:val="•"/>
      <w:lvlJc w:val="left"/>
      <w:pPr>
        <w:ind w:left="3287" w:hanging="360"/>
      </w:pPr>
      <w:rPr>
        <w:rFonts w:hint="default"/>
        <w:lang w:val="es-ES" w:eastAsia="en-US" w:bidi="ar-SA"/>
      </w:rPr>
    </w:lvl>
    <w:lvl w:ilvl="5" w:tplc="F9D04E3C">
      <w:numFmt w:val="bullet"/>
      <w:lvlText w:val="•"/>
      <w:lvlJc w:val="left"/>
      <w:pPr>
        <w:ind w:left="3979" w:hanging="360"/>
      </w:pPr>
      <w:rPr>
        <w:rFonts w:hint="default"/>
        <w:lang w:val="es-ES" w:eastAsia="en-US" w:bidi="ar-SA"/>
      </w:rPr>
    </w:lvl>
    <w:lvl w:ilvl="6" w:tplc="D7AA34BC">
      <w:numFmt w:val="bullet"/>
      <w:lvlText w:val="•"/>
      <w:lvlJc w:val="left"/>
      <w:pPr>
        <w:ind w:left="4671" w:hanging="360"/>
      </w:pPr>
      <w:rPr>
        <w:rFonts w:hint="default"/>
        <w:lang w:val="es-ES" w:eastAsia="en-US" w:bidi="ar-SA"/>
      </w:rPr>
    </w:lvl>
    <w:lvl w:ilvl="7" w:tplc="7A14F1CA">
      <w:numFmt w:val="bullet"/>
      <w:lvlText w:val="•"/>
      <w:lvlJc w:val="left"/>
      <w:pPr>
        <w:ind w:left="5362" w:hanging="360"/>
      </w:pPr>
      <w:rPr>
        <w:rFonts w:hint="default"/>
        <w:lang w:val="es-ES" w:eastAsia="en-US" w:bidi="ar-SA"/>
      </w:rPr>
    </w:lvl>
    <w:lvl w:ilvl="8" w:tplc="692077B6">
      <w:numFmt w:val="bullet"/>
      <w:lvlText w:val="•"/>
      <w:lvlJc w:val="left"/>
      <w:pPr>
        <w:ind w:left="6054" w:hanging="360"/>
      </w:pPr>
      <w:rPr>
        <w:rFonts w:hint="default"/>
        <w:lang w:val="es-ES" w:eastAsia="en-US" w:bidi="ar-SA"/>
      </w:rPr>
    </w:lvl>
  </w:abstractNum>
  <w:abstractNum w:abstractNumId="12">
    <w:nsid w:val="34F7341F"/>
    <w:multiLevelType w:val="hybridMultilevel"/>
    <w:tmpl w:val="98CE9100"/>
    <w:lvl w:ilvl="0" w:tplc="51B4F310">
      <w:numFmt w:val="bullet"/>
      <w:lvlText w:val=""/>
      <w:lvlJc w:val="left"/>
      <w:pPr>
        <w:ind w:left="827" w:hanging="360"/>
      </w:pPr>
      <w:rPr>
        <w:rFonts w:ascii="Wingdings" w:eastAsia="Wingdings" w:hAnsi="Wingdings" w:cs="Wingdings" w:hint="default"/>
        <w:w w:val="100"/>
        <w:sz w:val="22"/>
        <w:szCs w:val="22"/>
        <w:lang w:val="es-ES" w:eastAsia="en-US" w:bidi="ar-SA"/>
      </w:rPr>
    </w:lvl>
    <w:lvl w:ilvl="1" w:tplc="6924E3CA">
      <w:numFmt w:val="bullet"/>
      <w:lvlText w:val="•"/>
      <w:lvlJc w:val="left"/>
      <w:pPr>
        <w:ind w:left="1540" w:hanging="360"/>
      </w:pPr>
      <w:rPr>
        <w:rFonts w:hint="default"/>
        <w:lang w:val="es-ES" w:eastAsia="en-US" w:bidi="ar-SA"/>
      </w:rPr>
    </w:lvl>
    <w:lvl w:ilvl="2" w:tplc="51580458">
      <w:numFmt w:val="bullet"/>
      <w:lvlText w:val="•"/>
      <w:lvlJc w:val="left"/>
      <w:pPr>
        <w:ind w:left="2170" w:hanging="360"/>
      </w:pPr>
      <w:rPr>
        <w:rFonts w:hint="default"/>
        <w:lang w:val="es-ES" w:eastAsia="en-US" w:bidi="ar-SA"/>
      </w:rPr>
    </w:lvl>
    <w:lvl w:ilvl="3" w:tplc="F47A7BE4">
      <w:numFmt w:val="bullet"/>
      <w:lvlText w:val="•"/>
      <w:lvlJc w:val="left"/>
      <w:pPr>
        <w:ind w:left="2800" w:hanging="360"/>
      </w:pPr>
      <w:rPr>
        <w:rFonts w:hint="default"/>
        <w:lang w:val="es-ES" w:eastAsia="en-US" w:bidi="ar-SA"/>
      </w:rPr>
    </w:lvl>
    <w:lvl w:ilvl="4" w:tplc="7856FE7C">
      <w:numFmt w:val="bullet"/>
      <w:lvlText w:val="•"/>
      <w:lvlJc w:val="left"/>
      <w:pPr>
        <w:ind w:left="3431" w:hanging="360"/>
      </w:pPr>
      <w:rPr>
        <w:rFonts w:hint="default"/>
        <w:lang w:val="es-ES" w:eastAsia="en-US" w:bidi="ar-SA"/>
      </w:rPr>
    </w:lvl>
    <w:lvl w:ilvl="5" w:tplc="91BA053C">
      <w:numFmt w:val="bullet"/>
      <w:lvlText w:val="•"/>
      <w:lvlJc w:val="left"/>
      <w:pPr>
        <w:ind w:left="4061" w:hanging="360"/>
      </w:pPr>
      <w:rPr>
        <w:rFonts w:hint="default"/>
        <w:lang w:val="es-ES" w:eastAsia="en-US" w:bidi="ar-SA"/>
      </w:rPr>
    </w:lvl>
    <w:lvl w:ilvl="6" w:tplc="26421896">
      <w:numFmt w:val="bullet"/>
      <w:lvlText w:val="•"/>
      <w:lvlJc w:val="left"/>
      <w:pPr>
        <w:ind w:left="4691" w:hanging="360"/>
      </w:pPr>
      <w:rPr>
        <w:rFonts w:hint="default"/>
        <w:lang w:val="es-ES" w:eastAsia="en-US" w:bidi="ar-SA"/>
      </w:rPr>
    </w:lvl>
    <w:lvl w:ilvl="7" w:tplc="87043F50">
      <w:numFmt w:val="bullet"/>
      <w:lvlText w:val="•"/>
      <w:lvlJc w:val="left"/>
      <w:pPr>
        <w:ind w:left="5322" w:hanging="360"/>
      </w:pPr>
      <w:rPr>
        <w:rFonts w:hint="default"/>
        <w:lang w:val="es-ES" w:eastAsia="en-US" w:bidi="ar-SA"/>
      </w:rPr>
    </w:lvl>
    <w:lvl w:ilvl="8" w:tplc="41EE97C6">
      <w:numFmt w:val="bullet"/>
      <w:lvlText w:val="•"/>
      <w:lvlJc w:val="left"/>
      <w:pPr>
        <w:ind w:left="5952" w:hanging="360"/>
      </w:pPr>
      <w:rPr>
        <w:rFonts w:hint="default"/>
        <w:lang w:val="es-ES" w:eastAsia="en-US" w:bidi="ar-SA"/>
      </w:rPr>
    </w:lvl>
  </w:abstractNum>
  <w:abstractNum w:abstractNumId="13">
    <w:nsid w:val="38B37136"/>
    <w:multiLevelType w:val="hybridMultilevel"/>
    <w:tmpl w:val="FADA27D4"/>
    <w:lvl w:ilvl="0" w:tplc="39BC623E">
      <w:numFmt w:val="bullet"/>
      <w:lvlText w:val=""/>
      <w:lvlJc w:val="left"/>
      <w:pPr>
        <w:ind w:left="509" w:hanging="360"/>
      </w:pPr>
      <w:rPr>
        <w:rFonts w:ascii="Wingdings" w:eastAsia="Wingdings" w:hAnsi="Wingdings" w:cs="Wingdings" w:hint="default"/>
        <w:w w:val="100"/>
        <w:sz w:val="22"/>
        <w:szCs w:val="22"/>
        <w:lang w:val="es-ES" w:eastAsia="en-US" w:bidi="ar-SA"/>
      </w:rPr>
    </w:lvl>
    <w:lvl w:ilvl="1" w:tplc="770EF38C">
      <w:numFmt w:val="bullet"/>
      <w:lvlText w:val="•"/>
      <w:lvlJc w:val="left"/>
      <w:pPr>
        <w:ind w:left="1194" w:hanging="360"/>
      </w:pPr>
      <w:rPr>
        <w:rFonts w:hint="default"/>
        <w:lang w:val="es-ES" w:eastAsia="en-US" w:bidi="ar-SA"/>
      </w:rPr>
    </w:lvl>
    <w:lvl w:ilvl="2" w:tplc="C4105666">
      <w:numFmt w:val="bullet"/>
      <w:lvlText w:val="•"/>
      <w:lvlJc w:val="left"/>
      <w:pPr>
        <w:ind w:left="1889" w:hanging="360"/>
      </w:pPr>
      <w:rPr>
        <w:rFonts w:hint="default"/>
        <w:lang w:val="es-ES" w:eastAsia="en-US" w:bidi="ar-SA"/>
      </w:rPr>
    </w:lvl>
    <w:lvl w:ilvl="3" w:tplc="DD2CA5B6">
      <w:numFmt w:val="bullet"/>
      <w:lvlText w:val="•"/>
      <w:lvlJc w:val="left"/>
      <w:pPr>
        <w:ind w:left="2584" w:hanging="360"/>
      </w:pPr>
      <w:rPr>
        <w:rFonts w:hint="default"/>
        <w:lang w:val="es-ES" w:eastAsia="en-US" w:bidi="ar-SA"/>
      </w:rPr>
    </w:lvl>
    <w:lvl w:ilvl="4" w:tplc="C57C9DE4">
      <w:numFmt w:val="bullet"/>
      <w:lvlText w:val="•"/>
      <w:lvlJc w:val="left"/>
      <w:pPr>
        <w:ind w:left="3279" w:hanging="360"/>
      </w:pPr>
      <w:rPr>
        <w:rFonts w:hint="default"/>
        <w:lang w:val="es-ES" w:eastAsia="en-US" w:bidi="ar-SA"/>
      </w:rPr>
    </w:lvl>
    <w:lvl w:ilvl="5" w:tplc="D0A2673C">
      <w:numFmt w:val="bullet"/>
      <w:lvlText w:val="•"/>
      <w:lvlJc w:val="left"/>
      <w:pPr>
        <w:ind w:left="3974" w:hanging="360"/>
      </w:pPr>
      <w:rPr>
        <w:rFonts w:hint="default"/>
        <w:lang w:val="es-ES" w:eastAsia="en-US" w:bidi="ar-SA"/>
      </w:rPr>
    </w:lvl>
    <w:lvl w:ilvl="6" w:tplc="E3BE8CB6">
      <w:numFmt w:val="bullet"/>
      <w:lvlText w:val="•"/>
      <w:lvlJc w:val="left"/>
      <w:pPr>
        <w:ind w:left="4669" w:hanging="360"/>
      </w:pPr>
      <w:rPr>
        <w:rFonts w:hint="default"/>
        <w:lang w:val="es-ES" w:eastAsia="en-US" w:bidi="ar-SA"/>
      </w:rPr>
    </w:lvl>
    <w:lvl w:ilvl="7" w:tplc="983A5904">
      <w:numFmt w:val="bullet"/>
      <w:lvlText w:val="•"/>
      <w:lvlJc w:val="left"/>
      <w:pPr>
        <w:ind w:left="5364" w:hanging="360"/>
      </w:pPr>
      <w:rPr>
        <w:rFonts w:hint="default"/>
        <w:lang w:val="es-ES" w:eastAsia="en-US" w:bidi="ar-SA"/>
      </w:rPr>
    </w:lvl>
    <w:lvl w:ilvl="8" w:tplc="5CB4F7F6">
      <w:numFmt w:val="bullet"/>
      <w:lvlText w:val="•"/>
      <w:lvlJc w:val="left"/>
      <w:pPr>
        <w:ind w:left="6059" w:hanging="360"/>
      </w:pPr>
      <w:rPr>
        <w:rFonts w:hint="default"/>
        <w:lang w:val="es-ES" w:eastAsia="en-US" w:bidi="ar-SA"/>
      </w:rPr>
    </w:lvl>
  </w:abstractNum>
  <w:abstractNum w:abstractNumId="14">
    <w:nsid w:val="3CDF7DD7"/>
    <w:multiLevelType w:val="hybridMultilevel"/>
    <w:tmpl w:val="0D48C550"/>
    <w:lvl w:ilvl="0" w:tplc="28E8C654">
      <w:numFmt w:val="bullet"/>
      <w:lvlText w:val=""/>
      <w:lvlJc w:val="left"/>
      <w:pPr>
        <w:ind w:left="849" w:hanging="360"/>
      </w:pPr>
      <w:rPr>
        <w:rFonts w:ascii="Wingdings" w:eastAsia="Wingdings" w:hAnsi="Wingdings" w:cs="Wingdings" w:hint="default"/>
        <w:w w:val="99"/>
        <w:sz w:val="20"/>
        <w:szCs w:val="20"/>
        <w:lang w:val="es-ES" w:eastAsia="en-US" w:bidi="ar-SA"/>
      </w:rPr>
    </w:lvl>
    <w:lvl w:ilvl="1" w:tplc="40D829E2">
      <w:numFmt w:val="bullet"/>
      <w:lvlText w:val="•"/>
      <w:lvlJc w:val="left"/>
      <w:pPr>
        <w:ind w:left="1433" w:hanging="360"/>
      </w:pPr>
      <w:rPr>
        <w:rFonts w:hint="default"/>
        <w:lang w:val="es-ES" w:eastAsia="en-US" w:bidi="ar-SA"/>
      </w:rPr>
    </w:lvl>
    <w:lvl w:ilvl="2" w:tplc="1F0A03B2">
      <w:numFmt w:val="bullet"/>
      <w:lvlText w:val="•"/>
      <w:lvlJc w:val="left"/>
      <w:pPr>
        <w:ind w:left="2027" w:hanging="360"/>
      </w:pPr>
      <w:rPr>
        <w:rFonts w:hint="default"/>
        <w:lang w:val="es-ES" w:eastAsia="en-US" w:bidi="ar-SA"/>
      </w:rPr>
    </w:lvl>
    <w:lvl w:ilvl="3" w:tplc="0CA20848">
      <w:numFmt w:val="bullet"/>
      <w:lvlText w:val="•"/>
      <w:lvlJc w:val="left"/>
      <w:pPr>
        <w:ind w:left="2621" w:hanging="360"/>
      </w:pPr>
      <w:rPr>
        <w:rFonts w:hint="default"/>
        <w:lang w:val="es-ES" w:eastAsia="en-US" w:bidi="ar-SA"/>
      </w:rPr>
    </w:lvl>
    <w:lvl w:ilvl="4" w:tplc="2CE0031C">
      <w:numFmt w:val="bullet"/>
      <w:lvlText w:val="•"/>
      <w:lvlJc w:val="left"/>
      <w:pPr>
        <w:ind w:left="3215" w:hanging="360"/>
      </w:pPr>
      <w:rPr>
        <w:rFonts w:hint="default"/>
        <w:lang w:val="es-ES" w:eastAsia="en-US" w:bidi="ar-SA"/>
      </w:rPr>
    </w:lvl>
    <w:lvl w:ilvl="5" w:tplc="9E5A5CB0">
      <w:numFmt w:val="bullet"/>
      <w:lvlText w:val="•"/>
      <w:lvlJc w:val="left"/>
      <w:pPr>
        <w:ind w:left="3809" w:hanging="360"/>
      </w:pPr>
      <w:rPr>
        <w:rFonts w:hint="default"/>
        <w:lang w:val="es-ES" w:eastAsia="en-US" w:bidi="ar-SA"/>
      </w:rPr>
    </w:lvl>
    <w:lvl w:ilvl="6" w:tplc="4B021782">
      <w:numFmt w:val="bullet"/>
      <w:lvlText w:val="•"/>
      <w:lvlJc w:val="left"/>
      <w:pPr>
        <w:ind w:left="4402" w:hanging="360"/>
      </w:pPr>
      <w:rPr>
        <w:rFonts w:hint="default"/>
        <w:lang w:val="es-ES" w:eastAsia="en-US" w:bidi="ar-SA"/>
      </w:rPr>
    </w:lvl>
    <w:lvl w:ilvl="7" w:tplc="2A2EAF54">
      <w:numFmt w:val="bullet"/>
      <w:lvlText w:val="•"/>
      <w:lvlJc w:val="left"/>
      <w:pPr>
        <w:ind w:left="4996" w:hanging="360"/>
      </w:pPr>
      <w:rPr>
        <w:rFonts w:hint="default"/>
        <w:lang w:val="es-ES" w:eastAsia="en-US" w:bidi="ar-SA"/>
      </w:rPr>
    </w:lvl>
    <w:lvl w:ilvl="8" w:tplc="AAAE4B80">
      <w:numFmt w:val="bullet"/>
      <w:lvlText w:val="•"/>
      <w:lvlJc w:val="left"/>
      <w:pPr>
        <w:ind w:left="5590" w:hanging="360"/>
      </w:pPr>
      <w:rPr>
        <w:rFonts w:hint="default"/>
        <w:lang w:val="es-ES" w:eastAsia="en-US" w:bidi="ar-SA"/>
      </w:rPr>
    </w:lvl>
  </w:abstractNum>
  <w:abstractNum w:abstractNumId="15">
    <w:nsid w:val="3E7A7FE5"/>
    <w:multiLevelType w:val="hybridMultilevel"/>
    <w:tmpl w:val="A8B46A78"/>
    <w:lvl w:ilvl="0" w:tplc="02DC1EB0">
      <w:numFmt w:val="bullet"/>
      <w:lvlText w:val=""/>
      <w:lvlJc w:val="left"/>
      <w:pPr>
        <w:ind w:left="489" w:hanging="360"/>
      </w:pPr>
      <w:rPr>
        <w:rFonts w:ascii="Wingdings" w:eastAsia="Wingdings" w:hAnsi="Wingdings" w:cs="Wingdings" w:hint="default"/>
        <w:w w:val="99"/>
        <w:sz w:val="20"/>
        <w:szCs w:val="20"/>
        <w:lang w:val="es-ES" w:eastAsia="en-US" w:bidi="ar-SA"/>
      </w:rPr>
    </w:lvl>
    <w:lvl w:ilvl="1" w:tplc="A2365E90">
      <w:numFmt w:val="bullet"/>
      <w:lvlText w:val="•"/>
      <w:lvlJc w:val="left"/>
      <w:pPr>
        <w:ind w:left="1109" w:hanging="360"/>
      </w:pPr>
      <w:rPr>
        <w:rFonts w:hint="default"/>
        <w:lang w:val="es-ES" w:eastAsia="en-US" w:bidi="ar-SA"/>
      </w:rPr>
    </w:lvl>
    <w:lvl w:ilvl="2" w:tplc="1D5CCFA8">
      <w:numFmt w:val="bullet"/>
      <w:lvlText w:val="•"/>
      <w:lvlJc w:val="left"/>
      <w:pPr>
        <w:ind w:left="1739" w:hanging="360"/>
      </w:pPr>
      <w:rPr>
        <w:rFonts w:hint="default"/>
        <w:lang w:val="es-ES" w:eastAsia="en-US" w:bidi="ar-SA"/>
      </w:rPr>
    </w:lvl>
    <w:lvl w:ilvl="3" w:tplc="E1D08FAA">
      <w:numFmt w:val="bullet"/>
      <w:lvlText w:val="•"/>
      <w:lvlJc w:val="left"/>
      <w:pPr>
        <w:ind w:left="2368" w:hanging="360"/>
      </w:pPr>
      <w:rPr>
        <w:rFonts w:hint="default"/>
        <w:lang w:val="es-ES" w:eastAsia="en-US" w:bidi="ar-SA"/>
      </w:rPr>
    </w:lvl>
    <w:lvl w:ilvl="4" w:tplc="DACC4B6A">
      <w:numFmt w:val="bullet"/>
      <w:lvlText w:val="•"/>
      <w:lvlJc w:val="left"/>
      <w:pPr>
        <w:ind w:left="2998" w:hanging="360"/>
      </w:pPr>
      <w:rPr>
        <w:rFonts w:hint="default"/>
        <w:lang w:val="es-ES" w:eastAsia="en-US" w:bidi="ar-SA"/>
      </w:rPr>
    </w:lvl>
    <w:lvl w:ilvl="5" w:tplc="8A36C478">
      <w:numFmt w:val="bullet"/>
      <w:lvlText w:val="•"/>
      <w:lvlJc w:val="left"/>
      <w:pPr>
        <w:ind w:left="3627" w:hanging="360"/>
      </w:pPr>
      <w:rPr>
        <w:rFonts w:hint="default"/>
        <w:lang w:val="es-ES" w:eastAsia="en-US" w:bidi="ar-SA"/>
      </w:rPr>
    </w:lvl>
    <w:lvl w:ilvl="6" w:tplc="AD6480A2">
      <w:numFmt w:val="bullet"/>
      <w:lvlText w:val="•"/>
      <w:lvlJc w:val="left"/>
      <w:pPr>
        <w:ind w:left="4257" w:hanging="360"/>
      </w:pPr>
      <w:rPr>
        <w:rFonts w:hint="default"/>
        <w:lang w:val="es-ES" w:eastAsia="en-US" w:bidi="ar-SA"/>
      </w:rPr>
    </w:lvl>
    <w:lvl w:ilvl="7" w:tplc="37D098A8">
      <w:numFmt w:val="bullet"/>
      <w:lvlText w:val="•"/>
      <w:lvlJc w:val="left"/>
      <w:pPr>
        <w:ind w:left="4886" w:hanging="360"/>
      </w:pPr>
      <w:rPr>
        <w:rFonts w:hint="default"/>
        <w:lang w:val="es-ES" w:eastAsia="en-US" w:bidi="ar-SA"/>
      </w:rPr>
    </w:lvl>
    <w:lvl w:ilvl="8" w:tplc="CA467624">
      <w:numFmt w:val="bullet"/>
      <w:lvlText w:val="•"/>
      <w:lvlJc w:val="left"/>
      <w:pPr>
        <w:ind w:left="5516" w:hanging="360"/>
      </w:pPr>
      <w:rPr>
        <w:rFonts w:hint="default"/>
        <w:lang w:val="es-ES" w:eastAsia="en-US" w:bidi="ar-SA"/>
      </w:rPr>
    </w:lvl>
  </w:abstractNum>
  <w:abstractNum w:abstractNumId="16">
    <w:nsid w:val="3F4618BE"/>
    <w:multiLevelType w:val="hybridMultilevel"/>
    <w:tmpl w:val="AF4EBF52"/>
    <w:lvl w:ilvl="0" w:tplc="34A4E6E2">
      <w:numFmt w:val="bullet"/>
      <w:lvlText w:val=""/>
      <w:lvlJc w:val="left"/>
      <w:pPr>
        <w:ind w:left="1197" w:hanging="360"/>
      </w:pPr>
      <w:rPr>
        <w:rFonts w:hint="default"/>
        <w:w w:val="99"/>
        <w:lang w:val="es-ES" w:eastAsia="en-US" w:bidi="ar-SA"/>
      </w:rPr>
    </w:lvl>
    <w:lvl w:ilvl="1" w:tplc="F9585ACA">
      <w:numFmt w:val="bullet"/>
      <w:lvlText w:val="•"/>
      <w:lvlJc w:val="left"/>
      <w:pPr>
        <w:ind w:left="1757" w:hanging="360"/>
      </w:pPr>
      <w:rPr>
        <w:rFonts w:hint="default"/>
        <w:lang w:val="es-ES" w:eastAsia="en-US" w:bidi="ar-SA"/>
      </w:rPr>
    </w:lvl>
    <w:lvl w:ilvl="2" w:tplc="495497D4">
      <w:numFmt w:val="bullet"/>
      <w:lvlText w:val="•"/>
      <w:lvlJc w:val="left"/>
      <w:pPr>
        <w:ind w:left="2315" w:hanging="360"/>
      </w:pPr>
      <w:rPr>
        <w:rFonts w:hint="default"/>
        <w:lang w:val="es-ES" w:eastAsia="en-US" w:bidi="ar-SA"/>
      </w:rPr>
    </w:lvl>
    <w:lvl w:ilvl="3" w:tplc="4FCA79BA">
      <w:numFmt w:val="bullet"/>
      <w:lvlText w:val="•"/>
      <w:lvlJc w:val="left"/>
      <w:pPr>
        <w:ind w:left="2872" w:hanging="360"/>
      </w:pPr>
      <w:rPr>
        <w:rFonts w:hint="default"/>
        <w:lang w:val="es-ES" w:eastAsia="en-US" w:bidi="ar-SA"/>
      </w:rPr>
    </w:lvl>
    <w:lvl w:ilvl="4" w:tplc="58DA32EA">
      <w:numFmt w:val="bullet"/>
      <w:lvlText w:val="•"/>
      <w:lvlJc w:val="left"/>
      <w:pPr>
        <w:ind w:left="3430" w:hanging="360"/>
      </w:pPr>
      <w:rPr>
        <w:rFonts w:hint="default"/>
        <w:lang w:val="es-ES" w:eastAsia="en-US" w:bidi="ar-SA"/>
      </w:rPr>
    </w:lvl>
    <w:lvl w:ilvl="5" w:tplc="C28E456E">
      <w:numFmt w:val="bullet"/>
      <w:lvlText w:val="•"/>
      <w:lvlJc w:val="left"/>
      <w:pPr>
        <w:ind w:left="3987" w:hanging="360"/>
      </w:pPr>
      <w:rPr>
        <w:rFonts w:hint="default"/>
        <w:lang w:val="es-ES" w:eastAsia="en-US" w:bidi="ar-SA"/>
      </w:rPr>
    </w:lvl>
    <w:lvl w:ilvl="6" w:tplc="F2122344">
      <w:numFmt w:val="bullet"/>
      <w:lvlText w:val="•"/>
      <w:lvlJc w:val="left"/>
      <w:pPr>
        <w:ind w:left="4545" w:hanging="360"/>
      </w:pPr>
      <w:rPr>
        <w:rFonts w:hint="default"/>
        <w:lang w:val="es-ES" w:eastAsia="en-US" w:bidi="ar-SA"/>
      </w:rPr>
    </w:lvl>
    <w:lvl w:ilvl="7" w:tplc="430816A4">
      <w:numFmt w:val="bullet"/>
      <w:lvlText w:val="•"/>
      <w:lvlJc w:val="left"/>
      <w:pPr>
        <w:ind w:left="5102" w:hanging="360"/>
      </w:pPr>
      <w:rPr>
        <w:rFonts w:hint="default"/>
        <w:lang w:val="es-ES" w:eastAsia="en-US" w:bidi="ar-SA"/>
      </w:rPr>
    </w:lvl>
    <w:lvl w:ilvl="8" w:tplc="04C446CC">
      <w:numFmt w:val="bullet"/>
      <w:lvlText w:val="•"/>
      <w:lvlJc w:val="left"/>
      <w:pPr>
        <w:ind w:left="5660" w:hanging="360"/>
      </w:pPr>
      <w:rPr>
        <w:rFonts w:hint="default"/>
        <w:lang w:val="es-ES" w:eastAsia="en-US" w:bidi="ar-SA"/>
      </w:rPr>
    </w:lvl>
  </w:abstractNum>
  <w:abstractNum w:abstractNumId="17">
    <w:nsid w:val="444958FF"/>
    <w:multiLevelType w:val="hybridMultilevel"/>
    <w:tmpl w:val="D2441FA0"/>
    <w:lvl w:ilvl="0" w:tplc="85105D88">
      <w:numFmt w:val="bullet"/>
      <w:lvlText w:val=""/>
      <w:lvlJc w:val="left"/>
      <w:pPr>
        <w:ind w:left="507" w:hanging="360"/>
      </w:pPr>
      <w:rPr>
        <w:rFonts w:ascii="Wingdings" w:eastAsia="Wingdings" w:hAnsi="Wingdings" w:cs="Wingdings" w:hint="default"/>
        <w:w w:val="100"/>
        <w:sz w:val="22"/>
        <w:szCs w:val="22"/>
        <w:lang w:val="es-ES" w:eastAsia="en-US" w:bidi="ar-SA"/>
      </w:rPr>
    </w:lvl>
    <w:lvl w:ilvl="1" w:tplc="9A9608EC">
      <w:numFmt w:val="bullet"/>
      <w:lvlText w:val="•"/>
      <w:lvlJc w:val="left"/>
      <w:pPr>
        <w:ind w:left="1220" w:hanging="360"/>
      </w:pPr>
      <w:rPr>
        <w:rFonts w:hint="default"/>
        <w:lang w:val="es-ES" w:eastAsia="en-US" w:bidi="ar-SA"/>
      </w:rPr>
    </w:lvl>
    <w:lvl w:ilvl="2" w:tplc="865290E0">
      <w:numFmt w:val="bullet"/>
      <w:lvlText w:val="•"/>
      <w:lvlJc w:val="left"/>
      <w:pPr>
        <w:ind w:left="1940" w:hanging="360"/>
      </w:pPr>
      <w:rPr>
        <w:rFonts w:hint="default"/>
        <w:lang w:val="es-ES" w:eastAsia="en-US" w:bidi="ar-SA"/>
      </w:rPr>
    </w:lvl>
    <w:lvl w:ilvl="3" w:tplc="4F20EE48">
      <w:numFmt w:val="bullet"/>
      <w:lvlText w:val="•"/>
      <w:lvlJc w:val="left"/>
      <w:pPr>
        <w:ind w:left="2661" w:hanging="360"/>
      </w:pPr>
      <w:rPr>
        <w:rFonts w:hint="default"/>
        <w:lang w:val="es-ES" w:eastAsia="en-US" w:bidi="ar-SA"/>
      </w:rPr>
    </w:lvl>
    <w:lvl w:ilvl="4" w:tplc="E3D61DFE">
      <w:numFmt w:val="bullet"/>
      <w:lvlText w:val="•"/>
      <w:lvlJc w:val="left"/>
      <w:pPr>
        <w:ind w:left="3381" w:hanging="360"/>
      </w:pPr>
      <w:rPr>
        <w:rFonts w:hint="default"/>
        <w:lang w:val="es-ES" w:eastAsia="en-US" w:bidi="ar-SA"/>
      </w:rPr>
    </w:lvl>
    <w:lvl w:ilvl="5" w:tplc="0BCE2F4E">
      <w:numFmt w:val="bullet"/>
      <w:lvlText w:val="•"/>
      <w:lvlJc w:val="left"/>
      <w:pPr>
        <w:ind w:left="4101" w:hanging="360"/>
      </w:pPr>
      <w:rPr>
        <w:rFonts w:hint="default"/>
        <w:lang w:val="es-ES" w:eastAsia="en-US" w:bidi="ar-SA"/>
      </w:rPr>
    </w:lvl>
    <w:lvl w:ilvl="6" w:tplc="40463EEC">
      <w:numFmt w:val="bullet"/>
      <w:lvlText w:val="•"/>
      <w:lvlJc w:val="left"/>
      <w:pPr>
        <w:ind w:left="4822" w:hanging="360"/>
      </w:pPr>
      <w:rPr>
        <w:rFonts w:hint="default"/>
        <w:lang w:val="es-ES" w:eastAsia="en-US" w:bidi="ar-SA"/>
      </w:rPr>
    </w:lvl>
    <w:lvl w:ilvl="7" w:tplc="455C42B0">
      <w:numFmt w:val="bullet"/>
      <w:lvlText w:val="•"/>
      <w:lvlJc w:val="left"/>
      <w:pPr>
        <w:ind w:left="5542" w:hanging="360"/>
      </w:pPr>
      <w:rPr>
        <w:rFonts w:hint="default"/>
        <w:lang w:val="es-ES" w:eastAsia="en-US" w:bidi="ar-SA"/>
      </w:rPr>
    </w:lvl>
    <w:lvl w:ilvl="8" w:tplc="DA0697BC">
      <w:numFmt w:val="bullet"/>
      <w:lvlText w:val="•"/>
      <w:lvlJc w:val="left"/>
      <w:pPr>
        <w:ind w:left="6262" w:hanging="360"/>
      </w:pPr>
      <w:rPr>
        <w:rFonts w:hint="default"/>
        <w:lang w:val="es-ES" w:eastAsia="en-US" w:bidi="ar-SA"/>
      </w:rPr>
    </w:lvl>
  </w:abstractNum>
  <w:abstractNum w:abstractNumId="18">
    <w:nsid w:val="44D55ECE"/>
    <w:multiLevelType w:val="hybridMultilevel"/>
    <w:tmpl w:val="815E7954"/>
    <w:lvl w:ilvl="0" w:tplc="0330BCBC">
      <w:numFmt w:val="bullet"/>
      <w:lvlText w:val=""/>
      <w:lvlJc w:val="left"/>
      <w:pPr>
        <w:ind w:left="513" w:hanging="360"/>
      </w:pPr>
      <w:rPr>
        <w:rFonts w:ascii="Wingdings" w:eastAsia="Wingdings" w:hAnsi="Wingdings" w:cs="Wingdings" w:hint="default"/>
        <w:w w:val="100"/>
        <w:sz w:val="22"/>
        <w:szCs w:val="22"/>
        <w:lang w:val="es-ES" w:eastAsia="en-US" w:bidi="ar-SA"/>
      </w:rPr>
    </w:lvl>
    <w:lvl w:ilvl="1" w:tplc="094E685C">
      <w:numFmt w:val="bullet"/>
      <w:lvlText w:val="•"/>
      <w:lvlJc w:val="left"/>
      <w:pPr>
        <w:ind w:left="1223" w:hanging="360"/>
      </w:pPr>
      <w:rPr>
        <w:rFonts w:hint="default"/>
        <w:lang w:val="es-ES" w:eastAsia="en-US" w:bidi="ar-SA"/>
      </w:rPr>
    </w:lvl>
    <w:lvl w:ilvl="2" w:tplc="F5FA34A8">
      <w:numFmt w:val="bullet"/>
      <w:lvlText w:val="•"/>
      <w:lvlJc w:val="left"/>
      <w:pPr>
        <w:ind w:left="1926" w:hanging="360"/>
      </w:pPr>
      <w:rPr>
        <w:rFonts w:hint="default"/>
        <w:lang w:val="es-ES" w:eastAsia="en-US" w:bidi="ar-SA"/>
      </w:rPr>
    </w:lvl>
    <w:lvl w:ilvl="3" w:tplc="8F2612BE">
      <w:numFmt w:val="bullet"/>
      <w:lvlText w:val="•"/>
      <w:lvlJc w:val="left"/>
      <w:pPr>
        <w:ind w:left="2630" w:hanging="360"/>
      </w:pPr>
      <w:rPr>
        <w:rFonts w:hint="default"/>
        <w:lang w:val="es-ES" w:eastAsia="en-US" w:bidi="ar-SA"/>
      </w:rPr>
    </w:lvl>
    <w:lvl w:ilvl="4" w:tplc="7CC87664">
      <w:numFmt w:val="bullet"/>
      <w:lvlText w:val="•"/>
      <w:lvlJc w:val="left"/>
      <w:pPr>
        <w:ind w:left="3333" w:hanging="360"/>
      </w:pPr>
      <w:rPr>
        <w:rFonts w:hint="default"/>
        <w:lang w:val="es-ES" w:eastAsia="en-US" w:bidi="ar-SA"/>
      </w:rPr>
    </w:lvl>
    <w:lvl w:ilvl="5" w:tplc="42704C74">
      <w:numFmt w:val="bullet"/>
      <w:lvlText w:val="•"/>
      <w:lvlJc w:val="left"/>
      <w:pPr>
        <w:ind w:left="4037" w:hanging="360"/>
      </w:pPr>
      <w:rPr>
        <w:rFonts w:hint="default"/>
        <w:lang w:val="es-ES" w:eastAsia="en-US" w:bidi="ar-SA"/>
      </w:rPr>
    </w:lvl>
    <w:lvl w:ilvl="6" w:tplc="781C6242">
      <w:numFmt w:val="bullet"/>
      <w:lvlText w:val="•"/>
      <w:lvlJc w:val="left"/>
      <w:pPr>
        <w:ind w:left="4740" w:hanging="360"/>
      </w:pPr>
      <w:rPr>
        <w:rFonts w:hint="default"/>
        <w:lang w:val="es-ES" w:eastAsia="en-US" w:bidi="ar-SA"/>
      </w:rPr>
    </w:lvl>
    <w:lvl w:ilvl="7" w:tplc="E8CC8C62">
      <w:numFmt w:val="bullet"/>
      <w:lvlText w:val="•"/>
      <w:lvlJc w:val="left"/>
      <w:pPr>
        <w:ind w:left="5443" w:hanging="360"/>
      </w:pPr>
      <w:rPr>
        <w:rFonts w:hint="default"/>
        <w:lang w:val="es-ES" w:eastAsia="en-US" w:bidi="ar-SA"/>
      </w:rPr>
    </w:lvl>
    <w:lvl w:ilvl="8" w:tplc="EC225C10">
      <w:numFmt w:val="bullet"/>
      <w:lvlText w:val="•"/>
      <w:lvlJc w:val="left"/>
      <w:pPr>
        <w:ind w:left="6147" w:hanging="360"/>
      </w:pPr>
      <w:rPr>
        <w:rFonts w:hint="default"/>
        <w:lang w:val="es-ES" w:eastAsia="en-US" w:bidi="ar-SA"/>
      </w:rPr>
    </w:lvl>
  </w:abstractNum>
  <w:abstractNum w:abstractNumId="19">
    <w:nsid w:val="45DC3BE6"/>
    <w:multiLevelType w:val="hybridMultilevel"/>
    <w:tmpl w:val="64FEEC36"/>
    <w:lvl w:ilvl="0" w:tplc="8D3E04AC">
      <w:numFmt w:val="bullet"/>
      <w:lvlText w:val=""/>
      <w:lvlJc w:val="left"/>
      <w:pPr>
        <w:ind w:left="926" w:hanging="360"/>
      </w:pPr>
      <w:rPr>
        <w:rFonts w:ascii="Wingdings" w:eastAsia="Wingdings" w:hAnsi="Wingdings" w:cs="Wingdings" w:hint="default"/>
        <w:color w:val="C00000"/>
        <w:w w:val="100"/>
        <w:sz w:val="22"/>
        <w:szCs w:val="22"/>
        <w:lang w:val="es-ES" w:eastAsia="en-US" w:bidi="ar-SA"/>
      </w:rPr>
    </w:lvl>
    <w:lvl w:ilvl="1" w:tplc="73F05DE0">
      <w:numFmt w:val="bullet"/>
      <w:lvlText w:val="•"/>
      <w:lvlJc w:val="left"/>
      <w:pPr>
        <w:ind w:left="1836" w:hanging="360"/>
      </w:pPr>
      <w:rPr>
        <w:rFonts w:hint="default"/>
        <w:lang w:val="es-ES" w:eastAsia="en-US" w:bidi="ar-SA"/>
      </w:rPr>
    </w:lvl>
    <w:lvl w:ilvl="2" w:tplc="E982BFAA">
      <w:numFmt w:val="bullet"/>
      <w:lvlText w:val="•"/>
      <w:lvlJc w:val="left"/>
      <w:pPr>
        <w:ind w:left="2753" w:hanging="360"/>
      </w:pPr>
      <w:rPr>
        <w:rFonts w:hint="default"/>
        <w:lang w:val="es-ES" w:eastAsia="en-US" w:bidi="ar-SA"/>
      </w:rPr>
    </w:lvl>
    <w:lvl w:ilvl="3" w:tplc="89D05DAC">
      <w:numFmt w:val="bullet"/>
      <w:lvlText w:val="•"/>
      <w:lvlJc w:val="left"/>
      <w:pPr>
        <w:ind w:left="3669" w:hanging="360"/>
      </w:pPr>
      <w:rPr>
        <w:rFonts w:hint="default"/>
        <w:lang w:val="es-ES" w:eastAsia="en-US" w:bidi="ar-SA"/>
      </w:rPr>
    </w:lvl>
    <w:lvl w:ilvl="4" w:tplc="0862F438">
      <w:numFmt w:val="bullet"/>
      <w:lvlText w:val="•"/>
      <w:lvlJc w:val="left"/>
      <w:pPr>
        <w:ind w:left="4586" w:hanging="360"/>
      </w:pPr>
      <w:rPr>
        <w:rFonts w:hint="default"/>
        <w:lang w:val="es-ES" w:eastAsia="en-US" w:bidi="ar-SA"/>
      </w:rPr>
    </w:lvl>
    <w:lvl w:ilvl="5" w:tplc="C3A653C6">
      <w:numFmt w:val="bullet"/>
      <w:lvlText w:val="•"/>
      <w:lvlJc w:val="left"/>
      <w:pPr>
        <w:ind w:left="5503" w:hanging="360"/>
      </w:pPr>
      <w:rPr>
        <w:rFonts w:hint="default"/>
        <w:lang w:val="es-ES" w:eastAsia="en-US" w:bidi="ar-SA"/>
      </w:rPr>
    </w:lvl>
    <w:lvl w:ilvl="6" w:tplc="5CAA435A">
      <w:numFmt w:val="bullet"/>
      <w:lvlText w:val="•"/>
      <w:lvlJc w:val="left"/>
      <w:pPr>
        <w:ind w:left="6419" w:hanging="360"/>
      </w:pPr>
      <w:rPr>
        <w:rFonts w:hint="default"/>
        <w:lang w:val="es-ES" w:eastAsia="en-US" w:bidi="ar-SA"/>
      </w:rPr>
    </w:lvl>
    <w:lvl w:ilvl="7" w:tplc="5BD8F8C8">
      <w:numFmt w:val="bullet"/>
      <w:lvlText w:val="•"/>
      <w:lvlJc w:val="left"/>
      <w:pPr>
        <w:ind w:left="7336" w:hanging="360"/>
      </w:pPr>
      <w:rPr>
        <w:rFonts w:hint="default"/>
        <w:lang w:val="es-ES" w:eastAsia="en-US" w:bidi="ar-SA"/>
      </w:rPr>
    </w:lvl>
    <w:lvl w:ilvl="8" w:tplc="A05EC5B4">
      <w:numFmt w:val="bullet"/>
      <w:lvlText w:val="•"/>
      <w:lvlJc w:val="left"/>
      <w:pPr>
        <w:ind w:left="8253" w:hanging="360"/>
      </w:pPr>
      <w:rPr>
        <w:rFonts w:hint="default"/>
        <w:lang w:val="es-ES" w:eastAsia="en-US" w:bidi="ar-SA"/>
      </w:rPr>
    </w:lvl>
  </w:abstractNum>
  <w:abstractNum w:abstractNumId="20">
    <w:nsid w:val="4F233777"/>
    <w:multiLevelType w:val="hybridMultilevel"/>
    <w:tmpl w:val="F8567DEC"/>
    <w:lvl w:ilvl="0" w:tplc="4C6C1D78">
      <w:numFmt w:val="bullet"/>
      <w:lvlText w:val=""/>
      <w:lvlJc w:val="left"/>
      <w:pPr>
        <w:ind w:left="511" w:hanging="360"/>
      </w:pPr>
      <w:rPr>
        <w:rFonts w:ascii="Wingdings" w:eastAsia="Wingdings" w:hAnsi="Wingdings" w:cs="Wingdings" w:hint="default"/>
        <w:w w:val="100"/>
        <w:sz w:val="22"/>
        <w:szCs w:val="22"/>
        <w:lang w:val="es-ES" w:eastAsia="en-US" w:bidi="ar-SA"/>
      </w:rPr>
    </w:lvl>
    <w:lvl w:ilvl="1" w:tplc="E2404A3A">
      <w:numFmt w:val="bullet"/>
      <w:lvlText w:val="•"/>
      <w:lvlJc w:val="left"/>
      <w:pPr>
        <w:ind w:left="1211" w:hanging="360"/>
      </w:pPr>
      <w:rPr>
        <w:rFonts w:hint="default"/>
        <w:lang w:val="es-ES" w:eastAsia="en-US" w:bidi="ar-SA"/>
      </w:rPr>
    </w:lvl>
    <w:lvl w:ilvl="2" w:tplc="FCE47D04">
      <w:numFmt w:val="bullet"/>
      <w:lvlText w:val="•"/>
      <w:lvlJc w:val="left"/>
      <w:pPr>
        <w:ind w:left="1903" w:hanging="360"/>
      </w:pPr>
      <w:rPr>
        <w:rFonts w:hint="default"/>
        <w:lang w:val="es-ES" w:eastAsia="en-US" w:bidi="ar-SA"/>
      </w:rPr>
    </w:lvl>
    <w:lvl w:ilvl="3" w:tplc="7496164A">
      <w:numFmt w:val="bullet"/>
      <w:lvlText w:val="•"/>
      <w:lvlJc w:val="left"/>
      <w:pPr>
        <w:ind w:left="2595" w:hanging="360"/>
      </w:pPr>
      <w:rPr>
        <w:rFonts w:hint="default"/>
        <w:lang w:val="es-ES" w:eastAsia="en-US" w:bidi="ar-SA"/>
      </w:rPr>
    </w:lvl>
    <w:lvl w:ilvl="4" w:tplc="780280E2">
      <w:numFmt w:val="bullet"/>
      <w:lvlText w:val="•"/>
      <w:lvlJc w:val="left"/>
      <w:pPr>
        <w:ind w:left="3287" w:hanging="360"/>
      </w:pPr>
      <w:rPr>
        <w:rFonts w:hint="default"/>
        <w:lang w:val="es-ES" w:eastAsia="en-US" w:bidi="ar-SA"/>
      </w:rPr>
    </w:lvl>
    <w:lvl w:ilvl="5" w:tplc="ECE2352A">
      <w:numFmt w:val="bullet"/>
      <w:lvlText w:val="•"/>
      <w:lvlJc w:val="left"/>
      <w:pPr>
        <w:ind w:left="3979" w:hanging="360"/>
      </w:pPr>
      <w:rPr>
        <w:rFonts w:hint="default"/>
        <w:lang w:val="es-ES" w:eastAsia="en-US" w:bidi="ar-SA"/>
      </w:rPr>
    </w:lvl>
    <w:lvl w:ilvl="6" w:tplc="145A3880">
      <w:numFmt w:val="bullet"/>
      <w:lvlText w:val="•"/>
      <w:lvlJc w:val="left"/>
      <w:pPr>
        <w:ind w:left="4671" w:hanging="360"/>
      </w:pPr>
      <w:rPr>
        <w:rFonts w:hint="default"/>
        <w:lang w:val="es-ES" w:eastAsia="en-US" w:bidi="ar-SA"/>
      </w:rPr>
    </w:lvl>
    <w:lvl w:ilvl="7" w:tplc="FB0A41C2">
      <w:numFmt w:val="bullet"/>
      <w:lvlText w:val="•"/>
      <w:lvlJc w:val="left"/>
      <w:pPr>
        <w:ind w:left="5362" w:hanging="360"/>
      </w:pPr>
      <w:rPr>
        <w:rFonts w:hint="default"/>
        <w:lang w:val="es-ES" w:eastAsia="en-US" w:bidi="ar-SA"/>
      </w:rPr>
    </w:lvl>
    <w:lvl w:ilvl="8" w:tplc="3B2A212C">
      <w:numFmt w:val="bullet"/>
      <w:lvlText w:val="•"/>
      <w:lvlJc w:val="left"/>
      <w:pPr>
        <w:ind w:left="6054" w:hanging="360"/>
      </w:pPr>
      <w:rPr>
        <w:rFonts w:hint="default"/>
        <w:lang w:val="es-ES" w:eastAsia="en-US" w:bidi="ar-SA"/>
      </w:rPr>
    </w:lvl>
  </w:abstractNum>
  <w:abstractNum w:abstractNumId="21">
    <w:nsid w:val="4F577142"/>
    <w:multiLevelType w:val="hybridMultilevel"/>
    <w:tmpl w:val="5CE094A0"/>
    <w:lvl w:ilvl="0" w:tplc="24F07BFE">
      <w:numFmt w:val="bullet"/>
      <w:lvlText w:val=""/>
      <w:lvlJc w:val="left"/>
      <w:pPr>
        <w:ind w:left="513" w:hanging="360"/>
      </w:pPr>
      <w:rPr>
        <w:rFonts w:ascii="Wingdings" w:eastAsia="Wingdings" w:hAnsi="Wingdings" w:cs="Wingdings" w:hint="default"/>
        <w:w w:val="100"/>
        <w:sz w:val="22"/>
        <w:szCs w:val="22"/>
        <w:lang w:val="es-ES" w:eastAsia="en-US" w:bidi="ar-SA"/>
      </w:rPr>
    </w:lvl>
    <w:lvl w:ilvl="1" w:tplc="5BE603D4">
      <w:numFmt w:val="bullet"/>
      <w:lvlText w:val="•"/>
      <w:lvlJc w:val="left"/>
      <w:pPr>
        <w:ind w:left="1212" w:hanging="360"/>
      </w:pPr>
      <w:rPr>
        <w:rFonts w:hint="default"/>
        <w:lang w:val="es-ES" w:eastAsia="en-US" w:bidi="ar-SA"/>
      </w:rPr>
    </w:lvl>
    <w:lvl w:ilvl="2" w:tplc="1DA4A22C">
      <w:numFmt w:val="bullet"/>
      <w:lvlText w:val="•"/>
      <w:lvlJc w:val="left"/>
      <w:pPr>
        <w:ind w:left="1904" w:hanging="360"/>
      </w:pPr>
      <w:rPr>
        <w:rFonts w:hint="default"/>
        <w:lang w:val="es-ES" w:eastAsia="en-US" w:bidi="ar-SA"/>
      </w:rPr>
    </w:lvl>
    <w:lvl w:ilvl="3" w:tplc="FCF83C0C">
      <w:numFmt w:val="bullet"/>
      <w:lvlText w:val="•"/>
      <w:lvlJc w:val="left"/>
      <w:pPr>
        <w:ind w:left="2596" w:hanging="360"/>
      </w:pPr>
      <w:rPr>
        <w:rFonts w:hint="default"/>
        <w:lang w:val="es-ES" w:eastAsia="en-US" w:bidi="ar-SA"/>
      </w:rPr>
    </w:lvl>
    <w:lvl w:ilvl="4" w:tplc="EB68AC76">
      <w:numFmt w:val="bullet"/>
      <w:lvlText w:val="•"/>
      <w:lvlJc w:val="left"/>
      <w:pPr>
        <w:ind w:left="3288" w:hanging="360"/>
      </w:pPr>
      <w:rPr>
        <w:rFonts w:hint="default"/>
        <w:lang w:val="es-ES" w:eastAsia="en-US" w:bidi="ar-SA"/>
      </w:rPr>
    </w:lvl>
    <w:lvl w:ilvl="5" w:tplc="A4E0C33A">
      <w:numFmt w:val="bullet"/>
      <w:lvlText w:val="•"/>
      <w:lvlJc w:val="left"/>
      <w:pPr>
        <w:ind w:left="3981" w:hanging="360"/>
      </w:pPr>
      <w:rPr>
        <w:rFonts w:hint="default"/>
        <w:lang w:val="es-ES" w:eastAsia="en-US" w:bidi="ar-SA"/>
      </w:rPr>
    </w:lvl>
    <w:lvl w:ilvl="6" w:tplc="2BB08614">
      <w:numFmt w:val="bullet"/>
      <w:lvlText w:val="•"/>
      <w:lvlJc w:val="left"/>
      <w:pPr>
        <w:ind w:left="4673" w:hanging="360"/>
      </w:pPr>
      <w:rPr>
        <w:rFonts w:hint="default"/>
        <w:lang w:val="es-ES" w:eastAsia="en-US" w:bidi="ar-SA"/>
      </w:rPr>
    </w:lvl>
    <w:lvl w:ilvl="7" w:tplc="32F4397A">
      <w:numFmt w:val="bullet"/>
      <w:lvlText w:val="•"/>
      <w:lvlJc w:val="left"/>
      <w:pPr>
        <w:ind w:left="5365" w:hanging="360"/>
      </w:pPr>
      <w:rPr>
        <w:rFonts w:hint="default"/>
        <w:lang w:val="es-ES" w:eastAsia="en-US" w:bidi="ar-SA"/>
      </w:rPr>
    </w:lvl>
    <w:lvl w:ilvl="8" w:tplc="478C36EE">
      <w:numFmt w:val="bullet"/>
      <w:lvlText w:val="•"/>
      <w:lvlJc w:val="left"/>
      <w:pPr>
        <w:ind w:left="6057" w:hanging="360"/>
      </w:pPr>
      <w:rPr>
        <w:rFonts w:hint="default"/>
        <w:lang w:val="es-ES" w:eastAsia="en-US" w:bidi="ar-SA"/>
      </w:rPr>
    </w:lvl>
  </w:abstractNum>
  <w:abstractNum w:abstractNumId="22">
    <w:nsid w:val="511023E5"/>
    <w:multiLevelType w:val="hybridMultilevel"/>
    <w:tmpl w:val="7F4895C8"/>
    <w:lvl w:ilvl="0" w:tplc="B388E1DC">
      <w:numFmt w:val="bullet"/>
      <w:lvlText w:val="-"/>
      <w:lvlJc w:val="left"/>
      <w:pPr>
        <w:ind w:left="820" w:hanging="356"/>
      </w:pPr>
      <w:rPr>
        <w:rFonts w:ascii="Calibri" w:eastAsia="Calibri" w:hAnsi="Calibri" w:cs="Calibri" w:hint="default"/>
        <w:b/>
        <w:bCs/>
        <w:w w:val="100"/>
        <w:sz w:val="22"/>
        <w:szCs w:val="22"/>
        <w:lang w:val="es-ES" w:eastAsia="en-US" w:bidi="ar-SA"/>
      </w:rPr>
    </w:lvl>
    <w:lvl w:ilvl="1" w:tplc="574ECDDE">
      <w:numFmt w:val="bullet"/>
      <w:lvlText w:val="•"/>
      <w:lvlJc w:val="left"/>
      <w:pPr>
        <w:ind w:left="1459" w:hanging="356"/>
      </w:pPr>
      <w:rPr>
        <w:rFonts w:hint="default"/>
        <w:lang w:val="es-ES" w:eastAsia="en-US" w:bidi="ar-SA"/>
      </w:rPr>
    </w:lvl>
    <w:lvl w:ilvl="2" w:tplc="5B36B2E2">
      <w:numFmt w:val="bullet"/>
      <w:lvlText w:val="•"/>
      <w:lvlJc w:val="left"/>
      <w:pPr>
        <w:ind w:left="2098" w:hanging="356"/>
      </w:pPr>
      <w:rPr>
        <w:rFonts w:hint="default"/>
        <w:lang w:val="es-ES" w:eastAsia="en-US" w:bidi="ar-SA"/>
      </w:rPr>
    </w:lvl>
    <w:lvl w:ilvl="3" w:tplc="19C4D48C">
      <w:numFmt w:val="bullet"/>
      <w:lvlText w:val="•"/>
      <w:lvlJc w:val="left"/>
      <w:pPr>
        <w:ind w:left="2737" w:hanging="356"/>
      </w:pPr>
      <w:rPr>
        <w:rFonts w:hint="default"/>
        <w:lang w:val="es-ES" w:eastAsia="en-US" w:bidi="ar-SA"/>
      </w:rPr>
    </w:lvl>
    <w:lvl w:ilvl="4" w:tplc="B16C0736">
      <w:numFmt w:val="bullet"/>
      <w:lvlText w:val="•"/>
      <w:lvlJc w:val="left"/>
      <w:pPr>
        <w:ind w:left="3377" w:hanging="356"/>
      </w:pPr>
      <w:rPr>
        <w:rFonts w:hint="default"/>
        <w:lang w:val="es-ES" w:eastAsia="en-US" w:bidi="ar-SA"/>
      </w:rPr>
    </w:lvl>
    <w:lvl w:ilvl="5" w:tplc="EBACCC9C">
      <w:numFmt w:val="bullet"/>
      <w:lvlText w:val="•"/>
      <w:lvlJc w:val="left"/>
      <w:pPr>
        <w:ind w:left="4016" w:hanging="356"/>
      </w:pPr>
      <w:rPr>
        <w:rFonts w:hint="default"/>
        <w:lang w:val="es-ES" w:eastAsia="en-US" w:bidi="ar-SA"/>
      </w:rPr>
    </w:lvl>
    <w:lvl w:ilvl="6" w:tplc="FA2AB5C6">
      <w:numFmt w:val="bullet"/>
      <w:lvlText w:val="•"/>
      <w:lvlJc w:val="left"/>
      <w:pPr>
        <w:ind w:left="4655" w:hanging="356"/>
      </w:pPr>
      <w:rPr>
        <w:rFonts w:hint="default"/>
        <w:lang w:val="es-ES" w:eastAsia="en-US" w:bidi="ar-SA"/>
      </w:rPr>
    </w:lvl>
    <w:lvl w:ilvl="7" w:tplc="F006DD7C">
      <w:numFmt w:val="bullet"/>
      <w:lvlText w:val="•"/>
      <w:lvlJc w:val="left"/>
      <w:pPr>
        <w:ind w:left="5295" w:hanging="356"/>
      </w:pPr>
      <w:rPr>
        <w:rFonts w:hint="default"/>
        <w:lang w:val="es-ES" w:eastAsia="en-US" w:bidi="ar-SA"/>
      </w:rPr>
    </w:lvl>
    <w:lvl w:ilvl="8" w:tplc="6D54CFBC">
      <w:numFmt w:val="bullet"/>
      <w:lvlText w:val="•"/>
      <w:lvlJc w:val="left"/>
      <w:pPr>
        <w:ind w:left="5934" w:hanging="356"/>
      </w:pPr>
      <w:rPr>
        <w:rFonts w:hint="default"/>
        <w:lang w:val="es-ES" w:eastAsia="en-US" w:bidi="ar-SA"/>
      </w:rPr>
    </w:lvl>
  </w:abstractNum>
  <w:abstractNum w:abstractNumId="23">
    <w:nsid w:val="54475EBB"/>
    <w:multiLevelType w:val="hybridMultilevel"/>
    <w:tmpl w:val="D4288784"/>
    <w:lvl w:ilvl="0" w:tplc="7BD8A5D4">
      <w:numFmt w:val="bullet"/>
      <w:lvlText w:val=""/>
      <w:lvlJc w:val="left"/>
      <w:pPr>
        <w:ind w:left="512" w:hanging="360"/>
      </w:pPr>
      <w:rPr>
        <w:rFonts w:ascii="Wingdings" w:eastAsia="Wingdings" w:hAnsi="Wingdings" w:cs="Wingdings" w:hint="default"/>
        <w:w w:val="100"/>
        <w:sz w:val="22"/>
        <w:szCs w:val="22"/>
        <w:lang w:val="es-ES" w:eastAsia="en-US" w:bidi="ar-SA"/>
      </w:rPr>
    </w:lvl>
    <w:lvl w:ilvl="1" w:tplc="40C09B0A">
      <w:numFmt w:val="bullet"/>
      <w:lvlText w:val="•"/>
      <w:lvlJc w:val="left"/>
      <w:pPr>
        <w:ind w:left="1211" w:hanging="360"/>
      </w:pPr>
      <w:rPr>
        <w:rFonts w:hint="default"/>
        <w:lang w:val="es-ES" w:eastAsia="en-US" w:bidi="ar-SA"/>
      </w:rPr>
    </w:lvl>
    <w:lvl w:ilvl="2" w:tplc="65B8C8E4">
      <w:numFmt w:val="bullet"/>
      <w:lvlText w:val="•"/>
      <w:lvlJc w:val="left"/>
      <w:pPr>
        <w:ind w:left="1903" w:hanging="360"/>
      </w:pPr>
      <w:rPr>
        <w:rFonts w:hint="default"/>
        <w:lang w:val="es-ES" w:eastAsia="en-US" w:bidi="ar-SA"/>
      </w:rPr>
    </w:lvl>
    <w:lvl w:ilvl="3" w:tplc="823800B0">
      <w:numFmt w:val="bullet"/>
      <w:lvlText w:val="•"/>
      <w:lvlJc w:val="left"/>
      <w:pPr>
        <w:ind w:left="2595" w:hanging="360"/>
      </w:pPr>
      <w:rPr>
        <w:rFonts w:hint="default"/>
        <w:lang w:val="es-ES" w:eastAsia="en-US" w:bidi="ar-SA"/>
      </w:rPr>
    </w:lvl>
    <w:lvl w:ilvl="4" w:tplc="BF7C7A66">
      <w:numFmt w:val="bullet"/>
      <w:lvlText w:val="•"/>
      <w:lvlJc w:val="left"/>
      <w:pPr>
        <w:ind w:left="3287" w:hanging="360"/>
      </w:pPr>
      <w:rPr>
        <w:rFonts w:hint="default"/>
        <w:lang w:val="es-ES" w:eastAsia="en-US" w:bidi="ar-SA"/>
      </w:rPr>
    </w:lvl>
    <w:lvl w:ilvl="5" w:tplc="3076AFEE">
      <w:numFmt w:val="bullet"/>
      <w:lvlText w:val="•"/>
      <w:lvlJc w:val="left"/>
      <w:pPr>
        <w:ind w:left="3979" w:hanging="360"/>
      </w:pPr>
      <w:rPr>
        <w:rFonts w:hint="default"/>
        <w:lang w:val="es-ES" w:eastAsia="en-US" w:bidi="ar-SA"/>
      </w:rPr>
    </w:lvl>
    <w:lvl w:ilvl="6" w:tplc="F21EF57C">
      <w:numFmt w:val="bullet"/>
      <w:lvlText w:val="•"/>
      <w:lvlJc w:val="left"/>
      <w:pPr>
        <w:ind w:left="4671" w:hanging="360"/>
      </w:pPr>
      <w:rPr>
        <w:rFonts w:hint="default"/>
        <w:lang w:val="es-ES" w:eastAsia="en-US" w:bidi="ar-SA"/>
      </w:rPr>
    </w:lvl>
    <w:lvl w:ilvl="7" w:tplc="40B02A46">
      <w:numFmt w:val="bullet"/>
      <w:lvlText w:val="•"/>
      <w:lvlJc w:val="left"/>
      <w:pPr>
        <w:ind w:left="5363" w:hanging="360"/>
      </w:pPr>
      <w:rPr>
        <w:rFonts w:hint="default"/>
        <w:lang w:val="es-ES" w:eastAsia="en-US" w:bidi="ar-SA"/>
      </w:rPr>
    </w:lvl>
    <w:lvl w:ilvl="8" w:tplc="45C86FC8">
      <w:numFmt w:val="bullet"/>
      <w:lvlText w:val="•"/>
      <w:lvlJc w:val="left"/>
      <w:pPr>
        <w:ind w:left="6055" w:hanging="360"/>
      </w:pPr>
      <w:rPr>
        <w:rFonts w:hint="default"/>
        <w:lang w:val="es-ES" w:eastAsia="en-US" w:bidi="ar-SA"/>
      </w:rPr>
    </w:lvl>
  </w:abstractNum>
  <w:abstractNum w:abstractNumId="24">
    <w:nsid w:val="55502EEF"/>
    <w:multiLevelType w:val="hybridMultilevel"/>
    <w:tmpl w:val="841C84AA"/>
    <w:lvl w:ilvl="0" w:tplc="004A4DF8">
      <w:start w:val="1"/>
      <w:numFmt w:val="decimal"/>
      <w:lvlText w:val="%1."/>
      <w:lvlJc w:val="left"/>
      <w:pPr>
        <w:ind w:left="926" w:hanging="360"/>
        <w:jc w:val="left"/>
      </w:pPr>
      <w:rPr>
        <w:rFonts w:ascii="Calibri" w:eastAsia="Calibri" w:hAnsi="Calibri" w:cs="Calibri" w:hint="default"/>
        <w:b/>
        <w:bCs/>
        <w:color w:val="C00000"/>
        <w:w w:val="99"/>
        <w:sz w:val="26"/>
        <w:szCs w:val="26"/>
        <w:lang w:val="es-ES" w:eastAsia="en-US" w:bidi="ar-SA"/>
      </w:rPr>
    </w:lvl>
    <w:lvl w:ilvl="1" w:tplc="73482172">
      <w:numFmt w:val="bullet"/>
      <w:lvlText w:val="•"/>
      <w:lvlJc w:val="left"/>
      <w:pPr>
        <w:ind w:left="1836" w:hanging="360"/>
      </w:pPr>
      <w:rPr>
        <w:rFonts w:hint="default"/>
        <w:lang w:val="es-ES" w:eastAsia="en-US" w:bidi="ar-SA"/>
      </w:rPr>
    </w:lvl>
    <w:lvl w:ilvl="2" w:tplc="5EE84DF8">
      <w:numFmt w:val="bullet"/>
      <w:lvlText w:val="•"/>
      <w:lvlJc w:val="left"/>
      <w:pPr>
        <w:ind w:left="2753" w:hanging="360"/>
      </w:pPr>
      <w:rPr>
        <w:rFonts w:hint="default"/>
        <w:lang w:val="es-ES" w:eastAsia="en-US" w:bidi="ar-SA"/>
      </w:rPr>
    </w:lvl>
    <w:lvl w:ilvl="3" w:tplc="76B69E94">
      <w:numFmt w:val="bullet"/>
      <w:lvlText w:val="•"/>
      <w:lvlJc w:val="left"/>
      <w:pPr>
        <w:ind w:left="3669" w:hanging="360"/>
      </w:pPr>
      <w:rPr>
        <w:rFonts w:hint="default"/>
        <w:lang w:val="es-ES" w:eastAsia="en-US" w:bidi="ar-SA"/>
      </w:rPr>
    </w:lvl>
    <w:lvl w:ilvl="4" w:tplc="3E128E74">
      <w:numFmt w:val="bullet"/>
      <w:lvlText w:val="•"/>
      <w:lvlJc w:val="left"/>
      <w:pPr>
        <w:ind w:left="4586" w:hanging="360"/>
      </w:pPr>
      <w:rPr>
        <w:rFonts w:hint="default"/>
        <w:lang w:val="es-ES" w:eastAsia="en-US" w:bidi="ar-SA"/>
      </w:rPr>
    </w:lvl>
    <w:lvl w:ilvl="5" w:tplc="9CECB286">
      <w:numFmt w:val="bullet"/>
      <w:lvlText w:val="•"/>
      <w:lvlJc w:val="left"/>
      <w:pPr>
        <w:ind w:left="5503" w:hanging="360"/>
      </w:pPr>
      <w:rPr>
        <w:rFonts w:hint="default"/>
        <w:lang w:val="es-ES" w:eastAsia="en-US" w:bidi="ar-SA"/>
      </w:rPr>
    </w:lvl>
    <w:lvl w:ilvl="6" w:tplc="701413A0">
      <w:numFmt w:val="bullet"/>
      <w:lvlText w:val="•"/>
      <w:lvlJc w:val="left"/>
      <w:pPr>
        <w:ind w:left="6419" w:hanging="360"/>
      </w:pPr>
      <w:rPr>
        <w:rFonts w:hint="default"/>
        <w:lang w:val="es-ES" w:eastAsia="en-US" w:bidi="ar-SA"/>
      </w:rPr>
    </w:lvl>
    <w:lvl w:ilvl="7" w:tplc="37005028">
      <w:numFmt w:val="bullet"/>
      <w:lvlText w:val="•"/>
      <w:lvlJc w:val="left"/>
      <w:pPr>
        <w:ind w:left="7336" w:hanging="360"/>
      </w:pPr>
      <w:rPr>
        <w:rFonts w:hint="default"/>
        <w:lang w:val="es-ES" w:eastAsia="en-US" w:bidi="ar-SA"/>
      </w:rPr>
    </w:lvl>
    <w:lvl w:ilvl="8" w:tplc="6E28620C">
      <w:numFmt w:val="bullet"/>
      <w:lvlText w:val="•"/>
      <w:lvlJc w:val="left"/>
      <w:pPr>
        <w:ind w:left="8253" w:hanging="360"/>
      </w:pPr>
      <w:rPr>
        <w:rFonts w:hint="default"/>
        <w:lang w:val="es-ES" w:eastAsia="en-US" w:bidi="ar-SA"/>
      </w:rPr>
    </w:lvl>
  </w:abstractNum>
  <w:abstractNum w:abstractNumId="25">
    <w:nsid w:val="594909E1"/>
    <w:multiLevelType w:val="hybridMultilevel"/>
    <w:tmpl w:val="578CF72A"/>
    <w:lvl w:ilvl="0" w:tplc="A1EA3CE0">
      <w:numFmt w:val="bullet"/>
      <w:lvlText w:val=""/>
      <w:lvlJc w:val="left"/>
      <w:pPr>
        <w:ind w:left="511" w:hanging="360"/>
      </w:pPr>
      <w:rPr>
        <w:rFonts w:ascii="Wingdings" w:eastAsia="Wingdings" w:hAnsi="Wingdings" w:cs="Wingdings" w:hint="default"/>
        <w:w w:val="100"/>
        <w:sz w:val="22"/>
        <w:szCs w:val="22"/>
        <w:lang w:val="es-ES" w:eastAsia="en-US" w:bidi="ar-SA"/>
      </w:rPr>
    </w:lvl>
    <w:lvl w:ilvl="1" w:tplc="AB265EB8">
      <w:numFmt w:val="bullet"/>
      <w:lvlText w:val="•"/>
      <w:lvlJc w:val="left"/>
      <w:pPr>
        <w:ind w:left="1211" w:hanging="360"/>
      </w:pPr>
      <w:rPr>
        <w:rFonts w:hint="default"/>
        <w:lang w:val="es-ES" w:eastAsia="en-US" w:bidi="ar-SA"/>
      </w:rPr>
    </w:lvl>
    <w:lvl w:ilvl="2" w:tplc="3B663778">
      <w:numFmt w:val="bullet"/>
      <w:lvlText w:val="•"/>
      <w:lvlJc w:val="left"/>
      <w:pPr>
        <w:ind w:left="1903" w:hanging="360"/>
      </w:pPr>
      <w:rPr>
        <w:rFonts w:hint="default"/>
        <w:lang w:val="es-ES" w:eastAsia="en-US" w:bidi="ar-SA"/>
      </w:rPr>
    </w:lvl>
    <w:lvl w:ilvl="3" w:tplc="3FC24DA2">
      <w:numFmt w:val="bullet"/>
      <w:lvlText w:val="•"/>
      <w:lvlJc w:val="left"/>
      <w:pPr>
        <w:ind w:left="2595" w:hanging="360"/>
      </w:pPr>
      <w:rPr>
        <w:rFonts w:hint="default"/>
        <w:lang w:val="es-ES" w:eastAsia="en-US" w:bidi="ar-SA"/>
      </w:rPr>
    </w:lvl>
    <w:lvl w:ilvl="4" w:tplc="C5FA86BA">
      <w:numFmt w:val="bullet"/>
      <w:lvlText w:val="•"/>
      <w:lvlJc w:val="left"/>
      <w:pPr>
        <w:ind w:left="3287" w:hanging="360"/>
      </w:pPr>
      <w:rPr>
        <w:rFonts w:hint="default"/>
        <w:lang w:val="es-ES" w:eastAsia="en-US" w:bidi="ar-SA"/>
      </w:rPr>
    </w:lvl>
    <w:lvl w:ilvl="5" w:tplc="0EDA3A22">
      <w:numFmt w:val="bullet"/>
      <w:lvlText w:val="•"/>
      <w:lvlJc w:val="left"/>
      <w:pPr>
        <w:ind w:left="3979" w:hanging="360"/>
      </w:pPr>
      <w:rPr>
        <w:rFonts w:hint="default"/>
        <w:lang w:val="es-ES" w:eastAsia="en-US" w:bidi="ar-SA"/>
      </w:rPr>
    </w:lvl>
    <w:lvl w:ilvl="6" w:tplc="ABBCE38A">
      <w:numFmt w:val="bullet"/>
      <w:lvlText w:val="•"/>
      <w:lvlJc w:val="left"/>
      <w:pPr>
        <w:ind w:left="4671" w:hanging="360"/>
      </w:pPr>
      <w:rPr>
        <w:rFonts w:hint="default"/>
        <w:lang w:val="es-ES" w:eastAsia="en-US" w:bidi="ar-SA"/>
      </w:rPr>
    </w:lvl>
    <w:lvl w:ilvl="7" w:tplc="D5268F42">
      <w:numFmt w:val="bullet"/>
      <w:lvlText w:val="•"/>
      <w:lvlJc w:val="left"/>
      <w:pPr>
        <w:ind w:left="5362" w:hanging="360"/>
      </w:pPr>
      <w:rPr>
        <w:rFonts w:hint="default"/>
        <w:lang w:val="es-ES" w:eastAsia="en-US" w:bidi="ar-SA"/>
      </w:rPr>
    </w:lvl>
    <w:lvl w:ilvl="8" w:tplc="801063E6">
      <w:numFmt w:val="bullet"/>
      <w:lvlText w:val="•"/>
      <w:lvlJc w:val="left"/>
      <w:pPr>
        <w:ind w:left="6054" w:hanging="360"/>
      </w:pPr>
      <w:rPr>
        <w:rFonts w:hint="default"/>
        <w:lang w:val="es-ES" w:eastAsia="en-US" w:bidi="ar-SA"/>
      </w:rPr>
    </w:lvl>
  </w:abstractNum>
  <w:abstractNum w:abstractNumId="26">
    <w:nsid w:val="59916576"/>
    <w:multiLevelType w:val="hybridMultilevel"/>
    <w:tmpl w:val="79DA0C30"/>
    <w:lvl w:ilvl="0" w:tplc="FF806572">
      <w:numFmt w:val="bullet"/>
      <w:lvlText w:val=""/>
      <w:lvlJc w:val="left"/>
      <w:pPr>
        <w:ind w:left="507" w:hanging="360"/>
      </w:pPr>
      <w:rPr>
        <w:rFonts w:ascii="Wingdings" w:eastAsia="Wingdings" w:hAnsi="Wingdings" w:cs="Wingdings" w:hint="default"/>
        <w:w w:val="100"/>
        <w:sz w:val="22"/>
        <w:szCs w:val="22"/>
        <w:lang w:val="es-ES" w:eastAsia="en-US" w:bidi="ar-SA"/>
      </w:rPr>
    </w:lvl>
    <w:lvl w:ilvl="1" w:tplc="21EE1668">
      <w:numFmt w:val="bullet"/>
      <w:lvlText w:val="•"/>
      <w:lvlJc w:val="left"/>
      <w:pPr>
        <w:ind w:left="1220" w:hanging="360"/>
      </w:pPr>
      <w:rPr>
        <w:rFonts w:hint="default"/>
        <w:lang w:val="es-ES" w:eastAsia="en-US" w:bidi="ar-SA"/>
      </w:rPr>
    </w:lvl>
    <w:lvl w:ilvl="2" w:tplc="19DC70CE">
      <w:numFmt w:val="bullet"/>
      <w:lvlText w:val="•"/>
      <w:lvlJc w:val="left"/>
      <w:pPr>
        <w:ind w:left="1940" w:hanging="360"/>
      </w:pPr>
      <w:rPr>
        <w:rFonts w:hint="default"/>
        <w:lang w:val="es-ES" w:eastAsia="en-US" w:bidi="ar-SA"/>
      </w:rPr>
    </w:lvl>
    <w:lvl w:ilvl="3" w:tplc="03C29882">
      <w:numFmt w:val="bullet"/>
      <w:lvlText w:val="•"/>
      <w:lvlJc w:val="left"/>
      <w:pPr>
        <w:ind w:left="2661" w:hanging="360"/>
      </w:pPr>
      <w:rPr>
        <w:rFonts w:hint="default"/>
        <w:lang w:val="es-ES" w:eastAsia="en-US" w:bidi="ar-SA"/>
      </w:rPr>
    </w:lvl>
    <w:lvl w:ilvl="4" w:tplc="17A6B3FC">
      <w:numFmt w:val="bullet"/>
      <w:lvlText w:val="•"/>
      <w:lvlJc w:val="left"/>
      <w:pPr>
        <w:ind w:left="3381" w:hanging="360"/>
      </w:pPr>
      <w:rPr>
        <w:rFonts w:hint="default"/>
        <w:lang w:val="es-ES" w:eastAsia="en-US" w:bidi="ar-SA"/>
      </w:rPr>
    </w:lvl>
    <w:lvl w:ilvl="5" w:tplc="75EC64D2">
      <w:numFmt w:val="bullet"/>
      <w:lvlText w:val="•"/>
      <w:lvlJc w:val="left"/>
      <w:pPr>
        <w:ind w:left="4101" w:hanging="360"/>
      </w:pPr>
      <w:rPr>
        <w:rFonts w:hint="default"/>
        <w:lang w:val="es-ES" w:eastAsia="en-US" w:bidi="ar-SA"/>
      </w:rPr>
    </w:lvl>
    <w:lvl w:ilvl="6" w:tplc="2A80DDDE">
      <w:numFmt w:val="bullet"/>
      <w:lvlText w:val="•"/>
      <w:lvlJc w:val="left"/>
      <w:pPr>
        <w:ind w:left="4822" w:hanging="360"/>
      </w:pPr>
      <w:rPr>
        <w:rFonts w:hint="default"/>
        <w:lang w:val="es-ES" w:eastAsia="en-US" w:bidi="ar-SA"/>
      </w:rPr>
    </w:lvl>
    <w:lvl w:ilvl="7" w:tplc="35A44CA6">
      <w:numFmt w:val="bullet"/>
      <w:lvlText w:val="•"/>
      <w:lvlJc w:val="left"/>
      <w:pPr>
        <w:ind w:left="5542" w:hanging="360"/>
      </w:pPr>
      <w:rPr>
        <w:rFonts w:hint="default"/>
        <w:lang w:val="es-ES" w:eastAsia="en-US" w:bidi="ar-SA"/>
      </w:rPr>
    </w:lvl>
    <w:lvl w:ilvl="8" w:tplc="E7B222E4">
      <w:numFmt w:val="bullet"/>
      <w:lvlText w:val="•"/>
      <w:lvlJc w:val="left"/>
      <w:pPr>
        <w:ind w:left="6262" w:hanging="360"/>
      </w:pPr>
      <w:rPr>
        <w:rFonts w:hint="default"/>
        <w:lang w:val="es-ES" w:eastAsia="en-US" w:bidi="ar-SA"/>
      </w:rPr>
    </w:lvl>
  </w:abstractNum>
  <w:abstractNum w:abstractNumId="27">
    <w:nsid w:val="60BD0DC3"/>
    <w:multiLevelType w:val="hybridMultilevel"/>
    <w:tmpl w:val="6CBA896C"/>
    <w:lvl w:ilvl="0" w:tplc="614C00D2">
      <w:numFmt w:val="bullet"/>
      <w:lvlText w:val=""/>
      <w:lvlJc w:val="left"/>
      <w:pPr>
        <w:ind w:left="464" w:hanging="360"/>
      </w:pPr>
      <w:rPr>
        <w:rFonts w:ascii="Wingdings" w:eastAsia="Wingdings" w:hAnsi="Wingdings" w:cs="Wingdings" w:hint="default"/>
        <w:w w:val="100"/>
        <w:sz w:val="22"/>
        <w:szCs w:val="22"/>
        <w:lang w:val="es-ES" w:eastAsia="en-US" w:bidi="ar-SA"/>
      </w:rPr>
    </w:lvl>
    <w:lvl w:ilvl="1" w:tplc="C484AEBC">
      <w:numFmt w:val="bullet"/>
      <w:lvlText w:val="•"/>
      <w:lvlJc w:val="left"/>
      <w:pPr>
        <w:ind w:left="1157" w:hanging="360"/>
      </w:pPr>
      <w:rPr>
        <w:rFonts w:hint="default"/>
        <w:lang w:val="es-ES" w:eastAsia="en-US" w:bidi="ar-SA"/>
      </w:rPr>
    </w:lvl>
    <w:lvl w:ilvl="2" w:tplc="0E7E3F62">
      <w:numFmt w:val="bullet"/>
      <w:lvlText w:val="•"/>
      <w:lvlJc w:val="left"/>
      <w:pPr>
        <w:ind w:left="1855" w:hanging="360"/>
      </w:pPr>
      <w:rPr>
        <w:rFonts w:hint="default"/>
        <w:lang w:val="es-ES" w:eastAsia="en-US" w:bidi="ar-SA"/>
      </w:rPr>
    </w:lvl>
    <w:lvl w:ilvl="3" w:tplc="F4B6A9B6">
      <w:numFmt w:val="bullet"/>
      <w:lvlText w:val="•"/>
      <w:lvlJc w:val="left"/>
      <w:pPr>
        <w:ind w:left="2552" w:hanging="360"/>
      </w:pPr>
      <w:rPr>
        <w:rFonts w:hint="default"/>
        <w:lang w:val="es-ES" w:eastAsia="en-US" w:bidi="ar-SA"/>
      </w:rPr>
    </w:lvl>
    <w:lvl w:ilvl="4" w:tplc="4036B8A0">
      <w:numFmt w:val="bullet"/>
      <w:lvlText w:val="•"/>
      <w:lvlJc w:val="left"/>
      <w:pPr>
        <w:ind w:left="3250" w:hanging="360"/>
      </w:pPr>
      <w:rPr>
        <w:rFonts w:hint="default"/>
        <w:lang w:val="es-ES" w:eastAsia="en-US" w:bidi="ar-SA"/>
      </w:rPr>
    </w:lvl>
    <w:lvl w:ilvl="5" w:tplc="69B24B32">
      <w:numFmt w:val="bullet"/>
      <w:lvlText w:val="•"/>
      <w:lvlJc w:val="left"/>
      <w:pPr>
        <w:ind w:left="3947" w:hanging="360"/>
      </w:pPr>
      <w:rPr>
        <w:rFonts w:hint="default"/>
        <w:lang w:val="es-ES" w:eastAsia="en-US" w:bidi="ar-SA"/>
      </w:rPr>
    </w:lvl>
    <w:lvl w:ilvl="6" w:tplc="0C765C3C">
      <w:numFmt w:val="bullet"/>
      <w:lvlText w:val="•"/>
      <w:lvlJc w:val="left"/>
      <w:pPr>
        <w:ind w:left="4645" w:hanging="360"/>
      </w:pPr>
      <w:rPr>
        <w:rFonts w:hint="default"/>
        <w:lang w:val="es-ES" w:eastAsia="en-US" w:bidi="ar-SA"/>
      </w:rPr>
    </w:lvl>
    <w:lvl w:ilvl="7" w:tplc="F93CF5F4">
      <w:numFmt w:val="bullet"/>
      <w:lvlText w:val="•"/>
      <w:lvlJc w:val="left"/>
      <w:pPr>
        <w:ind w:left="5342" w:hanging="360"/>
      </w:pPr>
      <w:rPr>
        <w:rFonts w:hint="default"/>
        <w:lang w:val="es-ES" w:eastAsia="en-US" w:bidi="ar-SA"/>
      </w:rPr>
    </w:lvl>
    <w:lvl w:ilvl="8" w:tplc="3112E5B4">
      <w:numFmt w:val="bullet"/>
      <w:lvlText w:val="•"/>
      <w:lvlJc w:val="left"/>
      <w:pPr>
        <w:ind w:left="6040" w:hanging="360"/>
      </w:pPr>
      <w:rPr>
        <w:rFonts w:hint="default"/>
        <w:lang w:val="es-ES" w:eastAsia="en-US" w:bidi="ar-SA"/>
      </w:rPr>
    </w:lvl>
  </w:abstractNum>
  <w:abstractNum w:abstractNumId="28">
    <w:nsid w:val="61D034A6"/>
    <w:multiLevelType w:val="hybridMultilevel"/>
    <w:tmpl w:val="2A7C64EC"/>
    <w:lvl w:ilvl="0" w:tplc="37144EE4">
      <w:start w:val="1"/>
      <w:numFmt w:val="lowerLetter"/>
      <w:lvlText w:val="%1)"/>
      <w:lvlJc w:val="left"/>
      <w:pPr>
        <w:ind w:left="490" w:hanging="360"/>
        <w:jc w:val="left"/>
      </w:pPr>
      <w:rPr>
        <w:rFonts w:ascii="Calibri" w:eastAsia="Calibri" w:hAnsi="Calibri" w:cs="Calibri" w:hint="default"/>
        <w:w w:val="99"/>
        <w:sz w:val="20"/>
        <w:szCs w:val="20"/>
        <w:lang w:val="es-ES" w:eastAsia="en-US" w:bidi="ar-SA"/>
      </w:rPr>
    </w:lvl>
    <w:lvl w:ilvl="1" w:tplc="D60C260A">
      <w:start w:val="1"/>
      <w:numFmt w:val="decimal"/>
      <w:lvlText w:val="%2)"/>
      <w:lvlJc w:val="left"/>
      <w:pPr>
        <w:ind w:left="1208" w:hanging="358"/>
        <w:jc w:val="left"/>
      </w:pPr>
      <w:rPr>
        <w:rFonts w:ascii="Calibri" w:eastAsia="Calibri" w:hAnsi="Calibri" w:cs="Calibri" w:hint="default"/>
        <w:spacing w:val="-1"/>
        <w:w w:val="99"/>
        <w:sz w:val="20"/>
        <w:szCs w:val="20"/>
        <w:lang w:val="es-ES" w:eastAsia="en-US" w:bidi="ar-SA"/>
      </w:rPr>
    </w:lvl>
    <w:lvl w:ilvl="2" w:tplc="B88A3B8A">
      <w:numFmt w:val="bullet"/>
      <w:lvlText w:val="•"/>
      <w:lvlJc w:val="left"/>
      <w:pPr>
        <w:ind w:left="1819" w:hanging="358"/>
      </w:pPr>
      <w:rPr>
        <w:rFonts w:hint="default"/>
        <w:lang w:val="es-ES" w:eastAsia="en-US" w:bidi="ar-SA"/>
      </w:rPr>
    </w:lvl>
    <w:lvl w:ilvl="3" w:tplc="6628A01A">
      <w:numFmt w:val="bullet"/>
      <w:lvlText w:val="•"/>
      <w:lvlJc w:val="left"/>
      <w:pPr>
        <w:ind w:left="2438" w:hanging="358"/>
      </w:pPr>
      <w:rPr>
        <w:rFonts w:hint="default"/>
        <w:lang w:val="es-ES" w:eastAsia="en-US" w:bidi="ar-SA"/>
      </w:rPr>
    </w:lvl>
    <w:lvl w:ilvl="4" w:tplc="A6E8A968">
      <w:numFmt w:val="bullet"/>
      <w:lvlText w:val="•"/>
      <w:lvlJc w:val="left"/>
      <w:pPr>
        <w:ind w:left="3058" w:hanging="358"/>
      </w:pPr>
      <w:rPr>
        <w:rFonts w:hint="default"/>
        <w:lang w:val="es-ES" w:eastAsia="en-US" w:bidi="ar-SA"/>
      </w:rPr>
    </w:lvl>
    <w:lvl w:ilvl="5" w:tplc="6E74C53C">
      <w:numFmt w:val="bullet"/>
      <w:lvlText w:val="•"/>
      <w:lvlJc w:val="left"/>
      <w:pPr>
        <w:ind w:left="3677" w:hanging="358"/>
      </w:pPr>
      <w:rPr>
        <w:rFonts w:hint="default"/>
        <w:lang w:val="es-ES" w:eastAsia="en-US" w:bidi="ar-SA"/>
      </w:rPr>
    </w:lvl>
    <w:lvl w:ilvl="6" w:tplc="3C504D74">
      <w:numFmt w:val="bullet"/>
      <w:lvlText w:val="•"/>
      <w:lvlJc w:val="left"/>
      <w:pPr>
        <w:ind w:left="4297" w:hanging="358"/>
      </w:pPr>
      <w:rPr>
        <w:rFonts w:hint="default"/>
        <w:lang w:val="es-ES" w:eastAsia="en-US" w:bidi="ar-SA"/>
      </w:rPr>
    </w:lvl>
    <w:lvl w:ilvl="7" w:tplc="B89CED96">
      <w:numFmt w:val="bullet"/>
      <w:lvlText w:val="•"/>
      <w:lvlJc w:val="left"/>
      <w:pPr>
        <w:ind w:left="4916" w:hanging="358"/>
      </w:pPr>
      <w:rPr>
        <w:rFonts w:hint="default"/>
        <w:lang w:val="es-ES" w:eastAsia="en-US" w:bidi="ar-SA"/>
      </w:rPr>
    </w:lvl>
    <w:lvl w:ilvl="8" w:tplc="4D84505E">
      <w:numFmt w:val="bullet"/>
      <w:lvlText w:val="•"/>
      <w:lvlJc w:val="left"/>
      <w:pPr>
        <w:ind w:left="5536" w:hanging="358"/>
      </w:pPr>
      <w:rPr>
        <w:rFonts w:hint="default"/>
        <w:lang w:val="es-ES" w:eastAsia="en-US" w:bidi="ar-SA"/>
      </w:rPr>
    </w:lvl>
  </w:abstractNum>
  <w:abstractNum w:abstractNumId="29">
    <w:nsid w:val="61E31CE4"/>
    <w:multiLevelType w:val="hybridMultilevel"/>
    <w:tmpl w:val="0388C152"/>
    <w:lvl w:ilvl="0" w:tplc="E52095C6">
      <w:numFmt w:val="bullet"/>
      <w:lvlText w:val=""/>
      <w:lvlJc w:val="left"/>
      <w:pPr>
        <w:ind w:left="507" w:hanging="360"/>
      </w:pPr>
      <w:rPr>
        <w:rFonts w:ascii="Wingdings" w:eastAsia="Wingdings" w:hAnsi="Wingdings" w:cs="Wingdings" w:hint="default"/>
        <w:w w:val="100"/>
        <w:sz w:val="22"/>
        <w:szCs w:val="22"/>
        <w:lang w:val="es-ES" w:eastAsia="en-US" w:bidi="ar-SA"/>
      </w:rPr>
    </w:lvl>
    <w:lvl w:ilvl="1" w:tplc="5358B462">
      <w:numFmt w:val="bullet"/>
      <w:lvlText w:val="•"/>
      <w:lvlJc w:val="left"/>
      <w:pPr>
        <w:ind w:left="1193" w:hanging="360"/>
      </w:pPr>
      <w:rPr>
        <w:rFonts w:hint="default"/>
        <w:lang w:val="es-ES" w:eastAsia="en-US" w:bidi="ar-SA"/>
      </w:rPr>
    </w:lvl>
    <w:lvl w:ilvl="2" w:tplc="BC826C50">
      <w:numFmt w:val="bullet"/>
      <w:lvlText w:val="•"/>
      <w:lvlJc w:val="left"/>
      <w:pPr>
        <w:ind w:left="1886" w:hanging="360"/>
      </w:pPr>
      <w:rPr>
        <w:rFonts w:hint="default"/>
        <w:lang w:val="es-ES" w:eastAsia="en-US" w:bidi="ar-SA"/>
      </w:rPr>
    </w:lvl>
    <w:lvl w:ilvl="3" w:tplc="D7E03A26">
      <w:numFmt w:val="bullet"/>
      <w:lvlText w:val="•"/>
      <w:lvlJc w:val="left"/>
      <w:pPr>
        <w:ind w:left="2580" w:hanging="360"/>
      </w:pPr>
      <w:rPr>
        <w:rFonts w:hint="default"/>
        <w:lang w:val="es-ES" w:eastAsia="en-US" w:bidi="ar-SA"/>
      </w:rPr>
    </w:lvl>
    <w:lvl w:ilvl="4" w:tplc="29E2229C">
      <w:numFmt w:val="bullet"/>
      <w:lvlText w:val="•"/>
      <w:lvlJc w:val="left"/>
      <w:pPr>
        <w:ind w:left="3273" w:hanging="360"/>
      </w:pPr>
      <w:rPr>
        <w:rFonts w:hint="default"/>
        <w:lang w:val="es-ES" w:eastAsia="en-US" w:bidi="ar-SA"/>
      </w:rPr>
    </w:lvl>
    <w:lvl w:ilvl="5" w:tplc="0B2C0FBC">
      <w:numFmt w:val="bullet"/>
      <w:lvlText w:val="•"/>
      <w:lvlJc w:val="left"/>
      <w:pPr>
        <w:ind w:left="3967" w:hanging="360"/>
      </w:pPr>
      <w:rPr>
        <w:rFonts w:hint="default"/>
        <w:lang w:val="es-ES" w:eastAsia="en-US" w:bidi="ar-SA"/>
      </w:rPr>
    </w:lvl>
    <w:lvl w:ilvl="6" w:tplc="0D0CD02A">
      <w:numFmt w:val="bullet"/>
      <w:lvlText w:val="•"/>
      <w:lvlJc w:val="left"/>
      <w:pPr>
        <w:ind w:left="4660" w:hanging="360"/>
      </w:pPr>
      <w:rPr>
        <w:rFonts w:hint="default"/>
        <w:lang w:val="es-ES" w:eastAsia="en-US" w:bidi="ar-SA"/>
      </w:rPr>
    </w:lvl>
    <w:lvl w:ilvl="7" w:tplc="7B68EB3C">
      <w:numFmt w:val="bullet"/>
      <w:lvlText w:val="•"/>
      <w:lvlJc w:val="left"/>
      <w:pPr>
        <w:ind w:left="5354" w:hanging="360"/>
      </w:pPr>
      <w:rPr>
        <w:rFonts w:hint="default"/>
        <w:lang w:val="es-ES" w:eastAsia="en-US" w:bidi="ar-SA"/>
      </w:rPr>
    </w:lvl>
    <w:lvl w:ilvl="8" w:tplc="13646AA4">
      <w:numFmt w:val="bullet"/>
      <w:lvlText w:val="•"/>
      <w:lvlJc w:val="left"/>
      <w:pPr>
        <w:ind w:left="6047" w:hanging="360"/>
      </w:pPr>
      <w:rPr>
        <w:rFonts w:hint="default"/>
        <w:lang w:val="es-ES" w:eastAsia="en-US" w:bidi="ar-SA"/>
      </w:rPr>
    </w:lvl>
  </w:abstractNum>
  <w:abstractNum w:abstractNumId="30">
    <w:nsid w:val="61F52CB0"/>
    <w:multiLevelType w:val="hybridMultilevel"/>
    <w:tmpl w:val="12C45000"/>
    <w:lvl w:ilvl="0" w:tplc="7A4C5032">
      <w:numFmt w:val="bullet"/>
      <w:lvlText w:val=""/>
      <w:lvlJc w:val="left"/>
      <w:pPr>
        <w:ind w:left="513" w:hanging="360"/>
      </w:pPr>
      <w:rPr>
        <w:rFonts w:ascii="Wingdings" w:eastAsia="Wingdings" w:hAnsi="Wingdings" w:cs="Wingdings" w:hint="default"/>
        <w:w w:val="100"/>
        <w:sz w:val="22"/>
        <w:szCs w:val="22"/>
        <w:lang w:val="es-ES" w:eastAsia="en-US" w:bidi="ar-SA"/>
      </w:rPr>
    </w:lvl>
    <w:lvl w:ilvl="1" w:tplc="F27E7A68">
      <w:numFmt w:val="bullet"/>
      <w:lvlText w:val="•"/>
      <w:lvlJc w:val="left"/>
      <w:pPr>
        <w:ind w:left="1227" w:hanging="360"/>
      </w:pPr>
      <w:rPr>
        <w:rFonts w:hint="default"/>
        <w:lang w:val="es-ES" w:eastAsia="en-US" w:bidi="ar-SA"/>
      </w:rPr>
    </w:lvl>
    <w:lvl w:ilvl="2" w:tplc="49022D36">
      <w:numFmt w:val="bullet"/>
      <w:lvlText w:val="•"/>
      <w:lvlJc w:val="left"/>
      <w:pPr>
        <w:ind w:left="1934" w:hanging="360"/>
      </w:pPr>
      <w:rPr>
        <w:rFonts w:hint="default"/>
        <w:lang w:val="es-ES" w:eastAsia="en-US" w:bidi="ar-SA"/>
      </w:rPr>
    </w:lvl>
    <w:lvl w:ilvl="3" w:tplc="BC06AB18">
      <w:numFmt w:val="bullet"/>
      <w:lvlText w:val="•"/>
      <w:lvlJc w:val="left"/>
      <w:pPr>
        <w:ind w:left="2641" w:hanging="360"/>
      </w:pPr>
      <w:rPr>
        <w:rFonts w:hint="default"/>
        <w:lang w:val="es-ES" w:eastAsia="en-US" w:bidi="ar-SA"/>
      </w:rPr>
    </w:lvl>
    <w:lvl w:ilvl="4" w:tplc="3FF4CA98">
      <w:numFmt w:val="bullet"/>
      <w:lvlText w:val="•"/>
      <w:lvlJc w:val="left"/>
      <w:pPr>
        <w:ind w:left="3348" w:hanging="360"/>
      </w:pPr>
      <w:rPr>
        <w:rFonts w:hint="default"/>
        <w:lang w:val="es-ES" w:eastAsia="en-US" w:bidi="ar-SA"/>
      </w:rPr>
    </w:lvl>
    <w:lvl w:ilvl="5" w:tplc="AAE23462">
      <w:numFmt w:val="bullet"/>
      <w:lvlText w:val="•"/>
      <w:lvlJc w:val="left"/>
      <w:pPr>
        <w:ind w:left="4055" w:hanging="360"/>
      </w:pPr>
      <w:rPr>
        <w:rFonts w:hint="default"/>
        <w:lang w:val="es-ES" w:eastAsia="en-US" w:bidi="ar-SA"/>
      </w:rPr>
    </w:lvl>
    <w:lvl w:ilvl="6" w:tplc="1016A12E">
      <w:numFmt w:val="bullet"/>
      <w:lvlText w:val="•"/>
      <w:lvlJc w:val="left"/>
      <w:pPr>
        <w:ind w:left="4762" w:hanging="360"/>
      </w:pPr>
      <w:rPr>
        <w:rFonts w:hint="default"/>
        <w:lang w:val="es-ES" w:eastAsia="en-US" w:bidi="ar-SA"/>
      </w:rPr>
    </w:lvl>
    <w:lvl w:ilvl="7" w:tplc="FEC0C216">
      <w:numFmt w:val="bullet"/>
      <w:lvlText w:val="•"/>
      <w:lvlJc w:val="left"/>
      <w:pPr>
        <w:ind w:left="5469" w:hanging="360"/>
      </w:pPr>
      <w:rPr>
        <w:rFonts w:hint="default"/>
        <w:lang w:val="es-ES" w:eastAsia="en-US" w:bidi="ar-SA"/>
      </w:rPr>
    </w:lvl>
    <w:lvl w:ilvl="8" w:tplc="36B08EC2">
      <w:numFmt w:val="bullet"/>
      <w:lvlText w:val="•"/>
      <w:lvlJc w:val="left"/>
      <w:pPr>
        <w:ind w:left="6176" w:hanging="360"/>
      </w:pPr>
      <w:rPr>
        <w:rFonts w:hint="default"/>
        <w:lang w:val="es-ES" w:eastAsia="en-US" w:bidi="ar-SA"/>
      </w:rPr>
    </w:lvl>
  </w:abstractNum>
  <w:abstractNum w:abstractNumId="31">
    <w:nsid w:val="61F67259"/>
    <w:multiLevelType w:val="hybridMultilevel"/>
    <w:tmpl w:val="2C5629E8"/>
    <w:lvl w:ilvl="0" w:tplc="3760D266">
      <w:numFmt w:val="bullet"/>
      <w:lvlText w:val=""/>
      <w:lvlJc w:val="left"/>
      <w:pPr>
        <w:ind w:left="816" w:hanging="356"/>
      </w:pPr>
      <w:rPr>
        <w:rFonts w:ascii="Wingdings" w:eastAsia="Wingdings" w:hAnsi="Wingdings" w:cs="Wingdings" w:hint="default"/>
        <w:w w:val="100"/>
        <w:sz w:val="22"/>
        <w:szCs w:val="22"/>
        <w:lang w:val="es-ES" w:eastAsia="en-US" w:bidi="ar-SA"/>
      </w:rPr>
    </w:lvl>
    <w:lvl w:ilvl="1" w:tplc="11E875EA">
      <w:numFmt w:val="bullet"/>
      <w:lvlText w:val="•"/>
      <w:lvlJc w:val="left"/>
      <w:pPr>
        <w:ind w:left="1586" w:hanging="356"/>
      </w:pPr>
      <w:rPr>
        <w:rFonts w:hint="default"/>
        <w:lang w:val="es-ES" w:eastAsia="en-US" w:bidi="ar-SA"/>
      </w:rPr>
    </w:lvl>
    <w:lvl w:ilvl="2" w:tplc="01DEE014">
      <w:numFmt w:val="bullet"/>
      <w:lvlText w:val="•"/>
      <w:lvlJc w:val="left"/>
      <w:pPr>
        <w:ind w:left="2353" w:hanging="356"/>
      </w:pPr>
      <w:rPr>
        <w:rFonts w:hint="default"/>
        <w:lang w:val="es-ES" w:eastAsia="en-US" w:bidi="ar-SA"/>
      </w:rPr>
    </w:lvl>
    <w:lvl w:ilvl="3" w:tplc="F690AFD6">
      <w:numFmt w:val="bullet"/>
      <w:lvlText w:val="•"/>
      <w:lvlJc w:val="left"/>
      <w:pPr>
        <w:ind w:left="3119" w:hanging="356"/>
      </w:pPr>
      <w:rPr>
        <w:rFonts w:hint="default"/>
        <w:lang w:val="es-ES" w:eastAsia="en-US" w:bidi="ar-SA"/>
      </w:rPr>
    </w:lvl>
    <w:lvl w:ilvl="4" w:tplc="449EC40E">
      <w:numFmt w:val="bullet"/>
      <w:lvlText w:val="•"/>
      <w:lvlJc w:val="left"/>
      <w:pPr>
        <w:ind w:left="3886" w:hanging="356"/>
      </w:pPr>
      <w:rPr>
        <w:rFonts w:hint="default"/>
        <w:lang w:val="es-ES" w:eastAsia="en-US" w:bidi="ar-SA"/>
      </w:rPr>
    </w:lvl>
    <w:lvl w:ilvl="5" w:tplc="FEB0443E">
      <w:numFmt w:val="bullet"/>
      <w:lvlText w:val="•"/>
      <w:lvlJc w:val="left"/>
      <w:pPr>
        <w:ind w:left="4652" w:hanging="356"/>
      </w:pPr>
      <w:rPr>
        <w:rFonts w:hint="default"/>
        <w:lang w:val="es-ES" w:eastAsia="en-US" w:bidi="ar-SA"/>
      </w:rPr>
    </w:lvl>
    <w:lvl w:ilvl="6" w:tplc="6CFEB3D8">
      <w:numFmt w:val="bullet"/>
      <w:lvlText w:val="•"/>
      <w:lvlJc w:val="left"/>
      <w:pPr>
        <w:ind w:left="5419" w:hanging="356"/>
      </w:pPr>
      <w:rPr>
        <w:rFonts w:hint="default"/>
        <w:lang w:val="es-ES" w:eastAsia="en-US" w:bidi="ar-SA"/>
      </w:rPr>
    </w:lvl>
    <w:lvl w:ilvl="7" w:tplc="E3F82C1A">
      <w:numFmt w:val="bullet"/>
      <w:lvlText w:val="•"/>
      <w:lvlJc w:val="left"/>
      <w:pPr>
        <w:ind w:left="6185" w:hanging="356"/>
      </w:pPr>
      <w:rPr>
        <w:rFonts w:hint="default"/>
        <w:lang w:val="es-ES" w:eastAsia="en-US" w:bidi="ar-SA"/>
      </w:rPr>
    </w:lvl>
    <w:lvl w:ilvl="8" w:tplc="70169BE0">
      <w:numFmt w:val="bullet"/>
      <w:lvlText w:val="•"/>
      <w:lvlJc w:val="left"/>
      <w:pPr>
        <w:ind w:left="6952" w:hanging="356"/>
      </w:pPr>
      <w:rPr>
        <w:rFonts w:hint="default"/>
        <w:lang w:val="es-ES" w:eastAsia="en-US" w:bidi="ar-SA"/>
      </w:rPr>
    </w:lvl>
  </w:abstractNum>
  <w:abstractNum w:abstractNumId="32">
    <w:nsid w:val="64A56489"/>
    <w:multiLevelType w:val="hybridMultilevel"/>
    <w:tmpl w:val="53380CB8"/>
    <w:lvl w:ilvl="0" w:tplc="30B64328">
      <w:numFmt w:val="bullet"/>
      <w:lvlText w:val=""/>
      <w:lvlJc w:val="left"/>
      <w:pPr>
        <w:ind w:left="466" w:hanging="360"/>
      </w:pPr>
      <w:rPr>
        <w:rFonts w:ascii="Wingdings" w:eastAsia="Wingdings" w:hAnsi="Wingdings" w:cs="Wingdings" w:hint="default"/>
        <w:w w:val="100"/>
        <w:sz w:val="22"/>
        <w:szCs w:val="22"/>
        <w:lang w:val="es-ES" w:eastAsia="en-US" w:bidi="ar-SA"/>
      </w:rPr>
    </w:lvl>
    <w:lvl w:ilvl="1" w:tplc="C00AC6E6">
      <w:numFmt w:val="bullet"/>
      <w:lvlText w:val="•"/>
      <w:lvlJc w:val="left"/>
      <w:pPr>
        <w:ind w:left="1158" w:hanging="360"/>
      </w:pPr>
      <w:rPr>
        <w:rFonts w:hint="default"/>
        <w:lang w:val="es-ES" w:eastAsia="en-US" w:bidi="ar-SA"/>
      </w:rPr>
    </w:lvl>
    <w:lvl w:ilvl="2" w:tplc="E368D35C">
      <w:numFmt w:val="bullet"/>
      <w:lvlText w:val="•"/>
      <w:lvlJc w:val="left"/>
      <w:pPr>
        <w:ind w:left="1856" w:hanging="360"/>
      </w:pPr>
      <w:rPr>
        <w:rFonts w:hint="default"/>
        <w:lang w:val="es-ES" w:eastAsia="en-US" w:bidi="ar-SA"/>
      </w:rPr>
    </w:lvl>
    <w:lvl w:ilvl="3" w:tplc="28B05F86">
      <w:numFmt w:val="bullet"/>
      <w:lvlText w:val="•"/>
      <w:lvlJc w:val="left"/>
      <w:pPr>
        <w:ind w:left="2554" w:hanging="360"/>
      </w:pPr>
      <w:rPr>
        <w:rFonts w:hint="default"/>
        <w:lang w:val="es-ES" w:eastAsia="en-US" w:bidi="ar-SA"/>
      </w:rPr>
    </w:lvl>
    <w:lvl w:ilvl="4" w:tplc="0D96B70E">
      <w:numFmt w:val="bullet"/>
      <w:lvlText w:val="•"/>
      <w:lvlJc w:val="left"/>
      <w:pPr>
        <w:ind w:left="3252" w:hanging="360"/>
      </w:pPr>
      <w:rPr>
        <w:rFonts w:hint="default"/>
        <w:lang w:val="es-ES" w:eastAsia="en-US" w:bidi="ar-SA"/>
      </w:rPr>
    </w:lvl>
    <w:lvl w:ilvl="5" w:tplc="1080676E">
      <w:numFmt w:val="bullet"/>
      <w:lvlText w:val="•"/>
      <w:lvlJc w:val="left"/>
      <w:pPr>
        <w:ind w:left="3950" w:hanging="360"/>
      </w:pPr>
      <w:rPr>
        <w:rFonts w:hint="default"/>
        <w:lang w:val="es-ES" w:eastAsia="en-US" w:bidi="ar-SA"/>
      </w:rPr>
    </w:lvl>
    <w:lvl w:ilvl="6" w:tplc="444EE968">
      <w:numFmt w:val="bullet"/>
      <w:lvlText w:val="•"/>
      <w:lvlJc w:val="left"/>
      <w:pPr>
        <w:ind w:left="4648" w:hanging="360"/>
      </w:pPr>
      <w:rPr>
        <w:rFonts w:hint="default"/>
        <w:lang w:val="es-ES" w:eastAsia="en-US" w:bidi="ar-SA"/>
      </w:rPr>
    </w:lvl>
    <w:lvl w:ilvl="7" w:tplc="038EADD4">
      <w:numFmt w:val="bullet"/>
      <w:lvlText w:val="•"/>
      <w:lvlJc w:val="left"/>
      <w:pPr>
        <w:ind w:left="5346" w:hanging="360"/>
      </w:pPr>
      <w:rPr>
        <w:rFonts w:hint="default"/>
        <w:lang w:val="es-ES" w:eastAsia="en-US" w:bidi="ar-SA"/>
      </w:rPr>
    </w:lvl>
    <w:lvl w:ilvl="8" w:tplc="0AB4DB9C">
      <w:numFmt w:val="bullet"/>
      <w:lvlText w:val="•"/>
      <w:lvlJc w:val="left"/>
      <w:pPr>
        <w:ind w:left="6044" w:hanging="360"/>
      </w:pPr>
      <w:rPr>
        <w:rFonts w:hint="default"/>
        <w:lang w:val="es-ES" w:eastAsia="en-US" w:bidi="ar-SA"/>
      </w:rPr>
    </w:lvl>
  </w:abstractNum>
  <w:abstractNum w:abstractNumId="33">
    <w:nsid w:val="65413700"/>
    <w:multiLevelType w:val="hybridMultilevel"/>
    <w:tmpl w:val="8DAC705E"/>
    <w:lvl w:ilvl="0" w:tplc="591294CA">
      <w:numFmt w:val="bullet"/>
      <w:lvlText w:val=""/>
      <w:lvlJc w:val="left"/>
      <w:pPr>
        <w:ind w:left="512" w:hanging="360"/>
      </w:pPr>
      <w:rPr>
        <w:rFonts w:ascii="Wingdings" w:eastAsia="Wingdings" w:hAnsi="Wingdings" w:cs="Wingdings" w:hint="default"/>
        <w:w w:val="100"/>
        <w:sz w:val="22"/>
        <w:szCs w:val="22"/>
        <w:lang w:val="es-ES" w:eastAsia="en-US" w:bidi="ar-SA"/>
      </w:rPr>
    </w:lvl>
    <w:lvl w:ilvl="1" w:tplc="77428570">
      <w:numFmt w:val="bullet"/>
      <w:lvlText w:val="•"/>
      <w:lvlJc w:val="left"/>
      <w:pPr>
        <w:ind w:left="1211" w:hanging="360"/>
      </w:pPr>
      <w:rPr>
        <w:rFonts w:hint="default"/>
        <w:lang w:val="es-ES" w:eastAsia="en-US" w:bidi="ar-SA"/>
      </w:rPr>
    </w:lvl>
    <w:lvl w:ilvl="2" w:tplc="9DFC7154">
      <w:numFmt w:val="bullet"/>
      <w:lvlText w:val="•"/>
      <w:lvlJc w:val="left"/>
      <w:pPr>
        <w:ind w:left="1903" w:hanging="360"/>
      </w:pPr>
      <w:rPr>
        <w:rFonts w:hint="default"/>
        <w:lang w:val="es-ES" w:eastAsia="en-US" w:bidi="ar-SA"/>
      </w:rPr>
    </w:lvl>
    <w:lvl w:ilvl="3" w:tplc="13FE4A10">
      <w:numFmt w:val="bullet"/>
      <w:lvlText w:val="•"/>
      <w:lvlJc w:val="left"/>
      <w:pPr>
        <w:ind w:left="2595" w:hanging="360"/>
      </w:pPr>
      <w:rPr>
        <w:rFonts w:hint="default"/>
        <w:lang w:val="es-ES" w:eastAsia="en-US" w:bidi="ar-SA"/>
      </w:rPr>
    </w:lvl>
    <w:lvl w:ilvl="4" w:tplc="DA62986A">
      <w:numFmt w:val="bullet"/>
      <w:lvlText w:val="•"/>
      <w:lvlJc w:val="left"/>
      <w:pPr>
        <w:ind w:left="3287" w:hanging="360"/>
      </w:pPr>
      <w:rPr>
        <w:rFonts w:hint="default"/>
        <w:lang w:val="es-ES" w:eastAsia="en-US" w:bidi="ar-SA"/>
      </w:rPr>
    </w:lvl>
    <w:lvl w:ilvl="5" w:tplc="C0C00DC2">
      <w:numFmt w:val="bullet"/>
      <w:lvlText w:val="•"/>
      <w:lvlJc w:val="left"/>
      <w:pPr>
        <w:ind w:left="3979" w:hanging="360"/>
      </w:pPr>
      <w:rPr>
        <w:rFonts w:hint="default"/>
        <w:lang w:val="es-ES" w:eastAsia="en-US" w:bidi="ar-SA"/>
      </w:rPr>
    </w:lvl>
    <w:lvl w:ilvl="6" w:tplc="07FCD208">
      <w:numFmt w:val="bullet"/>
      <w:lvlText w:val="•"/>
      <w:lvlJc w:val="left"/>
      <w:pPr>
        <w:ind w:left="4671" w:hanging="360"/>
      </w:pPr>
      <w:rPr>
        <w:rFonts w:hint="default"/>
        <w:lang w:val="es-ES" w:eastAsia="en-US" w:bidi="ar-SA"/>
      </w:rPr>
    </w:lvl>
    <w:lvl w:ilvl="7" w:tplc="2A5EB9E8">
      <w:numFmt w:val="bullet"/>
      <w:lvlText w:val="•"/>
      <w:lvlJc w:val="left"/>
      <w:pPr>
        <w:ind w:left="5363" w:hanging="360"/>
      </w:pPr>
      <w:rPr>
        <w:rFonts w:hint="default"/>
        <w:lang w:val="es-ES" w:eastAsia="en-US" w:bidi="ar-SA"/>
      </w:rPr>
    </w:lvl>
    <w:lvl w:ilvl="8" w:tplc="ABFC7E24">
      <w:numFmt w:val="bullet"/>
      <w:lvlText w:val="•"/>
      <w:lvlJc w:val="left"/>
      <w:pPr>
        <w:ind w:left="6055" w:hanging="360"/>
      </w:pPr>
      <w:rPr>
        <w:rFonts w:hint="default"/>
        <w:lang w:val="es-ES" w:eastAsia="en-US" w:bidi="ar-SA"/>
      </w:rPr>
    </w:lvl>
  </w:abstractNum>
  <w:abstractNum w:abstractNumId="34">
    <w:nsid w:val="691F2081"/>
    <w:multiLevelType w:val="hybridMultilevel"/>
    <w:tmpl w:val="688C6022"/>
    <w:lvl w:ilvl="0" w:tplc="8C9E15D6">
      <w:numFmt w:val="bullet"/>
      <w:lvlText w:val="-"/>
      <w:lvlJc w:val="left"/>
      <w:pPr>
        <w:ind w:left="1068" w:hanging="360"/>
      </w:pPr>
      <w:rPr>
        <w:rFonts w:ascii="Calibri" w:eastAsia="Calibri" w:hAnsi="Calibri" w:cs="Calibri" w:hint="default"/>
        <w:b/>
        <w:bCs/>
        <w:w w:val="100"/>
        <w:sz w:val="22"/>
        <w:szCs w:val="22"/>
        <w:lang w:val="es-ES" w:eastAsia="en-US" w:bidi="ar-SA"/>
      </w:rPr>
    </w:lvl>
    <w:lvl w:ilvl="1" w:tplc="0F22F37C">
      <w:numFmt w:val="bullet"/>
      <w:lvlText w:val="•"/>
      <w:lvlJc w:val="left"/>
      <w:pPr>
        <w:ind w:left="1784" w:hanging="360"/>
      </w:pPr>
      <w:rPr>
        <w:rFonts w:hint="default"/>
        <w:lang w:val="es-ES" w:eastAsia="en-US" w:bidi="ar-SA"/>
      </w:rPr>
    </w:lvl>
    <w:lvl w:ilvl="2" w:tplc="7C589E2C">
      <w:numFmt w:val="bullet"/>
      <w:lvlText w:val="•"/>
      <w:lvlJc w:val="left"/>
      <w:pPr>
        <w:ind w:left="2509" w:hanging="360"/>
      </w:pPr>
      <w:rPr>
        <w:rFonts w:hint="default"/>
        <w:lang w:val="es-ES" w:eastAsia="en-US" w:bidi="ar-SA"/>
      </w:rPr>
    </w:lvl>
    <w:lvl w:ilvl="3" w:tplc="7A686D76">
      <w:numFmt w:val="bullet"/>
      <w:lvlText w:val="•"/>
      <w:lvlJc w:val="left"/>
      <w:pPr>
        <w:ind w:left="3234" w:hanging="360"/>
      </w:pPr>
      <w:rPr>
        <w:rFonts w:hint="default"/>
        <w:lang w:val="es-ES" w:eastAsia="en-US" w:bidi="ar-SA"/>
      </w:rPr>
    </w:lvl>
    <w:lvl w:ilvl="4" w:tplc="CBBEB13E">
      <w:numFmt w:val="bullet"/>
      <w:lvlText w:val="•"/>
      <w:lvlJc w:val="left"/>
      <w:pPr>
        <w:ind w:left="3959" w:hanging="360"/>
      </w:pPr>
      <w:rPr>
        <w:rFonts w:hint="default"/>
        <w:lang w:val="es-ES" w:eastAsia="en-US" w:bidi="ar-SA"/>
      </w:rPr>
    </w:lvl>
    <w:lvl w:ilvl="5" w:tplc="3C725844">
      <w:numFmt w:val="bullet"/>
      <w:lvlText w:val="•"/>
      <w:lvlJc w:val="left"/>
      <w:pPr>
        <w:ind w:left="4684" w:hanging="360"/>
      </w:pPr>
      <w:rPr>
        <w:rFonts w:hint="default"/>
        <w:lang w:val="es-ES" w:eastAsia="en-US" w:bidi="ar-SA"/>
      </w:rPr>
    </w:lvl>
    <w:lvl w:ilvl="6" w:tplc="C1960E26">
      <w:numFmt w:val="bullet"/>
      <w:lvlText w:val="•"/>
      <w:lvlJc w:val="left"/>
      <w:pPr>
        <w:ind w:left="5409" w:hanging="360"/>
      </w:pPr>
      <w:rPr>
        <w:rFonts w:hint="default"/>
        <w:lang w:val="es-ES" w:eastAsia="en-US" w:bidi="ar-SA"/>
      </w:rPr>
    </w:lvl>
    <w:lvl w:ilvl="7" w:tplc="3B5801AE">
      <w:numFmt w:val="bullet"/>
      <w:lvlText w:val="•"/>
      <w:lvlJc w:val="left"/>
      <w:pPr>
        <w:ind w:left="6134" w:hanging="360"/>
      </w:pPr>
      <w:rPr>
        <w:rFonts w:hint="default"/>
        <w:lang w:val="es-ES" w:eastAsia="en-US" w:bidi="ar-SA"/>
      </w:rPr>
    </w:lvl>
    <w:lvl w:ilvl="8" w:tplc="BA0A802E">
      <w:numFmt w:val="bullet"/>
      <w:lvlText w:val="•"/>
      <w:lvlJc w:val="left"/>
      <w:pPr>
        <w:ind w:left="6859" w:hanging="360"/>
      </w:pPr>
      <w:rPr>
        <w:rFonts w:hint="default"/>
        <w:lang w:val="es-ES" w:eastAsia="en-US" w:bidi="ar-SA"/>
      </w:rPr>
    </w:lvl>
  </w:abstractNum>
  <w:abstractNum w:abstractNumId="35">
    <w:nsid w:val="694F4BE2"/>
    <w:multiLevelType w:val="hybridMultilevel"/>
    <w:tmpl w:val="D08ADA9E"/>
    <w:lvl w:ilvl="0" w:tplc="8884D7BA">
      <w:numFmt w:val="bullet"/>
      <w:lvlText w:val=""/>
      <w:lvlJc w:val="left"/>
      <w:pPr>
        <w:ind w:left="507" w:hanging="360"/>
      </w:pPr>
      <w:rPr>
        <w:rFonts w:ascii="Wingdings" w:eastAsia="Wingdings" w:hAnsi="Wingdings" w:cs="Wingdings" w:hint="default"/>
        <w:w w:val="100"/>
        <w:sz w:val="22"/>
        <w:szCs w:val="22"/>
        <w:lang w:val="es-ES" w:eastAsia="en-US" w:bidi="ar-SA"/>
      </w:rPr>
    </w:lvl>
    <w:lvl w:ilvl="1" w:tplc="B34E6F42">
      <w:numFmt w:val="bullet"/>
      <w:lvlText w:val="•"/>
      <w:lvlJc w:val="left"/>
      <w:pPr>
        <w:ind w:left="1224" w:hanging="360"/>
      </w:pPr>
      <w:rPr>
        <w:rFonts w:hint="default"/>
        <w:lang w:val="es-ES" w:eastAsia="en-US" w:bidi="ar-SA"/>
      </w:rPr>
    </w:lvl>
    <w:lvl w:ilvl="2" w:tplc="C91CEE06">
      <w:numFmt w:val="bullet"/>
      <w:lvlText w:val="•"/>
      <w:lvlJc w:val="left"/>
      <w:pPr>
        <w:ind w:left="1949" w:hanging="360"/>
      </w:pPr>
      <w:rPr>
        <w:rFonts w:hint="default"/>
        <w:lang w:val="es-ES" w:eastAsia="en-US" w:bidi="ar-SA"/>
      </w:rPr>
    </w:lvl>
    <w:lvl w:ilvl="3" w:tplc="E7F2B440">
      <w:numFmt w:val="bullet"/>
      <w:lvlText w:val="•"/>
      <w:lvlJc w:val="left"/>
      <w:pPr>
        <w:ind w:left="2673" w:hanging="360"/>
      </w:pPr>
      <w:rPr>
        <w:rFonts w:hint="default"/>
        <w:lang w:val="es-ES" w:eastAsia="en-US" w:bidi="ar-SA"/>
      </w:rPr>
    </w:lvl>
    <w:lvl w:ilvl="4" w:tplc="B136F62E">
      <w:numFmt w:val="bullet"/>
      <w:lvlText w:val="•"/>
      <w:lvlJc w:val="left"/>
      <w:pPr>
        <w:ind w:left="3398" w:hanging="360"/>
      </w:pPr>
      <w:rPr>
        <w:rFonts w:hint="default"/>
        <w:lang w:val="es-ES" w:eastAsia="en-US" w:bidi="ar-SA"/>
      </w:rPr>
    </w:lvl>
    <w:lvl w:ilvl="5" w:tplc="0BCCFD3A">
      <w:numFmt w:val="bullet"/>
      <w:lvlText w:val="•"/>
      <w:lvlJc w:val="left"/>
      <w:pPr>
        <w:ind w:left="4123" w:hanging="360"/>
      </w:pPr>
      <w:rPr>
        <w:rFonts w:hint="default"/>
        <w:lang w:val="es-ES" w:eastAsia="en-US" w:bidi="ar-SA"/>
      </w:rPr>
    </w:lvl>
    <w:lvl w:ilvl="6" w:tplc="31C26CB8">
      <w:numFmt w:val="bullet"/>
      <w:lvlText w:val="•"/>
      <w:lvlJc w:val="left"/>
      <w:pPr>
        <w:ind w:left="4847" w:hanging="360"/>
      </w:pPr>
      <w:rPr>
        <w:rFonts w:hint="default"/>
        <w:lang w:val="es-ES" w:eastAsia="en-US" w:bidi="ar-SA"/>
      </w:rPr>
    </w:lvl>
    <w:lvl w:ilvl="7" w:tplc="5ADE73F4">
      <w:numFmt w:val="bullet"/>
      <w:lvlText w:val="•"/>
      <w:lvlJc w:val="left"/>
      <w:pPr>
        <w:ind w:left="5572" w:hanging="360"/>
      </w:pPr>
      <w:rPr>
        <w:rFonts w:hint="default"/>
        <w:lang w:val="es-ES" w:eastAsia="en-US" w:bidi="ar-SA"/>
      </w:rPr>
    </w:lvl>
    <w:lvl w:ilvl="8" w:tplc="E528E622">
      <w:numFmt w:val="bullet"/>
      <w:lvlText w:val="•"/>
      <w:lvlJc w:val="left"/>
      <w:pPr>
        <w:ind w:left="6297" w:hanging="360"/>
      </w:pPr>
      <w:rPr>
        <w:rFonts w:hint="default"/>
        <w:lang w:val="es-ES" w:eastAsia="en-US" w:bidi="ar-SA"/>
      </w:rPr>
    </w:lvl>
  </w:abstractNum>
  <w:abstractNum w:abstractNumId="36">
    <w:nsid w:val="6D3C717F"/>
    <w:multiLevelType w:val="hybridMultilevel"/>
    <w:tmpl w:val="DA4C3562"/>
    <w:lvl w:ilvl="0" w:tplc="41CA4D82">
      <w:numFmt w:val="bullet"/>
      <w:lvlText w:val=""/>
      <w:lvlJc w:val="left"/>
      <w:pPr>
        <w:ind w:left="828" w:hanging="360"/>
      </w:pPr>
      <w:rPr>
        <w:rFonts w:ascii="Wingdings" w:eastAsia="Wingdings" w:hAnsi="Wingdings" w:cs="Wingdings" w:hint="default"/>
        <w:w w:val="100"/>
        <w:sz w:val="22"/>
        <w:szCs w:val="22"/>
        <w:lang w:val="es-ES" w:eastAsia="en-US" w:bidi="ar-SA"/>
      </w:rPr>
    </w:lvl>
    <w:lvl w:ilvl="1" w:tplc="C8921D4A">
      <w:numFmt w:val="bullet"/>
      <w:lvlText w:val="•"/>
      <w:lvlJc w:val="left"/>
      <w:pPr>
        <w:ind w:left="1586" w:hanging="360"/>
      </w:pPr>
      <w:rPr>
        <w:rFonts w:hint="default"/>
        <w:lang w:val="es-ES" w:eastAsia="en-US" w:bidi="ar-SA"/>
      </w:rPr>
    </w:lvl>
    <w:lvl w:ilvl="2" w:tplc="1C5666C4">
      <w:numFmt w:val="bullet"/>
      <w:lvlText w:val="•"/>
      <w:lvlJc w:val="left"/>
      <w:pPr>
        <w:ind w:left="2353" w:hanging="360"/>
      </w:pPr>
      <w:rPr>
        <w:rFonts w:hint="default"/>
        <w:lang w:val="es-ES" w:eastAsia="en-US" w:bidi="ar-SA"/>
      </w:rPr>
    </w:lvl>
    <w:lvl w:ilvl="3" w:tplc="DE9CB730">
      <w:numFmt w:val="bullet"/>
      <w:lvlText w:val="•"/>
      <w:lvlJc w:val="left"/>
      <w:pPr>
        <w:ind w:left="3119" w:hanging="360"/>
      </w:pPr>
      <w:rPr>
        <w:rFonts w:hint="default"/>
        <w:lang w:val="es-ES" w:eastAsia="en-US" w:bidi="ar-SA"/>
      </w:rPr>
    </w:lvl>
    <w:lvl w:ilvl="4" w:tplc="35488E6C">
      <w:numFmt w:val="bullet"/>
      <w:lvlText w:val="•"/>
      <w:lvlJc w:val="left"/>
      <w:pPr>
        <w:ind w:left="3886" w:hanging="360"/>
      </w:pPr>
      <w:rPr>
        <w:rFonts w:hint="default"/>
        <w:lang w:val="es-ES" w:eastAsia="en-US" w:bidi="ar-SA"/>
      </w:rPr>
    </w:lvl>
    <w:lvl w:ilvl="5" w:tplc="3D5A2FF4">
      <w:numFmt w:val="bullet"/>
      <w:lvlText w:val="•"/>
      <w:lvlJc w:val="left"/>
      <w:pPr>
        <w:ind w:left="4652" w:hanging="360"/>
      </w:pPr>
      <w:rPr>
        <w:rFonts w:hint="default"/>
        <w:lang w:val="es-ES" w:eastAsia="en-US" w:bidi="ar-SA"/>
      </w:rPr>
    </w:lvl>
    <w:lvl w:ilvl="6" w:tplc="17D46320">
      <w:numFmt w:val="bullet"/>
      <w:lvlText w:val="•"/>
      <w:lvlJc w:val="left"/>
      <w:pPr>
        <w:ind w:left="5419" w:hanging="360"/>
      </w:pPr>
      <w:rPr>
        <w:rFonts w:hint="default"/>
        <w:lang w:val="es-ES" w:eastAsia="en-US" w:bidi="ar-SA"/>
      </w:rPr>
    </w:lvl>
    <w:lvl w:ilvl="7" w:tplc="5F2C8308">
      <w:numFmt w:val="bullet"/>
      <w:lvlText w:val="•"/>
      <w:lvlJc w:val="left"/>
      <w:pPr>
        <w:ind w:left="6185" w:hanging="360"/>
      </w:pPr>
      <w:rPr>
        <w:rFonts w:hint="default"/>
        <w:lang w:val="es-ES" w:eastAsia="en-US" w:bidi="ar-SA"/>
      </w:rPr>
    </w:lvl>
    <w:lvl w:ilvl="8" w:tplc="3A8453D6">
      <w:numFmt w:val="bullet"/>
      <w:lvlText w:val="•"/>
      <w:lvlJc w:val="left"/>
      <w:pPr>
        <w:ind w:left="6952" w:hanging="360"/>
      </w:pPr>
      <w:rPr>
        <w:rFonts w:hint="default"/>
        <w:lang w:val="es-ES" w:eastAsia="en-US" w:bidi="ar-SA"/>
      </w:rPr>
    </w:lvl>
  </w:abstractNum>
  <w:abstractNum w:abstractNumId="37">
    <w:nsid w:val="6DFE65A1"/>
    <w:multiLevelType w:val="hybridMultilevel"/>
    <w:tmpl w:val="2260232C"/>
    <w:lvl w:ilvl="0" w:tplc="978A180A">
      <w:numFmt w:val="bullet"/>
      <w:lvlText w:val=""/>
      <w:lvlJc w:val="left"/>
      <w:pPr>
        <w:ind w:left="511" w:hanging="360"/>
      </w:pPr>
      <w:rPr>
        <w:rFonts w:ascii="Wingdings" w:eastAsia="Wingdings" w:hAnsi="Wingdings" w:cs="Wingdings" w:hint="default"/>
        <w:w w:val="100"/>
        <w:sz w:val="22"/>
        <w:szCs w:val="22"/>
        <w:lang w:val="es-ES" w:eastAsia="en-US" w:bidi="ar-SA"/>
      </w:rPr>
    </w:lvl>
    <w:lvl w:ilvl="1" w:tplc="99049488">
      <w:numFmt w:val="bullet"/>
      <w:lvlText w:val="•"/>
      <w:lvlJc w:val="left"/>
      <w:pPr>
        <w:ind w:left="1211" w:hanging="360"/>
      </w:pPr>
      <w:rPr>
        <w:rFonts w:hint="default"/>
        <w:lang w:val="es-ES" w:eastAsia="en-US" w:bidi="ar-SA"/>
      </w:rPr>
    </w:lvl>
    <w:lvl w:ilvl="2" w:tplc="A9B65F22">
      <w:numFmt w:val="bullet"/>
      <w:lvlText w:val="•"/>
      <w:lvlJc w:val="left"/>
      <w:pPr>
        <w:ind w:left="1903" w:hanging="360"/>
      </w:pPr>
      <w:rPr>
        <w:rFonts w:hint="default"/>
        <w:lang w:val="es-ES" w:eastAsia="en-US" w:bidi="ar-SA"/>
      </w:rPr>
    </w:lvl>
    <w:lvl w:ilvl="3" w:tplc="1026C816">
      <w:numFmt w:val="bullet"/>
      <w:lvlText w:val="•"/>
      <w:lvlJc w:val="left"/>
      <w:pPr>
        <w:ind w:left="2595" w:hanging="360"/>
      </w:pPr>
      <w:rPr>
        <w:rFonts w:hint="default"/>
        <w:lang w:val="es-ES" w:eastAsia="en-US" w:bidi="ar-SA"/>
      </w:rPr>
    </w:lvl>
    <w:lvl w:ilvl="4" w:tplc="8146C952">
      <w:numFmt w:val="bullet"/>
      <w:lvlText w:val="•"/>
      <w:lvlJc w:val="left"/>
      <w:pPr>
        <w:ind w:left="3287" w:hanging="360"/>
      </w:pPr>
      <w:rPr>
        <w:rFonts w:hint="default"/>
        <w:lang w:val="es-ES" w:eastAsia="en-US" w:bidi="ar-SA"/>
      </w:rPr>
    </w:lvl>
    <w:lvl w:ilvl="5" w:tplc="07942B52">
      <w:numFmt w:val="bullet"/>
      <w:lvlText w:val="•"/>
      <w:lvlJc w:val="left"/>
      <w:pPr>
        <w:ind w:left="3979" w:hanging="360"/>
      </w:pPr>
      <w:rPr>
        <w:rFonts w:hint="default"/>
        <w:lang w:val="es-ES" w:eastAsia="en-US" w:bidi="ar-SA"/>
      </w:rPr>
    </w:lvl>
    <w:lvl w:ilvl="6" w:tplc="3628F620">
      <w:numFmt w:val="bullet"/>
      <w:lvlText w:val="•"/>
      <w:lvlJc w:val="left"/>
      <w:pPr>
        <w:ind w:left="4671" w:hanging="360"/>
      </w:pPr>
      <w:rPr>
        <w:rFonts w:hint="default"/>
        <w:lang w:val="es-ES" w:eastAsia="en-US" w:bidi="ar-SA"/>
      </w:rPr>
    </w:lvl>
    <w:lvl w:ilvl="7" w:tplc="B04CFB22">
      <w:numFmt w:val="bullet"/>
      <w:lvlText w:val="•"/>
      <w:lvlJc w:val="left"/>
      <w:pPr>
        <w:ind w:left="5362" w:hanging="360"/>
      </w:pPr>
      <w:rPr>
        <w:rFonts w:hint="default"/>
        <w:lang w:val="es-ES" w:eastAsia="en-US" w:bidi="ar-SA"/>
      </w:rPr>
    </w:lvl>
    <w:lvl w:ilvl="8" w:tplc="0D0E4BE2">
      <w:numFmt w:val="bullet"/>
      <w:lvlText w:val="•"/>
      <w:lvlJc w:val="left"/>
      <w:pPr>
        <w:ind w:left="6054" w:hanging="360"/>
      </w:pPr>
      <w:rPr>
        <w:rFonts w:hint="default"/>
        <w:lang w:val="es-ES" w:eastAsia="en-US" w:bidi="ar-SA"/>
      </w:rPr>
    </w:lvl>
  </w:abstractNum>
  <w:abstractNum w:abstractNumId="38">
    <w:nsid w:val="6FDC1306"/>
    <w:multiLevelType w:val="hybridMultilevel"/>
    <w:tmpl w:val="27960B76"/>
    <w:lvl w:ilvl="0" w:tplc="F6165F34">
      <w:numFmt w:val="bullet"/>
      <w:lvlText w:val=""/>
      <w:lvlJc w:val="left"/>
      <w:pPr>
        <w:ind w:left="502" w:hanging="358"/>
      </w:pPr>
      <w:rPr>
        <w:rFonts w:ascii="Wingdings" w:eastAsia="Wingdings" w:hAnsi="Wingdings" w:cs="Wingdings" w:hint="default"/>
        <w:w w:val="100"/>
        <w:sz w:val="22"/>
        <w:szCs w:val="22"/>
        <w:lang w:val="es-ES" w:eastAsia="en-US" w:bidi="ar-SA"/>
      </w:rPr>
    </w:lvl>
    <w:lvl w:ilvl="1" w:tplc="CA968248">
      <w:numFmt w:val="bullet"/>
      <w:lvlText w:val="•"/>
      <w:lvlJc w:val="left"/>
      <w:pPr>
        <w:ind w:left="1194" w:hanging="358"/>
      </w:pPr>
      <w:rPr>
        <w:rFonts w:hint="default"/>
        <w:lang w:val="es-ES" w:eastAsia="en-US" w:bidi="ar-SA"/>
      </w:rPr>
    </w:lvl>
    <w:lvl w:ilvl="2" w:tplc="ADD6853E">
      <w:numFmt w:val="bullet"/>
      <w:lvlText w:val="•"/>
      <w:lvlJc w:val="left"/>
      <w:pPr>
        <w:ind w:left="1889" w:hanging="358"/>
      </w:pPr>
      <w:rPr>
        <w:rFonts w:hint="default"/>
        <w:lang w:val="es-ES" w:eastAsia="en-US" w:bidi="ar-SA"/>
      </w:rPr>
    </w:lvl>
    <w:lvl w:ilvl="3" w:tplc="2FF407C6">
      <w:numFmt w:val="bullet"/>
      <w:lvlText w:val="•"/>
      <w:lvlJc w:val="left"/>
      <w:pPr>
        <w:ind w:left="2584" w:hanging="358"/>
      </w:pPr>
      <w:rPr>
        <w:rFonts w:hint="default"/>
        <w:lang w:val="es-ES" w:eastAsia="en-US" w:bidi="ar-SA"/>
      </w:rPr>
    </w:lvl>
    <w:lvl w:ilvl="4" w:tplc="B2D4F9C0">
      <w:numFmt w:val="bullet"/>
      <w:lvlText w:val="•"/>
      <w:lvlJc w:val="left"/>
      <w:pPr>
        <w:ind w:left="3279" w:hanging="358"/>
      </w:pPr>
      <w:rPr>
        <w:rFonts w:hint="default"/>
        <w:lang w:val="es-ES" w:eastAsia="en-US" w:bidi="ar-SA"/>
      </w:rPr>
    </w:lvl>
    <w:lvl w:ilvl="5" w:tplc="DD886D56">
      <w:numFmt w:val="bullet"/>
      <w:lvlText w:val="•"/>
      <w:lvlJc w:val="left"/>
      <w:pPr>
        <w:ind w:left="3974" w:hanging="358"/>
      </w:pPr>
      <w:rPr>
        <w:rFonts w:hint="default"/>
        <w:lang w:val="es-ES" w:eastAsia="en-US" w:bidi="ar-SA"/>
      </w:rPr>
    </w:lvl>
    <w:lvl w:ilvl="6" w:tplc="E23A86FC">
      <w:numFmt w:val="bullet"/>
      <w:lvlText w:val="•"/>
      <w:lvlJc w:val="left"/>
      <w:pPr>
        <w:ind w:left="4669" w:hanging="358"/>
      </w:pPr>
      <w:rPr>
        <w:rFonts w:hint="default"/>
        <w:lang w:val="es-ES" w:eastAsia="en-US" w:bidi="ar-SA"/>
      </w:rPr>
    </w:lvl>
    <w:lvl w:ilvl="7" w:tplc="18FCCBD0">
      <w:numFmt w:val="bullet"/>
      <w:lvlText w:val="•"/>
      <w:lvlJc w:val="left"/>
      <w:pPr>
        <w:ind w:left="5364" w:hanging="358"/>
      </w:pPr>
      <w:rPr>
        <w:rFonts w:hint="default"/>
        <w:lang w:val="es-ES" w:eastAsia="en-US" w:bidi="ar-SA"/>
      </w:rPr>
    </w:lvl>
    <w:lvl w:ilvl="8" w:tplc="6E2881CC">
      <w:numFmt w:val="bullet"/>
      <w:lvlText w:val="•"/>
      <w:lvlJc w:val="left"/>
      <w:pPr>
        <w:ind w:left="6059" w:hanging="358"/>
      </w:pPr>
      <w:rPr>
        <w:rFonts w:hint="default"/>
        <w:lang w:val="es-ES" w:eastAsia="en-US" w:bidi="ar-SA"/>
      </w:rPr>
    </w:lvl>
  </w:abstractNum>
  <w:abstractNum w:abstractNumId="39">
    <w:nsid w:val="70094799"/>
    <w:multiLevelType w:val="hybridMultilevel"/>
    <w:tmpl w:val="D8F48DE2"/>
    <w:lvl w:ilvl="0" w:tplc="9A18F4B0">
      <w:numFmt w:val="bullet"/>
      <w:lvlText w:val=""/>
      <w:lvlJc w:val="left"/>
      <w:pPr>
        <w:ind w:left="509" w:hanging="360"/>
      </w:pPr>
      <w:rPr>
        <w:rFonts w:ascii="Wingdings" w:eastAsia="Wingdings" w:hAnsi="Wingdings" w:cs="Wingdings" w:hint="default"/>
        <w:w w:val="100"/>
        <w:sz w:val="22"/>
        <w:szCs w:val="22"/>
        <w:lang w:val="es-ES" w:eastAsia="en-US" w:bidi="ar-SA"/>
      </w:rPr>
    </w:lvl>
    <w:lvl w:ilvl="1" w:tplc="961AFC0A">
      <w:numFmt w:val="bullet"/>
      <w:lvlText w:val="•"/>
      <w:lvlJc w:val="left"/>
      <w:pPr>
        <w:ind w:left="1193" w:hanging="360"/>
      </w:pPr>
      <w:rPr>
        <w:rFonts w:hint="default"/>
        <w:lang w:val="es-ES" w:eastAsia="en-US" w:bidi="ar-SA"/>
      </w:rPr>
    </w:lvl>
    <w:lvl w:ilvl="2" w:tplc="8FE02C2C">
      <w:numFmt w:val="bullet"/>
      <w:lvlText w:val="•"/>
      <w:lvlJc w:val="left"/>
      <w:pPr>
        <w:ind w:left="1887" w:hanging="360"/>
      </w:pPr>
      <w:rPr>
        <w:rFonts w:hint="default"/>
        <w:lang w:val="es-ES" w:eastAsia="en-US" w:bidi="ar-SA"/>
      </w:rPr>
    </w:lvl>
    <w:lvl w:ilvl="3" w:tplc="F25C4D06">
      <w:numFmt w:val="bullet"/>
      <w:lvlText w:val="•"/>
      <w:lvlJc w:val="left"/>
      <w:pPr>
        <w:ind w:left="2580" w:hanging="360"/>
      </w:pPr>
      <w:rPr>
        <w:rFonts w:hint="default"/>
        <w:lang w:val="es-ES" w:eastAsia="en-US" w:bidi="ar-SA"/>
      </w:rPr>
    </w:lvl>
    <w:lvl w:ilvl="4" w:tplc="3B28B5A4">
      <w:numFmt w:val="bullet"/>
      <w:lvlText w:val="•"/>
      <w:lvlJc w:val="left"/>
      <w:pPr>
        <w:ind w:left="3274" w:hanging="360"/>
      </w:pPr>
      <w:rPr>
        <w:rFonts w:hint="default"/>
        <w:lang w:val="es-ES" w:eastAsia="en-US" w:bidi="ar-SA"/>
      </w:rPr>
    </w:lvl>
    <w:lvl w:ilvl="5" w:tplc="CA8876B8">
      <w:numFmt w:val="bullet"/>
      <w:lvlText w:val="•"/>
      <w:lvlJc w:val="left"/>
      <w:pPr>
        <w:ind w:left="3967" w:hanging="360"/>
      </w:pPr>
      <w:rPr>
        <w:rFonts w:hint="default"/>
        <w:lang w:val="es-ES" w:eastAsia="en-US" w:bidi="ar-SA"/>
      </w:rPr>
    </w:lvl>
    <w:lvl w:ilvl="6" w:tplc="05CCC57C">
      <w:numFmt w:val="bullet"/>
      <w:lvlText w:val="•"/>
      <w:lvlJc w:val="left"/>
      <w:pPr>
        <w:ind w:left="4661" w:hanging="360"/>
      </w:pPr>
      <w:rPr>
        <w:rFonts w:hint="default"/>
        <w:lang w:val="es-ES" w:eastAsia="en-US" w:bidi="ar-SA"/>
      </w:rPr>
    </w:lvl>
    <w:lvl w:ilvl="7" w:tplc="AD4A6EA2">
      <w:numFmt w:val="bullet"/>
      <w:lvlText w:val="•"/>
      <w:lvlJc w:val="left"/>
      <w:pPr>
        <w:ind w:left="5354" w:hanging="360"/>
      </w:pPr>
      <w:rPr>
        <w:rFonts w:hint="default"/>
        <w:lang w:val="es-ES" w:eastAsia="en-US" w:bidi="ar-SA"/>
      </w:rPr>
    </w:lvl>
    <w:lvl w:ilvl="8" w:tplc="DCE6E276">
      <w:numFmt w:val="bullet"/>
      <w:lvlText w:val="•"/>
      <w:lvlJc w:val="left"/>
      <w:pPr>
        <w:ind w:left="6048" w:hanging="360"/>
      </w:pPr>
      <w:rPr>
        <w:rFonts w:hint="default"/>
        <w:lang w:val="es-ES" w:eastAsia="en-US" w:bidi="ar-SA"/>
      </w:rPr>
    </w:lvl>
  </w:abstractNum>
  <w:abstractNum w:abstractNumId="40">
    <w:nsid w:val="70327122"/>
    <w:multiLevelType w:val="hybridMultilevel"/>
    <w:tmpl w:val="040813DC"/>
    <w:lvl w:ilvl="0" w:tplc="2ECA7066">
      <w:numFmt w:val="bullet"/>
      <w:lvlText w:val=""/>
      <w:lvlJc w:val="left"/>
      <w:pPr>
        <w:ind w:left="511" w:hanging="360"/>
      </w:pPr>
      <w:rPr>
        <w:rFonts w:ascii="Wingdings" w:eastAsia="Wingdings" w:hAnsi="Wingdings" w:cs="Wingdings" w:hint="default"/>
        <w:w w:val="100"/>
        <w:sz w:val="22"/>
        <w:szCs w:val="22"/>
        <w:lang w:val="es-ES" w:eastAsia="en-US" w:bidi="ar-SA"/>
      </w:rPr>
    </w:lvl>
    <w:lvl w:ilvl="1" w:tplc="5BA2E710">
      <w:numFmt w:val="bullet"/>
      <w:lvlText w:val="•"/>
      <w:lvlJc w:val="left"/>
      <w:pPr>
        <w:ind w:left="1212" w:hanging="360"/>
      </w:pPr>
      <w:rPr>
        <w:rFonts w:hint="default"/>
        <w:lang w:val="es-ES" w:eastAsia="en-US" w:bidi="ar-SA"/>
      </w:rPr>
    </w:lvl>
    <w:lvl w:ilvl="2" w:tplc="CCAA344C">
      <w:numFmt w:val="bullet"/>
      <w:lvlText w:val="•"/>
      <w:lvlJc w:val="left"/>
      <w:pPr>
        <w:ind w:left="1904" w:hanging="360"/>
      </w:pPr>
      <w:rPr>
        <w:rFonts w:hint="default"/>
        <w:lang w:val="es-ES" w:eastAsia="en-US" w:bidi="ar-SA"/>
      </w:rPr>
    </w:lvl>
    <w:lvl w:ilvl="3" w:tplc="AA04DF18">
      <w:numFmt w:val="bullet"/>
      <w:lvlText w:val="•"/>
      <w:lvlJc w:val="left"/>
      <w:pPr>
        <w:ind w:left="2596" w:hanging="360"/>
      </w:pPr>
      <w:rPr>
        <w:rFonts w:hint="default"/>
        <w:lang w:val="es-ES" w:eastAsia="en-US" w:bidi="ar-SA"/>
      </w:rPr>
    </w:lvl>
    <w:lvl w:ilvl="4" w:tplc="14E04CC0">
      <w:numFmt w:val="bullet"/>
      <w:lvlText w:val="•"/>
      <w:lvlJc w:val="left"/>
      <w:pPr>
        <w:ind w:left="3288" w:hanging="360"/>
      </w:pPr>
      <w:rPr>
        <w:rFonts w:hint="default"/>
        <w:lang w:val="es-ES" w:eastAsia="en-US" w:bidi="ar-SA"/>
      </w:rPr>
    </w:lvl>
    <w:lvl w:ilvl="5" w:tplc="D5583D1C">
      <w:numFmt w:val="bullet"/>
      <w:lvlText w:val="•"/>
      <w:lvlJc w:val="left"/>
      <w:pPr>
        <w:ind w:left="3980" w:hanging="360"/>
      </w:pPr>
      <w:rPr>
        <w:rFonts w:hint="default"/>
        <w:lang w:val="es-ES" w:eastAsia="en-US" w:bidi="ar-SA"/>
      </w:rPr>
    </w:lvl>
    <w:lvl w:ilvl="6" w:tplc="A63E0E22">
      <w:numFmt w:val="bullet"/>
      <w:lvlText w:val="•"/>
      <w:lvlJc w:val="left"/>
      <w:pPr>
        <w:ind w:left="4672" w:hanging="360"/>
      </w:pPr>
      <w:rPr>
        <w:rFonts w:hint="default"/>
        <w:lang w:val="es-ES" w:eastAsia="en-US" w:bidi="ar-SA"/>
      </w:rPr>
    </w:lvl>
    <w:lvl w:ilvl="7" w:tplc="B03A13F4">
      <w:numFmt w:val="bullet"/>
      <w:lvlText w:val="•"/>
      <w:lvlJc w:val="left"/>
      <w:pPr>
        <w:ind w:left="5364" w:hanging="360"/>
      </w:pPr>
      <w:rPr>
        <w:rFonts w:hint="default"/>
        <w:lang w:val="es-ES" w:eastAsia="en-US" w:bidi="ar-SA"/>
      </w:rPr>
    </w:lvl>
    <w:lvl w:ilvl="8" w:tplc="F600E056">
      <w:numFmt w:val="bullet"/>
      <w:lvlText w:val="•"/>
      <w:lvlJc w:val="left"/>
      <w:pPr>
        <w:ind w:left="6056" w:hanging="360"/>
      </w:pPr>
      <w:rPr>
        <w:rFonts w:hint="default"/>
        <w:lang w:val="es-ES" w:eastAsia="en-US" w:bidi="ar-SA"/>
      </w:rPr>
    </w:lvl>
  </w:abstractNum>
  <w:abstractNum w:abstractNumId="41">
    <w:nsid w:val="70A659CE"/>
    <w:multiLevelType w:val="hybridMultilevel"/>
    <w:tmpl w:val="18CA4964"/>
    <w:lvl w:ilvl="0" w:tplc="D21AE7B8">
      <w:numFmt w:val="bullet"/>
      <w:lvlText w:val=""/>
      <w:lvlJc w:val="left"/>
      <w:pPr>
        <w:ind w:left="827" w:hanging="360"/>
      </w:pPr>
      <w:rPr>
        <w:rFonts w:ascii="Wingdings" w:eastAsia="Wingdings" w:hAnsi="Wingdings" w:cs="Wingdings" w:hint="default"/>
        <w:w w:val="100"/>
        <w:sz w:val="22"/>
        <w:szCs w:val="22"/>
        <w:lang w:val="es-ES" w:eastAsia="en-US" w:bidi="ar-SA"/>
      </w:rPr>
    </w:lvl>
    <w:lvl w:ilvl="1" w:tplc="317E0200">
      <w:numFmt w:val="bullet"/>
      <w:lvlText w:val="•"/>
      <w:lvlJc w:val="left"/>
      <w:pPr>
        <w:ind w:left="1459" w:hanging="360"/>
      </w:pPr>
      <w:rPr>
        <w:rFonts w:hint="default"/>
        <w:lang w:val="es-ES" w:eastAsia="en-US" w:bidi="ar-SA"/>
      </w:rPr>
    </w:lvl>
    <w:lvl w:ilvl="2" w:tplc="13A2B4BA">
      <w:numFmt w:val="bullet"/>
      <w:lvlText w:val="•"/>
      <w:lvlJc w:val="left"/>
      <w:pPr>
        <w:ind w:left="2098" w:hanging="360"/>
      </w:pPr>
      <w:rPr>
        <w:rFonts w:hint="default"/>
        <w:lang w:val="es-ES" w:eastAsia="en-US" w:bidi="ar-SA"/>
      </w:rPr>
    </w:lvl>
    <w:lvl w:ilvl="3" w:tplc="E0C6CA08">
      <w:numFmt w:val="bullet"/>
      <w:lvlText w:val="•"/>
      <w:lvlJc w:val="left"/>
      <w:pPr>
        <w:ind w:left="2737" w:hanging="360"/>
      </w:pPr>
      <w:rPr>
        <w:rFonts w:hint="default"/>
        <w:lang w:val="es-ES" w:eastAsia="en-US" w:bidi="ar-SA"/>
      </w:rPr>
    </w:lvl>
    <w:lvl w:ilvl="4" w:tplc="1A12875A">
      <w:numFmt w:val="bullet"/>
      <w:lvlText w:val="•"/>
      <w:lvlJc w:val="left"/>
      <w:pPr>
        <w:ind w:left="3377" w:hanging="360"/>
      </w:pPr>
      <w:rPr>
        <w:rFonts w:hint="default"/>
        <w:lang w:val="es-ES" w:eastAsia="en-US" w:bidi="ar-SA"/>
      </w:rPr>
    </w:lvl>
    <w:lvl w:ilvl="5" w:tplc="E6CA784C">
      <w:numFmt w:val="bullet"/>
      <w:lvlText w:val="•"/>
      <w:lvlJc w:val="left"/>
      <w:pPr>
        <w:ind w:left="4016" w:hanging="360"/>
      </w:pPr>
      <w:rPr>
        <w:rFonts w:hint="default"/>
        <w:lang w:val="es-ES" w:eastAsia="en-US" w:bidi="ar-SA"/>
      </w:rPr>
    </w:lvl>
    <w:lvl w:ilvl="6" w:tplc="5DA4B7A8">
      <w:numFmt w:val="bullet"/>
      <w:lvlText w:val="•"/>
      <w:lvlJc w:val="left"/>
      <w:pPr>
        <w:ind w:left="4655" w:hanging="360"/>
      </w:pPr>
      <w:rPr>
        <w:rFonts w:hint="default"/>
        <w:lang w:val="es-ES" w:eastAsia="en-US" w:bidi="ar-SA"/>
      </w:rPr>
    </w:lvl>
    <w:lvl w:ilvl="7" w:tplc="2B90AB66">
      <w:numFmt w:val="bullet"/>
      <w:lvlText w:val="•"/>
      <w:lvlJc w:val="left"/>
      <w:pPr>
        <w:ind w:left="5295" w:hanging="360"/>
      </w:pPr>
      <w:rPr>
        <w:rFonts w:hint="default"/>
        <w:lang w:val="es-ES" w:eastAsia="en-US" w:bidi="ar-SA"/>
      </w:rPr>
    </w:lvl>
    <w:lvl w:ilvl="8" w:tplc="EDDA424C">
      <w:numFmt w:val="bullet"/>
      <w:lvlText w:val="•"/>
      <w:lvlJc w:val="left"/>
      <w:pPr>
        <w:ind w:left="5934" w:hanging="360"/>
      </w:pPr>
      <w:rPr>
        <w:rFonts w:hint="default"/>
        <w:lang w:val="es-ES" w:eastAsia="en-US" w:bidi="ar-SA"/>
      </w:rPr>
    </w:lvl>
  </w:abstractNum>
  <w:abstractNum w:abstractNumId="42">
    <w:nsid w:val="70B63A32"/>
    <w:multiLevelType w:val="hybridMultilevel"/>
    <w:tmpl w:val="8D5C6858"/>
    <w:lvl w:ilvl="0" w:tplc="5956B700">
      <w:start w:val="4"/>
      <w:numFmt w:val="lowerLetter"/>
      <w:lvlText w:val="%1)"/>
      <w:lvlJc w:val="left"/>
      <w:pPr>
        <w:ind w:left="489" w:hanging="360"/>
        <w:jc w:val="left"/>
      </w:pPr>
      <w:rPr>
        <w:rFonts w:ascii="Calibri" w:eastAsia="Calibri" w:hAnsi="Calibri" w:cs="Calibri" w:hint="default"/>
        <w:w w:val="99"/>
        <w:sz w:val="20"/>
        <w:szCs w:val="20"/>
        <w:lang w:val="es-ES" w:eastAsia="en-US" w:bidi="ar-SA"/>
      </w:rPr>
    </w:lvl>
    <w:lvl w:ilvl="1" w:tplc="30EE9236">
      <w:numFmt w:val="bullet"/>
      <w:lvlText w:val="•"/>
      <w:lvlJc w:val="left"/>
      <w:pPr>
        <w:ind w:left="1109" w:hanging="360"/>
      </w:pPr>
      <w:rPr>
        <w:rFonts w:hint="default"/>
        <w:lang w:val="es-ES" w:eastAsia="en-US" w:bidi="ar-SA"/>
      </w:rPr>
    </w:lvl>
    <w:lvl w:ilvl="2" w:tplc="C32ABAB6">
      <w:numFmt w:val="bullet"/>
      <w:lvlText w:val="•"/>
      <w:lvlJc w:val="left"/>
      <w:pPr>
        <w:ind w:left="1739" w:hanging="360"/>
      </w:pPr>
      <w:rPr>
        <w:rFonts w:hint="default"/>
        <w:lang w:val="es-ES" w:eastAsia="en-US" w:bidi="ar-SA"/>
      </w:rPr>
    </w:lvl>
    <w:lvl w:ilvl="3" w:tplc="841C982A">
      <w:numFmt w:val="bullet"/>
      <w:lvlText w:val="•"/>
      <w:lvlJc w:val="left"/>
      <w:pPr>
        <w:ind w:left="2369" w:hanging="360"/>
      </w:pPr>
      <w:rPr>
        <w:rFonts w:hint="default"/>
        <w:lang w:val="es-ES" w:eastAsia="en-US" w:bidi="ar-SA"/>
      </w:rPr>
    </w:lvl>
    <w:lvl w:ilvl="4" w:tplc="2C24CB02">
      <w:numFmt w:val="bullet"/>
      <w:lvlText w:val="•"/>
      <w:lvlJc w:val="left"/>
      <w:pPr>
        <w:ind w:left="2999" w:hanging="360"/>
      </w:pPr>
      <w:rPr>
        <w:rFonts w:hint="default"/>
        <w:lang w:val="es-ES" w:eastAsia="en-US" w:bidi="ar-SA"/>
      </w:rPr>
    </w:lvl>
    <w:lvl w:ilvl="5" w:tplc="AB36AF04">
      <w:numFmt w:val="bullet"/>
      <w:lvlText w:val="•"/>
      <w:lvlJc w:val="left"/>
      <w:pPr>
        <w:ind w:left="3629" w:hanging="360"/>
      </w:pPr>
      <w:rPr>
        <w:rFonts w:hint="default"/>
        <w:lang w:val="es-ES" w:eastAsia="en-US" w:bidi="ar-SA"/>
      </w:rPr>
    </w:lvl>
    <w:lvl w:ilvl="6" w:tplc="BC5A6BD8">
      <w:numFmt w:val="bullet"/>
      <w:lvlText w:val="•"/>
      <w:lvlJc w:val="left"/>
      <w:pPr>
        <w:ind w:left="4258" w:hanging="360"/>
      </w:pPr>
      <w:rPr>
        <w:rFonts w:hint="default"/>
        <w:lang w:val="es-ES" w:eastAsia="en-US" w:bidi="ar-SA"/>
      </w:rPr>
    </w:lvl>
    <w:lvl w:ilvl="7" w:tplc="D8CCA17C">
      <w:numFmt w:val="bullet"/>
      <w:lvlText w:val="•"/>
      <w:lvlJc w:val="left"/>
      <w:pPr>
        <w:ind w:left="4888" w:hanging="360"/>
      </w:pPr>
      <w:rPr>
        <w:rFonts w:hint="default"/>
        <w:lang w:val="es-ES" w:eastAsia="en-US" w:bidi="ar-SA"/>
      </w:rPr>
    </w:lvl>
    <w:lvl w:ilvl="8" w:tplc="A4748F88">
      <w:numFmt w:val="bullet"/>
      <w:lvlText w:val="•"/>
      <w:lvlJc w:val="left"/>
      <w:pPr>
        <w:ind w:left="5518" w:hanging="360"/>
      </w:pPr>
      <w:rPr>
        <w:rFonts w:hint="default"/>
        <w:lang w:val="es-ES" w:eastAsia="en-US" w:bidi="ar-SA"/>
      </w:rPr>
    </w:lvl>
  </w:abstractNum>
  <w:abstractNum w:abstractNumId="43">
    <w:nsid w:val="73FB263A"/>
    <w:multiLevelType w:val="hybridMultilevel"/>
    <w:tmpl w:val="91BEC592"/>
    <w:lvl w:ilvl="0" w:tplc="E3E2F574">
      <w:numFmt w:val="bullet"/>
      <w:lvlText w:val=""/>
      <w:lvlJc w:val="left"/>
      <w:pPr>
        <w:ind w:left="819" w:hanging="360"/>
      </w:pPr>
      <w:rPr>
        <w:rFonts w:ascii="Wingdings" w:eastAsia="Wingdings" w:hAnsi="Wingdings" w:cs="Wingdings" w:hint="default"/>
        <w:w w:val="100"/>
        <w:sz w:val="22"/>
        <w:szCs w:val="22"/>
        <w:lang w:val="es-ES" w:eastAsia="en-US" w:bidi="ar-SA"/>
      </w:rPr>
    </w:lvl>
    <w:lvl w:ilvl="1" w:tplc="0F1C2BE0">
      <w:numFmt w:val="bullet"/>
      <w:lvlText w:val="•"/>
      <w:lvlJc w:val="left"/>
      <w:pPr>
        <w:ind w:left="1509" w:hanging="360"/>
      </w:pPr>
      <w:rPr>
        <w:rFonts w:hint="default"/>
        <w:lang w:val="es-ES" w:eastAsia="en-US" w:bidi="ar-SA"/>
      </w:rPr>
    </w:lvl>
    <w:lvl w:ilvl="2" w:tplc="767AB558">
      <w:numFmt w:val="bullet"/>
      <w:lvlText w:val="•"/>
      <w:lvlJc w:val="left"/>
      <w:pPr>
        <w:ind w:left="2199" w:hanging="360"/>
      </w:pPr>
      <w:rPr>
        <w:rFonts w:hint="default"/>
        <w:lang w:val="es-ES" w:eastAsia="en-US" w:bidi="ar-SA"/>
      </w:rPr>
    </w:lvl>
    <w:lvl w:ilvl="3" w:tplc="9266BC88">
      <w:numFmt w:val="bullet"/>
      <w:lvlText w:val="•"/>
      <w:lvlJc w:val="left"/>
      <w:pPr>
        <w:ind w:left="2889" w:hanging="360"/>
      </w:pPr>
      <w:rPr>
        <w:rFonts w:hint="default"/>
        <w:lang w:val="es-ES" w:eastAsia="en-US" w:bidi="ar-SA"/>
      </w:rPr>
    </w:lvl>
    <w:lvl w:ilvl="4" w:tplc="388A8D26">
      <w:numFmt w:val="bullet"/>
      <w:lvlText w:val="•"/>
      <w:lvlJc w:val="left"/>
      <w:pPr>
        <w:ind w:left="3579" w:hanging="360"/>
      </w:pPr>
      <w:rPr>
        <w:rFonts w:hint="default"/>
        <w:lang w:val="es-ES" w:eastAsia="en-US" w:bidi="ar-SA"/>
      </w:rPr>
    </w:lvl>
    <w:lvl w:ilvl="5" w:tplc="7BC81250">
      <w:numFmt w:val="bullet"/>
      <w:lvlText w:val="•"/>
      <w:lvlJc w:val="left"/>
      <w:pPr>
        <w:ind w:left="4269" w:hanging="360"/>
      </w:pPr>
      <w:rPr>
        <w:rFonts w:hint="default"/>
        <w:lang w:val="es-ES" w:eastAsia="en-US" w:bidi="ar-SA"/>
      </w:rPr>
    </w:lvl>
    <w:lvl w:ilvl="6" w:tplc="E5AC7502">
      <w:numFmt w:val="bullet"/>
      <w:lvlText w:val="•"/>
      <w:lvlJc w:val="left"/>
      <w:pPr>
        <w:ind w:left="4959" w:hanging="360"/>
      </w:pPr>
      <w:rPr>
        <w:rFonts w:hint="default"/>
        <w:lang w:val="es-ES" w:eastAsia="en-US" w:bidi="ar-SA"/>
      </w:rPr>
    </w:lvl>
    <w:lvl w:ilvl="7" w:tplc="6B0AE0D8">
      <w:numFmt w:val="bullet"/>
      <w:lvlText w:val="•"/>
      <w:lvlJc w:val="left"/>
      <w:pPr>
        <w:ind w:left="5648" w:hanging="360"/>
      </w:pPr>
      <w:rPr>
        <w:rFonts w:hint="default"/>
        <w:lang w:val="es-ES" w:eastAsia="en-US" w:bidi="ar-SA"/>
      </w:rPr>
    </w:lvl>
    <w:lvl w:ilvl="8" w:tplc="435228F8">
      <w:numFmt w:val="bullet"/>
      <w:lvlText w:val="•"/>
      <w:lvlJc w:val="left"/>
      <w:pPr>
        <w:ind w:left="6338" w:hanging="360"/>
      </w:pPr>
      <w:rPr>
        <w:rFonts w:hint="default"/>
        <w:lang w:val="es-ES" w:eastAsia="en-US" w:bidi="ar-SA"/>
      </w:rPr>
    </w:lvl>
  </w:abstractNum>
  <w:abstractNum w:abstractNumId="44">
    <w:nsid w:val="749E2795"/>
    <w:multiLevelType w:val="hybridMultilevel"/>
    <w:tmpl w:val="7FAA1A00"/>
    <w:lvl w:ilvl="0" w:tplc="B31E0E98">
      <w:numFmt w:val="bullet"/>
      <w:lvlText w:val="o"/>
      <w:lvlJc w:val="left"/>
      <w:pPr>
        <w:ind w:left="1547" w:hanging="360"/>
      </w:pPr>
      <w:rPr>
        <w:rFonts w:ascii="Courier New" w:eastAsia="Courier New" w:hAnsi="Courier New" w:cs="Courier New" w:hint="default"/>
        <w:w w:val="100"/>
        <w:sz w:val="22"/>
        <w:szCs w:val="22"/>
        <w:lang w:val="es-ES" w:eastAsia="en-US" w:bidi="ar-SA"/>
      </w:rPr>
    </w:lvl>
    <w:lvl w:ilvl="1" w:tplc="54A26462">
      <w:numFmt w:val="bullet"/>
      <w:lvlText w:val="•"/>
      <w:lvlJc w:val="left"/>
      <w:pPr>
        <w:ind w:left="2107" w:hanging="360"/>
      </w:pPr>
      <w:rPr>
        <w:rFonts w:hint="default"/>
        <w:lang w:val="es-ES" w:eastAsia="en-US" w:bidi="ar-SA"/>
      </w:rPr>
    </w:lvl>
    <w:lvl w:ilvl="2" w:tplc="644C3D48">
      <w:numFmt w:val="bullet"/>
      <w:lvlText w:val="•"/>
      <w:lvlJc w:val="left"/>
      <w:pPr>
        <w:ind w:left="2674" w:hanging="360"/>
      </w:pPr>
      <w:rPr>
        <w:rFonts w:hint="default"/>
        <w:lang w:val="es-ES" w:eastAsia="en-US" w:bidi="ar-SA"/>
      </w:rPr>
    </w:lvl>
    <w:lvl w:ilvl="3" w:tplc="71DC6876">
      <w:numFmt w:val="bullet"/>
      <w:lvlText w:val="•"/>
      <w:lvlJc w:val="left"/>
      <w:pPr>
        <w:ind w:left="3241" w:hanging="360"/>
      </w:pPr>
      <w:rPr>
        <w:rFonts w:hint="default"/>
        <w:lang w:val="es-ES" w:eastAsia="en-US" w:bidi="ar-SA"/>
      </w:rPr>
    </w:lvl>
    <w:lvl w:ilvl="4" w:tplc="F34075A0">
      <w:numFmt w:val="bullet"/>
      <w:lvlText w:val="•"/>
      <w:lvlJc w:val="left"/>
      <w:pPr>
        <w:ind w:left="3809" w:hanging="360"/>
      </w:pPr>
      <w:rPr>
        <w:rFonts w:hint="default"/>
        <w:lang w:val="es-ES" w:eastAsia="en-US" w:bidi="ar-SA"/>
      </w:rPr>
    </w:lvl>
    <w:lvl w:ilvl="5" w:tplc="0734C09E">
      <w:numFmt w:val="bullet"/>
      <w:lvlText w:val="•"/>
      <w:lvlJc w:val="left"/>
      <w:pPr>
        <w:ind w:left="4376" w:hanging="360"/>
      </w:pPr>
      <w:rPr>
        <w:rFonts w:hint="default"/>
        <w:lang w:val="es-ES" w:eastAsia="en-US" w:bidi="ar-SA"/>
      </w:rPr>
    </w:lvl>
    <w:lvl w:ilvl="6" w:tplc="0B1C6F26">
      <w:numFmt w:val="bullet"/>
      <w:lvlText w:val="•"/>
      <w:lvlJc w:val="left"/>
      <w:pPr>
        <w:ind w:left="4943" w:hanging="360"/>
      </w:pPr>
      <w:rPr>
        <w:rFonts w:hint="default"/>
        <w:lang w:val="es-ES" w:eastAsia="en-US" w:bidi="ar-SA"/>
      </w:rPr>
    </w:lvl>
    <w:lvl w:ilvl="7" w:tplc="64021120">
      <w:numFmt w:val="bullet"/>
      <w:lvlText w:val="•"/>
      <w:lvlJc w:val="left"/>
      <w:pPr>
        <w:ind w:left="5511" w:hanging="360"/>
      </w:pPr>
      <w:rPr>
        <w:rFonts w:hint="default"/>
        <w:lang w:val="es-ES" w:eastAsia="en-US" w:bidi="ar-SA"/>
      </w:rPr>
    </w:lvl>
    <w:lvl w:ilvl="8" w:tplc="6F2A409E">
      <w:numFmt w:val="bullet"/>
      <w:lvlText w:val="•"/>
      <w:lvlJc w:val="left"/>
      <w:pPr>
        <w:ind w:left="6078" w:hanging="360"/>
      </w:pPr>
      <w:rPr>
        <w:rFonts w:hint="default"/>
        <w:lang w:val="es-ES" w:eastAsia="en-US" w:bidi="ar-SA"/>
      </w:rPr>
    </w:lvl>
  </w:abstractNum>
  <w:abstractNum w:abstractNumId="45">
    <w:nsid w:val="759807EA"/>
    <w:multiLevelType w:val="hybridMultilevel"/>
    <w:tmpl w:val="9892A338"/>
    <w:lvl w:ilvl="0" w:tplc="2AA8D0CE">
      <w:numFmt w:val="bullet"/>
      <w:lvlText w:val=""/>
      <w:lvlJc w:val="left"/>
      <w:pPr>
        <w:ind w:left="511" w:hanging="360"/>
      </w:pPr>
      <w:rPr>
        <w:rFonts w:ascii="Wingdings" w:eastAsia="Wingdings" w:hAnsi="Wingdings" w:cs="Wingdings" w:hint="default"/>
        <w:w w:val="100"/>
        <w:sz w:val="22"/>
        <w:szCs w:val="22"/>
        <w:lang w:val="es-ES" w:eastAsia="en-US" w:bidi="ar-SA"/>
      </w:rPr>
    </w:lvl>
    <w:lvl w:ilvl="1" w:tplc="2A6A67C2">
      <w:numFmt w:val="bullet"/>
      <w:lvlText w:val="•"/>
      <w:lvlJc w:val="left"/>
      <w:pPr>
        <w:ind w:left="1211" w:hanging="360"/>
      </w:pPr>
      <w:rPr>
        <w:rFonts w:hint="default"/>
        <w:lang w:val="es-ES" w:eastAsia="en-US" w:bidi="ar-SA"/>
      </w:rPr>
    </w:lvl>
    <w:lvl w:ilvl="2" w:tplc="E848A47A">
      <w:numFmt w:val="bullet"/>
      <w:lvlText w:val="•"/>
      <w:lvlJc w:val="left"/>
      <w:pPr>
        <w:ind w:left="1903" w:hanging="360"/>
      </w:pPr>
      <w:rPr>
        <w:rFonts w:hint="default"/>
        <w:lang w:val="es-ES" w:eastAsia="en-US" w:bidi="ar-SA"/>
      </w:rPr>
    </w:lvl>
    <w:lvl w:ilvl="3" w:tplc="49F49F5A">
      <w:numFmt w:val="bullet"/>
      <w:lvlText w:val="•"/>
      <w:lvlJc w:val="left"/>
      <w:pPr>
        <w:ind w:left="2595" w:hanging="360"/>
      </w:pPr>
      <w:rPr>
        <w:rFonts w:hint="default"/>
        <w:lang w:val="es-ES" w:eastAsia="en-US" w:bidi="ar-SA"/>
      </w:rPr>
    </w:lvl>
    <w:lvl w:ilvl="4" w:tplc="B78E77C6">
      <w:numFmt w:val="bullet"/>
      <w:lvlText w:val="•"/>
      <w:lvlJc w:val="left"/>
      <w:pPr>
        <w:ind w:left="3287" w:hanging="360"/>
      </w:pPr>
      <w:rPr>
        <w:rFonts w:hint="default"/>
        <w:lang w:val="es-ES" w:eastAsia="en-US" w:bidi="ar-SA"/>
      </w:rPr>
    </w:lvl>
    <w:lvl w:ilvl="5" w:tplc="80DC1F48">
      <w:numFmt w:val="bullet"/>
      <w:lvlText w:val="•"/>
      <w:lvlJc w:val="left"/>
      <w:pPr>
        <w:ind w:left="3979" w:hanging="360"/>
      </w:pPr>
      <w:rPr>
        <w:rFonts w:hint="default"/>
        <w:lang w:val="es-ES" w:eastAsia="en-US" w:bidi="ar-SA"/>
      </w:rPr>
    </w:lvl>
    <w:lvl w:ilvl="6" w:tplc="5A086588">
      <w:numFmt w:val="bullet"/>
      <w:lvlText w:val="•"/>
      <w:lvlJc w:val="left"/>
      <w:pPr>
        <w:ind w:left="4671" w:hanging="360"/>
      </w:pPr>
      <w:rPr>
        <w:rFonts w:hint="default"/>
        <w:lang w:val="es-ES" w:eastAsia="en-US" w:bidi="ar-SA"/>
      </w:rPr>
    </w:lvl>
    <w:lvl w:ilvl="7" w:tplc="67F6CC04">
      <w:numFmt w:val="bullet"/>
      <w:lvlText w:val="•"/>
      <w:lvlJc w:val="left"/>
      <w:pPr>
        <w:ind w:left="5362" w:hanging="360"/>
      </w:pPr>
      <w:rPr>
        <w:rFonts w:hint="default"/>
        <w:lang w:val="es-ES" w:eastAsia="en-US" w:bidi="ar-SA"/>
      </w:rPr>
    </w:lvl>
    <w:lvl w:ilvl="8" w:tplc="5F7C9338">
      <w:numFmt w:val="bullet"/>
      <w:lvlText w:val="•"/>
      <w:lvlJc w:val="left"/>
      <w:pPr>
        <w:ind w:left="6054" w:hanging="360"/>
      </w:pPr>
      <w:rPr>
        <w:rFonts w:hint="default"/>
        <w:lang w:val="es-ES" w:eastAsia="en-US" w:bidi="ar-SA"/>
      </w:rPr>
    </w:lvl>
  </w:abstractNum>
  <w:abstractNum w:abstractNumId="46">
    <w:nsid w:val="7F2B765F"/>
    <w:multiLevelType w:val="hybridMultilevel"/>
    <w:tmpl w:val="F7A06AD2"/>
    <w:lvl w:ilvl="0" w:tplc="78BC496E">
      <w:numFmt w:val="bullet"/>
      <w:lvlText w:val=""/>
      <w:lvlJc w:val="left"/>
      <w:pPr>
        <w:ind w:left="512" w:hanging="360"/>
      </w:pPr>
      <w:rPr>
        <w:rFonts w:ascii="Wingdings" w:eastAsia="Wingdings" w:hAnsi="Wingdings" w:cs="Wingdings" w:hint="default"/>
        <w:w w:val="100"/>
        <w:sz w:val="22"/>
        <w:szCs w:val="22"/>
        <w:lang w:val="es-ES" w:eastAsia="en-US" w:bidi="ar-SA"/>
      </w:rPr>
    </w:lvl>
    <w:lvl w:ilvl="1" w:tplc="6680991E">
      <w:numFmt w:val="bullet"/>
      <w:lvlText w:val="•"/>
      <w:lvlJc w:val="left"/>
      <w:pPr>
        <w:ind w:left="1211" w:hanging="360"/>
      </w:pPr>
      <w:rPr>
        <w:rFonts w:hint="default"/>
        <w:lang w:val="es-ES" w:eastAsia="en-US" w:bidi="ar-SA"/>
      </w:rPr>
    </w:lvl>
    <w:lvl w:ilvl="2" w:tplc="83C0E200">
      <w:numFmt w:val="bullet"/>
      <w:lvlText w:val="•"/>
      <w:lvlJc w:val="left"/>
      <w:pPr>
        <w:ind w:left="1903" w:hanging="360"/>
      </w:pPr>
      <w:rPr>
        <w:rFonts w:hint="default"/>
        <w:lang w:val="es-ES" w:eastAsia="en-US" w:bidi="ar-SA"/>
      </w:rPr>
    </w:lvl>
    <w:lvl w:ilvl="3" w:tplc="B1E8927E">
      <w:numFmt w:val="bullet"/>
      <w:lvlText w:val="•"/>
      <w:lvlJc w:val="left"/>
      <w:pPr>
        <w:ind w:left="2595" w:hanging="360"/>
      </w:pPr>
      <w:rPr>
        <w:rFonts w:hint="default"/>
        <w:lang w:val="es-ES" w:eastAsia="en-US" w:bidi="ar-SA"/>
      </w:rPr>
    </w:lvl>
    <w:lvl w:ilvl="4" w:tplc="69D8E1D4">
      <w:numFmt w:val="bullet"/>
      <w:lvlText w:val="•"/>
      <w:lvlJc w:val="left"/>
      <w:pPr>
        <w:ind w:left="3287" w:hanging="360"/>
      </w:pPr>
      <w:rPr>
        <w:rFonts w:hint="default"/>
        <w:lang w:val="es-ES" w:eastAsia="en-US" w:bidi="ar-SA"/>
      </w:rPr>
    </w:lvl>
    <w:lvl w:ilvl="5" w:tplc="3B8E1AE2">
      <w:numFmt w:val="bullet"/>
      <w:lvlText w:val="•"/>
      <w:lvlJc w:val="left"/>
      <w:pPr>
        <w:ind w:left="3979" w:hanging="360"/>
      </w:pPr>
      <w:rPr>
        <w:rFonts w:hint="default"/>
        <w:lang w:val="es-ES" w:eastAsia="en-US" w:bidi="ar-SA"/>
      </w:rPr>
    </w:lvl>
    <w:lvl w:ilvl="6" w:tplc="D70EDC00">
      <w:numFmt w:val="bullet"/>
      <w:lvlText w:val="•"/>
      <w:lvlJc w:val="left"/>
      <w:pPr>
        <w:ind w:left="4671" w:hanging="360"/>
      </w:pPr>
      <w:rPr>
        <w:rFonts w:hint="default"/>
        <w:lang w:val="es-ES" w:eastAsia="en-US" w:bidi="ar-SA"/>
      </w:rPr>
    </w:lvl>
    <w:lvl w:ilvl="7" w:tplc="B02C26FC">
      <w:numFmt w:val="bullet"/>
      <w:lvlText w:val="•"/>
      <w:lvlJc w:val="left"/>
      <w:pPr>
        <w:ind w:left="5363" w:hanging="360"/>
      </w:pPr>
      <w:rPr>
        <w:rFonts w:hint="default"/>
        <w:lang w:val="es-ES" w:eastAsia="en-US" w:bidi="ar-SA"/>
      </w:rPr>
    </w:lvl>
    <w:lvl w:ilvl="8" w:tplc="0360DC7A">
      <w:numFmt w:val="bullet"/>
      <w:lvlText w:val="•"/>
      <w:lvlJc w:val="left"/>
      <w:pPr>
        <w:ind w:left="6055" w:hanging="360"/>
      </w:pPr>
      <w:rPr>
        <w:rFonts w:hint="default"/>
        <w:lang w:val="es-ES" w:eastAsia="en-US" w:bidi="ar-SA"/>
      </w:rPr>
    </w:lvl>
  </w:abstractNum>
  <w:num w:numId="1">
    <w:abstractNumId w:val="14"/>
  </w:num>
  <w:num w:numId="2">
    <w:abstractNumId w:val="42"/>
  </w:num>
  <w:num w:numId="3">
    <w:abstractNumId w:val="28"/>
  </w:num>
  <w:num w:numId="4">
    <w:abstractNumId w:val="16"/>
  </w:num>
  <w:num w:numId="5">
    <w:abstractNumId w:val="15"/>
  </w:num>
  <w:num w:numId="6">
    <w:abstractNumId w:val="22"/>
  </w:num>
  <w:num w:numId="7">
    <w:abstractNumId w:val="41"/>
  </w:num>
  <w:num w:numId="8">
    <w:abstractNumId w:val="44"/>
  </w:num>
  <w:num w:numId="9">
    <w:abstractNumId w:val="12"/>
  </w:num>
  <w:num w:numId="10">
    <w:abstractNumId w:val="2"/>
  </w:num>
  <w:num w:numId="11">
    <w:abstractNumId w:val="43"/>
  </w:num>
  <w:num w:numId="12">
    <w:abstractNumId w:val="5"/>
  </w:num>
  <w:num w:numId="13">
    <w:abstractNumId w:val="13"/>
  </w:num>
  <w:num w:numId="14">
    <w:abstractNumId w:val="4"/>
  </w:num>
  <w:num w:numId="15">
    <w:abstractNumId w:val="46"/>
  </w:num>
  <w:num w:numId="16">
    <w:abstractNumId w:val="33"/>
  </w:num>
  <w:num w:numId="17">
    <w:abstractNumId w:val="23"/>
  </w:num>
  <w:num w:numId="18">
    <w:abstractNumId w:val="40"/>
  </w:num>
  <w:num w:numId="19">
    <w:abstractNumId w:val="32"/>
  </w:num>
  <w:num w:numId="20">
    <w:abstractNumId w:val="20"/>
  </w:num>
  <w:num w:numId="21">
    <w:abstractNumId w:val="0"/>
  </w:num>
  <w:num w:numId="22">
    <w:abstractNumId w:val="9"/>
  </w:num>
  <w:num w:numId="23">
    <w:abstractNumId w:val="38"/>
  </w:num>
  <w:num w:numId="24">
    <w:abstractNumId w:val="1"/>
  </w:num>
  <w:num w:numId="25">
    <w:abstractNumId w:val="21"/>
  </w:num>
  <w:num w:numId="26">
    <w:abstractNumId w:val="27"/>
  </w:num>
  <w:num w:numId="27">
    <w:abstractNumId w:val="39"/>
  </w:num>
  <w:num w:numId="28">
    <w:abstractNumId w:val="10"/>
  </w:num>
  <w:num w:numId="29">
    <w:abstractNumId w:val="29"/>
  </w:num>
  <w:num w:numId="30">
    <w:abstractNumId w:val="25"/>
  </w:num>
  <w:num w:numId="31">
    <w:abstractNumId w:val="45"/>
  </w:num>
  <w:num w:numId="32">
    <w:abstractNumId w:val="11"/>
  </w:num>
  <w:num w:numId="33">
    <w:abstractNumId w:val="37"/>
  </w:num>
  <w:num w:numId="34">
    <w:abstractNumId w:val="17"/>
  </w:num>
  <w:num w:numId="35">
    <w:abstractNumId w:val="26"/>
  </w:num>
  <w:num w:numId="36">
    <w:abstractNumId w:val="35"/>
  </w:num>
  <w:num w:numId="37">
    <w:abstractNumId w:val="6"/>
  </w:num>
  <w:num w:numId="38">
    <w:abstractNumId w:val="18"/>
  </w:num>
  <w:num w:numId="39">
    <w:abstractNumId w:val="7"/>
  </w:num>
  <w:num w:numId="40">
    <w:abstractNumId w:val="30"/>
  </w:num>
  <w:num w:numId="41">
    <w:abstractNumId w:val="8"/>
  </w:num>
  <w:num w:numId="42">
    <w:abstractNumId w:val="24"/>
  </w:num>
  <w:num w:numId="43">
    <w:abstractNumId w:val="34"/>
  </w:num>
  <w:num w:numId="44">
    <w:abstractNumId w:val="36"/>
  </w:num>
  <w:num w:numId="45">
    <w:abstractNumId w:val="31"/>
  </w:num>
  <w:num w:numId="46">
    <w:abstractNumId w:val="19"/>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hdrShapeDefaults>
    <o:shapedefaults v:ext="edit" spidmax="2070"/>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F46"/>
    <w:rsid w:val="00C66F46"/>
    <w:rsid w:val="00CA79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347"/>
      <w:outlineLvl w:val="0"/>
    </w:pPr>
    <w:rPr>
      <w:b/>
      <w:bCs/>
      <w:sz w:val="32"/>
      <w:szCs w:val="32"/>
    </w:rPr>
  </w:style>
  <w:style w:type="paragraph" w:styleId="Ttulo2">
    <w:name w:val="heading 2"/>
    <w:basedOn w:val="Normal"/>
    <w:uiPriority w:val="1"/>
    <w:qFormat/>
    <w:pPr>
      <w:spacing w:before="35"/>
      <w:ind w:left="782"/>
      <w:outlineLvl w:val="1"/>
    </w:pPr>
    <w:rPr>
      <w:sz w:val="32"/>
      <w:szCs w:val="32"/>
    </w:rPr>
  </w:style>
  <w:style w:type="paragraph" w:styleId="Ttulo3">
    <w:name w:val="heading 3"/>
    <w:basedOn w:val="Normal"/>
    <w:uiPriority w:val="1"/>
    <w:qFormat/>
    <w:pPr>
      <w:spacing w:before="121"/>
      <w:ind w:left="498"/>
      <w:outlineLvl w:val="2"/>
    </w:pPr>
    <w:rPr>
      <w:b/>
      <w:bCs/>
      <w:sz w:val="28"/>
      <w:szCs w:val="28"/>
      <w:u w:val="single" w:color="000000"/>
    </w:rPr>
  </w:style>
  <w:style w:type="paragraph" w:styleId="Ttulo4">
    <w:name w:val="heading 4"/>
    <w:basedOn w:val="Normal"/>
    <w:uiPriority w:val="1"/>
    <w:qFormat/>
    <w:pPr>
      <w:spacing w:before="19"/>
      <w:ind w:left="926" w:hanging="361"/>
      <w:outlineLvl w:val="3"/>
    </w:pPr>
    <w:rPr>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1221" w:hanging="440"/>
    </w:pPr>
  </w:style>
  <w:style w:type="paragraph" w:styleId="Textoindependiente">
    <w:name w:val="Body Text"/>
    <w:basedOn w:val="Normal"/>
    <w:uiPriority w:val="1"/>
    <w:qFormat/>
  </w:style>
  <w:style w:type="paragraph" w:styleId="Ttulo">
    <w:name w:val="Title"/>
    <w:basedOn w:val="Normal"/>
    <w:uiPriority w:val="1"/>
    <w:qFormat/>
    <w:pPr>
      <w:ind w:left="2786" w:right="2804"/>
      <w:jc w:val="center"/>
    </w:pPr>
    <w:rPr>
      <w:b/>
      <w:bCs/>
      <w:sz w:val="48"/>
      <w:szCs w:val="48"/>
    </w:rPr>
  </w:style>
  <w:style w:type="paragraph" w:styleId="Prrafodelista">
    <w:name w:val="List Paragraph"/>
    <w:basedOn w:val="Normal"/>
    <w:uiPriority w:val="1"/>
    <w:qFormat/>
    <w:pPr>
      <w:spacing w:before="47"/>
      <w:ind w:left="926"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CA79BF"/>
    <w:rPr>
      <w:rFonts w:ascii="Tahoma" w:hAnsi="Tahoma" w:cs="Tahoma"/>
      <w:sz w:val="16"/>
      <w:szCs w:val="16"/>
    </w:rPr>
  </w:style>
  <w:style w:type="character" w:customStyle="1" w:styleId="TextodegloboCar">
    <w:name w:val="Texto de globo Car"/>
    <w:basedOn w:val="Fuentedeprrafopredeter"/>
    <w:link w:val="Textodeglobo"/>
    <w:uiPriority w:val="99"/>
    <w:semiHidden/>
    <w:rsid w:val="00CA79BF"/>
    <w:rPr>
      <w:rFonts w:ascii="Tahoma" w:eastAsia="Calibri" w:hAnsi="Tahoma" w:cs="Tahoma"/>
      <w:sz w:val="16"/>
      <w:szCs w:val="16"/>
      <w:lang w:val="es-ES"/>
    </w:rPr>
  </w:style>
  <w:style w:type="paragraph" w:styleId="Encabezado">
    <w:name w:val="header"/>
    <w:basedOn w:val="Normal"/>
    <w:link w:val="EncabezadoCar"/>
    <w:uiPriority w:val="99"/>
    <w:unhideWhenUsed/>
    <w:rsid w:val="00CA79BF"/>
    <w:pPr>
      <w:tabs>
        <w:tab w:val="center" w:pos="4252"/>
        <w:tab w:val="right" w:pos="8504"/>
      </w:tabs>
    </w:pPr>
  </w:style>
  <w:style w:type="character" w:customStyle="1" w:styleId="EncabezadoCar">
    <w:name w:val="Encabezado Car"/>
    <w:basedOn w:val="Fuentedeprrafopredeter"/>
    <w:link w:val="Encabezado"/>
    <w:uiPriority w:val="99"/>
    <w:rsid w:val="00CA79BF"/>
    <w:rPr>
      <w:rFonts w:ascii="Calibri" w:eastAsia="Calibri" w:hAnsi="Calibri" w:cs="Calibri"/>
      <w:lang w:val="es-ES"/>
    </w:rPr>
  </w:style>
  <w:style w:type="paragraph" w:styleId="Piedepgina">
    <w:name w:val="footer"/>
    <w:basedOn w:val="Normal"/>
    <w:link w:val="PiedepginaCar"/>
    <w:uiPriority w:val="99"/>
    <w:unhideWhenUsed/>
    <w:rsid w:val="00CA79BF"/>
    <w:pPr>
      <w:tabs>
        <w:tab w:val="center" w:pos="4252"/>
        <w:tab w:val="right" w:pos="8504"/>
      </w:tabs>
    </w:pPr>
  </w:style>
  <w:style w:type="character" w:customStyle="1" w:styleId="PiedepginaCar">
    <w:name w:val="Pie de página Car"/>
    <w:basedOn w:val="Fuentedeprrafopredeter"/>
    <w:link w:val="Piedepgina"/>
    <w:uiPriority w:val="99"/>
    <w:rsid w:val="00CA79BF"/>
    <w:rPr>
      <w:rFonts w:ascii="Calibri" w:eastAsia="Calibri" w:hAnsi="Calibri" w:cs="Calibri"/>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347"/>
      <w:outlineLvl w:val="0"/>
    </w:pPr>
    <w:rPr>
      <w:b/>
      <w:bCs/>
      <w:sz w:val="32"/>
      <w:szCs w:val="32"/>
    </w:rPr>
  </w:style>
  <w:style w:type="paragraph" w:styleId="Ttulo2">
    <w:name w:val="heading 2"/>
    <w:basedOn w:val="Normal"/>
    <w:uiPriority w:val="1"/>
    <w:qFormat/>
    <w:pPr>
      <w:spacing w:before="35"/>
      <w:ind w:left="782"/>
      <w:outlineLvl w:val="1"/>
    </w:pPr>
    <w:rPr>
      <w:sz w:val="32"/>
      <w:szCs w:val="32"/>
    </w:rPr>
  </w:style>
  <w:style w:type="paragraph" w:styleId="Ttulo3">
    <w:name w:val="heading 3"/>
    <w:basedOn w:val="Normal"/>
    <w:uiPriority w:val="1"/>
    <w:qFormat/>
    <w:pPr>
      <w:spacing w:before="121"/>
      <w:ind w:left="498"/>
      <w:outlineLvl w:val="2"/>
    </w:pPr>
    <w:rPr>
      <w:b/>
      <w:bCs/>
      <w:sz w:val="28"/>
      <w:szCs w:val="28"/>
      <w:u w:val="single" w:color="000000"/>
    </w:rPr>
  </w:style>
  <w:style w:type="paragraph" w:styleId="Ttulo4">
    <w:name w:val="heading 4"/>
    <w:basedOn w:val="Normal"/>
    <w:uiPriority w:val="1"/>
    <w:qFormat/>
    <w:pPr>
      <w:spacing w:before="19"/>
      <w:ind w:left="926" w:hanging="361"/>
      <w:outlineLvl w:val="3"/>
    </w:pPr>
    <w:rPr>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1221" w:hanging="440"/>
    </w:pPr>
  </w:style>
  <w:style w:type="paragraph" w:styleId="Textoindependiente">
    <w:name w:val="Body Text"/>
    <w:basedOn w:val="Normal"/>
    <w:uiPriority w:val="1"/>
    <w:qFormat/>
  </w:style>
  <w:style w:type="paragraph" w:styleId="Ttulo">
    <w:name w:val="Title"/>
    <w:basedOn w:val="Normal"/>
    <w:uiPriority w:val="1"/>
    <w:qFormat/>
    <w:pPr>
      <w:ind w:left="2786" w:right="2804"/>
      <w:jc w:val="center"/>
    </w:pPr>
    <w:rPr>
      <w:b/>
      <w:bCs/>
      <w:sz w:val="48"/>
      <w:szCs w:val="48"/>
    </w:rPr>
  </w:style>
  <w:style w:type="paragraph" w:styleId="Prrafodelista">
    <w:name w:val="List Paragraph"/>
    <w:basedOn w:val="Normal"/>
    <w:uiPriority w:val="1"/>
    <w:qFormat/>
    <w:pPr>
      <w:spacing w:before="47"/>
      <w:ind w:left="926" w:hanging="36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CA79BF"/>
    <w:rPr>
      <w:rFonts w:ascii="Tahoma" w:hAnsi="Tahoma" w:cs="Tahoma"/>
      <w:sz w:val="16"/>
      <w:szCs w:val="16"/>
    </w:rPr>
  </w:style>
  <w:style w:type="character" w:customStyle="1" w:styleId="TextodegloboCar">
    <w:name w:val="Texto de globo Car"/>
    <w:basedOn w:val="Fuentedeprrafopredeter"/>
    <w:link w:val="Textodeglobo"/>
    <w:uiPriority w:val="99"/>
    <w:semiHidden/>
    <w:rsid w:val="00CA79BF"/>
    <w:rPr>
      <w:rFonts w:ascii="Tahoma" w:eastAsia="Calibri" w:hAnsi="Tahoma" w:cs="Tahoma"/>
      <w:sz w:val="16"/>
      <w:szCs w:val="16"/>
      <w:lang w:val="es-ES"/>
    </w:rPr>
  </w:style>
  <w:style w:type="paragraph" w:styleId="Encabezado">
    <w:name w:val="header"/>
    <w:basedOn w:val="Normal"/>
    <w:link w:val="EncabezadoCar"/>
    <w:uiPriority w:val="99"/>
    <w:unhideWhenUsed/>
    <w:rsid w:val="00CA79BF"/>
    <w:pPr>
      <w:tabs>
        <w:tab w:val="center" w:pos="4252"/>
        <w:tab w:val="right" w:pos="8504"/>
      </w:tabs>
    </w:pPr>
  </w:style>
  <w:style w:type="character" w:customStyle="1" w:styleId="EncabezadoCar">
    <w:name w:val="Encabezado Car"/>
    <w:basedOn w:val="Fuentedeprrafopredeter"/>
    <w:link w:val="Encabezado"/>
    <w:uiPriority w:val="99"/>
    <w:rsid w:val="00CA79BF"/>
    <w:rPr>
      <w:rFonts w:ascii="Calibri" w:eastAsia="Calibri" w:hAnsi="Calibri" w:cs="Calibri"/>
      <w:lang w:val="es-ES"/>
    </w:rPr>
  </w:style>
  <w:style w:type="paragraph" w:styleId="Piedepgina">
    <w:name w:val="footer"/>
    <w:basedOn w:val="Normal"/>
    <w:link w:val="PiedepginaCar"/>
    <w:uiPriority w:val="99"/>
    <w:unhideWhenUsed/>
    <w:rsid w:val="00CA79BF"/>
    <w:pPr>
      <w:tabs>
        <w:tab w:val="center" w:pos="4252"/>
        <w:tab w:val="right" w:pos="8504"/>
      </w:tabs>
    </w:pPr>
  </w:style>
  <w:style w:type="character" w:customStyle="1" w:styleId="PiedepginaCar">
    <w:name w:val="Pie de página Car"/>
    <w:basedOn w:val="Fuentedeprrafopredeter"/>
    <w:link w:val="Piedepgina"/>
    <w:uiPriority w:val="99"/>
    <w:rsid w:val="00CA79BF"/>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5777</Words>
  <Characters>31775</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dc:creator>
  <cp:lastModifiedBy>Alvaro Mutilva</cp:lastModifiedBy>
  <cp:revision>2</cp:revision>
  <dcterms:created xsi:type="dcterms:W3CDTF">2020-10-16T11:29:00Z</dcterms:created>
  <dcterms:modified xsi:type="dcterms:W3CDTF">2020-10-16T11:29:00Z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2020-10-09T00:00:00Z</vt:filetime>
  </property>
  <property fmtid="{D5CDD505-2E9C-101B-9397-08002B2CF9AE}" pid="3" name="Creator">
    <vt:lpwstr>Microsoft® Word 2016</vt:lpwstr>
  </property>
  <property fmtid="{D5CDD505-2E9C-101B-9397-08002B2CF9AE}" pid="4" name="LastSaved">
    <vt:filetime>2020-10-16T00:00:00Z</vt:filetime>
  </property>
</Properties>
</file>