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A5627B" w14:textId="77777777" w:rsidR="003C5DD0" w:rsidRPr="00AF4EBC" w:rsidRDefault="003C5DD0" w:rsidP="003C5DD0">
      <w:pPr>
        <w:spacing w:before="34"/>
        <w:ind w:right="3833"/>
        <w:jc w:val="both"/>
        <w:rPr>
          <w:rFonts w:ascii="Arial" w:eastAsia="Arial" w:hAnsi="Arial" w:cs="Arial"/>
          <w:b/>
        </w:rPr>
      </w:pPr>
      <w:r>
        <w:rPr>
          <w:rFonts w:ascii="Arial" w:eastAsia="Arial" w:hAnsi="Arial" w:cs="Arial"/>
          <w:b/>
        </w:rPr>
        <w:t>A</w:t>
      </w:r>
      <w:r w:rsidRPr="00AF4EBC">
        <w:rPr>
          <w:rFonts w:ascii="Arial" w:eastAsia="Arial" w:hAnsi="Arial" w:cs="Arial"/>
          <w:b/>
        </w:rPr>
        <w:t>NUNCI</w:t>
      </w:r>
    </w:p>
    <w:p w14:paraId="0FA9DD1F" w14:textId="76EABE45" w:rsidR="003C5DD0" w:rsidRPr="00AF4EBC" w:rsidRDefault="003C5DD0" w:rsidP="003C5DD0">
      <w:pPr>
        <w:spacing w:line="261" w:lineRule="auto"/>
        <w:ind w:right="90" w:firstLine="14"/>
        <w:jc w:val="both"/>
        <w:rPr>
          <w:rFonts w:ascii="Arial" w:eastAsia="Arial" w:hAnsi="Arial" w:cs="Arial"/>
        </w:rPr>
      </w:pPr>
      <w:r w:rsidRPr="00AF4EBC">
        <w:rPr>
          <w:rFonts w:ascii="Arial" w:eastAsia="Arial" w:hAnsi="Arial" w:cs="Arial"/>
        </w:rPr>
        <w:t xml:space="preserve">Extracte de l'acord de la Junta de Govern Local de l'Ajuntament de Deltebre de </w:t>
      </w:r>
      <w:r>
        <w:rPr>
          <w:rFonts w:ascii="Arial" w:eastAsia="Arial" w:hAnsi="Arial" w:cs="Arial"/>
        </w:rPr>
        <w:t>2</w:t>
      </w:r>
      <w:r w:rsidRPr="00AF4EBC">
        <w:rPr>
          <w:rFonts w:ascii="Arial" w:eastAsia="Arial" w:hAnsi="Arial" w:cs="Arial"/>
          <w:spacing w:val="9"/>
        </w:rPr>
        <w:t xml:space="preserve">3 de </w:t>
      </w:r>
      <w:r>
        <w:rPr>
          <w:rFonts w:ascii="Arial" w:eastAsia="Arial" w:hAnsi="Arial" w:cs="Arial"/>
          <w:spacing w:val="9"/>
        </w:rPr>
        <w:t>setembre</w:t>
      </w:r>
      <w:r w:rsidRPr="00AF4EBC">
        <w:rPr>
          <w:rFonts w:ascii="Arial" w:eastAsia="Arial" w:hAnsi="Arial" w:cs="Arial"/>
        </w:rPr>
        <w:t xml:space="preserve"> de 2020, pel qual s'aprova la convocatòria de subvencions en règim de concurrència competitiva següents:</w:t>
      </w:r>
    </w:p>
    <w:p w14:paraId="0294AD5B" w14:textId="2CED7152" w:rsidR="003C5DD0" w:rsidRPr="00AF4EBC" w:rsidRDefault="003C5DD0" w:rsidP="003C5DD0">
      <w:pPr>
        <w:autoSpaceDE w:val="0"/>
        <w:autoSpaceDN w:val="0"/>
        <w:adjustRightInd w:val="0"/>
        <w:rPr>
          <w:rFonts w:ascii="Arial" w:eastAsia="Arial" w:hAnsi="Arial" w:cs="Arial"/>
        </w:rPr>
      </w:pPr>
      <w:r w:rsidRPr="00AF4EBC">
        <w:rPr>
          <w:rFonts w:ascii="Arial" w:hAnsi="Arial" w:cs="Arial"/>
          <w:color w:val="000000"/>
        </w:rPr>
        <w:t>BDNS (</w:t>
      </w:r>
      <w:proofErr w:type="spellStart"/>
      <w:r w:rsidRPr="00AF4EBC">
        <w:rPr>
          <w:rFonts w:ascii="Arial" w:hAnsi="Arial" w:cs="Arial"/>
          <w:color w:val="000000"/>
        </w:rPr>
        <w:t>Identif</w:t>
      </w:r>
      <w:proofErr w:type="spellEnd"/>
      <w:r w:rsidRPr="00AF4EBC">
        <w:rPr>
          <w:rFonts w:ascii="Arial" w:hAnsi="Arial" w:cs="Arial"/>
          <w:color w:val="000000"/>
        </w:rPr>
        <w:t>.):</w:t>
      </w:r>
      <w:r>
        <w:rPr>
          <w:rFonts w:ascii="Arial" w:hAnsi="Arial" w:cs="Arial"/>
          <w:color w:val="000000"/>
        </w:rPr>
        <w:t xml:space="preserve"> </w:t>
      </w:r>
    </w:p>
    <w:p w14:paraId="1CCB2D4A" w14:textId="0B799A08" w:rsidR="003C5DD0" w:rsidRPr="00AF4EBC" w:rsidRDefault="003C5DD0" w:rsidP="003C5DD0">
      <w:pPr>
        <w:spacing w:line="264" w:lineRule="auto"/>
        <w:ind w:right="75" w:firstLine="14"/>
        <w:jc w:val="both"/>
        <w:rPr>
          <w:rFonts w:ascii="Arial" w:eastAsia="Arial" w:hAnsi="Arial" w:cs="Arial"/>
        </w:rPr>
      </w:pPr>
      <w:r w:rsidRPr="00AF4EBC">
        <w:rPr>
          <w:rFonts w:ascii="Arial" w:eastAsia="Arial" w:hAnsi="Arial" w:cs="Arial"/>
        </w:rPr>
        <w:t>De</w:t>
      </w:r>
      <w:r w:rsidRPr="00AF4EBC">
        <w:rPr>
          <w:rFonts w:ascii="Arial" w:eastAsia="Arial" w:hAnsi="Arial" w:cs="Arial"/>
          <w:spacing w:val="45"/>
        </w:rPr>
        <w:t xml:space="preserve"> </w:t>
      </w:r>
      <w:r w:rsidRPr="00AF4EBC">
        <w:rPr>
          <w:rFonts w:ascii="Arial" w:eastAsia="Arial" w:hAnsi="Arial" w:cs="Arial"/>
        </w:rPr>
        <w:t>conformitat amb el</w:t>
      </w:r>
      <w:r w:rsidRPr="00AF4EBC">
        <w:rPr>
          <w:rFonts w:ascii="Arial" w:eastAsia="Arial" w:hAnsi="Arial" w:cs="Arial"/>
          <w:spacing w:val="41"/>
        </w:rPr>
        <w:t xml:space="preserve"> </w:t>
      </w:r>
      <w:r w:rsidRPr="00AF4EBC">
        <w:rPr>
          <w:rFonts w:ascii="Arial" w:eastAsia="Arial" w:hAnsi="Arial" w:cs="Arial"/>
        </w:rPr>
        <w:t>que preveuen els</w:t>
      </w:r>
      <w:r w:rsidRPr="00AF4EBC">
        <w:rPr>
          <w:rFonts w:ascii="Arial" w:eastAsia="Arial" w:hAnsi="Arial" w:cs="Arial"/>
          <w:spacing w:val="49"/>
        </w:rPr>
        <w:t xml:space="preserve"> </w:t>
      </w:r>
      <w:r w:rsidRPr="00AF4EBC">
        <w:rPr>
          <w:rFonts w:ascii="Arial" w:eastAsia="Arial" w:hAnsi="Arial" w:cs="Arial"/>
        </w:rPr>
        <w:t>articles 17.3.b i 20.8.a de</w:t>
      </w:r>
      <w:r w:rsidRPr="00AF4EBC">
        <w:rPr>
          <w:rFonts w:ascii="Arial" w:eastAsia="Arial" w:hAnsi="Arial" w:cs="Arial"/>
          <w:spacing w:val="53"/>
        </w:rPr>
        <w:t xml:space="preserve"> </w:t>
      </w:r>
      <w:r w:rsidRPr="00AF4EBC">
        <w:rPr>
          <w:rFonts w:ascii="Arial" w:eastAsia="Arial" w:hAnsi="Arial" w:cs="Arial"/>
        </w:rPr>
        <w:t>la</w:t>
      </w:r>
      <w:r w:rsidRPr="00AF4EBC">
        <w:rPr>
          <w:rFonts w:ascii="Arial" w:eastAsia="Arial" w:hAnsi="Arial" w:cs="Arial"/>
          <w:spacing w:val="48"/>
        </w:rPr>
        <w:t xml:space="preserve"> </w:t>
      </w:r>
      <w:r w:rsidRPr="00AF4EBC">
        <w:rPr>
          <w:rFonts w:ascii="Arial" w:eastAsia="Arial" w:hAnsi="Arial" w:cs="Arial"/>
        </w:rPr>
        <w:t>Llei</w:t>
      </w:r>
      <w:r w:rsidRPr="00AF4EBC">
        <w:rPr>
          <w:rFonts w:ascii="Arial" w:eastAsia="Arial" w:hAnsi="Arial" w:cs="Arial"/>
          <w:spacing w:val="51"/>
        </w:rPr>
        <w:t xml:space="preserve"> </w:t>
      </w:r>
      <w:r w:rsidRPr="00AF4EBC">
        <w:rPr>
          <w:rFonts w:ascii="Arial" w:eastAsia="Arial" w:hAnsi="Arial" w:cs="Arial"/>
        </w:rPr>
        <w:t xml:space="preserve">38/2003, de </w:t>
      </w:r>
      <w:r w:rsidRPr="00AF4EBC">
        <w:rPr>
          <w:rFonts w:ascii="Arial" w:eastAsia="Arial" w:hAnsi="Arial" w:cs="Arial"/>
          <w:spacing w:val="2"/>
        </w:rPr>
        <w:t xml:space="preserve"> </w:t>
      </w:r>
      <w:r w:rsidRPr="00AF4EBC">
        <w:rPr>
          <w:rFonts w:ascii="Arial" w:eastAsia="Arial" w:hAnsi="Arial" w:cs="Arial"/>
        </w:rPr>
        <w:t xml:space="preserve">17 de </w:t>
      </w:r>
      <w:r w:rsidRPr="00AF4EBC">
        <w:rPr>
          <w:rFonts w:ascii="Arial" w:eastAsia="Arial" w:hAnsi="Arial" w:cs="Arial"/>
          <w:w w:val="105"/>
        </w:rPr>
        <w:t>novembre</w:t>
      </w:r>
      <w:r w:rsidRPr="00AF4EBC">
        <w:rPr>
          <w:rFonts w:ascii="Arial" w:eastAsia="Arial" w:hAnsi="Arial" w:cs="Arial"/>
          <w:color w:val="171717"/>
          <w:w w:val="44"/>
        </w:rPr>
        <w:t xml:space="preserve">,  </w:t>
      </w:r>
      <w:r w:rsidRPr="00AF4EBC">
        <w:rPr>
          <w:rFonts w:ascii="Arial" w:eastAsia="Arial" w:hAnsi="Arial" w:cs="Arial"/>
          <w:color w:val="020202"/>
        </w:rPr>
        <w:t xml:space="preserve">general de subvencions, es publica l'extracte de la </w:t>
      </w:r>
      <w:r>
        <w:rPr>
          <w:rFonts w:ascii="Arial" w:eastAsia="Arial" w:hAnsi="Arial" w:cs="Arial"/>
          <w:color w:val="020202"/>
        </w:rPr>
        <w:t>2</w:t>
      </w:r>
      <w:r>
        <w:rPr>
          <w:rFonts w:ascii="Arial" w:eastAsia="Arial" w:hAnsi="Arial" w:cs="Arial"/>
          <w:color w:val="020202"/>
        </w:rPr>
        <w:t xml:space="preserve">ª </w:t>
      </w:r>
      <w:r w:rsidRPr="00AF4EBC">
        <w:rPr>
          <w:rFonts w:ascii="Arial" w:eastAsia="Arial" w:hAnsi="Arial" w:cs="Arial"/>
          <w:color w:val="020202"/>
        </w:rPr>
        <w:t xml:space="preserve">convocatòria per a la concessió d’incentius per al Teixit Empresarial del municipi de Deltebre amb motiu de la situació generada pel Covid-19 per a l’exercici 2020, el text </w:t>
      </w:r>
      <w:r w:rsidRPr="00AF4EBC">
        <w:rPr>
          <w:rFonts w:ascii="Arial" w:eastAsia="Arial" w:hAnsi="Arial" w:cs="Arial"/>
          <w:color w:val="020202"/>
          <w:w w:val="110"/>
        </w:rPr>
        <w:t xml:space="preserve">complert de la qual es pot consultar a la Base de Dades Nacional de Subvencions </w:t>
      </w:r>
      <w:hyperlink r:id="rId9" w:history="1">
        <w:r w:rsidRPr="00AF4EBC">
          <w:rPr>
            <w:rStyle w:val="Hipervnculo"/>
            <w:rFonts w:ascii="Arial" w:eastAsia="Arial" w:hAnsi="Arial" w:cs="Arial"/>
            <w:color w:val="020202"/>
          </w:rPr>
          <w:t>http://www.pap.minhap.gob.es/bdnstrans/index</w:t>
        </w:r>
      </w:hyperlink>
    </w:p>
    <w:p w14:paraId="7FE6FBEB" w14:textId="77777777" w:rsidR="003C5DD0" w:rsidRDefault="003C5DD0" w:rsidP="00CC3D13">
      <w:pPr>
        <w:rPr>
          <w:b/>
        </w:rPr>
      </w:pPr>
    </w:p>
    <w:p w14:paraId="7F974D7E" w14:textId="77777777" w:rsidR="00CC3D13" w:rsidRPr="005C0ADA" w:rsidRDefault="00CC3D13" w:rsidP="00CC3D13">
      <w:pPr>
        <w:rPr>
          <w:b/>
        </w:rPr>
      </w:pPr>
      <w:r w:rsidRPr="005C0ADA">
        <w:rPr>
          <w:b/>
        </w:rPr>
        <w:t xml:space="preserve">1.- </w:t>
      </w:r>
      <w:r>
        <w:rPr>
          <w:b/>
        </w:rPr>
        <w:t>Objecte i finalitat</w:t>
      </w:r>
    </w:p>
    <w:p w14:paraId="607F64E3" w14:textId="38555315" w:rsidR="0057264C" w:rsidRDefault="003E3B6C" w:rsidP="009827D1">
      <w:pPr>
        <w:jc w:val="both"/>
      </w:pPr>
      <w:r>
        <w:t xml:space="preserve">Objecte: regular la concessió </w:t>
      </w:r>
      <w:r w:rsidR="0057264C">
        <w:t xml:space="preserve">de les subvencions que atorga </w:t>
      </w:r>
      <w:r w:rsidR="007F5E01">
        <w:t xml:space="preserve">l’Ajuntament de Deltebre  per al teixit </w:t>
      </w:r>
      <w:r w:rsidR="00774978">
        <w:t>empresarial</w:t>
      </w:r>
      <w:r w:rsidR="007F5E01">
        <w:t xml:space="preserve"> del municipi de Deltebre amb motiu de la situació generada pel C</w:t>
      </w:r>
      <w:r w:rsidR="00E72D4A">
        <w:t>ovid</w:t>
      </w:r>
      <w:r w:rsidR="007F5E01">
        <w:t>-19 per a l’exercici 2020</w:t>
      </w:r>
      <w:r w:rsidR="00DC372D">
        <w:t xml:space="preserve"> </w:t>
      </w:r>
      <w:r w:rsidR="00DC372D" w:rsidRPr="00587537">
        <w:t xml:space="preserve">així com el sector primari que s’hagi vist afectat pel temporal Glòria i </w:t>
      </w:r>
      <w:r w:rsidR="00DC372D">
        <w:t>p</w:t>
      </w:r>
      <w:r w:rsidR="00DC372D" w:rsidRPr="00587537">
        <w:t>el C</w:t>
      </w:r>
      <w:r w:rsidR="00E72D4A">
        <w:t>ovid</w:t>
      </w:r>
      <w:r w:rsidR="00DC372D" w:rsidRPr="00587537">
        <w:t>-19</w:t>
      </w:r>
      <w:r w:rsidR="00DC372D">
        <w:t>.</w:t>
      </w:r>
    </w:p>
    <w:p w14:paraId="124E420B" w14:textId="526A05F4" w:rsidR="0057264C" w:rsidRDefault="007F5E01" w:rsidP="009827D1">
      <w:pPr>
        <w:jc w:val="both"/>
      </w:pPr>
      <w:r>
        <w:t xml:space="preserve">Finalitat: </w:t>
      </w:r>
      <w:r w:rsidR="00DC372D">
        <w:t>donar suport al conjunt del teixit empresarial de Deltebre amb motiu de la situació generada pel C</w:t>
      </w:r>
      <w:r w:rsidR="00E72D4A">
        <w:t>ovid</w:t>
      </w:r>
      <w:r w:rsidR="00DC372D">
        <w:t xml:space="preserve">-19 </w:t>
      </w:r>
      <w:r w:rsidR="00DC372D" w:rsidRPr="00587537">
        <w:t xml:space="preserve">així com el sector primari que s’hagi vist afectat pel temporal Glòria i </w:t>
      </w:r>
      <w:r w:rsidR="00DC372D">
        <w:t>p</w:t>
      </w:r>
      <w:r w:rsidR="00DC372D" w:rsidRPr="00587537">
        <w:t>el C</w:t>
      </w:r>
      <w:r w:rsidR="00E72D4A">
        <w:t>ovid</w:t>
      </w:r>
      <w:r w:rsidR="00DC372D" w:rsidRPr="00587537">
        <w:t>-19</w:t>
      </w:r>
      <w:r w:rsidR="00DC372D">
        <w:t>.</w:t>
      </w:r>
    </w:p>
    <w:p w14:paraId="32F9A433" w14:textId="77777777" w:rsidR="00CC3D13" w:rsidRPr="005C0ADA" w:rsidRDefault="00CC3D13" w:rsidP="00CC3D13">
      <w:pPr>
        <w:rPr>
          <w:b/>
        </w:rPr>
      </w:pPr>
      <w:r w:rsidRPr="005C0ADA">
        <w:rPr>
          <w:b/>
        </w:rPr>
        <w:t xml:space="preserve">2.- </w:t>
      </w:r>
      <w:r>
        <w:rPr>
          <w:b/>
        </w:rPr>
        <w:t>Activitats subvencionables, beneficiaris i requisits</w:t>
      </w:r>
    </w:p>
    <w:p w14:paraId="1BE4F1B5" w14:textId="33C32930" w:rsidR="008E2712" w:rsidRDefault="0057264C" w:rsidP="009827D1">
      <w:pPr>
        <w:jc w:val="both"/>
      </w:pPr>
      <w:r>
        <w:t>S</w:t>
      </w:r>
      <w:r w:rsidR="008E2712">
        <w:t xml:space="preserve">ón objecte de </w:t>
      </w:r>
      <w:r>
        <w:t>subvenció</w:t>
      </w:r>
      <w:r w:rsidR="008E2712">
        <w:t>:</w:t>
      </w:r>
    </w:p>
    <w:p w14:paraId="4A2B9D5E" w14:textId="77777777" w:rsidR="00DC372D" w:rsidRDefault="00DC372D" w:rsidP="00DC372D">
      <w:pPr>
        <w:numPr>
          <w:ilvl w:val="0"/>
          <w:numId w:val="10"/>
        </w:numPr>
        <w:jc w:val="both"/>
      </w:pPr>
      <w:r>
        <w:t>Haver estat declarada l’activitat comercial o de serveis, no essencials, i, per tant, haver-se vist afectada pel tancament, degut a les mesures de confinament decretades en l’article 10 del Reial Decret 463/2020, de 14 de març</w:t>
      </w:r>
    </w:p>
    <w:p w14:paraId="0640F791" w14:textId="77777777" w:rsidR="00DC372D" w:rsidRDefault="00DC372D" w:rsidP="00DC372D">
      <w:pPr>
        <w:numPr>
          <w:ilvl w:val="0"/>
          <w:numId w:val="10"/>
        </w:numPr>
        <w:jc w:val="both"/>
      </w:pPr>
      <w:r>
        <w:t>En cas d’haver pogut continuar l’activitat un cop el Reial Decret 463/2020 de 14 de març hagi entrat en vigor, mitjançant el qual es declara l’estat d’alarma, es compleixin qualsevol dels supòsits del Resultat Econòmic que es detallen en l’apartat 2.2.b) de les presents bases</w:t>
      </w:r>
      <w:r>
        <w:tab/>
      </w:r>
    </w:p>
    <w:p w14:paraId="0566360B" w14:textId="51B978C4" w:rsidR="00DC372D" w:rsidRDefault="00DC372D" w:rsidP="00DC372D">
      <w:pPr>
        <w:numPr>
          <w:ilvl w:val="0"/>
          <w:numId w:val="10"/>
        </w:numPr>
        <w:jc w:val="both"/>
      </w:pPr>
      <w:r>
        <w:t>Activitats del sector primari en estat de fragilitat com a conseqüència del temporal Glòria i de l’estat d’alarma arran del C</w:t>
      </w:r>
      <w:r w:rsidR="00E72D4A">
        <w:t>ovid</w:t>
      </w:r>
      <w:r>
        <w:t>-19</w:t>
      </w:r>
    </w:p>
    <w:p w14:paraId="152FE513" w14:textId="6973B908" w:rsidR="00DC372D" w:rsidRPr="00DC372D" w:rsidRDefault="00DC372D" w:rsidP="00DC372D">
      <w:pPr>
        <w:jc w:val="both"/>
        <w:rPr>
          <w:b/>
        </w:rPr>
      </w:pPr>
      <w:r w:rsidRPr="00DC372D">
        <w:rPr>
          <w:b/>
        </w:rPr>
        <w:t>2.1 Beneficiaris</w:t>
      </w:r>
    </w:p>
    <w:p w14:paraId="232B06E9" w14:textId="77777777" w:rsidR="00DC372D" w:rsidRDefault="00DC372D" w:rsidP="00DC372D">
      <w:pPr>
        <w:jc w:val="both"/>
      </w:pPr>
      <w:r>
        <w:t xml:space="preserve">Són beneficiàries les persones físiques o jurídiques, </w:t>
      </w:r>
      <w:r w:rsidRPr="00BE6D36">
        <w:t>empadronades o amb seu social al municipi de Deltebre</w:t>
      </w:r>
      <w:r>
        <w:t xml:space="preserve">, que reuneixin els requisits previstos en les presents bases reguladores, sempre que aquestes no estiguin sotmeses a cap de les prohibicions a les quals fa referència l’article 13 de la LGS. </w:t>
      </w:r>
    </w:p>
    <w:p w14:paraId="5316E784" w14:textId="77777777" w:rsidR="003C5DD0" w:rsidRDefault="003C5DD0" w:rsidP="00DC372D">
      <w:pPr>
        <w:jc w:val="both"/>
      </w:pPr>
    </w:p>
    <w:p w14:paraId="5E63BE24" w14:textId="77777777" w:rsidR="00CC3D13" w:rsidRPr="005C0ADA" w:rsidRDefault="00CC3D13" w:rsidP="00CC3D13">
      <w:pPr>
        <w:rPr>
          <w:b/>
        </w:rPr>
      </w:pPr>
      <w:r>
        <w:rPr>
          <w:b/>
        </w:rPr>
        <w:lastRenderedPageBreak/>
        <w:t>3.- Obligacions de les persones beneficiàries i justificació del compliment de la finalitat</w:t>
      </w:r>
    </w:p>
    <w:p w14:paraId="35C6FAAA" w14:textId="743F8DF7" w:rsidR="00C17B98" w:rsidRDefault="00C17B98" w:rsidP="00C17B98">
      <w:pPr>
        <w:pStyle w:val="Prrafodelista"/>
        <w:numPr>
          <w:ilvl w:val="0"/>
          <w:numId w:val="8"/>
        </w:numPr>
        <w:jc w:val="both"/>
      </w:pPr>
      <w:r>
        <w:t>Comunicar a l’Ajuntament de Deltebre qualsevol modificació de les condicions establertes a la normativa, en especial aquelles que van donar lloc al seu atorgament</w:t>
      </w:r>
      <w:r w:rsidR="00CC3D13">
        <w:t>.</w:t>
      </w:r>
    </w:p>
    <w:p w14:paraId="2D8B27EC" w14:textId="77777777" w:rsidR="00C17B98" w:rsidRDefault="00C17B98" w:rsidP="00C17B98">
      <w:pPr>
        <w:pStyle w:val="Prrafodelista"/>
        <w:jc w:val="both"/>
      </w:pPr>
    </w:p>
    <w:p w14:paraId="15881D75" w14:textId="33CE3DE2" w:rsidR="00CC3D13" w:rsidRDefault="00C17B98" w:rsidP="00CC3D13">
      <w:pPr>
        <w:pStyle w:val="Prrafodelista"/>
        <w:numPr>
          <w:ilvl w:val="0"/>
          <w:numId w:val="8"/>
        </w:numPr>
        <w:jc w:val="both"/>
      </w:pPr>
      <w:r>
        <w:t>Justificar l’incentiu mitjançant l’aportació de la documentació corresponent en cadascun dels supòsits que es preveuen en l’apartat 2b) de les presents bases</w:t>
      </w:r>
      <w:r w:rsidR="00CC3D13">
        <w:t>.</w:t>
      </w:r>
    </w:p>
    <w:p w14:paraId="21DED085" w14:textId="77777777" w:rsidR="00CC3D13" w:rsidRDefault="00CC3D13" w:rsidP="00CC3D13">
      <w:pPr>
        <w:pStyle w:val="Prrafodelista"/>
      </w:pPr>
    </w:p>
    <w:p w14:paraId="5186FA79" w14:textId="77777777" w:rsidR="00CC3D13" w:rsidRPr="005C0ADA" w:rsidRDefault="00CC3D13" w:rsidP="00CC3D13">
      <w:pPr>
        <w:rPr>
          <w:b/>
        </w:rPr>
      </w:pPr>
      <w:r>
        <w:rPr>
          <w:b/>
        </w:rPr>
        <w:t>4.- Règim de compatibilitats</w:t>
      </w:r>
    </w:p>
    <w:p w14:paraId="6431D910" w14:textId="77777777" w:rsidR="007B1B16" w:rsidRDefault="007B1B16" w:rsidP="007B1B16">
      <w:pPr>
        <w:tabs>
          <w:tab w:val="left" w:pos="2300"/>
        </w:tabs>
        <w:jc w:val="both"/>
      </w:pPr>
      <w:r>
        <w:t>Aquest incentiu no és compatible amb les altres subvencions, ajuts, incentius, ingressos o recursos pels mateixos conceptes procedents de l’Ajuntament de Deltebre.</w:t>
      </w:r>
    </w:p>
    <w:p w14:paraId="7B4DBF69" w14:textId="17CF89A4" w:rsidR="00D40E23" w:rsidRDefault="007B1B16" w:rsidP="007B1B16">
      <w:pPr>
        <w:jc w:val="both"/>
      </w:pPr>
      <w:r w:rsidRPr="006B5B13">
        <w:t>Les sol·licituds seran excloents, és a dir, els que resultin beneficiaris pels Incentius al Teixit Empresarial del municipi de Deltebre amb motiu de la situació generada p</w:t>
      </w:r>
      <w:r w:rsidR="00E72D4A">
        <w:t xml:space="preserve">el </w:t>
      </w:r>
      <w:r w:rsidRPr="006B5B13">
        <w:t>C</w:t>
      </w:r>
      <w:r w:rsidR="00E72D4A">
        <w:t>ovid</w:t>
      </w:r>
      <w:r w:rsidRPr="006B5B13">
        <w:t>-19</w:t>
      </w:r>
      <w:r>
        <w:t xml:space="preserve"> i </w:t>
      </w:r>
      <w:r w:rsidRPr="00587537">
        <w:t>pel temporal Glòria</w:t>
      </w:r>
      <w:r w:rsidRPr="006B5B13">
        <w:t>, no podran ser beneficiaris de qualsevols altre ajut procedent de l’Ajuntament de Deltebre per mateixa n</w:t>
      </w:r>
      <w:r>
        <w:t>aturalesa de concepte o anàleg</w:t>
      </w:r>
      <w:r w:rsidR="00D40E23" w:rsidRPr="006B5B13">
        <w:t>.</w:t>
      </w:r>
    </w:p>
    <w:p w14:paraId="2F1F29A1" w14:textId="77777777" w:rsidR="0057264C" w:rsidRDefault="0057264C" w:rsidP="0057264C">
      <w:pPr>
        <w:tabs>
          <w:tab w:val="left" w:pos="2300"/>
        </w:tabs>
        <w:jc w:val="both"/>
      </w:pPr>
      <w:r>
        <w:t>Les subvencions objecte de les presents bases s’atorgaran fins esgotar la corresponent partida pressupostària.</w:t>
      </w:r>
    </w:p>
    <w:p w14:paraId="6AA54EDB" w14:textId="213823D4" w:rsidR="00CC3D13" w:rsidRDefault="00CB4BE5" w:rsidP="00CC3D13">
      <w:r>
        <w:rPr>
          <w:b/>
        </w:rPr>
        <w:t>5</w:t>
      </w:r>
      <w:r w:rsidR="00CC3D13">
        <w:rPr>
          <w:b/>
        </w:rPr>
        <w:t>.-Règim de concessió</w:t>
      </w:r>
    </w:p>
    <w:p w14:paraId="727245D4" w14:textId="46F55B00" w:rsidR="00142970" w:rsidRDefault="00142970" w:rsidP="00142970">
      <w:pPr>
        <w:jc w:val="both"/>
      </w:pPr>
      <w:r>
        <w:t>El procediment ordinari de concessió d’aque</w:t>
      </w:r>
      <w:r w:rsidR="00ED6EA4">
        <w:t>s</w:t>
      </w:r>
      <w:r>
        <w:t xml:space="preserve">tes subvencions es tramitarà per </w:t>
      </w:r>
      <w:r w:rsidRPr="00142970">
        <w:t xml:space="preserve">ordre cronològic de recepció de les sol·licituds i fins esgotar la partida pressupostària habilitada en la convocatòria corresponent. </w:t>
      </w:r>
    </w:p>
    <w:p w14:paraId="20304C9B" w14:textId="38AB5ED1" w:rsidR="00CC3D13" w:rsidRPr="005C0ADA" w:rsidRDefault="00CB4BE5" w:rsidP="00CC3D13">
      <w:pPr>
        <w:rPr>
          <w:b/>
        </w:rPr>
      </w:pPr>
      <w:r>
        <w:rPr>
          <w:b/>
        </w:rPr>
        <w:t>6</w:t>
      </w:r>
      <w:r w:rsidR="00CC3D13">
        <w:rPr>
          <w:b/>
        </w:rPr>
        <w:t>.- Forma i termini de presentació de sol·licitud</w:t>
      </w:r>
    </w:p>
    <w:p w14:paraId="63A7FDBC" w14:textId="05DE77FD" w:rsidR="00AF4464" w:rsidRDefault="007B1B16" w:rsidP="00AF4464">
      <w:pPr>
        <w:jc w:val="both"/>
      </w:pPr>
      <w:r>
        <w:t xml:space="preserve">L’incentiu </w:t>
      </w:r>
      <w:r w:rsidR="00AF4464" w:rsidRPr="00D40E23">
        <w:t>es concedirà a instància de la part, i el període per presentar les sol·licituds</w:t>
      </w:r>
      <w:r w:rsidR="009F2D4A">
        <w:t xml:space="preserve"> serà</w:t>
      </w:r>
      <w:r w:rsidR="005027AA">
        <w:t xml:space="preserve"> a partir de l’endemà de l’aprovació d’aquesta convocatòria </w:t>
      </w:r>
      <w:r w:rsidR="005027AA" w:rsidRPr="00704819">
        <w:rPr>
          <w:b/>
          <w:u w:val="single"/>
        </w:rPr>
        <w:t xml:space="preserve">i </w:t>
      </w:r>
      <w:r w:rsidR="009F2D4A" w:rsidRPr="00704819">
        <w:rPr>
          <w:b/>
          <w:u w:val="single"/>
        </w:rPr>
        <w:t xml:space="preserve">fins </w:t>
      </w:r>
      <w:r w:rsidR="00AF4464" w:rsidRPr="00704819">
        <w:rPr>
          <w:b/>
          <w:u w:val="single"/>
        </w:rPr>
        <w:t xml:space="preserve"> </w:t>
      </w:r>
      <w:r w:rsidR="005027AA" w:rsidRPr="00704819">
        <w:rPr>
          <w:b/>
          <w:u w:val="single"/>
        </w:rPr>
        <w:t>e</w:t>
      </w:r>
      <w:r w:rsidR="00CF2098" w:rsidRPr="00704819">
        <w:rPr>
          <w:b/>
          <w:u w:val="single"/>
        </w:rPr>
        <w:t>l 15 de novembre</w:t>
      </w:r>
      <w:r w:rsidR="005027AA">
        <w:t xml:space="preserve">, </w:t>
      </w:r>
      <w:r w:rsidR="00D40E23">
        <w:t>respectant l’ordre cronològic de la recepció de les mateixes.</w:t>
      </w:r>
    </w:p>
    <w:p w14:paraId="5A0BC47F" w14:textId="77777777" w:rsidR="00C14EA5" w:rsidRDefault="00C14EA5" w:rsidP="009827D1">
      <w:pPr>
        <w:jc w:val="both"/>
      </w:pPr>
      <w:r>
        <w:t>La sol·licitud es presentarà per mi</w:t>
      </w:r>
      <w:r w:rsidR="0099010F">
        <w:t xml:space="preserve">g del model normalitzat que es pot trobar al web de l’Ajuntament de Deltebre </w:t>
      </w:r>
      <w:hyperlink r:id="rId10" w:history="1">
        <w:r w:rsidR="0099010F" w:rsidRPr="005523F1">
          <w:rPr>
            <w:rStyle w:val="Hipervnculo"/>
          </w:rPr>
          <w:t>www.deltebre.cat</w:t>
        </w:r>
      </w:hyperlink>
    </w:p>
    <w:p w14:paraId="67236A25" w14:textId="0836458D" w:rsidR="00BD0DBE" w:rsidRDefault="0099010F" w:rsidP="0099010F">
      <w:pPr>
        <w:jc w:val="both"/>
      </w:pPr>
      <w:r>
        <w:t>Les sol·licituds es presentaran, preferentment, a l’Espai d’Atenció a la Ciutadania (EAC) de l’Ajuntament de Deltebre, no obstant això, podran presentar-se per qualsevol dels mitjans que preveu la Llei 39/2015, d’1 d’octubre, i aniran acompanyades de la següent documentació:</w:t>
      </w:r>
    </w:p>
    <w:p w14:paraId="7AA015A6" w14:textId="77777777" w:rsidR="007B1B16" w:rsidRDefault="007B1B16" w:rsidP="007B1B16">
      <w:pPr>
        <w:jc w:val="both"/>
      </w:pPr>
      <w:r>
        <w:t xml:space="preserve">L’atorgament dels incentius restarà supeditat a l’existència de suficient consignació pressupostària  </w:t>
      </w:r>
      <w:r w:rsidRPr="006B5B13">
        <w:t xml:space="preserve">corresponent a la convocatòria, i no podrà superar en cap cas el 1.000,00€ </w:t>
      </w:r>
      <w:r>
        <w:t xml:space="preserve">per beneficiari, en els quals no es tindrà en compte l’import adjudicat per cobrir el cost del servei de l’Acompanyament de l’espai empresa, programa AVIDEC ni l’import per cobrir el cost 1 </w:t>
      </w:r>
      <w:proofErr w:type="spellStart"/>
      <w:r>
        <w:t>pack</w:t>
      </w:r>
      <w:proofErr w:type="spellEnd"/>
      <w:r>
        <w:t xml:space="preserve"> 20” falca publicitària al Delta.cat d’un mes.</w:t>
      </w:r>
    </w:p>
    <w:p w14:paraId="6F28A449" w14:textId="2B882C07" w:rsidR="00CC3D13" w:rsidRPr="005C0ADA" w:rsidRDefault="00CB4BE5" w:rsidP="00CC3D13">
      <w:pPr>
        <w:rPr>
          <w:b/>
        </w:rPr>
      </w:pPr>
      <w:r>
        <w:rPr>
          <w:b/>
        </w:rPr>
        <w:t>7</w:t>
      </w:r>
      <w:r w:rsidR="00CC3D13">
        <w:rPr>
          <w:b/>
        </w:rPr>
        <w:t xml:space="preserve">.- Crèdit pressupostari i quantia total màxima </w:t>
      </w:r>
    </w:p>
    <w:p w14:paraId="00D5F7A7" w14:textId="3009B523" w:rsidR="000C468D" w:rsidRDefault="000C468D" w:rsidP="000C468D">
      <w:pPr>
        <w:jc w:val="both"/>
      </w:pPr>
      <w:r>
        <w:t>Quantia total màxima de les subvencions convocades: 1</w:t>
      </w:r>
      <w:r w:rsidR="000129DC">
        <w:t>1</w:t>
      </w:r>
      <w:r>
        <w:t xml:space="preserve">8.000,00.-€. Aquest import màxim podrà ser ampliat d’acord amb les sol·licituds rebudes i les disponibilitats pressupostàries. </w:t>
      </w:r>
    </w:p>
    <w:p w14:paraId="22998CA9" w14:textId="235D653E" w:rsidR="00CC3D13" w:rsidRDefault="000C468D" w:rsidP="00064BF3">
      <w:pPr>
        <w:jc w:val="both"/>
      </w:pPr>
      <w:bookmarkStart w:id="0" w:name="_GoBack"/>
      <w:bookmarkEnd w:id="0"/>
      <w:r>
        <w:lastRenderedPageBreak/>
        <w:t>Crèdit pressupostari al qual s’imputen les subvencions: Aplicació Pressupostària 480.00-23106 Incentius econòmics a l’Ac</w:t>
      </w:r>
      <w:r w:rsidR="00064BF3">
        <w:t xml:space="preserve">ció Comercial i Turística </w:t>
      </w:r>
      <w:proofErr w:type="spellStart"/>
      <w:r w:rsidR="00064BF3">
        <w:t>C</w:t>
      </w:r>
      <w:r w:rsidR="00E72D4A">
        <w:t>ovid</w:t>
      </w:r>
      <w:proofErr w:type="spellEnd"/>
      <w:r w:rsidR="00363A58">
        <w:t>.</w:t>
      </w:r>
    </w:p>
    <w:p w14:paraId="6F36FD7E" w14:textId="0995DC92" w:rsidR="00CC3D13" w:rsidRPr="005C0ADA" w:rsidRDefault="00CB4BE5" w:rsidP="00CC3D13">
      <w:pPr>
        <w:rPr>
          <w:b/>
        </w:rPr>
      </w:pPr>
      <w:r>
        <w:rPr>
          <w:b/>
        </w:rPr>
        <w:t>8</w:t>
      </w:r>
      <w:r w:rsidR="00CC3D13">
        <w:rPr>
          <w:b/>
        </w:rPr>
        <w:t>.- Control financer</w:t>
      </w:r>
    </w:p>
    <w:p w14:paraId="1777ABA1" w14:textId="2D4821A3" w:rsidR="00D131C8" w:rsidRDefault="009A1C4C" w:rsidP="009827D1">
      <w:pPr>
        <w:tabs>
          <w:tab w:val="left" w:pos="2300"/>
        </w:tabs>
        <w:jc w:val="both"/>
      </w:pPr>
      <w:r>
        <w:t>E</w:t>
      </w:r>
      <w:r w:rsidR="009E3949">
        <w:t>ls beneficiaris de les subvencions estan obligats a sotmetre’s a les actuacions de control financer que realitzi la Intervenció de l’</w:t>
      </w:r>
      <w:r w:rsidR="00D131C8">
        <w:t>Ajuntament de Deltebre.</w:t>
      </w:r>
    </w:p>
    <w:p w14:paraId="34871E90" w14:textId="1E857DAC" w:rsidR="002E62CA" w:rsidRDefault="00DA058D" w:rsidP="009827D1">
      <w:pPr>
        <w:tabs>
          <w:tab w:val="left" w:pos="2300"/>
        </w:tabs>
        <w:jc w:val="both"/>
      </w:pPr>
      <w:r>
        <w:t>Deltebre</w:t>
      </w:r>
      <w:r w:rsidR="00B2535E">
        <w:t xml:space="preserve"> (Delta de l’Ebre)</w:t>
      </w:r>
      <w:r>
        <w:t xml:space="preserve">, </w:t>
      </w:r>
      <w:r w:rsidR="00704819">
        <w:t xml:space="preserve">23 </w:t>
      </w:r>
      <w:r w:rsidR="000237FC">
        <w:t>setembre</w:t>
      </w:r>
      <w:r w:rsidR="003D4F95">
        <w:t xml:space="preserve"> </w:t>
      </w:r>
      <w:r w:rsidR="00B2535E">
        <w:t>de 2020.</w:t>
      </w:r>
    </w:p>
    <w:p w14:paraId="0A28D7A7" w14:textId="77777777" w:rsidR="00C51F87" w:rsidRDefault="00704819" w:rsidP="009827D1">
      <w:pPr>
        <w:tabs>
          <w:tab w:val="left" w:pos="2300"/>
        </w:tabs>
        <w:jc w:val="both"/>
      </w:pPr>
      <w:r>
        <w:t>EL SECRETARI ACCTAL.,</w:t>
      </w:r>
    </w:p>
    <w:p w14:paraId="75ACC3DD" w14:textId="5BE5DF42" w:rsidR="00704819" w:rsidRPr="0057264C" w:rsidRDefault="00704819" w:rsidP="009827D1">
      <w:pPr>
        <w:tabs>
          <w:tab w:val="left" w:pos="2300"/>
        </w:tabs>
        <w:jc w:val="both"/>
        <w:rPr>
          <w:lang w:val="es-ES"/>
        </w:rPr>
      </w:pPr>
      <w:r>
        <w:t>David Torres Fabra</w:t>
      </w:r>
    </w:p>
    <w:sectPr w:rsidR="00704819" w:rsidRPr="0057264C" w:rsidSect="00EF57BE">
      <w:headerReference w:type="default" r:id="rId11"/>
      <w:pgSz w:w="11906" w:h="16838"/>
      <w:pgMar w:top="197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0F4BE" w14:textId="77777777" w:rsidR="00ED6EA4" w:rsidRDefault="00ED6EA4" w:rsidP="00670372">
      <w:pPr>
        <w:spacing w:after="0" w:line="240" w:lineRule="auto"/>
      </w:pPr>
      <w:r>
        <w:separator/>
      </w:r>
    </w:p>
  </w:endnote>
  <w:endnote w:type="continuationSeparator" w:id="0">
    <w:p w14:paraId="6CFE8620" w14:textId="77777777" w:rsidR="00ED6EA4" w:rsidRDefault="00ED6EA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74CCC" w14:textId="77777777" w:rsidR="00ED6EA4" w:rsidRDefault="00ED6EA4" w:rsidP="00670372">
      <w:pPr>
        <w:spacing w:after="0" w:line="240" w:lineRule="auto"/>
      </w:pPr>
      <w:r>
        <w:separator/>
      </w:r>
    </w:p>
  </w:footnote>
  <w:footnote w:type="continuationSeparator" w:id="0">
    <w:p w14:paraId="093B31A2" w14:textId="77777777" w:rsidR="00ED6EA4" w:rsidRDefault="00ED6EA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338DB" w14:textId="77777777" w:rsidR="00ED6EA4" w:rsidRDefault="00ED6EA4" w:rsidP="003D6A87">
    <w:pPr>
      <w:pStyle w:val="Encabezado"/>
      <w:ind w:left="-142"/>
    </w:pPr>
    <w:r>
      <w:rPr>
        <w:noProof/>
        <w:lang w:val="es-ES" w:eastAsia="es-ES"/>
      </w:rPr>
      <w:drawing>
        <wp:anchor distT="0" distB="0" distL="114300" distR="114300" simplePos="0" relativeHeight="251660288" behindDoc="0" locked="0" layoutInCell="1" allowOverlap="1" wp14:anchorId="7A29ACAE" wp14:editId="2BD28C6B">
          <wp:simplePos x="0" y="0"/>
          <wp:positionH relativeFrom="margin">
            <wp:align>left</wp:align>
          </wp:positionH>
          <wp:positionV relativeFrom="paragraph">
            <wp:posOffset>-449580</wp:posOffset>
          </wp:positionV>
          <wp:extent cx="934140" cy="608330"/>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4140" cy="608330"/>
                  </a:xfrm>
                  <a:prstGeom prst="rect">
                    <a:avLst/>
                  </a:prstGeom>
                </pic:spPr>
              </pic:pic>
            </a:graphicData>
          </a:graphic>
          <wp14:sizeRelH relativeFrom="margin">
            <wp14:pctWidth>0</wp14:pctWidth>
          </wp14:sizeRelH>
          <wp14:sizeRelV relativeFrom="margin">
            <wp14:pctHeight>0</wp14:pctHeight>
          </wp14:sizeRelV>
        </wp:anchor>
      </w:drawing>
    </w:r>
  </w:p>
  <w:p w14:paraId="1668D94A" w14:textId="77777777" w:rsidR="00ED6EA4" w:rsidRPr="006D47E9" w:rsidRDefault="00ED6EA4" w:rsidP="003D6A87">
    <w:pPr>
      <w:pStyle w:val="Encabezado"/>
      <w:rPr>
        <w:sz w:val="20"/>
        <w:szCs w:val="20"/>
      </w:rPr>
    </w:pPr>
    <w:r w:rsidRPr="006D47E9">
      <w:rPr>
        <w:b/>
        <w:sz w:val="20"/>
        <w:szCs w:val="20"/>
      </w:rPr>
      <w:t>Àrea de #</w:t>
    </w:r>
    <w:proofErr w:type="spellStart"/>
    <w:r w:rsidRPr="006D47E9">
      <w:rPr>
        <w:b/>
        <w:sz w:val="20"/>
        <w:szCs w:val="20"/>
      </w:rPr>
      <w:t>DeltebreProjecció</w:t>
    </w:r>
    <w:proofErr w:type="spellEnd"/>
  </w:p>
  <w:p w14:paraId="4F64BA69" w14:textId="77777777" w:rsidR="00ED6EA4" w:rsidRPr="006D47E9" w:rsidRDefault="00ED6EA4">
    <w:pPr>
      <w:pStyle w:val="Encabezado"/>
      <w:rPr>
        <w:sz w:val="20"/>
        <w:szCs w:val="20"/>
      </w:rPr>
    </w:pPr>
    <w:proofErr w:type="spellStart"/>
    <w:r w:rsidRPr="006D47E9">
      <w:rPr>
        <w:sz w:val="20"/>
        <w:szCs w:val="20"/>
      </w:rPr>
      <w:t>Revalorització</w:t>
    </w:r>
    <w:proofErr w:type="spellEnd"/>
    <w:r w:rsidRPr="006D47E9">
      <w:rPr>
        <w:sz w:val="20"/>
        <w:szCs w:val="20"/>
      </w:rPr>
      <w:t xml:space="preserve"> econòmica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190F0E13"/>
    <w:multiLevelType w:val="hybridMultilevel"/>
    <w:tmpl w:val="28BC2628"/>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4">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6">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D193B87"/>
    <w:multiLevelType w:val="hybridMultilevel"/>
    <w:tmpl w:val="DAD0203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nsid w:val="4E7F1A95"/>
    <w:multiLevelType w:val="hybridMultilevel"/>
    <w:tmpl w:val="6D722520"/>
    <w:lvl w:ilvl="0" w:tplc="0C0A0001">
      <w:start w:val="1"/>
      <w:numFmt w:val="bullet"/>
      <w:lvlText w:val=""/>
      <w:lvlJc w:val="left"/>
      <w:pPr>
        <w:ind w:left="1757" w:hanging="360"/>
      </w:pPr>
      <w:rPr>
        <w:rFonts w:ascii="Symbol" w:hAnsi="Symbol" w:hint="default"/>
      </w:rPr>
    </w:lvl>
    <w:lvl w:ilvl="1" w:tplc="0C0A0003" w:tentative="1">
      <w:start w:val="1"/>
      <w:numFmt w:val="bullet"/>
      <w:lvlText w:val="o"/>
      <w:lvlJc w:val="left"/>
      <w:pPr>
        <w:ind w:left="2477" w:hanging="360"/>
      </w:pPr>
      <w:rPr>
        <w:rFonts w:ascii="Courier New" w:hAnsi="Courier New" w:cs="Courier New" w:hint="default"/>
      </w:rPr>
    </w:lvl>
    <w:lvl w:ilvl="2" w:tplc="0C0A0005" w:tentative="1">
      <w:start w:val="1"/>
      <w:numFmt w:val="bullet"/>
      <w:lvlText w:val=""/>
      <w:lvlJc w:val="left"/>
      <w:pPr>
        <w:ind w:left="3197" w:hanging="360"/>
      </w:pPr>
      <w:rPr>
        <w:rFonts w:ascii="Wingdings" w:hAnsi="Wingdings" w:hint="default"/>
      </w:rPr>
    </w:lvl>
    <w:lvl w:ilvl="3" w:tplc="0C0A0001" w:tentative="1">
      <w:start w:val="1"/>
      <w:numFmt w:val="bullet"/>
      <w:lvlText w:val=""/>
      <w:lvlJc w:val="left"/>
      <w:pPr>
        <w:ind w:left="3917" w:hanging="360"/>
      </w:pPr>
      <w:rPr>
        <w:rFonts w:ascii="Symbol" w:hAnsi="Symbol" w:hint="default"/>
      </w:rPr>
    </w:lvl>
    <w:lvl w:ilvl="4" w:tplc="0C0A0003" w:tentative="1">
      <w:start w:val="1"/>
      <w:numFmt w:val="bullet"/>
      <w:lvlText w:val="o"/>
      <w:lvlJc w:val="left"/>
      <w:pPr>
        <w:ind w:left="4637" w:hanging="360"/>
      </w:pPr>
      <w:rPr>
        <w:rFonts w:ascii="Courier New" w:hAnsi="Courier New" w:cs="Courier New" w:hint="default"/>
      </w:rPr>
    </w:lvl>
    <w:lvl w:ilvl="5" w:tplc="0C0A0005" w:tentative="1">
      <w:start w:val="1"/>
      <w:numFmt w:val="bullet"/>
      <w:lvlText w:val=""/>
      <w:lvlJc w:val="left"/>
      <w:pPr>
        <w:ind w:left="5357" w:hanging="360"/>
      </w:pPr>
      <w:rPr>
        <w:rFonts w:ascii="Wingdings" w:hAnsi="Wingdings" w:hint="default"/>
      </w:rPr>
    </w:lvl>
    <w:lvl w:ilvl="6" w:tplc="0C0A0001" w:tentative="1">
      <w:start w:val="1"/>
      <w:numFmt w:val="bullet"/>
      <w:lvlText w:val=""/>
      <w:lvlJc w:val="left"/>
      <w:pPr>
        <w:ind w:left="6077" w:hanging="360"/>
      </w:pPr>
      <w:rPr>
        <w:rFonts w:ascii="Symbol" w:hAnsi="Symbol" w:hint="default"/>
      </w:rPr>
    </w:lvl>
    <w:lvl w:ilvl="7" w:tplc="0C0A0003" w:tentative="1">
      <w:start w:val="1"/>
      <w:numFmt w:val="bullet"/>
      <w:lvlText w:val="o"/>
      <w:lvlJc w:val="left"/>
      <w:pPr>
        <w:ind w:left="6797" w:hanging="360"/>
      </w:pPr>
      <w:rPr>
        <w:rFonts w:ascii="Courier New" w:hAnsi="Courier New" w:cs="Courier New" w:hint="default"/>
      </w:rPr>
    </w:lvl>
    <w:lvl w:ilvl="8" w:tplc="0C0A0005" w:tentative="1">
      <w:start w:val="1"/>
      <w:numFmt w:val="bullet"/>
      <w:lvlText w:val=""/>
      <w:lvlJc w:val="left"/>
      <w:pPr>
        <w:ind w:left="7517" w:hanging="360"/>
      </w:pPr>
      <w:rPr>
        <w:rFonts w:ascii="Wingdings" w:hAnsi="Wingdings" w:hint="default"/>
      </w:rPr>
    </w:lvl>
  </w:abstractNum>
  <w:abstractNum w:abstractNumId="9">
    <w:nsid w:val="564A1401"/>
    <w:multiLevelType w:val="hybridMultilevel"/>
    <w:tmpl w:val="2E76E5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0317387"/>
    <w:multiLevelType w:val="hybridMultilevel"/>
    <w:tmpl w:val="5442D118"/>
    <w:lvl w:ilvl="0" w:tplc="E1FE4C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0"/>
  </w:num>
  <w:num w:numId="5">
    <w:abstractNumId w:val="5"/>
  </w:num>
  <w:num w:numId="6">
    <w:abstractNumId w:val="4"/>
  </w:num>
  <w:num w:numId="7">
    <w:abstractNumId w:val="12"/>
  </w:num>
  <w:num w:numId="8">
    <w:abstractNumId w:val="1"/>
  </w:num>
  <w:num w:numId="9">
    <w:abstractNumId w:val="13"/>
  </w:num>
  <w:num w:numId="10">
    <w:abstractNumId w:val="9"/>
  </w:num>
  <w:num w:numId="11">
    <w:abstractNumId w:val="3"/>
  </w:num>
  <w:num w:numId="12">
    <w:abstractNumId w:val="7"/>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129DC"/>
    <w:rsid w:val="00023196"/>
    <w:rsid w:val="000237FC"/>
    <w:rsid w:val="000502EE"/>
    <w:rsid w:val="00064BF3"/>
    <w:rsid w:val="000719B2"/>
    <w:rsid w:val="00075A65"/>
    <w:rsid w:val="0008182E"/>
    <w:rsid w:val="000A7021"/>
    <w:rsid w:val="000B1106"/>
    <w:rsid w:val="000B50B7"/>
    <w:rsid w:val="000B6EDA"/>
    <w:rsid w:val="000C3F81"/>
    <w:rsid w:val="000C468D"/>
    <w:rsid w:val="00103F63"/>
    <w:rsid w:val="0011063E"/>
    <w:rsid w:val="00120FF1"/>
    <w:rsid w:val="00122B1B"/>
    <w:rsid w:val="00126456"/>
    <w:rsid w:val="00142970"/>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349DE"/>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C6543"/>
    <w:rsid w:val="002C7F02"/>
    <w:rsid w:val="002D196F"/>
    <w:rsid w:val="002D55A4"/>
    <w:rsid w:val="002E468B"/>
    <w:rsid w:val="002E62CA"/>
    <w:rsid w:val="002E71E2"/>
    <w:rsid w:val="002F2143"/>
    <w:rsid w:val="002F5A8B"/>
    <w:rsid w:val="002F5C05"/>
    <w:rsid w:val="00311033"/>
    <w:rsid w:val="003116C2"/>
    <w:rsid w:val="00314D7E"/>
    <w:rsid w:val="00335B99"/>
    <w:rsid w:val="00336729"/>
    <w:rsid w:val="003509A0"/>
    <w:rsid w:val="00355497"/>
    <w:rsid w:val="003571DE"/>
    <w:rsid w:val="00363A58"/>
    <w:rsid w:val="00381C38"/>
    <w:rsid w:val="003846DE"/>
    <w:rsid w:val="00387713"/>
    <w:rsid w:val="003904D7"/>
    <w:rsid w:val="003A4229"/>
    <w:rsid w:val="003A640C"/>
    <w:rsid w:val="003B5CE4"/>
    <w:rsid w:val="003C0E6F"/>
    <w:rsid w:val="003C5DD0"/>
    <w:rsid w:val="003D08A7"/>
    <w:rsid w:val="003D4F95"/>
    <w:rsid w:val="003D6A87"/>
    <w:rsid w:val="003E3B6C"/>
    <w:rsid w:val="003F516C"/>
    <w:rsid w:val="004069E1"/>
    <w:rsid w:val="00431266"/>
    <w:rsid w:val="00444016"/>
    <w:rsid w:val="00455160"/>
    <w:rsid w:val="00482AAC"/>
    <w:rsid w:val="004837C6"/>
    <w:rsid w:val="00491514"/>
    <w:rsid w:val="004A513E"/>
    <w:rsid w:val="004B4186"/>
    <w:rsid w:val="004B64ED"/>
    <w:rsid w:val="004F3613"/>
    <w:rsid w:val="005027AA"/>
    <w:rsid w:val="00531E91"/>
    <w:rsid w:val="00535E94"/>
    <w:rsid w:val="00536E17"/>
    <w:rsid w:val="005420D2"/>
    <w:rsid w:val="00552ED4"/>
    <w:rsid w:val="00555213"/>
    <w:rsid w:val="00564E37"/>
    <w:rsid w:val="0057264C"/>
    <w:rsid w:val="005769AC"/>
    <w:rsid w:val="00580C60"/>
    <w:rsid w:val="005A034E"/>
    <w:rsid w:val="005A3CE9"/>
    <w:rsid w:val="005A60C5"/>
    <w:rsid w:val="005C0ADA"/>
    <w:rsid w:val="005F2DF8"/>
    <w:rsid w:val="006029D6"/>
    <w:rsid w:val="006064BF"/>
    <w:rsid w:val="00606F47"/>
    <w:rsid w:val="0062120F"/>
    <w:rsid w:val="00637AF3"/>
    <w:rsid w:val="00650EB4"/>
    <w:rsid w:val="006532E3"/>
    <w:rsid w:val="0065424F"/>
    <w:rsid w:val="00670372"/>
    <w:rsid w:val="006804F9"/>
    <w:rsid w:val="006875CF"/>
    <w:rsid w:val="006B617A"/>
    <w:rsid w:val="006C33BF"/>
    <w:rsid w:val="006D47E9"/>
    <w:rsid w:val="006E2AA3"/>
    <w:rsid w:val="006F3A5C"/>
    <w:rsid w:val="00704819"/>
    <w:rsid w:val="00705362"/>
    <w:rsid w:val="007104D5"/>
    <w:rsid w:val="0071116D"/>
    <w:rsid w:val="00711512"/>
    <w:rsid w:val="00714EF5"/>
    <w:rsid w:val="00732C14"/>
    <w:rsid w:val="00734334"/>
    <w:rsid w:val="007436E2"/>
    <w:rsid w:val="00747903"/>
    <w:rsid w:val="00770FF8"/>
    <w:rsid w:val="00774978"/>
    <w:rsid w:val="00785D4F"/>
    <w:rsid w:val="007B1B16"/>
    <w:rsid w:val="007B2F33"/>
    <w:rsid w:val="007B45C4"/>
    <w:rsid w:val="007C17B6"/>
    <w:rsid w:val="007D06DE"/>
    <w:rsid w:val="007D7434"/>
    <w:rsid w:val="007F154E"/>
    <w:rsid w:val="007F5E01"/>
    <w:rsid w:val="007F7A57"/>
    <w:rsid w:val="00834C67"/>
    <w:rsid w:val="00835E31"/>
    <w:rsid w:val="00863AC8"/>
    <w:rsid w:val="00875BC5"/>
    <w:rsid w:val="00880AD2"/>
    <w:rsid w:val="00880B9F"/>
    <w:rsid w:val="008974DD"/>
    <w:rsid w:val="008A5F84"/>
    <w:rsid w:val="008B3E34"/>
    <w:rsid w:val="008B4A2D"/>
    <w:rsid w:val="008B64D5"/>
    <w:rsid w:val="008D0073"/>
    <w:rsid w:val="008E2712"/>
    <w:rsid w:val="008E3E56"/>
    <w:rsid w:val="00903FF3"/>
    <w:rsid w:val="0092290A"/>
    <w:rsid w:val="009321EF"/>
    <w:rsid w:val="00952575"/>
    <w:rsid w:val="0097468B"/>
    <w:rsid w:val="009827D1"/>
    <w:rsid w:val="0099010F"/>
    <w:rsid w:val="0099180E"/>
    <w:rsid w:val="0099431A"/>
    <w:rsid w:val="009943EC"/>
    <w:rsid w:val="009A1C4C"/>
    <w:rsid w:val="009A5A6A"/>
    <w:rsid w:val="009B5EF8"/>
    <w:rsid w:val="009E3949"/>
    <w:rsid w:val="009E7C51"/>
    <w:rsid w:val="009F2D4A"/>
    <w:rsid w:val="00A12015"/>
    <w:rsid w:val="00A138CC"/>
    <w:rsid w:val="00A220F7"/>
    <w:rsid w:val="00A453FA"/>
    <w:rsid w:val="00A50EF8"/>
    <w:rsid w:val="00A51377"/>
    <w:rsid w:val="00A555FE"/>
    <w:rsid w:val="00A5740C"/>
    <w:rsid w:val="00A617D2"/>
    <w:rsid w:val="00A65DDF"/>
    <w:rsid w:val="00A94CD3"/>
    <w:rsid w:val="00A96E68"/>
    <w:rsid w:val="00A97C4F"/>
    <w:rsid w:val="00AB0CAB"/>
    <w:rsid w:val="00AB1B74"/>
    <w:rsid w:val="00AC7D42"/>
    <w:rsid w:val="00AD1C94"/>
    <w:rsid w:val="00AE1957"/>
    <w:rsid w:val="00AE4063"/>
    <w:rsid w:val="00AF4464"/>
    <w:rsid w:val="00B12669"/>
    <w:rsid w:val="00B20127"/>
    <w:rsid w:val="00B2535E"/>
    <w:rsid w:val="00B325D2"/>
    <w:rsid w:val="00B335D5"/>
    <w:rsid w:val="00B35304"/>
    <w:rsid w:val="00B46CA7"/>
    <w:rsid w:val="00B47D95"/>
    <w:rsid w:val="00B66A3E"/>
    <w:rsid w:val="00B70A0E"/>
    <w:rsid w:val="00B726F2"/>
    <w:rsid w:val="00B74D0A"/>
    <w:rsid w:val="00B75FCC"/>
    <w:rsid w:val="00BB034F"/>
    <w:rsid w:val="00BB1A61"/>
    <w:rsid w:val="00BC1859"/>
    <w:rsid w:val="00BC1B91"/>
    <w:rsid w:val="00BD0DBE"/>
    <w:rsid w:val="00BF173F"/>
    <w:rsid w:val="00BF501B"/>
    <w:rsid w:val="00BF6FEC"/>
    <w:rsid w:val="00BF7F43"/>
    <w:rsid w:val="00C006C8"/>
    <w:rsid w:val="00C14EA5"/>
    <w:rsid w:val="00C16324"/>
    <w:rsid w:val="00C17B98"/>
    <w:rsid w:val="00C2004F"/>
    <w:rsid w:val="00C254DF"/>
    <w:rsid w:val="00C26936"/>
    <w:rsid w:val="00C26FB0"/>
    <w:rsid w:val="00C33046"/>
    <w:rsid w:val="00C506D7"/>
    <w:rsid w:val="00C50C6E"/>
    <w:rsid w:val="00C51F87"/>
    <w:rsid w:val="00C73CE5"/>
    <w:rsid w:val="00C90E2E"/>
    <w:rsid w:val="00CA6A94"/>
    <w:rsid w:val="00CA7935"/>
    <w:rsid w:val="00CB4BE5"/>
    <w:rsid w:val="00CC3D13"/>
    <w:rsid w:val="00CC6E3F"/>
    <w:rsid w:val="00CE2990"/>
    <w:rsid w:val="00CE4CFF"/>
    <w:rsid w:val="00CF2098"/>
    <w:rsid w:val="00CF2174"/>
    <w:rsid w:val="00CF51CA"/>
    <w:rsid w:val="00D04F35"/>
    <w:rsid w:val="00D131C8"/>
    <w:rsid w:val="00D243DD"/>
    <w:rsid w:val="00D34FF7"/>
    <w:rsid w:val="00D40E23"/>
    <w:rsid w:val="00D6327E"/>
    <w:rsid w:val="00D64E61"/>
    <w:rsid w:val="00D6589B"/>
    <w:rsid w:val="00D658C2"/>
    <w:rsid w:val="00D72E75"/>
    <w:rsid w:val="00D865B2"/>
    <w:rsid w:val="00D86FC7"/>
    <w:rsid w:val="00D9312B"/>
    <w:rsid w:val="00DA058D"/>
    <w:rsid w:val="00DA1D73"/>
    <w:rsid w:val="00DA5E91"/>
    <w:rsid w:val="00DC372D"/>
    <w:rsid w:val="00DD16D5"/>
    <w:rsid w:val="00DF3BDE"/>
    <w:rsid w:val="00E030C5"/>
    <w:rsid w:val="00E05178"/>
    <w:rsid w:val="00E233CC"/>
    <w:rsid w:val="00E255BA"/>
    <w:rsid w:val="00E35CC6"/>
    <w:rsid w:val="00E419F5"/>
    <w:rsid w:val="00E4240F"/>
    <w:rsid w:val="00E46444"/>
    <w:rsid w:val="00E558C7"/>
    <w:rsid w:val="00E624D4"/>
    <w:rsid w:val="00E64F82"/>
    <w:rsid w:val="00E72D4A"/>
    <w:rsid w:val="00E77B03"/>
    <w:rsid w:val="00E862E4"/>
    <w:rsid w:val="00E916FF"/>
    <w:rsid w:val="00E92224"/>
    <w:rsid w:val="00E93410"/>
    <w:rsid w:val="00E967C0"/>
    <w:rsid w:val="00EA0F90"/>
    <w:rsid w:val="00EA7F41"/>
    <w:rsid w:val="00EC6B10"/>
    <w:rsid w:val="00ED6EA4"/>
    <w:rsid w:val="00EE6762"/>
    <w:rsid w:val="00EF0CA5"/>
    <w:rsid w:val="00EF1EF6"/>
    <w:rsid w:val="00EF57BE"/>
    <w:rsid w:val="00EF7F99"/>
    <w:rsid w:val="00F36F8C"/>
    <w:rsid w:val="00F42300"/>
    <w:rsid w:val="00F45F02"/>
    <w:rsid w:val="00F81286"/>
    <w:rsid w:val="00F83922"/>
    <w:rsid w:val="00FA3576"/>
    <w:rsid w:val="00FB0839"/>
    <w:rsid w:val="00FB7BBC"/>
    <w:rsid w:val="00FC5834"/>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FDC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523321">
      <w:bodyDiv w:val="1"/>
      <w:marLeft w:val="0"/>
      <w:marRight w:val="0"/>
      <w:marTop w:val="0"/>
      <w:marBottom w:val="0"/>
      <w:divBdr>
        <w:top w:val="none" w:sz="0" w:space="0" w:color="auto"/>
        <w:left w:val="none" w:sz="0" w:space="0" w:color="auto"/>
        <w:bottom w:val="none" w:sz="0" w:space="0" w:color="auto"/>
        <w:right w:val="none" w:sz="0" w:space="0" w:color="auto"/>
      </w:divBdr>
    </w:div>
    <w:div w:id="409624386">
      <w:bodyDiv w:val="1"/>
      <w:marLeft w:val="0"/>
      <w:marRight w:val="0"/>
      <w:marTop w:val="0"/>
      <w:marBottom w:val="0"/>
      <w:divBdr>
        <w:top w:val="none" w:sz="0" w:space="0" w:color="auto"/>
        <w:left w:val="none" w:sz="0" w:space="0" w:color="auto"/>
        <w:bottom w:val="none" w:sz="0" w:space="0" w:color="auto"/>
        <w:right w:val="none" w:sz="0" w:space="0" w:color="auto"/>
      </w:divBdr>
    </w:div>
    <w:div w:id="612517918">
      <w:bodyDiv w:val="1"/>
      <w:marLeft w:val="0"/>
      <w:marRight w:val="0"/>
      <w:marTop w:val="0"/>
      <w:marBottom w:val="0"/>
      <w:divBdr>
        <w:top w:val="none" w:sz="0" w:space="0" w:color="auto"/>
        <w:left w:val="none" w:sz="0" w:space="0" w:color="auto"/>
        <w:bottom w:val="none" w:sz="0" w:space="0" w:color="auto"/>
        <w:right w:val="none" w:sz="0" w:space="0" w:color="auto"/>
      </w:divBdr>
    </w:div>
    <w:div w:id="97101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deltebre.cat" TargetMode="External"/><Relationship Id="rId4" Type="http://schemas.microsoft.com/office/2007/relationships/stylesWithEffects" Target="stylesWithEffects.xml"/><Relationship Id="rId9" Type="http://schemas.openxmlformats.org/officeDocument/2006/relationships/hyperlink" Target="http://www.pap.minhap.gob.es/bdnstrans/inde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1CE74-F94A-4CE4-9595-BC1A7A09C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832</Words>
  <Characters>4579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10</cp:revision>
  <cp:lastPrinted>2020-09-17T10:05:00Z</cp:lastPrinted>
  <dcterms:created xsi:type="dcterms:W3CDTF">2020-09-18T06:27:00Z</dcterms:created>
  <dcterms:modified xsi:type="dcterms:W3CDTF">2020-09-24T06:23:00Z</dcterms:modified>
</cp:coreProperties>
</file>