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537C02" w14:textId="77777777" w:rsidR="00072E0A" w:rsidRPr="00A70205" w:rsidRDefault="00072E0A" w:rsidP="00072E0A">
      <w:pPr>
        <w:tabs>
          <w:tab w:val="left" w:pos="993"/>
        </w:tabs>
        <w:ind w:right="6"/>
        <w:jc w:val="both"/>
        <w:rPr>
          <w:rFonts w:ascii="Arial" w:eastAsia="Arial" w:hAnsi="Arial" w:cs="Arial"/>
          <w:b/>
        </w:rPr>
      </w:pPr>
      <w:r w:rsidRPr="00A70205">
        <w:rPr>
          <w:rFonts w:ascii="Arial" w:eastAsia="Arial" w:hAnsi="Arial" w:cs="Arial"/>
          <w:b/>
        </w:rPr>
        <w:t>ANUNCIO</w:t>
      </w:r>
    </w:p>
    <w:p w14:paraId="37C9423A" w14:textId="672C5597" w:rsidR="00072E0A" w:rsidRPr="00A70205" w:rsidRDefault="00072E0A" w:rsidP="00072E0A">
      <w:pPr>
        <w:ind w:right="6"/>
        <w:jc w:val="both"/>
        <w:rPr>
          <w:rFonts w:ascii="Arial" w:eastAsia="Arial" w:hAnsi="Arial" w:cs="Arial"/>
        </w:rPr>
      </w:pPr>
      <w:r w:rsidRPr="00A70205">
        <w:rPr>
          <w:rFonts w:ascii="Arial" w:eastAsia="Arial" w:hAnsi="Arial" w:cs="Arial"/>
        </w:rPr>
        <w:t xml:space="preserve">Extracto del acuerdo de la Junta de Gobierno Local del Ayuntamiento de </w:t>
      </w:r>
      <w:proofErr w:type="spellStart"/>
      <w:r w:rsidRPr="00A70205">
        <w:rPr>
          <w:rFonts w:ascii="Arial" w:eastAsia="Arial" w:hAnsi="Arial" w:cs="Arial"/>
        </w:rPr>
        <w:t>Deltebre</w:t>
      </w:r>
      <w:proofErr w:type="spellEnd"/>
      <w:r w:rsidRPr="00A70205">
        <w:rPr>
          <w:rFonts w:ascii="Arial" w:eastAsia="Arial" w:hAnsi="Arial" w:cs="Arial"/>
        </w:rPr>
        <w:t xml:space="preserve"> de </w:t>
      </w:r>
      <w:r>
        <w:rPr>
          <w:rFonts w:ascii="Arial" w:eastAsia="Arial" w:hAnsi="Arial" w:cs="Arial"/>
        </w:rPr>
        <w:t>23</w:t>
      </w:r>
      <w:r w:rsidRPr="00A70205">
        <w:rPr>
          <w:rFonts w:ascii="Arial" w:eastAsia="Arial" w:hAnsi="Arial" w:cs="Arial"/>
        </w:rPr>
        <w:t xml:space="preserve"> de </w:t>
      </w:r>
      <w:r>
        <w:rPr>
          <w:rFonts w:ascii="Arial" w:eastAsia="Arial" w:hAnsi="Arial" w:cs="Arial"/>
        </w:rPr>
        <w:t>se</w:t>
      </w:r>
      <w:r>
        <w:rPr>
          <w:rFonts w:ascii="Arial" w:eastAsia="Arial" w:hAnsi="Arial" w:cs="Arial"/>
        </w:rPr>
        <w:t>ptiembre</w:t>
      </w:r>
      <w:r w:rsidRPr="00A70205">
        <w:rPr>
          <w:rFonts w:ascii="Arial" w:eastAsia="Arial" w:hAnsi="Arial" w:cs="Arial"/>
        </w:rPr>
        <w:t xml:space="preserve"> de 2020, por el que se aprueba la convocatoria de subvenciones siguientes:</w:t>
      </w:r>
    </w:p>
    <w:p w14:paraId="3EFE7B52" w14:textId="00DEA6B2" w:rsidR="00072E0A" w:rsidRPr="00A70205" w:rsidRDefault="00072E0A" w:rsidP="00072E0A">
      <w:pPr>
        <w:autoSpaceDE w:val="0"/>
        <w:autoSpaceDN w:val="0"/>
        <w:adjustRightInd w:val="0"/>
        <w:rPr>
          <w:rFonts w:ascii="Arial" w:eastAsia="Arial" w:hAnsi="Arial" w:cs="Arial"/>
        </w:rPr>
      </w:pPr>
      <w:r w:rsidRPr="00A70205">
        <w:rPr>
          <w:rFonts w:ascii="Arial" w:hAnsi="Arial" w:cs="Arial"/>
          <w:color w:val="000000"/>
        </w:rPr>
        <w:t>BDNS (</w:t>
      </w:r>
      <w:proofErr w:type="spellStart"/>
      <w:r w:rsidRPr="00A70205">
        <w:rPr>
          <w:rFonts w:ascii="Arial" w:hAnsi="Arial" w:cs="Arial"/>
          <w:color w:val="000000"/>
        </w:rPr>
        <w:t>Identif</w:t>
      </w:r>
      <w:proofErr w:type="spellEnd"/>
      <w:r w:rsidRPr="00A70205">
        <w:rPr>
          <w:rFonts w:ascii="Arial" w:hAnsi="Arial" w:cs="Arial"/>
          <w:color w:val="000000"/>
        </w:rPr>
        <w:t>.):</w:t>
      </w:r>
      <w:r>
        <w:rPr>
          <w:rFonts w:ascii="Arial" w:hAnsi="Arial" w:cs="Arial"/>
          <w:color w:val="000000"/>
        </w:rPr>
        <w:t xml:space="preserve"> </w:t>
      </w:r>
    </w:p>
    <w:p w14:paraId="43CDC0DF" w14:textId="37804976" w:rsidR="00072E0A" w:rsidRDefault="00072E0A" w:rsidP="00072E0A">
      <w:pPr>
        <w:ind w:right="6"/>
        <w:jc w:val="both"/>
        <w:rPr>
          <w:rFonts w:ascii="Arial" w:eastAsia="Arial" w:hAnsi="Arial" w:cs="Arial"/>
        </w:rPr>
      </w:pPr>
      <w:r w:rsidRPr="00A70205">
        <w:rPr>
          <w:rFonts w:ascii="Arial" w:eastAsia="Arial" w:hAnsi="Arial" w:cs="Arial"/>
        </w:rPr>
        <w:t>De conformidad con lo previsto en los artículos 17.3.b</w:t>
      </w:r>
      <w:r>
        <w:rPr>
          <w:rFonts w:ascii="Arial" w:eastAsia="Arial" w:hAnsi="Arial" w:cs="Arial"/>
        </w:rPr>
        <w:t xml:space="preserve"> y</w:t>
      </w:r>
      <w:r w:rsidRPr="00A70205">
        <w:rPr>
          <w:rFonts w:ascii="Arial" w:eastAsia="Arial" w:hAnsi="Arial" w:cs="Arial"/>
        </w:rPr>
        <w:t xml:space="preserve"> 20.8.a de la Ley 38/2003, de 17 de noviembre, general de subvenciones, se publica el extracto de la </w:t>
      </w:r>
      <w:r>
        <w:rPr>
          <w:rFonts w:ascii="Arial" w:eastAsia="Arial" w:hAnsi="Arial" w:cs="Arial"/>
        </w:rPr>
        <w:t>2</w:t>
      </w:r>
      <w:r w:rsidRPr="00A70205">
        <w:rPr>
          <w:rFonts w:ascii="Arial" w:eastAsia="Arial" w:hAnsi="Arial" w:cs="Arial"/>
        </w:rPr>
        <w:t>ª convocatoria para la concesión de incentivos</w:t>
      </w:r>
      <w:r w:rsidRPr="00A70205">
        <w:rPr>
          <w:rFonts w:ascii="Arial" w:hAnsi="Arial" w:cs="Arial"/>
        </w:rPr>
        <w:t xml:space="preserve"> para el tejido empresarial del municipio de </w:t>
      </w:r>
      <w:proofErr w:type="spellStart"/>
      <w:r w:rsidRPr="00A70205">
        <w:rPr>
          <w:rFonts w:ascii="Arial" w:hAnsi="Arial" w:cs="Arial"/>
        </w:rPr>
        <w:t>Deltebre</w:t>
      </w:r>
      <w:proofErr w:type="spellEnd"/>
      <w:r w:rsidRPr="00A70205">
        <w:rPr>
          <w:rFonts w:ascii="Arial" w:hAnsi="Arial" w:cs="Arial"/>
        </w:rPr>
        <w:t xml:space="preserve"> con motivo de la situación generada por el Covid-19, para el ejercicio 2020, </w:t>
      </w:r>
      <w:r w:rsidRPr="00A70205">
        <w:rPr>
          <w:rFonts w:ascii="Arial" w:eastAsia="Arial" w:hAnsi="Arial" w:cs="Arial"/>
        </w:rPr>
        <w:t xml:space="preserve">el texto completo de la cual se puede consultar en la Base de Datos Nacional de Subvenciones </w:t>
      </w:r>
      <w:hyperlink r:id="rId9" w:history="1">
        <w:r w:rsidRPr="007F7F68">
          <w:rPr>
            <w:rStyle w:val="Hipervnculo"/>
            <w:rFonts w:ascii="Arial" w:eastAsia="Arial" w:hAnsi="Arial" w:cs="Arial"/>
          </w:rPr>
          <w:t>http://www.pap.minhap.gob.es/bdnstrans/index</w:t>
        </w:r>
      </w:hyperlink>
    </w:p>
    <w:p w14:paraId="476CFACF" w14:textId="77777777" w:rsidR="00072E0A" w:rsidRDefault="00072E0A" w:rsidP="00CC3D13">
      <w:pPr>
        <w:rPr>
          <w:b/>
        </w:rPr>
      </w:pPr>
    </w:p>
    <w:p w14:paraId="7F974D7E" w14:textId="77777777" w:rsidR="00CC3D13" w:rsidRPr="005C0ADA" w:rsidRDefault="00CC3D13" w:rsidP="00CC3D13">
      <w:pPr>
        <w:rPr>
          <w:b/>
        </w:rPr>
      </w:pPr>
      <w:r w:rsidRPr="005C0ADA">
        <w:rPr>
          <w:b/>
        </w:rPr>
        <w:t>1.- Objeto y finalidad</w:t>
      </w:r>
    </w:p>
    <w:p w14:paraId="607F64E3" w14:textId="282F0B31" w:rsidR="0057264C" w:rsidRDefault="003E3B6C" w:rsidP="009827D1">
      <w:pPr>
        <w:jc w:val="both"/>
      </w:pPr>
      <w:r>
        <w:t xml:space="preserve">Objeto: regular la concesión de las subvenciones que otorga el Ayuntamiento de </w:t>
      </w:r>
      <w:proofErr w:type="spellStart"/>
      <w:r>
        <w:t>Deltebre</w:t>
      </w:r>
      <w:proofErr w:type="spellEnd"/>
      <w:r>
        <w:t xml:space="preserve"> para el tejido empresarial del municipio de </w:t>
      </w:r>
      <w:proofErr w:type="spellStart"/>
      <w:r>
        <w:t>Deltebre</w:t>
      </w:r>
      <w:proofErr w:type="spellEnd"/>
      <w:r>
        <w:t xml:space="preserve"> con motivo de la situación generada por C</w:t>
      </w:r>
      <w:r w:rsidR="00B23095">
        <w:t>ovid</w:t>
      </w:r>
      <w:r w:rsidR="002A35E0">
        <w:t>-19</w:t>
      </w:r>
      <w:r>
        <w:t xml:space="preserve"> para el </w:t>
      </w:r>
      <w:r w:rsidR="002A35E0">
        <w:t>ejercicio</w:t>
      </w:r>
      <w:r>
        <w:t xml:space="preserve"> 2020 as</w:t>
      </w:r>
      <w:r w:rsidR="002A35E0">
        <w:t>í</w:t>
      </w:r>
      <w:r>
        <w:t xml:space="preserve"> como el sector primario que se haya visto afectado por el temporal Gloria y por Covid-19.</w:t>
      </w:r>
    </w:p>
    <w:p w14:paraId="124E420B" w14:textId="3D9C876F" w:rsidR="0057264C" w:rsidRDefault="007F5E01" w:rsidP="009827D1">
      <w:pPr>
        <w:jc w:val="both"/>
      </w:pPr>
      <w:r>
        <w:t xml:space="preserve">Finalidad: apoyar el conjunto del tejido empresarial de </w:t>
      </w:r>
      <w:proofErr w:type="spellStart"/>
      <w:r>
        <w:t>Deltebre</w:t>
      </w:r>
      <w:proofErr w:type="spellEnd"/>
      <w:r>
        <w:t xml:space="preserve"> con motivo de la situación generada por C</w:t>
      </w:r>
      <w:r w:rsidR="00B23095">
        <w:t>ovid</w:t>
      </w:r>
      <w:r w:rsidR="002A35E0">
        <w:t>-19</w:t>
      </w:r>
      <w:r>
        <w:t xml:space="preserve"> así como el sector primario que se haya visto afectado por </w:t>
      </w:r>
      <w:proofErr w:type="gramStart"/>
      <w:r>
        <w:t>el</w:t>
      </w:r>
      <w:proofErr w:type="gramEnd"/>
      <w:r>
        <w:t xml:space="preserve"> temporal Gloria y por C</w:t>
      </w:r>
      <w:r w:rsidR="00B23095">
        <w:t>ovid</w:t>
      </w:r>
      <w:r w:rsidR="002A35E0">
        <w:t>-19</w:t>
      </w:r>
      <w:r>
        <w:t>.</w:t>
      </w:r>
    </w:p>
    <w:p w14:paraId="32F9A433" w14:textId="77777777" w:rsidR="00CC3D13" w:rsidRPr="005C0ADA" w:rsidRDefault="00CC3D13" w:rsidP="00CC3D13">
      <w:pPr>
        <w:rPr>
          <w:b/>
        </w:rPr>
      </w:pPr>
      <w:r w:rsidRPr="005C0ADA">
        <w:rPr>
          <w:b/>
        </w:rPr>
        <w:t>2.- Actividades subvencionables, beneficiarios y requisitos</w:t>
      </w:r>
    </w:p>
    <w:p w14:paraId="1BE4F1B5" w14:textId="33C32930" w:rsidR="008E2712" w:rsidRDefault="0057264C" w:rsidP="009827D1">
      <w:pPr>
        <w:jc w:val="both"/>
      </w:pPr>
      <w:r>
        <w:t>Son objeto de subvención:</w:t>
      </w:r>
    </w:p>
    <w:p w14:paraId="4A2B9D5E" w14:textId="77777777" w:rsidR="00DC372D" w:rsidRDefault="00DC372D" w:rsidP="00DC372D">
      <w:pPr>
        <w:numPr>
          <w:ilvl w:val="0"/>
          <w:numId w:val="10"/>
        </w:numPr>
        <w:jc w:val="both"/>
      </w:pPr>
      <w:r>
        <w:t>Haber sido declarada la actividad comercial o de servicios, no esenciales, y, por tanto, haberse visto afectada por el cierre, debido a las medidas de confinamiento decretadas en el artículo 10 del Real Decreto 463/2020, de 14 de marzo</w:t>
      </w:r>
    </w:p>
    <w:p w14:paraId="0640F791" w14:textId="77777777" w:rsidR="00DC372D" w:rsidRDefault="00DC372D" w:rsidP="00DC372D">
      <w:pPr>
        <w:numPr>
          <w:ilvl w:val="0"/>
          <w:numId w:val="10"/>
        </w:numPr>
        <w:jc w:val="both"/>
      </w:pPr>
      <w:r>
        <w:t>En caso de haber podido continuar la actividad una vez el Real Decreto 463/2020 de 14 de marzo haya entrado en vigor, mediante el cual se declara el estado de alarma, se cumplan cualquiera de los supuestos del Resultado Económico que se detallan en el apartado 2.2.b) de las presentes bases</w:t>
      </w:r>
      <w:r>
        <w:tab/>
      </w:r>
    </w:p>
    <w:p w14:paraId="13A94DD7" w14:textId="34EDCE80" w:rsidR="002A35E0" w:rsidRPr="002A35E0" w:rsidRDefault="00DC372D" w:rsidP="00DC372D">
      <w:pPr>
        <w:numPr>
          <w:ilvl w:val="0"/>
          <w:numId w:val="10"/>
        </w:numPr>
        <w:jc w:val="both"/>
        <w:rPr>
          <w:b/>
        </w:rPr>
      </w:pPr>
      <w:r>
        <w:t xml:space="preserve">Actividades del sector primario en estado de fragilidad como consecuencia </w:t>
      </w:r>
      <w:proofErr w:type="gramStart"/>
      <w:r>
        <w:t>del</w:t>
      </w:r>
      <w:proofErr w:type="gramEnd"/>
      <w:r>
        <w:t xml:space="preserve"> temporal Gloria y del estado de alarma a raíz del C</w:t>
      </w:r>
      <w:r w:rsidR="00B23095">
        <w:t>ovid</w:t>
      </w:r>
      <w:r w:rsidR="002A35E0">
        <w:t>-19.</w:t>
      </w:r>
    </w:p>
    <w:p w14:paraId="152FE513" w14:textId="611BF7C3" w:rsidR="00DC372D" w:rsidRPr="002A35E0" w:rsidRDefault="00DC372D" w:rsidP="002A35E0">
      <w:pPr>
        <w:jc w:val="both"/>
        <w:rPr>
          <w:b/>
        </w:rPr>
      </w:pPr>
      <w:r w:rsidRPr="002A35E0">
        <w:rPr>
          <w:b/>
        </w:rPr>
        <w:t>2.1 Beneficiarios</w:t>
      </w:r>
    </w:p>
    <w:p w14:paraId="232B06E9" w14:textId="77777777" w:rsidR="00DC372D" w:rsidRDefault="00DC372D" w:rsidP="00DC372D">
      <w:pPr>
        <w:jc w:val="both"/>
      </w:pPr>
      <w:r>
        <w:t xml:space="preserve">Son beneficiarias las personas físicas o jurídicas, empadronadas o con sede social en el municipio de </w:t>
      </w:r>
      <w:proofErr w:type="spellStart"/>
      <w:r>
        <w:t>Deltebre</w:t>
      </w:r>
      <w:proofErr w:type="spellEnd"/>
      <w:r>
        <w:t xml:space="preserve">, que reúnan los requisitos previstos en las presentes bases reguladoras, siempre que éstas no estén sometidas a ninguna de las prohibiciones a las que hace referencia el artículo 13 de la LGS. </w:t>
      </w:r>
    </w:p>
    <w:p w14:paraId="4F8F12F3" w14:textId="77777777" w:rsidR="00072E0A" w:rsidRDefault="00072E0A" w:rsidP="00DC372D">
      <w:pPr>
        <w:jc w:val="both"/>
      </w:pPr>
    </w:p>
    <w:p w14:paraId="3ED6E160" w14:textId="77777777" w:rsidR="00072E0A" w:rsidRDefault="00072E0A" w:rsidP="00DC372D">
      <w:pPr>
        <w:jc w:val="both"/>
      </w:pPr>
    </w:p>
    <w:p w14:paraId="5E63BE24" w14:textId="77777777" w:rsidR="00CC3D13" w:rsidRPr="005C0ADA" w:rsidRDefault="00CC3D13" w:rsidP="00CC3D13">
      <w:pPr>
        <w:rPr>
          <w:b/>
        </w:rPr>
      </w:pPr>
      <w:r>
        <w:rPr>
          <w:b/>
        </w:rPr>
        <w:lastRenderedPageBreak/>
        <w:t>3.- Obligaciones de los beneficiarios y justificación del cumplimiento de la finalidad</w:t>
      </w:r>
    </w:p>
    <w:p w14:paraId="35C6FAAA" w14:textId="743F8DF7" w:rsidR="00C17B98" w:rsidRDefault="00C17B98" w:rsidP="00C17B98">
      <w:pPr>
        <w:pStyle w:val="Prrafodelista"/>
        <w:numPr>
          <w:ilvl w:val="0"/>
          <w:numId w:val="8"/>
        </w:numPr>
        <w:jc w:val="both"/>
      </w:pPr>
      <w:r>
        <w:t xml:space="preserve">Comunicar al Ayuntamiento de </w:t>
      </w:r>
      <w:proofErr w:type="spellStart"/>
      <w:r>
        <w:t>Deltebre</w:t>
      </w:r>
      <w:proofErr w:type="spellEnd"/>
      <w:r>
        <w:t xml:space="preserve"> cualquier modificación de las condiciones establecidas en la normativa, en especial aquellas que dieron lugar a su otorgamiento.</w:t>
      </w:r>
    </w:p>
    <w:p w14:paraId="2D8B27EC" w14:textId="77777777" w:rsidR="00C17B98" w:rsidRDefault="00C17B98" w:rsidP="00C17B98">
      <w:pPr>
        <w:pStyle w:val="Prrafodelista"/>
        <w:jc w:val="both"/>
      </w:pPr>
    </w:p>
    <w:p w14:paraId="21DED085" w14:textId="621C6B45" w:rsidR="00CC3D13" w:rsidRDefault="00C17B98" w:rsidP="00CC3D13">
      <w:pPr>
        <w:pStyle w:val="Prrafodelista"/>
        <w:numPr>
          <w:ilvl w:val="0"/>
          <w:numId w:val="8"/>
        </w:numPr>
        <w:jc w:val="both"/>
      </w:pPr>
      <w:r>
        <w:t>Justificar el incentivo mediante la aportación de la documentación correspondiente en cada uno de los supuestos que se prevén en el apartado 2b) de las presentes bases.</w:t>
      </w:r>
    </w:p>
    <w:p w14:paraId="5186FA79" w14:textId="77777777" w:rsidR="00CC3D13" w:rsidRPr="005C0ADA" w:rsidRDefault="00CC3D13" w:rsidP="00CC3D13">
      <w:pPr>
        <w:rPr>
          <w:b/>
        </w:rPr>
      </w:pPr>
      <w:r>
        <w:rPr>
          <w:b/>
        </w:rPr>
        <w:t>4.- Régimen de compatibilidades</w:t>
      </w:r>
    </w:p>
    <w:p w14:paraId="6431D910" w14:textId="77777777" w:rsidR="007B1B16" w:rsidRDefault="007B1B16" w:rsidP="007B1B16">
      <w:pPr>
        <w:tabs>
          <w:tab w:val="left" w:pos="2300"/>
        </w:tabs>
        <w:jc w:val="both"/>
      </w:pPr>
      <w:r>
        <w:t xml:space="preserve">Este incentivo no es compatible con las otras subvenciones, ayudas, incentivos, ingresos o recursos para los mismos conceptos procedentes del Ayuntamiento de </w:t>
      </w:r>
      <w:proofErr w:type="spellStart"/>
      <w:r>
        <w:t>Deltebre</w:t>
      </w:r>
      <w:proofErr w:type="spellEnd"/>
      <w:r>
        <w:t>.</w:t>
      </w:r>
    </w:p>
    <w:p w14:paraId="7B4DBF69" w14:textId="742CAF96" w:rsidR="00D40E23" w:rsidRDefault="007B1B16" w:rsidP="007B1B16">
      <w:pPr>
        <w:jc w:val="both"/>
      </w:pPr>
      <w:bookmarkStart w:id="0" w:name="_GoBack"/>
      <w:bookmarkEnd w:id="0"/>
      <w:r w:rsidRPr="006B5B13">
        <w:t xml:space="preserve">Las solicitudes serán excluyentes, es decir, los que resulten beneficiarios por los Incentivos al Tejido Empresarial del municipio de </w:t>
      </w:r>
      <w:proofErr w:type="spellStart"/>
      <w:r w:rsidRPr="006B5B13">
        <w:t>Deltebre</w:t>
      </w:r>
      <w:proofErr w:type="spellEnd"/>
      <w:r w:rsidRPr="006B5B13">
        <w:t xml:space="preserve"> con motivo de la situación generada por C</w:t>
      </w:r>
      <w:r w:rsidR="00B23095">
        <w:t>ovid</w:t>
      </w:r>
      <w:r w:rsidR="002A35E0">
        <w:t>-19</w:t>
      </w:r>
      <w:r w:rsidRPr="006B5B13">
        <w:t xml:space="preserve"> y por el temporal Gloria, no podrán ser beneficiarios de cualesquiera otra ayuda procedente Ayuntamiento de </w:t>
      </w:r>
      <w:proofErr w:type="spellStart"/>
      <w:r w:rsidRPr="006B5B13">
        <w:t>Deltebre</w:t>
      </w:r>
      <w:proofErr w:type="spellEnd"/>
      <w:r w:rsidRPr="006B5B13">
        <w:t xml:space="preserve"> por propia naturaleza de concepto o análogo.</w:t>
      </w:r>
    </w:p>
    <w:p w14:paraId="2F1F29A1" w14:textId="77777777" w:rsidR="0057264C" w:rsidRDefault="0057264C" w:rsidP="0057264C">
      <w:pPr>
        <w:tabs>
          <w:tab w:val="left" w:pos="2300"/>
        </w:tabs>
        <w:jc w:val="both"/>
      </w:pPr>
      <w:r>
        <w:t>Las subvenciones objeto de las presentes bases se otorgarán hasta agotar la correspondiente partida presupuestaria.</w:t>
      </w:r>
    </w:p>
    <w:p w14:paraId="35266712" w14:textId="77777777" w:rsidR="002A35E0" w:rsidRDefault="002A35E0" w:rsidP="002A35E0">
      <w:pPr>
        <w:tabs>
          <w:tab w:val="left" w:pos="2300"/>
        </w:tabs>
        <w:jc w:val="both"/>
        <w:rPr>
          <w:b/>
        </w:rPr>
      </w:pPr>
      <w:r>
        <w:rPr>
          <w:b/>
        </w:rPr>
        <w:t>5. Régimen de concesión.</w:t>
      </w:r>
    </w:p>
    <w:p w14:paraId="727245D4" w14:textId="2B22E847" w:rsidR="00142970" w:rsidRPr="002A35E0" w:rsidRDefault="002A35E0" w:rsidP="002A35E0">
      <w:pPr>
        <w:tabs>
          <w:tab w:val="left" w:pos="2300"/>
        </w:tabs>
        <w:jc w:val="both"/>
        <w:rPr>
          <w:b/>
        </w:rPr>
      </w:pPr>
      <w:r>
        <w:rPr>
          <w:b/>
        </w:rPr>
        <w:t>El proc</w:t>
      </w:r>
      <w:r w:rsidR="00142970">
        <w:t>edimiento ordinario de concesión de estas subvenciones se tramitará por orden cronológico de recepción de las solicitudes y hasta agotar la partida presupuestaria habilitada en la convocatoria correspondiente.</w:t>
      </w:r>
    </w:p>
    <w:p w14:paraId="20304C9B" w14:textId="38AB5ED1" w:rsidR="00CC3D13" w:rsidRPr="005C0ADA" w:rsidRDefault="00CB4BE5" w:rsidP="00CC3D13">
      <w:pPr>
        <w:rPr>
          <w:b/>
        </w:rPr>
      </w:pPr>
      <w:r>
        <w:rPr>
          <w:b/>
        </w:rPr>
        <w:t>6.- Forma y plazo de presentación de solicitud</w:t>
      </w:r>
    </w:p>
    <w:p w14:paraId="63A7FDBC" w14:textId="05DE77FD" w:rsidR="00AF4464" w:rsidRDefault="007B1B16" w:rsidP="00AF4464">
      <w:pPr>
        <w:jc w:val="both"/>
      </w:pPr>
      <w:r>
        <w:t>El incentivo se concederá a instancia de la parte, y el periodo para presentar las solicitudes será a partir del día siguiente de la aprobación de esta convocatoria y</w:t>
      </w:r>
      <w:r w:rsidRPr="002A35E0">
        <w:rPr>
          <w:b/>
          <w:u w:val="single"/>
        </w:rPr>
        <w:t xml:space="preserve"> hasta el 15 de noviembre, </w:t>
      </w:r>
      <w:r>
        <w:t>respetando el orden cronológico de la recepción de las mismas.</w:t>
      </w:r>
    </w:p>
    <w:p w14:paraId="5A0BC47F" w14:textId="77777777" w:rsidR="00C14EA5" w:rsidRDefault="00C14EA5" w:rsidP="009827D1">
      <w:pPr>
        <w:jc w:val="both"/>
      </w:pPr>
      <w:r>
        <w:t>La solicitud se presentará por medio del modelo normalizado que se puede encontrar en la web del Ayuntamiento de Deltebre</w:t>
      </w:r>
      <w:hyperlink r:id="rId10" w:history="1">
        <w:r w:rsidR="0099010F" w:rsidRPr="005523F1">
          <w:rPr>
            <w:rStyle w:val="Hipervnculo"/>
          </w:rPr>
          <w:t>www.deltebre.cat</w:t>
        </w:r>
      </w:hyperlink>
    </w:p>
    <w:p w14:paraId="67236A25" w14:textId="0836458D" w:rsidR="00BD0DBE" w:rsidRDefault="0099010F" w:rsidP="0099010F">
      <w:pPr>
        <w:jc w:val="both"/>
      </w:pPr>
      <w:r>
        <w:t xml:space="preserve">Las solicitudes se presentarán, preferentemente, en el Espacio de Atención a la Ciudadanía (EAC) del Ayuntamiento de </w:t>
      </w:r>
      <w:proofErr w:type="spellStart"/>
      <w:r>
        <w:t>Deltebre</w:t>
      </w:r>
      <w:proofErr w:type="spellEnd"/>
      <w:r>
        <w:t>, sin embargo, podrán presentarse por cualquiera de los medios previstos en la Ley 39/2015, de 1 de octubre, e irán acompañadas de la siguiente documentación:</w:t>
      </w:r>
    </w:p>
    <w:p w14:paraId="7AA015A6" w14:textId="77777777" w:rsidR="007B1B16" w:rsidRDefault="007B1B16" w:rsidP="007B1B16">
      <w:pPr>
        <w:jc w:val="both"/>
      </w:pPr>
      <w:r>
        <w:t>El otorgamiento de los incentivos quedará supeditado a la existencia de suficiente consignación presupuestaria correspondiente a la convocatoria, y no podrá superar en ningún caso el 1.000,00 € por beneficiario, en los que no se tendrá en cuenta el importe adjudicado para cubrir el coste del servicio del Acompañamiento del espacio empresa, programa AVIDEC ni el importe para cubrir el coste 1 pack 20 "cuña publicitaria en Delta.cat de un mes.</w:t>
      </w:r>
    </w:p>
    <w:p w14:paraId="6F28A449" w14:textId="2B882C07" w:rsidR="00CC3D13" w:rsidRPr="005C0ADA" w:rsidRDefault="00CB4BE5" w:rsidP="00CC3D13">
      <w:pPr>
        <w:rPr>
          <w:b/>
        </w:rPr>
      </w:pPr>
      <w:r>
        <w:rPr>
          <w:b/>
        </w:rPr>
        <w:t>7.- Crédito presupuestario y cuantía total máxima</w:t>
      </w:r>
    </w:p>
    <w:p w14:paraId="00D5F7A7" w14:textId="3009B523" w:rsidR="000C468D" w:rsidRDefault="000C468D" w:rsidP="000C468D">
      <w:pPr>
        <w:jc w:val="both"/>
      </w:pPr>
      <w:r>
        <w:t>Cuantía total máxima de las subvenciones convocadas: 118.000,00.- €. Este importe máximo podrá ser ampliado de acuerdo con las solicitudes recibidas y las disponibilidades presupuestarias.</w:t>
      </w:r>
    </w:p>
    <w:p w14:paraId="6CCD7F4D" w14:textId="010198DB" w:rsidR="00CC3D13" w:rsidRDefault="000C468D" w:rsidP="00064BF3">
      <w:pPr>
        <w:jc w:val="both"/>
      </w:pPr>
      <w:r>
        <w:lastRenderedPageBreak/>
        <w:t xml:space="preserve">Crédito presupuestario al que se imputan las subvenciones: Aplicación Presupuestaria 480.00-23106 Incentivos económicos a la Acción Comercial y Turística </w:t>
      </w:r>
      <w:proofErr w:type="spellStart"/>
      <w:r>
        <w:t>C</w:t>
      </w:r>
      <w:r w:rsidR="002A35E0">
        <w:t>ovid</w:t>
      </w:r>
      <w:proofErr w:type="spellEnd"/>
      <w:r w:rsidR="006806D4">
        <w:t>.</w:t>
      </w:r>
    </w:p>
    <w:p w14:paraId="6F36FD7E" w14:textId="0995DC92" w:rsidR="00CC3D13" w:rsidRPr="005C0ADA" w:rsidRDefault="00CB4BE5" w:rsidP="00CC3D13">
      <w:pPr>
        <w:rPr>
          <w:b/>
        </w:rPr>
      </w:pPr>
      <w:r>
        <w:rPr>
          <w:b/>
        </w:rPr>
        <w:t>8.- Control financiero</w:t>
      </w:r>
    </w:p>
    <w:p w14:paraId="1777ABA1" w14:textId="2D4821A3" w:rsidR="00D131C8" w:rsidRDefault="009A1C4C" w:rsidP="009827D1">
      <w:pPr>
        <w:tabs>
          <w:tab w:val="left" w:pos="2300"/>
        </w:tabs>
        <w:jc w:val="both"/>
      </w:pPr>
      <w:r>
        <w:t xml:space="preserve">Los beneficiarios de las subvenciones están obligados a someterse a las actuaciones de control financiero que realice la Intervención del Ayuntamiento de </w:t>
      </w:r>
      <w:proofErr w:type="spellStart"/>
      <w:r>
        <w:t>Deltebre</w:t>
      </w:r>
      <w:proofErr w:type="spellEnd"/>
      <w:r>
        <w:t>.</w:t>
      </w:r>
    </w:p>
    <w:p w14:paraId="34871E90" w14:textId="6536BE6E" w:rsidR="002E62CA" w:rsidRDefault="00DA058D" w:rsidP="009827D1">
      <w:pPr>
        <w:tabs>
          <w:tab w:val="left" w:pos="2300"/>
        </w:tabs>
        <w:jc w:val="both"/>
      </w:pPr>
      <w:proofErr w:type="spellStart"/>
      <w:r>
        <w:t>Deltebre</w:t>
      </w:r>
      <w:proofErr w:type="spellEnd"/>
      <w:r>
        <w:t xml:space="preserve"> (Delta del Ebro), </w:t>
      </w:r>
      <w:r w:rsidR="00B23095">
        <w:t>23 septiembre de 2020</w:t>
      </w:r>
    </w:p>
    <w:p w14:paraId="003471E9" w14:textId="06A213D1" w:rsidR="00B23095" w:rsidRDefault="00B23095" w:rsidP="009827D1">
      <w:pPr>
        <w:tabs>
          <w:tab w:val="left" w:pos="2300"/>
        </w:tabs>
        <w:jc w:val="both"/>
      </w:pPr>
      <w:r>
        <w:t>EL SECRETARIO ACCTAL.,</w:t>
      </w:r>
    </w:p>
    <w:p w14:paraId="7702A160" w14:textId="3D63F96F" w:rsidR="00B23095" w:rsidRPr="0057264C" w:rsidRDefault="00B23095" w:rsidP="009827D1">
      <w:pPr>
        <w:tabs>
          <w:tab w:val="left" w:pos="2300"/>
        </w:tabs>
        <w:jc w:val="both"/>
      </w:pPr>
      <w:r>
        <w:t xml:space="preserve">David Torres </w:t>
      </w:r>
      <w:proofErr w:type="spellStart"/>
      <w:r>
        <w:t>Fabra</w:t>
      </w:r>
      <w:proofErr w:type="spellEnd"/>
    </w:p>
    <w:sectPr w:rsidR="00B23095" w:rsidRPr="0057264C" w:rsidSect="00EF57BE">
      <w:headerReference w:type="default" r:id="rId11"/>
      <w:pgSz w:w="11906" w:h="16838"/>
      <w:pgMar w:top="1970"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80F4BE" w14:textId="77777777" w:rsidR="00ED6EA4" w:rsidRDefault="00ED6EA4" w:rsidP="00670372">
      <w:pPr>
        <w:spacing w:after="0" w:line="240" w:lineRule="auto"/>
      </w:pPr>
      <w:r>
        <w:separator/>
      </w:r>
    </w:p>
  </w:endnote>
  <w:endnote w:type="continuationSeparator" w:id="0">
    <w:p w14:paraId="6CFE8620" w14:textId="77777777" w:rsidR="00ED6EA4" w:rsidRDefault="00ED6EA4" w:rsidP="00670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474CCC" w14:textId="77777777" w:rsidR="00ED6EA4" w:rsidRDefault="00ED6EA4" w:rsidP="00670372">
      <w:pPr>
        <w:spacing w:after="0" w:line="240" w:lineRule="auto"/>
      </w:pPr>
      <w:r>
        <w:separator/>
      </w:r>
    </w:p>
  </w:footnote>
  <w:footnote w:type="continuationSeparator" w:id="0">
    <w:p w14:paraId="093B31A2" w14:textId="77777777" w:rsidR="00ED6EA4" w:rsidRDefault="00ED6EA4" w:rsidP="006703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C338DB" w14:textId="77777777" w:rsidR="00ED6EA4" w:rsidRDefault="00ED6EA4" w:rsidP="003D6A87">
    <w:pPr>
      <w:pStyle w:val="Encabezado"/>
      <w:ind w:left="-142"/>
    </w:pPr>
    <w:r>
      <w:rPr>
        <w:noProof/>
        <w:lang w:eastAsia="es-ES"/>
      </w:rPr>
      <w:drawing>
        <wp:anchor distT="0" distB="0" distL="114300" distR="114300" simplePos="0" relativeHeight="251660288" behindDoc="0" locked="0" layoutInCell="1" allowOverlap="1" wp14:anchorId="7A29ACAE" wp14:editId="2BD28C6B">
          <wp:simplePos x="0" y="0"/>
          <wp:positionH relativeFrom="margin">
            <wp:align>left</wp:align>
          </wp:positionH>
          <wp:positionV relativeFrom="paragraph">
            <wp:posOffset>-449580</wp:posOffset>
          </wp:positionV>
          <wp:extent cx="934140" cy="608330"/>
          <wp:effectExtent l="0" t="0" r="0" b="0"/>
          <wp:wrapNone/>
          <wp:docPr id="1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lemadocumen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34140" cy="608330"/>
                  </a:xfrm>
                  <a:prstGeom prst="rect">
                    <a:avLst/>
                  </a:prstGeom>
                </pic:spPr>
              </pic:pic>
            </a:graphicData>
          </a:graphic>
          <wp14:sizeRelH relativeFrom="margin">
            <wp14:pctWidth>0</wp14:pctWidth>
          </wp14:sizeRelH>
          <wp14:sizeRelV relativeFrom="margin">
            <wp14:pctHeight>0</wp14:pctHeight>
          </wp14:sizeRelV>
        </wp:anchor>
      </w:drawing>
    </w:r>
  </w:p>
  <w:p w14:paraId="1668D94A" w14:textId="77777777" w:rsidR="00ED6EA4" w:rsidRPr="006D47E9" w:rsidRDefault="00ED6EA4" w:rsidP="003D6A87">
    <w:pPr>
      <w:pStyle w:val="Encabezado"/>
      <w:rPr>
        <w:sz w:val="20"/>
        <w:szCs w:val="20"/>
      </w:rPr>
    </w:pPr>
    <w:r w:rsidRPr="006D47E9">
      <w:rPr>
        <w:b/>
        <w:sz w:val="20"/>
        <w:szCs w:val="20"/>
      </w:rPr>
      <w:t xml:space="preserve">Área de # </w:t>
    </w:r>
    <w:proofErr w:type="spellStart"/>
    <w:r w:rsidRPr="006D47E9">
      <w:rPr>
        <w:b/>
        <w:sz w:val="20"/>
        <w:szCs w:val="20"/>
      </w:rPr>
      <w:t>DeltebreProjecció</w:t>
    </w:r>
    <w:proofErr w:type="spellEnd"/>
  </w:p>
  <w:p w14:paraId="4F64BA69" w14:textId="77777777" w:rsidR="00ED6EA4" w:rsidRPr="006D47E9" w:rsidRDefault="00ED6EA4">
    <w:pPr>
      <w:pStyle w:val="Encabezado"/>
      <w:rPr>
        <w:sz w:val="20"/>
        <w:szCs w:val="20"/>
      </w:rPr>
    </w:pPr>
    <w:proofErr w:type="gramStart"/>
    <w:r w:rsidRPr="006D47E9">
      <w:rPr>
        <w:sz w:val="20"/>
        <w:szCs w:val="20"/>
      </w:rPr>
      <w:t>revalorización</w:t>
    </w:r>
    <w:proofErr w:type="gramEnd"/>
    <w:r w:rsidRPr="006D47E9">
      <w:rPr>
        <w:sz w:val="20"/>
        <w:szCs w:val="20"/>
      </w:rPr>
      <w:t xml:space="preserve"> económica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16424"/>
    <w:multiLevelType w:val="hybridMultilevel"/>
    <w:tmpl w:val="1B2CD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DC575FE"/>
    <w:multiLevelType w:val="hybridMultilevel"/>
    <w:tmpl w:val="8610B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8EB3538"/>
    <w:multiLevelType w:val="hybridMultilevel"/>
    <w:tmpl w:val="D48CAF9E"/>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
    <w:nsid w:val="190F0E13"/>
    <w:multiLevelType w:val="hybridMultilevel"/>
    <w:tmpl w:val="28BC2628"/>
    <w:lvl w:ilvl="0" w:tplc="0C0A0001">
      <w:start w:val="1"/>
      <w:numFmt w:val="bullet"/>
      <w:lvlText w:val=""/>
      <w:lvlJc w:val="left"/>
      <w:pPr>
        <w:ind w:left="825" w:hanging="360"/>
      </w:pPr>
      <w:rPr>
        <w:rFonts w:ascii="Symbol" w:hAnsi="Symbol" w:hint="default"/>
      </w:rPr>
    </w:lvl>
    <w:lvl w:ilvl="1" w:tplc="0C0A0003" w:tentative="1">
      <w:start w:val="1"/>
      <w:numFmt w:val="bullet"/>
      <w:lvlText w:val="o"/>
      <w:lvlJc w:val="left"/>
      <w:pPr>
        <w:ind w:left="1545" w:hanging="360"/>
      </w:pPr>
      <w:rPr>
        <w:rFonts w:ascii="Courier New" w:hAnsi="Courier New" w:cs="Courier New" w:hint="default"/>
      </w:rPr>
    </w:lvl>
    <w:lvl w:ilvl="2" w:tplc="0C0A0005" w:tentative="1">
      <w:start w:val="1"/>
      <w:numFmt w:val="bullet"/>
      <w:lvlText w:val=""/>
      <w:lvlJc w:val="left"/>
      <w:pPr>
        <w:ind w:left="2265" w:hanging="360"/>
      </w:pPr>
      <w:rPr>
        <w:rFonts w:ascii="Wingdings" w:hAnsi="Wingdings" w:hint="default"/>
      </w:rPr>
    </w:lvl>
    <w:lvl w:ilvl="3" w:tplc="0C0A0001" w:tentative="1">
      <w:start w:val="1"/>
      <w:numFmt w:val="bullet"/>
      <w:lvlText w:val=""/>
      <w:lvlJc w:val="left"/>
      <w:pPr>
        <w:ind w:left="2985" w:hanging="360"/>
      </w:pPr>
      <w:rPr>
        <w:rFonts w:ascii="Symbol" w:hAnsi="Symbol" w:hint="default"/>
      </w:rPr>
    </w:lvl>
    <w:lvl w:ilvl="4" w:tplc="0C0A0003" w:tentative="1">
      <w:start w:val="1"/>
      <w:numFmt w:val="bullet"/>
      <w:lvlText w:val="o"/>
      <w:lvlJc w:val="left"/>
      <w:pPr>
        <w:ind w:left="3705" w:hanging="360"/>
      </w:pPr>
      <w:rPr>
        <w:rFonts w:ascii="Courier New" w:hAnsi="Courier New" w:cs="Courier New" w:hint="default"/>
      </w:rPr>
    </w:lvl>
    <w:lvl w:ilvl="5" w:tplc="0C0A0005" w:tentative="1">
      <w:start w:val="1"/>
      <w:numFmt w:val="bullet"/>
      <w:lvlText w:val=""/>
      <w:lvlJc w:val="left"/>
      <w:pPr>
        <w:ind w:left="4425" w:hanging="360"/>
      </w:pPr>
      <w:rPr>
        <w:rFonts w:ascii="Wingdings" w:hAnsi="Wingdings" w:hint="default"/>
      </w:rPr>
    </w:lvl>
    <w:lvl w:ilvl="6" w:tplc="0C0A0001" w:tentative="1">
      <w:start w:val="1"/>
      <w:numFmt w:val="bullet"/>
      <w:lvlText w:val=""/>
      <w:lvlJc w:val="left"/>
      <w:pPr>
        <w:ind w:left="5145" w:hanging="360"/>
      </w:pPr>
      <w:rPr>
        <w:rFonts w:ascii="Symbol" w:hAnsi="Symbol" w:hint="default"/>
      </w:rPr>
    </w:lvl>
    <w:lvl w:ilvl="7" w:tplc="0C0A0003" w:tentative="1">
      <w:start w:val="1"/>
      <w:numFmt w:val="bullet"/>
      <w:lvlText w:val="o"/>
      <w:lvlJc w:val="left"/>
      <w:pPr>
        <w:ind w:left="5865" w:hanging="360"/>
      </w:pPr>
      <w:rPr>
        <w:rFonts w:ascii="Courier New" w:hAnsi="Courier New" w:cs="Courier New" w:hint="default"/>
      </w:rPr>
    </w:lvl>
    <w:lvl w:ilvl="8" w:tplc="0C0A0005" w:tentative="1">
      <w:start w:val="1"/>
      <w:numFmt w:val="bullet"/>
      <w:lvlText w:val=""/>
      <w:lvlJc w:val="left"/>
      <w:pPr>
        <w:ind w:left="6585" w:hanging="360"/>
      </w:pPr>
      <w:rPr>
        <w:rFonts w:ascii="Wingdings" w:hAnsi="Wingdings" w:hint="default"/>
      </w:rPr>
    </w:lvl>
  </w:abstractNum>
  <w:abstractNum w:abstractNumId="4">
    <w:nsid w:val="22346869"/>
    <w:multiLevelType w:val="hybridMultilevel"/>
    <w:tmpl w:val="AD3664B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
    <w:nsid w:val="31B530FF"/>
    <w:multiLevelType w:val="hybridMultilevel"/>
    <w:tmpl w:val="C30E777A"/>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6">
    <w:nsid w:val="399F3BCA"/>
    <w:multiLevelType w:val="hybridMultilevel"/>
    <w:tmpl w:val="E6CEF6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3D193B87"/>
    <w:multiLevelType w:val="hybridMultilevel"/>
    <w:tmpl w:val="DAD0203A"/>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8">
    <w:nsid w:val="4E7F1A95"/>
    <w:multiLevelType w:val="hybridMultilevel"/>
    <w:tmpl w:val="6D722520"/>
    <w:lvl w:ilvl="0" w:tplc="0C0A0001">
      <w:start w:val="1"/>
      <w:numFmt w:val="bullet"/>
      <w:lvlText w:val=""/>
      <w:lvlJc w:val="left"/>
      <w:pPr>
        <w:ind w:left="1757" w:hanging="360"/>
      </w:pPr>
      <w:rPr>
        <w:rFonts w:ascii="Symbol" w:hAnsi="Symbol" w:hint="default"/>
      </w:rPr>
    </w:lvl>
    <w:lvl w:ilvl="1" w:tplc="0C0A0003" w:tentative="1">
      <w:start w:val="1"/>
      <w:numFmt w:val="bullet"/>
      <w:lvlText w:val="o"/>
      <w:lvlJc w:val="left"/>
      <w:pPr>
        <w:ind w:left="2477" w:hanging="360"/>
      </w:pPr>
      <w:rPr>
        <w:rFonts w:ascii="Courier New" w:hAnsi="Courier New" w:cs="Courier New" w:hint="default"/>
      </w:rPr>
    </w:lvl>
    <w:lvl w:ilvl="2" w:tplc="0C0A0005" w:tentative="1">
      <w:start w:val="1"/>
      <w:numFmt w:val="bullet"/>
      <w:lvlText w:val=""/>
      <w:lvlJc w:val="left"/>
      <w:pPr>
        <w:ind w:left="3197" w:hanging="360"/>
      </w:pPr>
      <w:rPr>
        <w:rFonts w:ascii="Wingdings" w:hAnsi="Wingdings" w:hint="default"/>
      </w:rPr>
    </w:lvl>
    <w:lvl w:ilvl="3" w:tplc="0C0A0001" w:tentative="1">
      <w:start w:val="1"/>
      <w:numFmt w:val="bullet"/>
      <w:lvlText w:val=""/>
      <w:lvlJc w:val="left"/>
      <w:pPr>
        <w:ind w:left="3917" w:hanging="360"/>
      </w:pPr>
      <w:rPr>
        <w:rFonts w:ascii="Symbol" w:hAnsi="Symbol" w:hint="default"/>
      </w:rPr>
    </w:lvl>
    <w:lvl w:ilvl="4" w:tplc="0C0A0003" w:tentative="1">
      <w:start w:val="1"/>
      <w:numFmt w:val="bullet"/>
      <w:lvlText w:val="o"/>
      <w:lvlJc w:val="left"/>
      <w:pPr>
        <w:ind w:left="4637" w:hanging="360"/>
      </w:pPr>
      <w:rPr>
        <w:rFonts w:ascii="Courier New" w:hAnsi="Courier New" w:cs="Courier New" w:hint="default"/>
      </w:rPr>
    </w:lvl>
    <w:lvl w:ilvl="5" w:tplc="0C0A0005" w:tentative="1">
      <w:start w:val="1"/>
      <w:numFmt w:val="bullet"/>
      <w:lvlText w:val=""/>
      <w:lvlJc w:val="left"/>
      <w:pPr>
        <w:ind w:left="5357" w:hanging="360"/>
      </w:pPr>
      <w:rPr>
        <w:rFonts w:ascii="Wingdings" w:hAnsi="Wingdings" w:hint="default"/>
      </w:rPr>
    </w:lvl>
    <w:lvl w:ilvl="6" w:tplc="0C0A0001" w:tentative="1">
      <w:start w:val="1"/>
      <w:numFmt w:val="bullet"/>
      <w:lvlText w:val=""/>
      <w:lvlJc w:val="left"/>
      <w:pPr>
        <w:ind w:left="6077" w:hanging="360"/>
      </w:pPr>
      <w:rPr>
        <w:rFonts w:ascii="Symbol" w:hAnsi="Symbol" w:hint="default"/>
      </w:rPr>
    </w:lvl>
    <w:lvl w:ilvl="7" w:tplc="0C0A0003" w:tentative="1">
      <w:start w:val="1"/>
      <w:numFmt w:val="bullet"/>
      <w:lvlText w:val="o"/>
      <w:lvlJc w:val="left"/>
      <w:pPr>
        <w:ind w:left="6797" w:hanging="360"/>
      </w:pPr>
      <w:rPr>
        <w:rFonts w:ascii="Courier New" w:hAnsi="Courier New" w:cs="Courier New" w:hint="default"/>
      </w:rPr>
    </w:lvl>
    <w:lvl w:ilvl="8" w:tplc="0C0A0005" w:tentative="1">
      <w:start w:val="1"/>
      <w:numFmt w:val="bullet"/>
      <w:lvlText w:val=""/>
      <w:lvlJc w:val="left"/>
      <w:pPr>
        <w:ind w:left="7517" w:hanging="360"/>
      </w:pPr>
      <w:rPr>
        <w:rFonts w:ascii="Wingdings" w:hAnsi="Wingdings" w:hint="default"/>
      </w:rPr>
    </w:lvl>
  </w:abstractNum>
  <w:abstractNum w:abstractNumId="9">
    <w:nsid w:val="564A1401"/>
    <w:multiLevelType w:val="hybridMultilevel"/>
    <w:tmpl w:val="2E76E56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5FB26E4B"/>
    <w:multiLevelType w:val="hybridMultilevel"/>
    <w:tmpl w:val="1938DB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60317387"/>
    <w:multiLevelType w:val="hybridMultilevel"/>
    <w:tmpl w:val="5442D118"/>
    <w:lvl w:ilvl="0" w:tplc="E1FE4C8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707767DA"/>
    <w:multiLevelType w:val="hybridMultilevel"/>
    <w:tmpl w:val="B66E29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7BFB293D"/>
    <w:multiLevelType w:val="hybridMultilevel"/>
    <w:tmpl w:val="C5DE8E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2"/>
  </w:num>
  <w:num w:numId="3">
    <w:abstractNumId w:val="6"/>
  </w:num>
  <w:num w:numId="4">
    <w:abstractNumId w:val="10"/>
  </w:num>
  <w:num w:numId="5">
    <w:abstractNumId w:val="5"/>
  </w:num>
  <w:num w:numId="6">
    <w:abstractNumId w:val="4"/>
  </w:num>
  <w:num w:numId="7">
    <w:abstractNumId w:val="12"/>
  </w:num>
  <w:num w:numId="8">
    <w:abstractNumId w:val="1"/>
  </w:num>
  <w:num w:numId="9">
    <w:abstractNumId w:val="13"/>
  </w:num>
  <w:num w:numId="10">
    <w:abstractNumId w:val="9"/>
  </w:num>
  <w:num w:numId="11">
    <w:abstractNumId w:val="3"/>
  </w:num>
  <w:num w:numId="12">
    <w:abstractNumId w:val="7"/>
  </w:num>
  <w:num w:numId="13">
    <w:abstractNumId w:val="8"/>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372"/>
    <w:rsid w:val="000129DC"/>
    <w:rsid w:val="00023196"/>
    <w:rsid w:val="000237FC"/>
    <w:rsid w:val="000502EE"/>
    <w:rsid w:val="00064BF3"/>
    <w:rsid w:val="000719B2"/>
    <w:rsid w:val="00072E0A"/>
    <w:rsid w:val="00075A65"/>
    <w:rsid w:val="0008182E"/>
    <w:rsid w:val="000A7021"/>
    <w:rsid w:val="000B1106"/>
    <w:rsid w:val="000B50B7"/>
    <w:rsid w:val="000B6EDA"/>
    <w:rsid w:val="000C3F81"/>
    <w:rsid w:val="000C468D"/>
    <w:rsid w:val="00103F63"/>
    <w:rsid w:val="0011063E"/>
    <w:rsid w:val="00120FF1"/>
    <w:rsid w:val="00122B1B"/>
    <w:rsid w:val="00126456"/>
    <w:rsid w:val="00142970"/>
    <w:rsid w:val="00174EF2"/>
    <w:rsid w:val="0017598D"/>
    <w:rsid w:val="00193830"/>
    <w:rsid w:val="00193E30"/>
    <w:rsid w:val="001A34CF"/>
    <w:rsid w:val="001C24A9"/>
    <w:rsid w:val="001C66A2"/>
    <w:rsid w:val="001C7CC5"/>
    <w:rsid w:val="001D07FA"/>
    <w:rsid w:val="001D7FBE"/>
    <w:rsid w:val="001E2B1F"/>
    <w:rsid w:val="001F245E"/>
    <w:rsid w:val="0020470F"/>
    <w:rsid w:val="00211D6E"/>
    <w:rsid w:val="002349DE"/>
    <w:rsid w:val="0023785E"/>
    <w:rsid w:val="00242E57"/>
    <w:rsid w:val="002465C3"/>
    <w:rsid w:val="00251622"/>
    <w:rsid w:val="002563C4"/>
    <w:rsid w:val="002570DB"/>
    <w:rsid w:val="002619BC"/>
    <w:rsid w:val="00264B61"/>
    <w:rsid w:val="00265E77"/>
    <w:rsid w:val="00267A2B"/>
    <w:rsid w:val="00275DE1"/>
    <w:rsid w:val="00280C77"/>
    <w:rsid w:val="00280D8F"/>
    <w:rsid w:val="00286C0F"/>
    <w:rsid w:val="0029537D"/>
    <w:rsid w:val="002A287F"/>
    <w:rsid w:val="002A35E0"/>
    <w:rsid w:val="002C6543"/>
    <w:rsid w:val="002C7F02"/>
    <w:rsid w:val="002D196F"/>
    <w:rsid w:val="002D55A4"/>
    <w:rsid w:val="002E468B"/>
    <w:rsid w:val="002E62CA"/>
    <w:rsid w:val="002E71E2"/>
    <w:rsid w:val="002F2143"/>
    <w:rsid w:val="002F5A8B"/>
    <w:rsid w:val="002F5C05"/>
    <w:rsid w:val="00311033"/>
    <w:rsid w:val="003116C2"/>
    <w:rsid w:val="00314D7E"/>
    <w:rsid w:val="00335B99"/>
    <w:rsid w:val="00336729"/>
    <w:rsid w:val="003509A0"/>
    <w:rsid w:val="00355497"/>
    <w:rsid w:val="003571DE"/>
    <w:rsid w:val="00381C38"/>
    <w:rsid w:val="003846DE"/>
    <w:rsid w:val="00387713"/>
    <w:rsid w:val="003904D7"/>
    <w:rsid w:val="003A4229"/>
    <w:rsid w:val="003A640C"/>
    <w:rsid w:val="003B5CE4"/>
    <w:rsid w:val="003C0E6F"/>
    <w:rsid w:val="003D08A7"/>
    <w:rsid w:val="003D4F95"/>
    <w:rsid w:val="003D6A87"/>
    <w:rsid w:val="003E3B6C"/>
    <w:rsid w:val="003F516C"/>
    <w:rsid w:val="004069E1"/>
    <w:rsid w:val="00431266"/>
    <w:rsid w:val="00444016"/>
    <w:rsid w:val="00455160"/>
    <w:rsid w:val="00482AAC"/>
    <w:rsid w:val="004837C6"/>
    <w:rsid w:val="00491514"/>
    <w:rsid w:val="004A513E"/>
    <w:rsid w:val="004B4186"/>
    <w:rsid w:val="004B64ED"/>
    <w:rsid w:val="004F3613"/>
    <w:rsid w:val="005027AA"/>
    <w:rsid w:val="00531E91"/>
    <w:rsid w:val="00535E94"/>
    <w:rsid w:val="00536E17"/>
    <w:rsid w:val="005420D2"/>
    <w:rsid w:val="00552ED4"/>
    <w:rsid w:val="00555213"/>
    <w:rsid w:val="00564E37"/>
    <w:rsid w:val="0057264C"/>
    <w:rsid w:val="005769AC"/>
    <w:rsid w:val="00580C60"/>
    <w:rsid w:val="005A034E"/>
    <w:rsid w:val="005A3CE9"/>
    <w:rsid w:val="005C0ADA"/>
    <w:rsid w:val="005F2DF8"/>
    <w:rsid w:val="006029D6"/>
    <w:rsid w:val="006064BF"/>
    <w:rsid w:val="00606F47"/>
    <w:rsid w:val="0062120F"/>
    <w:rsid w:val="00637AF3"/>
    <w:rsid w:val="00650EB4"/>
    <w:rsid w:val="006532E3"/>
    <w:rsid w:val="0065424F"/>
    <w:rsid w:val="00670372"/>
    <w:rsid w:val="006804F9"/>
    <w:rsid w:val="006806D4"/>
    <w:rsid w:val="006875CF"/>
    <w:rsid w:val="006B617A"/>
    <w:rsid w:val="006C33BF"/>
    <w:rsid w:val="006D47E9"/>
    <w:rsid w:val="006E2AA3"/>
    <w:rsid w:val="006F3A5C"/>
    <w:rsid w:val="00705362"/>
    <w:rsid w:val="007104D5"/>
    <w:rsid w:val="0071116D"/>
    <w:rsid w:val="00711512"/>
    <w:rsid w:val="00714EF5"/>
    <w:rsid w:val="00732C14"/>
    <w:rsid w:val="00734334"/>
    <w:rsid w:val="007436E2"/>
    <w:rsid w:val="00747903"/>
    <w:rsid w:val="00770FF8"/>
    <w:rsid w:val="00774978"/>
    <w:rsid w:val="00785D4F"/>
    <w:rsid w:val="007B1B16"/>
    <w:rsid w:val="007B2F33"/>
    <w:rsid w:val="007B45C4"/>
    <w:rsid w:val="007B6EE0"/>
    <w:rsid w:val="007C17B6"/>
    <w:rsid w:val="007D06DE"/>
    <w:rsid w:val="007D7434"/>
    <w:rsid w:val="007F154E"/>
    <w:rsid w:val="007F5E01"/>
    <w:rsid w:val="007F7A57"/>
    <w:rsid w:val="00834C67"/>
    <w:rsid w:val="00835E31"/>
    <w:rsid w:val="00863AC8"/>
    <w:rsid w:val="00875BC5"/>
    <w:rsid w:val="00880AD2"/>
    <w:rsid w:val="00880B9F"/>
    <w:rsid w:val="008974DD"/>
    <w:rsid w:val="008A5F84"/>
    <w:rsid w:val="008B3E34"/>
    <w:rsid w:val="008B4A2D"/>
    <w:rsid w:val="008B64D5"/>
    <w:rsid w:val="008D0073"/>
    <w:rsid w:val="008E2712"/>
    <w:rsid w:val="008E3E56"/>
    <w:rsid w:val="00903FF3"/>
    <w:rsid w:val="0092290A"/>
    <w:rsid w:val="009321EF"/>
    <w:rsid w:val="00952575"/>
    <w:rsid w:val="0097468B"/>
    <w:rsid w:val="009827D1"/>
    <w:rsid w:val="0099010F"/>
    <w:rsid w:val="0099180E"/>
    <w:rsid w:val="0099431A"/>
    <w:rsid w:val="009943EC"/>
    <w:rsid w:val="009A1C4C"/>
    <w:rsid w:val="009A5A6A"/>
    <w:rsid w:val="009B5EF8"/>
    <w:rsid w:val="009E3949"/>
    <w:rsid w:val="009E7C51"/>
    <w:rsid w:val="009F2D4A"/>
    <w:rsid w:val="00A12015"/>
    <w:rsid w:val="00A138CC"/>
    <w:rsid w:val="00A220F7"/>
    <w:rsid w:val="00A453FA"/>
    <w:rsid w:val="00A50EF8"/>
    <w:rsid w:val="00A51377"/>
    <w:rsid w:val="00A555FE"/>
    <w:rsid w:val="00A5740C"/>
    <w:rsid w:val="00A617D2"/>
    <w:rsid w:val="00A65DDF"/>
    <w:rsid w:val="00A94CD3"/>
    <w:rsid w:val="00A96E68"/>
    <w:rsid w:val="00A97C4F"/>
    <w:rsid w:val="00AB0CAB"/>
    <w:rsid w:val="00AB1B74"/>
    <w:rsid w:val="00AC7D42"/>
    <w:rsid w:val="00AD1C94"/>
    <w:rsid w:val="00AE1957"/>
    <w:rsid w:val="00AE4063"/>
    <w:rsid w:val="00AF4464"/>
    <w:rsid w:val="00B12669"/>
    <w:rsid w:val="00B20127"/>
    <w:rsid w:val="00B23095"/>
    <w:rsid w:val="00B2535E"/>
    <w:rsid w:val="00B325D2"/>
    <w:rsid w:val="00B335D5"/>
    <w:rsid w:val="00B35304"/>
    <w:rsid w:val="00B46CA7"/>
    <w:rsid w:val="00B47D95"/>
    <w:rsid w:val="00B66A3E"/>
    <w:rsid w:val="00B70A0E"/>
    <w:rsid w:val="00B726F2"/>
    <w:rsid w:val="00B74D0A"/>
    <w:rsid w:val="00B75FCC"/>
    <w:rsid w:val="00BB034F"/>
    <w:rsid w:val="00BB1A61"/>
    <w:rsid w:val="00BC1859"/>
    <w:rsid w:val="00BC1B91"/>
    <w:rsid w:val="00BD0DBE"/>
    <w:rsid w:val="00BF173F"/>
    <w:rsid w:val="00BF501B"/>
    <w:rsid w:val="00BF6FEC"/>
    <w:rsid w:val="00BF7F43"/>
    <w:rsid w:val="00C006C8"/>
    <w:rsid w:val="00C14EA5"/>
    <w:rsid w:val="00C16324"/>
    <w:rsid w:val="00C17B98"/>
    <w:rsid w:val="00C2004F"/>
    <w:rsid w:val="00C254DF"/>
    <w:rsid w:val="00C26936"/>
    <w:rsid w:val="00C26FB0"/>
    <w:rsid w:val="00C33046"/>
    <w:rsid w:val="00C506D7"/>
    <w:rsid w:val="00C50C6E"/>
    <w:rsid w:val="00C73CE5"/>
    <w:rsid w:val="00C90E2E"/>
    <w:rsid w:val="00CA6A94"/>
    <w:rsid w:val="00CA7935"/>
    <w:rsid w:val="00CB4BE5"/>
    <w:rsid w:val="00CC3D13"/>
    <w:rsid w:val="00CC6E3F"/>
    <w:rsid w:val="00CE2990"/>
    <w:rsid w:val="00CE4CFF"/>
    <w:rsid w:val="00CF2098"/>
    <w:rsid w:val="00CF2174"/>
    <w:rsid w:val="00CF51CA"/>
    <w:rsid w:val="00D04F35"/>
    <w:rsid w:val="00D131C8"/>
    <w:rsid w:val="00D243DD"/>
    <w:rsid w:val="00D34FF7"/>
    <w:rsid w:val="00D40E23"/>
    <w:rsid w:val="00D6327E"/>
    <w:rsid w:val="00D64E61"/>
    <w:rsid w:val="00D6589B"/>
    <w:rsid w:val="00D658C2"/>
    <w:rsid w:val="00D72E75"/>
    <w:rsid w:val="00D865B2"/>
    <w:rsid w:val="00D86FC7"/>
    <w:rsid w:val="00D9312B"/>
    <w:rsid w:val="00D94B6C"/>
    <w:rsid w:val="00DA058D"/>
    <w:rsid w:val="00DA1D73"/>
    <w:rsid w:val="00DA5E91"/>
    <w:rsid w:val="00DC372D"/>
    <w:rsid w:val="00DD16D5"/>
    <w:rsid w:val="00DF3BDE"/>
    <w:rsid w:val="00E030C5"/>
    <w:rsid w:val="00E05178"/>
    <w:rsid w:val="00E233CC"/>
    <w:rsid w:val="00E255BA"/>
    <w:rsid w:val="00E35CC6"/>
    <w:rsid w:val="00E419F5"/>
    <w:rsid w:val="00E4240F"/>
    <w:rsid w:val="00E46444"/>
    <w:rsid w:val="00E558C7"/>
    <w:rsid w:val="00E624D4"/>
    <w:rsid w:val="00E64F82"/>
    <w:rsid w:val="00E77B03"/>
    <w:rsid w:val="00E862E4"/>
    <w:rsid w:val="00E916FF"/>
    <w:rsid w:val="00E92224"/>
    <w:rsid w:val="00E93410"/>
    <w:rsid w:val="00E967C0"/>
    <w:rsid w:val="00EA0F90"/>
    <w:rsid w:val="00EA7F41"/>
    <w:rsid w:val="00EC6B10"/>
    <w:rsid w:val="00ED6EA4"/>
    <w:rsid w:val="00EE6762"/>
    <w:rsid w:val="00EF0CA5"/>
    <w:rsid w:val="00EF1EF6"/>
    <w:rsid w:val="00EF57BE"/>
    <w:rsid w:val="00EF7F99"/>
    <w:rsid w:val="00F36F8C"/>
    <w:rsid w:val="00F42300"/>
    <w:rsid w:val="00F45F02"/>
    <w:rsid w:val="00F81286"/>
    <w:rsid w:val="00F83922"/>
    <w:rsid w:val="00FA3576"/>
    <w:rsid w:val="00FB0839"/>
    <w:rsid w:val="00FB7BBC"/>
    <w:rsid w:val="00FC5834"/>
    <w:rsid w:val="00FD0AA6"/>
    <w:rsid w:val="00FD41C7"/>
    <w:rsid w:val="00FD4F1A"/>
    <w:rsid w:val="00FF6E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0FDCA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1"/>
    <w:qFormat/>
    <w:rsid w:val="008E2712"/>
    <w:pPr>
      <w:ind w:left="720"/>
      <w:contextualSpacing/>
    </w:pPr>
  </w:style>
  <w:style w:type="table" w:styleId="Tablaconcuadrcula">
    <w:name w:val="Table Grid"/>
    <w:basedOn w:val="Tablanormal"/>
    <w:uiPriority w:val="39"/>
    <w:rsid w:val="00531E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1"/>
    <w:qFormat/>
    <w:rsid w:val="008E2712"/>
    <w:pPr>
      <w:ind w:left="720"/>
      <w:contextualSpacing/>
    </w:pPr>
  </w:style>
  <w:style w:type="table" w:styleId="Tablaconcuadrcula">
    <w:name w:val="Table Grid"/>
    <w:basedOn w:val="Tablanormal"/>
    <w:uiPriority w:val="39"/>
    <w:rsid w:val="00531E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523321">
      <w:bodyDiv w:val="1"/>
      <w:marLeft w:val="0"/>
      <w:marRight w:val="0"/>
      <w:marTop w:val="0"/>
      <w:marBottom w:val="0"/>
      <w:divBdr>
        <w:top w:val="none" w:sz="0" w:space="0" w:color="auto"/>
        <w:left w:val="none" w:sz="0" w:space="0" w:color="auto"/>
        <w:bottom w:val="none" w:sz="0" w:space="0" w:color="auto"/>
        <w:right w:val="none" w:sz="0" w:space="0" w:color="auto"/>
      </w:divBdr>
    </w:div>
    <w:div w:id="409624386">
      <w:bodyDiv w:val="1"/>
      <w:marLeft w:val="0"/>
      <w:marRight w:val="0"/>
      <w:marTop w:val="0"/>
      <w:marBottom w:val="0"/>
      <w:divBdr>
        <w:top w:val="none" w:sz="0" w:space="0" w:color="auto"/>
        <w:left w:val="none" w:sz="0" w:space="0" w:color="auto"/>
        <w:bottom w:val="none" w:sz="0" w:space="0" w:color="auto"/>
        <w:right w:val="none" w:sz="0" w:space="0" w:color="auto"/>
      </w:divBdr>
    </w:div>
    <w:div w:id="612517918">
      <w:bodyDiv w:val="1"/>
      <w:marLeft w:val="0"/>
      <w:marRight w:val="0"/>
      <w:marTop w:val="0"/>
      <w:marBottom w:val="0"/>
      <w:divBdr>
        <w:top w:val="none" w:sz="0" w:space="0" w:color="auto"/>
        <w:left w:val="none" w:sz="0" w:space="0" w:color="auto"/>
        <w:bottom w:val="none" w:sz="0" w:space="0" w:color="auto"/>
        <w:right w:val="none" w:sz="0" w:space="0" w:color="auto"/>
      </w:divBdr>
    </w:div>
    <w:div w:id="971013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deltebre.cat" TargetMode="External"/><Relationship Id="rId4" Type="http://schemas.microsoft.com/office/2007/relationships/stylesWithEffects" Target="stylesWithEffects.xml"/><Relationship Id="rId9" Type="http://schemas.openxmlformats.org/officeDocument/2006/relationships/hyperlink" Target="http://www.pap.minhap.gob.es/bdnstrans/inde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AC7A7B-8DCF-4A0A-AE93-4BC8DCEB46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857</Words>
  <Characters>4719</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 Pagà</dc:creator>
  <cp:lastModifiedBy>Toni alvarado</cp:lastModifiedBy>
  <cp:revision>7</cp:revision>
  <cp:lastPrinted>2020-09-17T10:05:00Z</cp:lastPrinted>
  <dcterms:created xsi:type="dcterms:W3CDTF">2020-09-18T09:37:00Z</dcterms:created>
  <dcterms:modified xsi:type="dcterms:W3CDTF">2020-09-24T06:20:00Z</dcterms:modified>
</cp:coreProperties>
</file>