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446" w:rsidRDefault="00954446" w:rsidP="00954446">
      <w:pPr>
        <w:spacing w:after="0" w:line="240" w:lineRule="auto"/>
        <w:jc w:val="center"/>
        <w:textAlignment w:val="top"/>
        <w:rPr>
          <w:rFonts w:ascii="Arial" w:eastAsia="Times New Roman" w:hAnsi="Arial" w:cs="Arial"/>
          <w:b/>
          <w:color w:val="222222"/>
          <w:lang w:val="es-ES" w:eastAsia="es-ES"/>
        </w:rPr>
      </w:pPr>
    </w:p>
    <w:p w:rsidR="00954446" w:rsidRDefault="00954446" w:rsidP="00954446">
      <w:pPr>
        <w:spacing w:after="0" w:line="240" w:lineRule="auto"/>
        <w:jc w:val="center"/>
        <w:textAlignment w:val="top"/>
        <w:rPr>
          <w:rFonts w:ascii="Arial" w:eastAsia="Times New Roman" w:hAnsi="Arial" w:cs="Arial"/>
          <w:b/>
          <w:color w:val="222222"/>
          <w:lang w:val="es-ES" w:eastAsia="es-ES"/>
        </w:rPr>
      </w:pPr>
    </w:p>
    <w:p w:rsidR="00954446" w:rsidRDefault="00954446" w:rsidP="00954446">
      <w:pPr>
        <w:spacing w:after="0" w:line="240" w:lineRule="auto"/>
        <w:jc w:val="center"/>
        <w:textAlignment w:val="top"/>
        <w:rPr>
          <w:rFonts w:ascii="Arial" w:eastAsia="Times New Roman" w:hAnsi="Arial" w:cs="Arial"/>
          <w:b/>
          <w:color w:val="222222"/>
          <w:lang w:val="es-ES" w:eastAsia="es-ES"/>
        </w:rPr>
      </w:pPr>
    </w:p>
    <w:p w:rsidR="00954446" w:rsidRDefault="00954446" w:rsidP="00954446">
      <w:pPr>
        <w:spacing w:after="0" w:line="240" w:lineRule="auto"/>
        <w:jc w:val="center"/>
        <w:textAlignment w:val="top"/>
        <w:rPr>
          <w:rFonts w:ascii="Arial" w:eastAsia="Times New Roman" w:hAnsi="Arial" w:cs="Arial"/>
          <w:b/>
          <w:color w:val="222222"/>
          <w:lang w:val="es-ES" w:eastAsia="es-ES"/>
        </w:rPr>
      </w:pPr>
    </w:p>
    <w:p w:rsidR="00954446" w:rsidRDefault="00954446" w:rsidP="00954446">
      <w:pPr>
        <w:spacing w:after="0" w:line="240" w:lineRule="auto"/>
        <w:jc w:val="center"/>
        <w:textAlignment w:val="top"/>
        <w:rPr>
          <w:rFonts w:ascii="Arial" w:eastAsia="Times New Roman" w:hAnsi="Arial" w:cs="Arial"/>
          <w:b/>
          <w:color w:val="222222"/>
          <w:lang w:val="es-ES" w:eastAsia="es-ES"/>
        </w:rPr>
      </w:pPr>
    </w:p>
    <w:p w:rsidR="00CF67B1" w:rsidRDefault="00954446" w:rsidP="00954446">
      <w:pPr>
        <w:spacing w:after="0" w:line="240" w:lineRule="auto"/>
        <w:jc w:val="center"/>
        <w:textAlignment w:val="top"/>
        <w:rPr>
          <w:rFonts w:ascii="Arial" w:eastAsia="Times New Roman" w:hAnsi="Arial" w:cs="Arial"/>
          <w:b/>
          <w:color w:val="222222"/>
          <w:lang w:val="es-ES" w:eastAsia="es-ES"/>
        </w:rPr>
      </w:pPr>
      <w:r>
        <w:rPr>
          <w:rFonts w:ascii="Arial" w:eastAsia="Times New Roman" w:hAnsi="Arial" w:cs="Arial"/>
          <w:b/>
          <w:color w:val="222222"/>
          <w:lang w:val="es-ES" w:eastAsia="es-ES"/>
        </w:rPr>
        <w:t>CONVOCATO</w:t>
      </w:r>
      <w:r w:rsidR="0045641C">
        <w:rPr>
          <w:rFonts w:ascii="Arial" w:eastAsia="Times New Roman" w:hAnsi="Arial" w:cs="Arial"/>
          <w:b/>
          <w:color w:val="222222"/>
          <w:lang w:val="es-ES" w:eastAsia="es-ES"/>
        </w:rPr>
        <w:t xml:space="preserve">RIA </w:t>
      </w:r>
      <w:r w:rsidR="00EC6B4A">
        <w:rPr>
          <w:rFonts w:ascii="Arial" w:eastAsia="Times New Roman" w:hAnsi="Arial" w:cs="Arial"/>
          <w:b/>
          <w:color w:val="222222"/>
          <w:lang w:val="es-ES" w:eastAsia="es-ES"/>
        </w:rPr>
        <w:t>EXTRAORDINARIA D</w:t>
      </w:r>
      <w:r w:rsidR="0045641C">
        <w:rPr>
          <w:rFonts w:ascii="Arial" w:eastAsia="Times New Roman" w:hAnsi="Arial" w:cs="Arial"/>
          <w:b/>
          <w:color w:val="222222"/>
          <w:lang w:val="es-ES" w:eastAsia="es-ES"/>
        </w:rPr>
        <w:t xml:space="preserve">EL PROGRAMA IMPULSO A LA </w:t>
      </w:r>
      <w:r w:rsidR="00EC6B4A">
        <w:rPr>
          <w:rFonts w:ascii="Arial" w:eastAsia="Times New Roman" w:hAnsi="Arial" w:cs="Arial"/>
          <w:b/>
          <w:color w:val="222222"/>
          <w:lang w:val="es-ES" w:eastAsia="es-ES"/>
        </w:rPr>
        <w:t xml:space="preserve">OCUPACIÓN PARA TRAMITAR EXPEDIENTES DE LOS AÑOS </w:t>
      </w:r>
      <w:r w:rsidR="0045641C">
        <w:rPr>
          <w:rFonts w:ascii="Arial" w:eastAsia="Times New Roman" w:hAnsi="Arial" w:cs="Arial"/>
          <w:b/>
          <w:color w:val="222222"/>
          <w:lang w:val="es-ES" w:eastAsia="es-ES"/>
        </w:rPr>
        <w:t>2018</w:t>
      </w:r>
      <w:r w:rsidR="00EC6B4A">
        <w:rPr>
          <w:rFonts w:ascii="Arial" w:eastAsia="Times New Roman" w:hAnsi="Arial" w:cs="Arial"/>
          <w:b/>
          <w:color w:val="222222"/>
          <w:lang w:val="es-ES" w:eastAsia="es-ES"/>
        </w:rPr>
        <w:t xml:space="preserve"> Y </w:t>
      </w:r>
      <w:r w:rsidR="00CF67B1">
        <w:rPr>
          <w:rFonts w:ascii="Arial" w:eastAsia="Times New Roman" w:hAnsi="Arial" w:cs="Arial"/>
          <w:b/>
          <w:color w:val="222222"/>
          <w:lang w:val="es-ES" w:eastAsia="es-ES"/>
        </w:rPr>
        <w:t>2019.</w:t>
      </w:r>
    </w:p>
    <w:p w:rsidR="00EC6B4A" w:rsidRDefault="00864FCC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 w:rsidRPr="00CF67B1">
        <w:rPr>
          <w:rFonts w:ascii="Arial" w:eastAsia="Times New Roman" w:hAnsi="Arial" w:cs="Arial"/>
          <w:b/>
          <w:color w:val="222222"/>
          <w:lang w:val="es-ES" w:eastAsia="es-ES"/>
        </w:rPr>
        <w:br/>
      </w:r>
      <w:r w:rsidRPr="00CF67B1">
        <w:rPr>
          <w:rFonts w:ascii="Arial" w:eastAsia="Times New Roman" w:hAnsi="Arial" w:cs="Arial"/>
          <w:color w:val="222222"/>
          <w:lang w:val="es-ES" w:eastAsia="es-ES"/>
        </w:rPr>
        <w:t xml:space="preserve">Régimen específico de la convocatoria: Bases específicas que han de regir la convocatoria del procedimiento para la concesión de </w:t>
      </w:r>
      <w:r w:rsidR="00CF67B1">
        <w:rPr>
          <w:rFonts w:ascii="Arial" w:eastAsia="Times New Roman" w:hAnsi="Arial" w:cs="Arial"/>
          <w:color w:val="222222"/>
          <w:lang w:val="es-ES" w:eastAsia="es-ES"/>
        </w:rPr>
        <w:t xml:space="preserve">incentivos a las empresas que </w:t>
      </w:r>
      <w:r w:rsidR="00EC6B4A">
        <w:rPr>
          <w:rFonts w:ascii="Arial" w:eastAsia="Times New Roman" w:hAnsi="Arial" w:cs="Arial"/>
          <w:color w:val="222222"/>
          <w:lang w:val="es-ES" w:eastAsia="es-ES"/>
        </w:rPr>
        <w:t xml:space="preserve">incrementen el número de trabajadores/as de su plantilla con residencia en </w:t>
      </w:r>
      <w:r w:rsidR="00797C8B">
        <w:rPr>
          <w:rFonts w:ascii="Arial" w:eastAsia="Times New Roman" w:hAnsi="Arial" w:cs="Arial"/>
          <w:color w:val="222222"/>
          <w:lang w:val="es-ES" w:eastAsia="es-ES"/>
        </w:rPr>
        <w:t>Vila-seca</w:t>
      </w:r>
      <w:r w:rsidR="00EC6B4A">
        <w:rPr>
          <w:rFonts w:ascii="Arial" w:eastAsia="Times New Roman" w:hAnsi="Arial" w:cs="Arial"/>
          <w:color w:val="222222"/>
          <w:lang w:val="es-ES" w:eastAsia="es-ES"/>
        </w:rPr>
        <w:t>, con la contratación mediante la Bolsa de Trabajo Municipal de nuevos trabajadores/as o de la transformación de los contratos en fijos o fijos discontinuo</w:t>
      </w:r>
      <w:r w:rsidR="00797C8B">
        <w:rPr>
          <w:rFonts w:ascii="Arial" w:eastAsia="Times New Roman" w:hAnsi="Arial" w:cs="Arial"/>
          <w:color w:val="222222"/>
          <w:lang w:val="es-ES" w:eastAsia="es-ES"/>
        </w:rPr>
        <w:t>s que hayan estado contratados/</w:t>
      </w:r>
      <w:bookmarkStart w:id="0" w:name="_GoBack"/>
      <w:bookmarkEnd w:id="0"/>
      <w:r w:rsidR="00EC6B4A">
        <w:rPr>
          <w:rFonts w:ascii="Arial" w:eastAsia="Times New Roman" w:hAnsi="Arial" w:cs="Arial"/>
          <w:color w:val="222222"/>
          <w:lang w:val="es-ES" w:eastAsia="es-ES"/>
        </w:rPr>
        <w:t xml:space="preserve">das previamente por la empresa y subvencionados/das mediante el programa Impulso a la Ocupación del año anterior, ayudas a la contratación de personas en situación de paro mayores de 45 años, contratación de personas paradas que hayan participado en un Plan de Ocupación Municipal del Ayuntamiento de </w:t>
      </w:r>
      <w:r w:rsidR="00797C8B">
        <w:rPr>
          <w:rFonts w:ascii="Arial" w:eastAsia="Times New Roman" w:hAnsi="Arial" w:cs="Arial"/>
          <w:color w:val="222222"/>
          <w:lang w:val="es-ES" w:eastAsia="es-ES"/>
        </w:rPr>
        <w:t>Vila-seca</w:t>
      </w:r>
      <w:r w:rsidR="00EC6B4A">
        <w:rPr>
          <w:rFonts w:ascii="Arial" w:eastAsia="Times New Roman" w:hAnsi="Arial" w:cs="Arial"/>
          <w:color w:val="222222"/>
          <w:lang w:val="es-ES" w:eastAsia="es-ES"/>
        </w:rPr>
        <w:t>, en los últimos tres años, personas que hayan realizado con éxito uno o más cursos profesionalizadores en los últimos tres años con una duración no inferior a 80 horas, la contratación de personas llevan más de 12 meses seguidos en situación de desempleo (parados/das de larga duración), y ayudas para nuevos emprendedores/as y el establecimiento de nuevas empresas en el municipio, todo esto con el objetivo de incentivar la ocupación, mediante el programa Impulso a la Ocupación 2018-2019, según las bases publicadas en el BOPT núm. 237, de 12 de diciembre de 2018.</w:t>
      </w:r>
    </w:p>
    <w:p w:rsidR="00EC6B4A" w:rsidRDefault="00EC6B4A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</w:p>
    <w:p w:rsidR="0045641C" w:rsidRDefault="00EC6B4A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t>En esta convocatoria extraordinaria se incluyen las solicitudes presentadas durante los años 2018 y 2019 que no fueron tramitadas</w:t>
      </w:r>
      <w:r w:rsidR="0045641C">
        <w:rPr>
          <w:rFonts w:ascii="Arial" w:eastAsia="Times New Roman" w:hAnsi="Arial" w:cs="Arial"/>
          <w:color w:val="222222"/>
          <w:lang w:val="es-ES" w:eastAsia="es-ES"/>
        </w:rPr>
        <w:t>, siempre que cumplan los requi</w:t>
      </w:r>
      <w:r w:rsidR="006D4586">
        <w:rPr>
          <w:rFonts w:ascii="Arial" w:eastAsia="Times New Roman" w:hAnsi="Arial" w:cs="Arial"/>
          <w:color w:val="222222"/>
          <w:lang w:val="es-ES" w:eastAsia="es-ES"/>
        </w:rPr>
        <w:t>sitos establecidos en las bases y con los siguientes importes:</w:t>
      </w:r>
    </w:p>
    <w:p w:rsidR="006D4586" w:rsidRDefault="006D4586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</w:p>
    <w:p w:rsidR="006D4586" w:rsidRDefault="006D4586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1985"/>
      </w:tblGrid>
      <w:tr w:rsidR="006D4586" w:rsidTr="006D4586">
        <w:tc>
          <w:tcPr>
            <w:tcW w:w="6232" w:type="dxa"/>
            <w:gridSpan w:val="2"/>
            <w:shd w:val="clear" w:color="auto" w:fill="A6A6A6" w:themeFill="background1" w:themeFillShade="A6"/>
          </w:tcPr>
          <w:p w:rsidR="006D4586" w:rsidRDefault="006D4586" w:rsidP="00CF67B1">
            <w:pPr>
              <w:textAlignment w:val="top"/>
              <w:rPr>
                <w:rFonts w:ascii="Arial" w:eastAsia="Times New Roman" w:hAnsi="Arial" w:cs="Arial"/>
                <w:color w:val="222222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222222"/>
                <w:lang w:val="es-ES" w:eastAsia="es-ES"/>
              </w:rPr>
              <w:t>Solicitudes de la convocatoria de 2018</w:t>
            </w:r>
          </w:p>
        </w:tc>
      </w:tr>
      <w:tr w:rsidR="006D4586" w:rsidTr="006D4586">
        <w:tc>
          <w:tcPr>
            <w:tcW w:w="4247" w:type="dxa"/>
          </w:tcPr>
          <w:p w:rsidR="006D4586" w:rsidRDefault="006D4586" w:rsidP="006D4586">
            <w:pPr>
              <w:ind w:left="708"/>
              <w:textAlignment w:val="top"/>
              <w:rPr>
                <w:rFonts w:ascii="Arial" w:eastAsia="Times New Roman" w:hAnsi="Arial" w:cs="Arial"/>
                <w:color w:val="222222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222222"/>
                <w:lang w:val="es-ES" w:eastAsia="es-ES"/>
              </w:rPr>
              <w:t xml:space="preserve">Transformaciones </w:t>
            </w:r>
          </w:p>
        </w:tc>
        <w:tc>
          <w:tcPr>
            <w:tcW w:w="1985" w:type="dxa"/>
          </w:tcPr>
          <w:p w:rsidR="006D4586" w:rsidRDefault="006D4586" w:rsidP="00CF67B1">
            <w:pPr>
              <w:textAlignment w:val="top"/>
              <w:rPr>
                <w:rFonts w:ascii="Arial" w:eastAsia="Times New Roman" w:hAnsi="Arial" w:cs="Arial"/>
                <w:color w:val="222222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222222"/>
                <w:lang w:val="es-ES" w:eastAsia="es-ES"/>
              </w:rPr>
              <w:t>8.000 €</w:t>
            </w:r>
          </w:p>
        </w:tc>
      </w:tr>
      <w:tr w:rsidR="006D4586" w:rsidTr="006D4586">
        <w:tc>
          <w:tcPr>
            <w:tcW w:w="6232" w:type="dxa"/>
            <w:gridSpan w:val="2"/>
            <w:shd w:val="clear" w:color="auto" w:fill="A6A6A6" w:themeFill="background1" w:themeFillShade="A6"/>
          </w:tcPr>
          <w:p w:rsidR="006D4586" w:rsidRDefault="006D4586" w:rsidP="00CF67B1">
            <w:pPr>
              <w:textAlignment w:val="top"/>
              <w:rPr>
                <w:rFonts w:ascii="Arial" w:eastAsia="Times New Roman" w:hAnsi="Arial" w:cs="Arial"/>
                <w:color w:val="222222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222222"/>
                <w:lang w:val="es-ES" w:eastAsia="es-ES"/>
              </w:rPr>
              <w:t xml:space="preserve">Solicitudes de la convocatoria de 2019 </w:t>
            </w:r>
          </w:p>
        </w:tc>
      </w:tr>
      <w:tr w:rsidR="006D4586" w:rsidTr="006D4586">
        <w:tc>
          <w:tcPr>
            <w:tcW w:w="4247" w:type="dxa"/>
          </w:tcPr>
          <w:p w:rsidR="006D4586" w:rsidRDefault="006D4586" w:rsidP="006D4586">
            <w:pPr>
              <w:ind w:left="708"/>
              <w:textAlignment w:val="top"/>
              <w:rPr>
                <w:rFonts w:ascii="Arial" w:eastAsia="Times New Roman" w:hAnsi="Arial" w:cs="Arial"/>
                <w:color w:val="222222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222222"/>
                <w:lang w:val="es-ES" w:eastAsia="es-ES"/>
              </w:rPr>
              <w:t xml:space="preserve">Contratos </w:t>
            </w:r>
          </w:p>
        </w:tc>
        <w:tc>
          <w:tcPr>
            <w:tcW w:w="1985" w:type="dxa"/>
          </w:tcPr>
          <w:p w:rsidR="006D4586" w:rsidRDefault="006D4586" w:rsidP="00CF67B1">
            <w:pPr>
              <w:textAlignment w:val="top"/>
              <w:rPr>
                <w:rFonts w:ascii="Arial" w:eastAsia="Times New Roman" w:hAnsi="Arial" w:cs="Arial"/>
                <w:color w:val="222222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222222"/>
                <w:lang w:val="es-ES" w:eastAsia="es-ES"/>
              </w:rPr>
              <w:t>61.000 €</w:t>
            </w:r>
          </w:p>
        </w:tc>
      </w:tr>
      <w:tr w:rsidR="006D4586" w:rsidTr="006D4586">
        <w:tc>
          <w:tcPr>
            <w:tcW w:w="4247" w:type="dxa"/>
          </w:tcPr>
          <w:p w:rsidR="006D4586" w:rsidRDefault="006D4586" w:rsidP="006D4586">
            <w:pPr>
              <w:ind w:left="708"/>
              <w:textAlignment w:val="top"/>
              <w:rPr>
                <w:rFonts w:ascii="Arial" w:eastAsia="Times New Roman" w:hAnsi="Arial" w:cs="Arial"/>
                <w:color w:val="222222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222222"/>
                <w:lang w:val="es-ES" w:eastAsia="es-ES"/>
              </w:rPr>
              <w:t>Transformaciones</w:t>
            </w:r>
          </w:p>
        </w:tc>
        <w:tc>
          <w:tcPr>
            <w:tcW w:w="1985" w:type="dxa"/>
          </w:tcPr>
          <w:p w:rsidR="006D4586" w:rsidRDefault="006D4586" w:rsidP="00CF67B1">
            <w:pPr>
              <w:textAlignment w:val="top"/>
              <w:rPr>
                <w:rFonts w:ascii="Arial" w:eastAsia="Times New Roman" w:hAnsi="Arial" w:cs="Arial"/>
                <w:color w:val="222222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222222"/>
                <w:lang w:val="es-ES" w:eastAsia="es-ES"/>
              </w:rPr>
              <w:t>6.000 €</w:t>
            </w:r>
          </w:p>
        </w:tc>
      </w:tr>
      <w:tr w:rsidR="006D4586" w:rsidTr="006D4586">
        <w:tc>
          <w:tcPr>
            <w:tcW w:w="4247" w:type="dxa"/>
          </w:tcPr>
          <w:p w:rsidR="006D4586" w:rsidRPr="006D4586" w:rsidRDefault="006D4586" w:rsidP="006D4586">
            <w:pPr>
              <w:jc w:val="right"/>
              <w:textAlignment w:val="top"/>
              <w:rPr>
                <w:rFonts w:ascii="Arial" w:eastAsia="Times New Roman" w:hAnsi="Arial" w:cs="Arial"/>
                <w:b/>
                <w:color w:val="222222"/>
                <w:lang w:val="es-ES" w:eastAsia="es-ES"/>
              </w:rPr>
            </w:pPr>
            <w:r w:rsidRPr="006D4586">
              <w:rPr>
                <w:rFonts w:ascii="Arial" w:eastAsia="Times New Roman" w:hAnsi="Arial" w:cs="Arial"/>
                <w:b/>
                <w:color w:val="222222"/>
                <w:lang w:val="es-ES" w:eastAsia="es-ES"/>
              </w:rPr>
              <w:t xml:space="preserve">Importe total </w:t>
            </w:r>
          </w:p>
        </w:tc>
        <w:tc>
          <w:tcPr>
            <w:tcW w:w="1985" w:type="dxa"/>
          </w:tcPr>
          <w:p w:rsidR="006D4586" w:rsidRPr="006D4586" w:rsidRDefault="006D4586" w:rsidP="006D4586">
            <w:pPr>
              <w:textAlignment w:val="top"/>
              <w:rPr>
                <w:rFonts w:ascii="Arial" w:eastAsia="Times New Roman" w:hAnsi="Arial" w:cs="Arial"/>
                <w:b/>
                <w:color w:val="222222"/>
                <w:lang w:val="es-ES" w:eastAsia="es-ES"/>
              </w:rPr>
            </w:pPr>
            <w:r w:rsidRPr="006D4586">
              <w:rPr>
                <w:rFonts w:ascii="Arial" w:eastAsia="Times New Roman" w:hAnsi="Arial" w:cs="Arial"/>
                <w:b/>
                <w:color w:val="222222"/>
                <w:lang w:val="es-ES" w:eastAsia="es-ES"/>
              </w:rPr>
              <w:t>75.000 €</w:t>
            </w:r>
          </w:p>
        </w:tc>
      </w:tr>
    </w:tbl>
    <w:p w:rsidR="006D4586" w:rsidRDefault="006D4586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</w:p>
    <w:p w:rsidR="0045641C" w:rsidRDefault="0045641C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</w:p>
    <w:p w:rsidR="0045641C" w:rsidRDefault="0045641C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t>Aplicación presupuestaria procedente del año 2018, a cargo de las partidas:</w:t>
      </w:r>
    </w:p>
    <w:p w:rsidR="0045641C" w:rsidRDefault="0045641C" w:rsidP="0045641C">
      <w:pPr>
        <w:spacing w:after="0" w:line="240" w:lineRule="auto"/>
        <w:ind w:firstLine="708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t xml:space="preserve">Para el fomento de la ocupación 40201.24100.47000. Importe: </w:t>
      </w:r>
      <w:r w:rsidR="006D4586">
        <w:rPr>
          <w:rFonts w:ascii="Arial" w:eastAsia="Times New Roman" w:hAnsi="Arial" w:cs="Arial"/>
          <w:color w:val="222222"/>
          <w:lang w:val="es-ES" w:eastAsia="es-ES"/>
        </w:rPr>
        <w:t>8</w:t>
      </w:r>
      <w:r>
        <w:rPr>
          <w:rFonts w:ascii="Arial" w:eastAsia="Times New Roman" w:hAnsi="Arial" w:cs="Arial"/>
          <w:color w:val="222222"/>
          <w:lang w:val="es-ES" w:eastAsia="es-ES"/>
        </w:rPr>
        <w:t>.000€</w:t>
      </w:r>
    </w:p>
    <w:p w:rsidR="00CF67B1" w:rsidRDefault="00864FCC" w:rsidP="0045641C">
      <w:pPr>
        <w:spacing w:after="0" w:line="240" w:lineRule="auto"/>
        <w:ind w:firstLine="708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 w:rsidRPr="00CF67B1">
        <w:rPr>
          <w:rFonts w:ascii="Arial" w:eastAsia="Times New Roman" w:hAnsi="Arial" w:cs="Arial"/>
          <w:color w:val="222222"/>
          <w:lang w:val="es-ES" w:eastAsia="es-ES"/>
        </w:rPr>
        <w:br/>
      </w:r>
      <w:r w:rsidR="0045641C">
        <w:rPr>
          <w:rFonts w:ascii="Arial" w:eastAsia="Times New Roman" w:hAnsi="Arial" w:cs="Arial"/>
          <w:color w:val="222222"/>
          <w:lang w:val="es-ES" w:eastAsia="es-ES"/>
        </w:rPr>
        <w:t xml:space="preserve">Aplicación </w:t>
      </w:r>
      <w:r w:rsidR="00C43AF2">
        <w:rPr>
          <w:rFonts w:ascii="Arial" w:eastAsia="Times New Roman" w:hAnsi="Arial" w:cs="Arial"/>
          <w:color w:val="222222"/>
          <w:lang w:val="es-ES" w:eastAsia="es-ES"/>
        </w:rPr>
        <w:t>presupuestaria</w:t>
      </w:r>
      <w:r w:rsidR="0045641C">
        <w:rPr>
          <w:rFonts w:ascii="Arial" w:eastAsia="Times New Roman" w:hAnsi="Arial" w:cs="Arial"/>
          <w:color w:val="222222"/>
          <w:lang w:val="es-ES" w:eastAsia="es-ES"/>
        </w:rPr>
        <w:t xml:space="preserve"> para el año 2019, a cargo de las partidas:</w:t>
      </w:r>
    </w:p>
    <w:p w:rsidR="0045641C" w:rsidRDefault="0045641C" w:rsidP="0045641C">
      <w:pPr>
        <w:spacing w:after="0" w:line="240" w:lineRule="auto"/>
        <w:ind w:firstLine="708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t xml:space="preserve">Para el fomento de la ocupación 40201.24100.47000. Importe: </w:t>
      </w:r>
      <w:r w:rsidR="006D4586">
        <w:rPr>
          <w:rFonts w:ascii="Arial" w:eastAsia="Times New Roman" w:hAnsi="Arial" w:cs="Arial"/>
          <w:color w:val="222222"/>
          <w:lang w:val="es-ES" w:eastAsia="es-ES"/>
        </w:rPr>
        <w:t>67</w:t>
      </w:r>
      <w:r>
        <w:rPr>
          <w:rFonts w:ascii="Arial" w:eastAsia="Times New Roman" w:hAnsi="Arial" w:cs="Arial"/>
          <w:color w:val="222222"/>
          <w:lang w:val="es-ES" w:eastAsia="es-ES"/>
        </w:rPr>
        <w:t>.000€</w:t>
      </w:r>
    </w:p>
    <w:p w:rsidR="00CF67B1" w:rsidRDefault="00CF67B1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</w:p>
    <w:p w:rsidR="0065280E" w:rsidRPr="00CF67B1" w:rsidRDefault="0045641C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t>La c</w:t>
      </w:r>
      <w:r w:rsidRPr="00CF67B1">
        <w:rPr>
          <w:rFonts w:ascii="Arial" w:eastAsia="Times New Roman" w:hAnsi="Arial" w:cs="Arial"/>
          <w:color w:val="222222"/>
          <w:lang w:val="es-ES" w:eastAsia="es-ES"/>
        </w:rPr>
        <w:t>uantía</w:t>
      </w:r>
      <w:r w:rsidR="00864FCC" w:rsidRPr="00CF67B1">
        <w:rPr>
          <w:rFonts w:ascii="Arial" w:eastAsia="Times New Roman" w:hAnsi="Arial" w:cs="Arial"/>
          <w:color w:val="222222"/>
          <w:lang w:val="es-ES" w:eastAsia="es-ES"/>
        </w:rPr>
        <w:t xml:space="preserve"> total máxima de las subvenciones convocadas</w:t>
      </w:r>
      <w:r w:rsidR="006D4586">
        <w:rPr>
          <w:rFonts w:ascii="Arial" w:eastAsia="Times New Roman" w:hAnsi="Arial" w:cs="Arial"/>
          <w:color w:val="222222"/>
          <w:lang w:val="es-ES" w:eastAsia="es-ES"/>
        </w:rPr>
        <w:t xml:space="preserve"> es de 7</w:t>
      </w:r>
      <w:r w:rsidR="00CF67B1">
        <w:rPr>
          <w:rFonts w:ascii="Arial" w:eastAsia="Times New Roman" w:hAnsi="Arial" w:cs="Arial"/>
          <w:color w:val="222222"/>
          <w:lang w:val="es-ES" w:eastAsia="es-ES"/>
        </w:rPr>
        <w:t>5.000 €</w:t>
      </w:r>
      <w:r>
        <w:rPr>
          <w:rFonts w:ascii="Arial" w:eastAsia="Times New Roman" w:hAnsi="Arial" w:cs="Arial"/>
          <w:color w:val="222222"/>
          <w:lang w:val="es-ES" w:eastAsia="es-ES"/>
        </w:rPr>
        <w:t>. Este importe es la cuantía máxima para la totalidad de este programa pa</w:t>
      </w:r>
      <w:r w:rsidR="00B61097">
        <w:rPr>
          <w:rFonts w:ascii="Arial" w:eastAsia="Times New Roman" w:hAnsi="Arial" w:cs="Arial"/>
          <w:color w:val="222222"/>
          <w:lang w:val="es-ES" w:eastAsia="es-ES"/>
        </w:rPr>
        <w:t>ra los años 2018 y</w:t>
      </w:r>
      <w:r>
        <w:rPr>
          <w:rFonts w:ascii="Arial" w:eastAsia="Times New Roman" w:hAnsi="Arial" w:cs="Arial"/>
          <w:color w:val="222222"/>
          <w:lang w:val="es-ES" w:eastAsia="es-ES"/>
        </w:rPr>
        <w:t xml:space="preserve"> 2019.</w:t>
      </w:r>
    </w:p>
    <w:p w:rsidR="0065280E" w:rsidRPr="00CF67B1" w:rsidRDefault="00954446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br/>
      </w:r>
      <w:r w:rsidR="00864FCC" w:rsidRPr="00CF67B1">
        <w:rPr>
          <w:rFonts w:ascii="Arial" w:eastAsia="Times New Roman" w:hAnsi="Arial" w:cs="Arial"/>
          <w:color w:val="222222"/>
          <w:lang w:val="es-ES" w:eastAsia="es-ES"/>
        </w:rPr>
        <w:t>Importes máximos y mínimos:</w:t>
      </w:r>
    </w:p>
    <w:p w:rsidR="00864FCC" w:rsidRDefault="00864FCC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 w:rsidRPr="00CF67B1">
        <w:rPr>
          <w:rFonts w:ascii="Arial" w:eastAsia="Times New Roman" w:hAnsi="Arial" w:cs="Arial"/>
          <w:color w:val="222222"/>
          <w:lang w:val="es-ES" w:eastAsia="es-ES"/>
        </w:rPr>
        <w:br/>
        <w:t>Importe máximo</w:t>
      </w:r>
      <w:r w:rsidR="00CF67B1">
        <w:rPr>
          <w:rFonts w:ascii="Arial" w:eastAsia="Times New Roman" w:hAnsi="Arial" w:cs="Arial"/>
          <w:color w:val="222222"/>
          <w:lang w:val="es-ES" w:eastAsia="es-ES"/>
        </w:rPr>
        <w:t>:</w:t>
      </w:r>
    </w:p>
    <w:p w:rsidR="00CF67B1" w:rsidRDefault="00CF67B1" w:rsidP="00CF67B1">
      <w:pPr>
        <w:spacing w:after="0" w:line="240" w:lineRule="auto"/>
        <w:ind w:left="708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t xml:space="preserve">3.000€ para contratos de 6 meses a personas paradas y empadronadas en el municipio que hayan participado en un Plan de Ocupación Municipal del Ayuntamiento de Vila-seca en los últimos tres años, personas que estén </w:t>
      </w:r>
      <w:r w:rsidR="009A7E14">
        <w:rPr>
          <w:rFonts w:ascii="Arial" w:eastAsia="Times New Roman" w:hAnsi="Arial" w:cs="Arial"/>
          <w:color w:val="222222"/>
          <w:lang w:val="es-ES" w:eastAsia="es-ES"/>
        </w:rPr>
        <w:t xml:space="preserve">en el paro más de 12 meses seguidos (parados de larga duración) o personas que </w:t>
      </w:r>
      <w:r w:rsidR="009A7E14">
        <w:rPr>
          <w:rFonts w:ascii="Arial" w:eastAsia="Times New Roman" w:hAnsi="Arial" w:cs="Arial"/>
          <w:color w:val="222222"/>
          <w:lang w:val="es-ES" w:eastAsia="es-ES"/>
        </w:rPr>
        <w:lastRenderedPageBreak/>
        <w:t xml:space="preserve">hayan realizado con éxito uno o más cursos profesionalizadores, en los dos últimos años, con una duración no inferior a 80 horas. </w:t>
      </w:r>
    </w:p>
    <w:p w:rsidR="0045641C" w:rsidRDefault="0045641C" w:rsidP="00CF67B1">
      <w:pPr>
        <w:spacing w:after="0" w:line="240" w:lineRule="auto"/>
        <w:ind w:left="708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t>2.000 € para un contrato de 12 meses.</w:t>
      </w:r>
    </w:p>
    <w:p w:rsidR="0045641C" w:rsidRDefault="0045641C" w:rsidP="00CF67B1">
      <w:pPr>
        <w:spacing w:after="0" w:line="240" w:lineRule="auto"/>
        <w:ind w:left="708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t>2.000€ para la transformación de un contrato temporal en fijo o fijo discon</w:t>
      </w:r>
      <w:r w:rsidR="004A171B">
        <w:rPr>
          <w:rFonts w:ascii="Arial" w:eastAsia="Times New Roman" w:hAnsi="Arial" w:cs="Arial"/>
          <w:color w:val="222222"/>
          <w:lang w:val="es-ES" w:eastAsia="es-ES"/>
        </w:rPr>
        <w:t>tinuo a personas contratadas mediante el Programa Impulso a la Ocupación 2018.</w:t>
      </w:r>
    </w:p>
    <w:p w:rsidR="004A171B" w:rsidRDefault="004A171B" w:rsidP="00CF67B1">
      <w:pPr>
        <w:spacing w:after="0" w:line="240" w:lineRule="auto"/>
        <w:ind w:left="708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t xml:space="preserve">4.000€ para contratos de 12 meses a personas mayores de 45 años. </w:t>
      </w:r>
    </w:p>
    <w:p w:rsidR="004A171B" w:rsidRDefault="004A171B" w:rsidP="00CF67B1">
      <w:pPr>
        <w:spacing w:after="0" w:line="240" w:lineRule="auto"/>
        <w:ind w:left="708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t>6.000€ para contratos fijos a personas mayores de 45 años.</w:t>
      </w:r>
    </w:p>
    <w:p w:rsidR="004A171B" w:rsidRPr="00CF67B1" w:rsidRDefault="004A171B" w:rsidP="00CF67B1">
      <w:pPr>
        <w:spacing w:after="0" w:line="240" w:lineRule="auto"/>
        <w:ind w:left="708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t>2.000€ para iniciar una actividad laboral con domicilio social y centro de trabajo en Vila-seca.</w:t>
      </w:r>
    </w:p>
    <w:p w:rsidR="00864FCC" w:rsidRPr="00CF67B1" w:rsidRDefault="00864FCC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 w:rsidRPr="00CF67B1">
        <w:rPr>
          <w:rFonts w:ascii="Arial" w:eastAsia="Times New Roman" w:hAnsi="Arial" w:cs="Arial"/>
          <w:color w:val="222222"/>
          <w:lang w:val="es-ES" w:eastAsia="es-ES"/>
        </w:rPr>
        <w:br/>
        <w:t>El objeto, las condiciones y la finalidad de la concesión de subvenciones convocadas, los requ</w:t>
      </w:r>
      <w:r w:rsidR="002D0BB8" w:rsidRPr="00CF67B1">
        <w:rPr>
          <w:rFonts w:ascii="Arial" w:eastAsia="Times New Roman" w:hAnsi="Arial" w:cs="Arial"/>
          <w:color w:val="222222"/>
          <w:lang w:val="es-ES" w:eastAsia="es-ES"/>
        </w:rPr>
        <w:t>isitos para sol</w:t>
      </w:r>
      <w:r w:rsidRPr="00CF67B1">
        <w:rPr>
          <w:rFonts w:ascii="Arial" w:eastAsia="Times New Roman" w:hAnsi="Arial" w:cs="Arial"/>
          <w:color w:val="222222"/>
          <w:lang w:val="es-ES" w:eastAsia="es-ES"/>
        </w:rPr>
        <w:t>icitarlas, los documentos e informaciones que se deben adjuntar a la solicitud, así como los criterios de reparto constan en las bases específicas reguladoras de la convocatoria.</w:t>
      </w:r>
    </w:p>
    <w:p w:rsidR="00864FCC" w:rsidRPr="00CF67B1" w:rsidRDefault="004A171B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br/>
      </w:r>
      <w:r w:rsidR="00864FCC" w:rsidRPr="00CF67B1">
        <w:rPr>
          <w:rFonts w:ascii="Arial" w:eastAsia="Times New Roman" w:hAnsi="Arial" w:cs="Arial"/>
          <w:color w:val="222222"/>
          <w:lang w:val="es-ES" w:eastAsia="es-ES"/>
        </w:rPr>
        <w:t>Régimen de concesión: concurrencia</w:t>
      </w:r>
      <w:r w:rsidR="00CB1BFD">
        <w:rPr>
          <w:rFonts w:ascii="Arial" w:eastAsia="Times New Roman" w:hAnsi="Arial" w:cs="Arial"/>
          <w:color w:val="222222"/>
          <w:lang w:val="es-ES" w:eastAsia="es-ES"/>
        </w:rPr>
        <w:t xml:space="preserve"> pública no</w:t>
      </w:r>
      <w:r w:rsidR="00864FCC" w:rsidRPr="00CF67B1">
        <w:rPr>
          <w:rFonts w:ascii="Arial" w:eastAsia="Times New Roman" w:hAnsi="Arial" w:cs="Arial"/>
          <w:color w:val="222222"/>
          <w:lang w:val="es-ES" w:eastAsia="es-ES"/>
        </w:rPr>
        <w:t xml:space="preserve"> competitiva</w:t>
      </w:r>
    </w:p>
    <w:p w:rsidR="00954446" w:rsidRDefault="00954446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</w:p>
    <w:p w:rsidR="00864FCC" w:rsidRPr="00CF67B1" w:rsidRDefault="00864FCC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 w:rsidRPr="00CF67B1">
        <w:rPr>
          <w:rFonts w:ascii="Arial" w:eastAsia="Times New Roman" w:hAnsi="Arial" w:cs="Arial"/>
          <w:color w:val="222222"/>
          <w:lang w:val="es-ES" w:eastAsia="es-ES"/>
        </w:rPr>
        <w:t>Órgano competente para la instrucción del proc</w:t>
      </w:r>
      <w:r w:rsidR="004A171B">
        <w:rPr>
          <w:rFonts w:ascii="Arial" w:eastAsia="Times New Roman" w:hAnsi="Arial" w:cs="Arial"/>
          <w:color w:val="222222"/>
          <w:lang w:val="es-ES" w:eastAsia="es-ES"/>
        </w:rPr>
        <w:t>edimiento: Área de Servicios a las Personas.</w:t>
      </w:r>
      <w:r w:rsidR="004A171B">
        <w:rPr>
          <w:rFonts w:ascii="Arial" w:eastAsia="Times New Roman" w:hAnsi="Arial" w:cs="Arial"/>
          <w:color w:val="222222"/>
          <w:lang w:val="es-ES" w:eastAsia="es-ES"/>
        </w:rPr>
        <w:br/>
      </w:r>
      <w:r w:rsidRPr="00CF67B1">
        <w:rPr>
          <w:rFonts w:ascii="Arial" w:eastAsia="Times New Roman" w:hAnsi="Arial" w:cs="Arial"/>
          <w:color w:val="222222"/>
          <w:lang w:val="es-ES" w:eastAsia="es-ES"/>
        </w:rPr>
        <w:t>Órgano competente para la resolución del procedimiento: Junta de Gobierno Local</w:t>
      </w:r>
    </w:p>
    <w:p w:rsidR="00864FCC" w:rsidRPr="00CF67B1" w:rsidRDefault="004A171B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br/>
      </w:r>
      <w:r w:rsidR="00864FCC" w:rsidRPr="00CF67B1">
        <w:rPr>
          <w:rFonts w:ascii="Arial" w:eastAsia="Times New Roman" w:hAnsi="Arial" w:cs="Arial"/>
          <w:color w:val="222222"/>
          <w:lang w:val="es-ES" w:eastAsia="es-ES"/>
        </w:rPr>
        <w:t xml:space="preserve">Medio de notificación de la resolución: </w:t>
      </w:r>
      <w:r>
        <w:rPr>
          <w:rFonts w:ascii="Arial" w:eastAsia="Times New Roman" w:hAnsi="Arial" w:cs="Arial"/>
          <w:color w:val="222222"/>
          <w:lang w:val="es-ES" w:eastAsia="es-ES"/>
        </w:rPr>
        <w:t xml:space="preserve">de forma individualizada. </w:t>
      </w:r>
    </w:p>
    <w:p w:rsidR="00864FCC" w:rsidRPr="00CF67B1" w:rsidRDefault="004A171B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br/>
      </w:r>
      <w:r w:rsidR="00864FCC" w:rsidRPr="00CF67B1">
        <w:rPr>
          <w:rFonts w:ascii="Arial" w:eastAsia="Times New Roman" w:hAnsi="Arial" w:cs="Arial"/>
          <w:color w:val="222222"/>
          <w:lang w:val="es-ES" w:eastAsia="es-ES"/>
        </w:rPr>
        <w:t>Régimen de aceptación: tácita, si no manifiesta lo contrario en el plazo de 30 días naturales siguientes a la notificación de la resolución estimatoria.</w:t>
      </w:r>
    </w:p>
    <w:p w:rsidR="00864FCC" w:rsidRPr="00CF67B1" w:rsidRDefault="004A171B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br/>
      </w:r>
      <w:r w:rsidR="00864FCC" w:rsidRPr="00CF67B1">
        <w:rPr>
          <w:rFonts w:ascii="Arial" w:eastAsia="Times New Roman" w:hAnsi="Arial" w:cs="Arial"/>
          <w:color w:val="222222"/>
          <w:lang w:val="es-ES" w:eastAsia="es-ES"/>
        </w:rPr>
        <w:t xml:space="preserve">Régimen general aplicable: Ley 38/2003, de 17 de noviembre, general de subvenciones, Real Decreto 887/2006, de 21 de julio, por el que se aprueba el Reglamento de la Ley 38/2003, de 17 de noviembre, General de subvenciones, el Decreto 179/1995, de 13 de junio, por el que se aprueba el Reglamento de obras, actividades y servicios de los entes locales; Ley </w:t>
      </w:r>
      <w:r>
        <w:rPr>
          <w:rFonts w:ascii="Arial" w:eastAsia="Times New Roman" w:hAnsi="Arial" w:cs="Arial"/>
          <w:color w:val="222222"/>
          <w:lang w:val="es-ES" w:eastAsia="es-ES"/>
        </w:rPr>
        <w:t>39/2015, de 1 de octubre, del procedimiento administrativo común.</w:t>
      </w:r>
    </w:p>
    <w:p w:rsidR="00864FCC" w:rsidRPr="00CF67B1" w:rsidRDefault="004A171B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br/>
      </w:r>
      <w:r w:rsidR="00864FCC" w:rsidRPr="00CF67B1">
        <w:rPr>
          <w:rFonts w:ascii="Arial" w:eastAsia="Times New Roman" w:hAnsi="Arial" w:cs="Arial"/>
          <w:color w:val="222222"/>
          <w:lang w:val="es-ES" w:eastAsia="es-ES"/>
        </w:rPr>
        <w:t>Las resoluciones dictadas en ejecución de la convocatoria agotan la vía administrativa.</w:t>
      </w:r>
    </w:p>
    <w:p w:rsidR="00864FCC" w:rsidRPr="00CF67B1" w:rsidRDefault="004A171B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>
        <w:rPr>
          <w:rFonts w:ascii="Arial" w:eastAsia="Times New Roman" w:hAnsi="Arial" w:cs="Arial"/>
          <w:color w:val="222222"/>
          <w:lang w:val="es-ES" w:eastAsia="es-ES"/>
        </w:rPr>
        <w:br/>
      </w:r>
      <w:r w:rsidR="00864FCC" w:rsidRPr="00CF67B1">
        <w:rPr>
          <w:rFonts w:ascii="Arial" w:eastAsia="Times New Roman" w:hAnsi="Arial" w:cs="Arial"/>
          <w:color w:val="222222"/>
          <w:lang w:val="es-ES" w:eastAsia="es-ES"/>
        </w:rPr>
        <w:t>Régimen de recursos contra los actos administrativos dictados en ejecución de la convocatoria:</w:t>
      </w:r>
    </w:p>
    <w:p w:rsidR="005A2ED0" w:rsidRPr="00CF67B1" w:rsidRDefault="00864FCC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 w:rsidRPr="00CF67B1">
        <w:rPr>
          <w:rFonts w:ascii="Arial" w:eastAsia="Times New Roman" w:hAnsi="Arial" w:cs="Arial"/>
          <w:color w:val="222222"/>
          <w:lang w:val="es-ES" w:eastAsia="es-ES"/>
        </w:rPr>
        <w:br/>
        <w:t>Recurso contencioso administrativo, en el plazo máximo de dos meses desde el día siguiente de la notificación, ante el Juzgado Contencioso Administrativo de Tarragona.</w:t>
      </w:r>
    </w:p>
    <w:p w:rsidR="00864FCC" w:rsidRPr="00CF67B1" w:rsidRDefault="00864FCC" w:rsidP="00CF67B1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  <w:r w:rsidRPr="00CF67B1">
        <w:rPr>
          <w:rFonts w:ascii="Arial" w:eastAsia="Times New Roman" w:hAnsi="Arial" w:cs="Arial"/>
          <w:color w:val="222222"/>
          <w:lang w:val="es-ES" w:eastAsia="es-ES"/>
        </w:rPr>
        <w:br/>
        <w:t>De manera alternativa y potestativa, recurso de reposición, en el plazo máximo de un mes desde el día siguiente de la notificación, ante la Junta de Gobierno Local.</w:t>
      </w:r>
    </w:p>
    <w:p w:rsidR="004A171B" w:rsidRDefault="004A171B" w:rsidP="004A171B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</w:p>
    <w:p w:rsidR="00EC6B4A" w:rsidRDefault="00EC6B4A" w:rsidP="004A171B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</w:p>
    <w:p w:rsidR="004A171B" w:rsidRDefault="004A171B" w:rsidP="004A171B">
      <w:pPr>
        <w:spacing w:after="0" w:line="240" w:lineRule="auto"/>
        <w:textAlignment w:val="top"/>
        <w:rPr>
          <w:rFonts w:ascii="Arial" w:eastAsia="Times New Roman" w:hAnsi="Arial" w:cs="Arial"/>
          <w:color w:val="222222"/>
          <w:lang w:val="es-ES" w:eastAsia="es-ES"/>
        </w:rPr>
      </w:pPr>
    </w:p>
    <w:sectPr w:rsidR="004A171B" w:rsidSect="006B73D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446" w:rsidRDefault="00954446" w:rsidP="00954446">
      <w:pPr>
        <w:spacing w:after="0" w:line="240" w:lineRule="auto"/>
      </w:pPr>
      <w:r>
        <w:separator/>
      </w:r>
    </w:p>
  </w:endnote>
  <w:endnote w:type="continuationSeparator" w:id="0">
    <w:p w:rsidR="00954446" w:rsidRDefault="00954446" w:rsidP="00954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446" w:rsidRDefault="00954446" w:rsidP="00954446">
      <w:pPr>
        <w:spacing w:after="0" w:line="240" w:lineRule="auto"/>
      </w:pPr>
      <w:r>
        <w:separator/>
      </w:r>
    </w:p>
  </w:footnote>
  <w:footnote w:type="continuationSeparator" w:id="0">
    <w:p w:rsidR="00954446" w:rsidRDefault="00954446" w:rsidP="009544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446" w:rsidRDefault="00954446">
    <w:pPr>
      <w:pStyle w:val="Encabezado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F608A0C" wp14:editId="259CB432">
          <wp:simplePos x="0" y="0"/>
          <wp:positionH relativeFrom="column">
            <wp:posOffset>-762000</wp:posOffset>
          </wp:positionH>
          <wp:positionV relativeFrom="paragraph">
            <wp:posOffset>-95885</wp:posOffset>
          </wp:positionV>
          <wp:extent cx="1045210" cy="1392555"/>
          <wp:effectExtent l="0" t="0" r="2540" b="0"/>
          <wp:wrapNone/>
          <wp:docPr id="4" name="Imagen 4" descr="escut 1 tinta (dos línies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escut 1 tinta (dos línies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5210" cy="1392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C420F2"/>
    <w:multiLevelType w:val="hybridMultilevel"/>
    <w:tmpl w:val="311C4FC0"/>
    <w:lvl w:ilvl="0" w:tplc="CAC45D86">
      <w:start w:val="7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FCC"/>
    <w:rsid w:val="000B17E0"/>
    <w:rsid w:val="00106265"/>
    <w:rsid w:val="00150A94"/>
    <w:rsid w:val="001D15AB"/>
    <w:rsid w:val="00201AF0"/>
    <w:rsid w:val="00250937"/>
    <w:rsid w:val="0025245F"/>
    <w:rsid w:val="002D0BB8"/>
    <w:rsid w:val="003A54DE"/>
    <w:rsid w:val="00404D6C"/>
    <w:rsid w:val="0045641C"/>
    <w:rsid w:val="004A171B"/>
    <w:rsid w:val="004F74FF"/>
    <w:rsid w:val="00542362"/>
    <w:rsid w:val="005A2ED0"/>
    <w:rsid w:val="005B2C6D"/>
    <w:rsid w:val="005C09FA"/>
    <w:rsid w:val="0065280E"/>
    <w:rsid w:val="006B73D1"/>
    <w:rsid w:val="006D3919"/>
    <w:rsid w:val="006D4586"/>
    <w:rsid w:val="00700F1F"/>
    <w:rsid w:val="007276E5"/>
    <w:rsid w:val="007311EC"/>
    <w:rsid w:val="00797C8B"/>
    <w:rsid w:val="007D170F"/>
    <w:rsid w:val="007E11FE"/>
    <w:rsid w:val="00864FCC"/>
    <w:rsid w:val="008A15CA"/>
    <w:rsid w:val="008B7302"/>
    <w:rsid w:val="008E4623"/>
    <w:rsid w:val="00954446"/>
    <w:rsid w:val="009A7E14"/>
    <w:rsid w:val="009C0709"/>
    <w:rsid w:val="00A1392A"/>
    <w:rsid w:val="00A565C2"/>
    <w:rsid w:val="00A84BAD"/>
    <w:rsid w:val="00B05A84"/>
    <w:rsid w:val="00B61097"/>
    <w:rsid w:val="00C2624A"/>
    <w:rsid w:val="00C43AF2"/>
    <w:rsid w:val="00C43DDA"/>
    <w:rsid w:val="00CB1BFD"/>
    <w:rsid w:val="00CF67B1"/>
    <w:rsid w:val="00D20E85"/>
    <w:rsid w:val="00EC6B4A"/>
    <w:rsid w:val="00EE4954"/>
    <w:rsid w:val="00F001A9"/>
    <w:rsid w:val="00F4265F"/>
    <w:rsid w:val="00F82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E087A"/>
  <w15:docId w15:val="{7D8B5B5F-166B-4F1E-B72B-4EC53898D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73D1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gt-cc-tc">
    <w:name w:val="gt-cc-tc"/>
    <w:basedOn w:val="Fuentedeprrafopredeter"/>
    <w:rsid w:val="00864FCC"/>
  </w:style>
  <w:style w:type="character" w:customStyle="1" w:styleId="gt-ct-text1">
    <w:name w:val="gt-ct-text1"/>
    <w:basedOn w:val="Fuentedeprrafopredeter"/>
    <w:rsid w:val="00864FCC"/>
    <w:rPr>
      <w:color w:val="222222"/>
      <w:sz w:val="24"/>
      <w:szCs w:val="24"/>
    </w:rPr>
  </w:style>
  <w:style w:type="character" w:customStyle="1" w:styleId="gt-card-ttl-txt1">
    <w:name w:val="gt-card-ttl-txt1"/>
    <w:basedOn w:val="Fuentedeprrafopredeter"/>
    <w:rsid w:val="00864FCC"/>
    <w:rPr>
      <w:color w:val="222222"/>
    </w:rPr>
  </w:style>
  <w:style w:type="character" w:customStyle="1" w:styleId="gt-ft-text1">
    <w:name w:val="gt-ft-text1"/>
    <w:basedOn w:val="Fuentedeprrafopredeter"/>
    <w:rsid w:val="00864FCC"/>
  </w:style>
  <w:style w:type="paragraph" w:styleId="Prrafodelista">
    <w:name w:val="List Paragraph"/>
    <w:basedOn w:val="Normal"/>
    <w:uiPriority w:val="34"/>
    <w:qFormat/>
    <w:rsid w:val="004A171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544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4446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9544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4446"/>
    <w:rPr>
      <w:lang w:val="ca-ES"/>
    </w:rPr>
  </w:style>
  <w:style w:type="table" w:styleId="Tablaconcuadrcula">
    <w:name w:val="Table Grid"/>
    <w:basedOn w:val="Tablanormal"/>
    <w:uiPriority w:val="59"/>
    <w:rsid w:val="006D4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63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6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94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50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940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27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697306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200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621461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935556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214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4662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377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27045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3380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8281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0037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6155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61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516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6611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5095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0992054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1529545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63246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854367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90"/>
                                                      <w:divBdr>
                                                        <w:top w:val="none" w:sz="0" w:space="4" w:color="F0C36D"/>
                                                        <w:left w:val="none" w:sz="0" w:space="4" w:color="F0C36D"/>
                                                        <w:bottom w:val="none" w:sz="0" w:space="4" w:color="F0C36D"/>
                                                        <w:right w:val="none" w:sz="0" w:space="4" w:color="F0C36D"/>
                                                      </w:divBdr>
                                                      <w:divsChild>
                                                        <w:div w:id="111746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49185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1296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4651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178262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123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927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569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516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5913084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4299484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528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3" w:color="CCCCCC"/>
                                        <w:right w:val="none" w:sz="0" w:space="0" w:color="auto"/>
                                      </w:divBdr>
                                    </w:div>
                                    <w:div w:id="1735464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642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5680434">
                                              <w:marLeft w:val="0"/>
                                              <w:marRight w:val="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8654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0172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2046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4559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6766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0664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8550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7727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16608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133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4200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9809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7139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560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7229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09586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4625185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3943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253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0628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9267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62922254">
                              <w:marLeft w:val="0"/>
                              <w:marRight w:val="0"/>
                              <w:marTop w:val="24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463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E4F4A-FF42-459C-9D00-8FF43F65D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mmasdeu</dc:creator>
  <cp:keywords/>
  <dc:description/>
  <cp:lastModifiedBy>Maria Andreu Roset</cp:lastModifiedBy>
  <cp:revision>3</cp:revision>
  <cp:lastPrinted>2019-05-15T12:55:00Z</cp:lastPrinted>
  <dcterms:created xsi:type="dcterms:W3CDTF">2020-08-07T08:56:00Z</dcterms:created>
  <dcterms:modified xsi:type="dcterms:W3CDTF">2020-08-07T08:56:00Z</dcterms:modified>
</cp:coreProperties>
</file>