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5A56" w:rsidRDefault="00A75A56"/>
    <w:p w:rsidR="00552D50" w:rsidRDefault="00552D50" w:rsidP="00552D50">
      <w:pPr>
        <w:jc w:val="center"/>
        <w:rPr>
          <w:rFonts w:ascii="Times New Roman" w:hAnsi="Times New Roman"/>
          <w:b/>
          <w:sz w:val="28"/>
          <w:szCs w:val="28"/>
        </w:rPr>
      </w:pPr>
      <w:r>
        <w:rPr>
          <w:rFonts w:ascii="Times New Roman" w:hAnsi="Times New Roman"/>
          <w:b/>
          <w:sz w:val="28"/>
          <w:szCs w:val="28"/>
        </w:rPr>
        <w:t>EXTRACTO</w:t>
      </w:r>
    </w:p>
    <w:p w:rsidR="00552D50" w:rsidRDefault="00552D50" w:rsidP="00552D50">
      <w:pPr>
        <w:shd w:val="clear" w:color="auto" w:fill="FFFFFF"/>
        <w:spacing w:before="120" w:after="0" w:line="324" w:lineRule="auto"/>
        <w:jc w:val="both"/>
        <w:outlineLvl w:val="2"/>
        <w:rPr>
          <w:rFonts w:ascii="Times New Roman" w:hAnsi="Times New Roman"/>
          <w:w w:val="115"/>
        </w:rPr>
      </w:pPr>
      <w:r>
        <w:rPr>
          <w:rFonts w:ascii="Times New Roman" w:hAnsi="Times New Roman"/>
        </w:rPr>
        <w:t>De conformidad con lo dispuesto en los artículos 17.3.b) y 20.8.a) de la Ley 38/2003, de 17 de noviembre, general de subvenciones, se publica el extracto del anuncio de las ayudas urgentes a las personas trabajadoras por cuenta propia o autónomas cuyas actividades estén asociadas a profesiones liberales o relacionadas con el turismo y la restauración  en Santa Eulalia de Oscos  cuyas actividades queden suspendidas en virtud de lo previsto en el  Real Decreto 463/2020, de 15 de marzo, por el que se declara el estado de alarma para la gestión de la situación de crisis sanitarias ocasionadas por el COVID-19</w:t>
      </w:r>
    </w:p>
    <w:p w:rsidR="00552D50" w:rsidRDefault="00552D50" w:rsidP="00552D50">
      <w:pPr>
        <w:pStyle w:val="Textoindependiente"/>
        <w:jc w:val="both"/>
        <w:rPr>
          <w:rFonts w:ascii="Times New Roman" w:hAnsi="Times New Roman" w:cs="Times New Roman"/>
          <w:w w:val="115"/>
          <w:sz w:val="22"/>
          <w:szCs w:val="22"/>
          <w:lang w:val="es-ES"/>
        </w:rPr>
      </w:pPr>
    </w:p>
    <w:p w:rsidR="00552D50" w:rsidRDefault="00552D50" w:rsidP="00552D50">
      <w:pPr>
        <w:spacing w:before="120" w:after="0" w:line="324" w:lineRule="auto"/>
        <w:jc w:val="both"/>
        <w:rPr>
          <w:rFonts w:ascii="Times New Roman" w:hAnsi="Times New Roman"/>
          <w:b/>
          <w:i/>
        </w:rPr>
      </w:pPr>
      <w:r>
        <w:rPr>
          <w:rFonts w:ascii="Times New Roman" w:hAnsi="Times New Roman"/>
          <w:b/>
          <w:i/>
        </w:rPr>
        <w:t>Primero.-Objeto.</w:t>
      </w:r>
    </w:p>
    <w:p w:rsidR="00552D50" w:rsidRDefault="00552D50" w:rsidP="00552D50">
      <w:pPr>
        <w:spacing w:before="120" w:after="0" w:line="324" w:lineRule="auto"/>
        <w:jc w:val="both"/>
        <w:rPr>
          <w:rFonts w:ascii="Times New Roman" w:hAnsi="Times New Roman"/>
          <w:i/>
        </w:rPr>
      </w:pPr>
      <w:r>
        <w:rPr>
          <w:rFonts w:ascii="Times New Roman" w:hAnsi="Times New Roman"/>
        </w:rPr>
        <w:t>Es regular la convocatoria municipal de ayudas económicas que el Ayuntamiento de Santa Eulalia de Oscos que tiene previsto conceder a las personas trabajadoras por cuenta propia o autónomas cuyas actividades estén asociadas a profesiones liberales o relacionadas con el turismo y la restauración, con domicilio fiscal en Santa Eulalia de Oscos que cesen su actividad por norma del Real decreto 463/2020, de 14 de marzo, por el que se declara el estado de alarma para la gestión de la crisis sanitaria ocasionada por el COVID-19 y a aquellas que no cesen su actividad pero que se ven afectadas económicamente por el desarrollo del mismo. Estas ayudas tienen la forma de subvenciones a fondo perdido, y son gastos subvencionables los pagos en concepto de basura y agua.</w:t>
      </w:r>
    </w:p>
    <w:p w:rsidR="00552D50" w:rsidRDefault="00552D50" w:rsidP="00552D50">
      <w:pPr>
        <w:shd w:val="clear" w:color="auto" w:fill="FFFFFF"/>
        <w:tabs>
          <w:tab w:val="left" w:pos="142"/>
        </w:tabs>
        <w:spacing w:after="240"/>
        <w:jc w:val="both"/>
        <w:rPr>
          <w:rFonts w:ascii="Times New Roman" w:hAnsi="Times New Roman"/>
        </w:rPr>
      </w:pPr>
    </w:p>
    <w:p w:rsidR="00552D50" w:rsidRDefault="00552D50" w:rsidP="00552D50">
      <w:pPr>
        <w:shd w:val="clear" w:color="auto" w:fill="FFFFFF"/>
        <w:tabs>
          <w:tab w:val="left" w:pos="142"/>
        </w:tabs>
        <w:spacing w:after="240" w:line="240" w:lineRule="auto"/>
        <w:jc w:val="both"/>
        <w:rPr>
          <w:rFonts w:ascii="Times New Roman" w:hAnsi="Times New Roman"/>
          <w:b/>
          <w:bCs/>
          <w:i/>
        </w:rPr>
      </w:pPr>
      <w:r>
        <w:rPr>
          <w:rFonts w:ascii="Times New Roman" w:hAnsi="Times New Roman"/>
          <w:b/>
          <w:bCs/>
          <w:i/>
        </w:rPr>
        <w:t>Segundo.- Bases Reguladoras</w:t>
      </w:r>
    </w:p>
    <w:p w:rsidR="00552D50" w:rsidRDefault="00552D50" w:rsidP="00552D50">
      <w:pPr>
        <w:spacing w:before="120" w:after="0" w:line="324" w:lineRule="auto"/>
        <w:jc w:val="both"/>
        <w:rPr>
          <w:rFonts w:ascii="Times New Roman" w:hAnsi="Times New Roman"/>
        </w:rPr>
      </w:pPr>
      <w:r>
        <w:rPr>
          <w:rFonts w:ascii="Times New Roman" w:hAnsi="Times New Roman"/>
        </w:rPr>
        <w:t>Las recogidas en la Resolución de Alcaldía de 2</w:t>
      </w:r>
      <w:r w:rsidR="005217E8">
        <w:rPr>
          <w:rFonts w:ascii="Times New Roman" w:hAnsi="Times New Roman"/>
        </w:rPr>
        <w:t>7</w:t>
      </w:r>
      <w:r>
        <w:rPr>
          <w:rFonts w:ascii="Times New Roman" w:hAnsi="Times New Roman"/>
        </w:rPr>
        <w:t xml:space="preserve"> de julio de 2020, por la que se aprueba la convocatoria y las </w:t>
      </w:r>
      <w:r>
        <w:rPr>
          <w:rFonts w:ascii="Times New Roman" w:hAnsi="Times New Roman"/>
          <w:i/>
        </w:rPr>
        <w:t>“</w:t>
      </w:r>
      <w:r>
        <w:rPr>
          <w:rFonts w:ascii="Times New Roman" w:hAnsi="Times New Roman"/>
          <w:iCs/>
        </w:rPr>
        <w:t xml:space="preserve">Bases reguladoras de la convocatoria sobre </w:t>
      </w:r>
      <w:r>
        <w:rPr>
          <w:rFonts w:ascii="Times New Roman" w:hAnsi="Times New Roman"/>
          <w:iCs/>
          <w:w w:val="115"/>
        </w:rPr>
        <w:t>Ayudas</w:t>
      </w:r>
      <w:r>
        <w:rPr>
          <w:rFonts w:ascii="Times New Roman" w:hAnsi="Times New Roman"/>
        </w:rPr>
        <w:t xml:space="preserve"> económicas que el Ayuntamiento de Santa Eulalia de Oscos tiene previsto conceder a las personas trabajadoras por cuenta propia o autónomas cuyas actividades estén asociadas a profesiones liberales o relacionadas con el turismo y la restauración, con domicilio fiscal en Santa Eulalia de Oscos que cesen su actividad por norma del Real decreto 463/2020, de 14 de marzo, por el que se declara el estado de alarma para la gestión de la crisis sanitaria ocasionada por el COVID-19 y a aquellas que no cesen su actividad pero que se ven afectadas económicamente por el desarrollo del mismo</w:t>
      </w:r>
      <w:r>
        <w:rPr>
          <w:rFonts w:ascii="Times New Roman" w:hAnsi="Times New Roman"/>
          <w:i/>
          <w:w w:val="115"/>
        </w:rPr>
        <w:t>”,</w:t>
      </w:r>
      <w:r>
        <w:rPr>
          <w:rFonts w:ascii="Times New Roman" w:hAnsi="Times New Roman"/>
        </w:rPr>
        <w:t xml:space="preserve"> de las que también se dará publicidad en el tablón de anuncios Municipal y en la página web </w:t>
      </w:r>
      <w:hyperlink r:id="rId7" w:history="1">
        <w:r>
          <w:rPr>
            <w:rStyle w:val="Hipervnculo"/>
            <w:rFonts w:ascii="Times New Roman" w:hAnsi="Times New Roman"/>
          </w:rPr>
          <w:t>www.santaeulaliadeoscos.es</w:t>
        </w:r>
      </w:hyperlink>
      <w:r>
        <w:rPr>
          <w:rFonts w:ascii="Times New Roman" w:hAnsi="Times New Roman"/>
        </w:rPr>
        <w:t xml:space="preserve">  y en el Boletín Oficial del Principado de Asturias.</w:t>
      </w:r>
    </w:p>
    <w:p w:rsidR="00552D50" w:rsidRDefault="00552D50" w:rsidP="00552D50">
      <w:pPr>
        <w:spacing w:before="120" w:after="0" w:line="324" w:lineRule="auto"/>
        <w:jc w:val="both"/>
        <w:rPr>
          <w:rFonts w:ascii="Times New Roman" w:hAnsi="Times New Roman"/>
        </w:rPr>
      </w:pPr>
    </w:p>
    <w:p w:rsidR="005217E8" w:rsidRDefault="005217E8" w:rsidP="00552D50">
      <w:pPr>
        <w:shd w:val="clear" w:color="auto" w:fill="FFFFFF"/>
        <w:tabs>
          <w:tab w:val="left" w:pos="142"/>
        </w:tabs>
        <w:spacing w:after="240"/>
        <w:jc w:val="both"/>
        <w:rPr>
          <w:rFonts w:ascii="Times New Roman" w:hAnsi="Times New Roman"/>
          <w:b/>
          <w:bCs/>
          <w:i/>
        </w:rPr>
      </w:pPr>
    </w:p>
    <w:p w:rsidR="00552D50" w:rsidRDefault="00552D50" w:rsidP="00552D50">
      <w:pPr>
        <w:shd w:val="clear" w:color="auto" w:fill="FFFFFF"/>
        <w:tabs>
          <w:tab w:val="left" w:pos="142"/>
        </w:tabs>
        <w:spacing w:after="240"/>
        <w:jc w:val="both"/>
        <w:rPr>
          <w:rFonts w:ascii="Times New Roman" w:hAnsi="Times New Roman"/>
          <w:b/>
          <w:bCs/>
          <w:i/>
        </w:rPr>
      </w:pPr>
      <w:r>
        <w:rPr>
          <w:rFonts w:ascii="Times New Roman" w:hAnsi="Times New Roman"/>
          <w:b/>
          <w:bCs/>
          <w:i/>
        </w:rPr>
        <w:lastRenderedPageBreak/>
        <w:t xml:space="preserve">Tercero.-Personas Beneficiarias. </w:t>
      </w:r>
    </w:p>
    <w:p w:rsidR="00552D50" w:rsidRDefault="00552D50" w:rsidP="00552D50">
      <w:pPr>
        <w:pStyle w:val="Prrafodelista"/>
        <w:numPr>
          <w:ilvl w:val="0"/>
          <w:numId w:val="1"/>
        </w:numPr>
        <w:shd w:val="clear" w:color="auto" w:fill="FFFFFF"/>
        <w:spacing w:before="120" w:after="0" w:line="324" w:lineRule="auto"/>
        <w:jc w:val="both"/>
        <w:rPr>
          <w:rFonts w:ascii="Times New Roman" w:hAnsi="Times New Roman"/>
        </w:rPr>
      </w:pPr>
      <w:r>
        <w:rPr>
          <w:rFonts w:ascii="Times New Roman" w:hAnsi="Times New Roman"/>
        </w:rPr>
        <w:t>Podrán ser beneficiarias de estas ayudas las personas trabajadoras por cuenta propia o autónomas asociadas a profesiones liberales o que realicen actividades relacionadas con el turismo y la restauración y con domicilio fiscal en Santa Eulalia de Oscos y en los siguientes términos:</w:t>
      </w:r>
    </w:p>
    <w:p w:rsidR="00552D50" w:rsidRDefault="00552D50" w:rsidP="00552D50"/>
    <w:p w:rsidR="00552D50" w:rsidRDefault="00552D50" w:rsidP="00552D50">
      <w:pPr>
        <w:numPr>
          <w:ilvl w:val="0"/>
          <w:numId w:val="2"/>
        </w:numPr>
        <w:shd w:val="clear" w:color="auto" w:fill="FFFFFF"/>
        <w:spacing w:before="120" w:after="0" w:line="324" w:lineRule="auto"/>
        <w:jc w:val="both"/>
        <w:rPr>
          <w:rFonts w:ascii="Times New Roman" w:hAnsi="Times New Roman"/>
        </w:rPr>
      </w:pPr>
      <w:r>
        <w:rPr>
          <w:rFonts w:ascii="Times New Roman" w:hAnsi="Times New Roman"/>
        </w:rPr>
        <w:t>Personas trabajadoras por cuenta propia o autónomas que a día 1 de marzo de 2020 estuviesen dadas de alta en el Régimen Especial de Trabajadores Autónomos:</w:t>
      </w:r>
    </w:p>
    <w:p w:rsidR="00552D50" w:rsidRDefault="00552D50" w:rsidP="00552D50">
      <w:pPr>
        <w:numPr>
          <w:ilvl w:val="0"/>
          <w:numId w:val="3"/>
        </w:numPr>
        <w:shd w:val="clear" w:color="auto" w:fill="FFFFFF"/>
        <w:tabs>
          <w:tab w:val="clear" w:pos="720"/>
          <w:tab w:val="num" w:pos="993"/>
        </w:tabs>
        <w:spacing w:before="80" w:after="0" w:line="324" w:lineRule="auto"/>
        <w:ind w:left="993" w:hanging="284"/>
        <w:jc w:val="both"/>
        <w:rPr>
          <w:rFonts w:ascii="Times New Roman" w:hAnsi="Times New Roman"/>
        </w:rPr>
      </w:pPr>
      <w:r>
        <w:rPr>
          <w:rFonts w:ascii="Times New Roman" w:hAnsi="Times New Roman"/>
        </w:rPr>
        <w:t>Persona trabajadora por cuenta propia o autónoma inscrita en el Régimen Especial de Trabajadores Autónomos (RETA).</w:t>
      </w:r>
    </w:p>
    <w:p w:rsidR="00552D50" w:rsidRDefault="00552D50" w:rsidP="00552D50">
      <w:pPr>
        <w:numPr>
          <w:ilvl w:val="0"/>
          <w:numId w:val="4"/>
        </w:numPr>
        <w:shd w:val="clear" w:color="auto" w:fill="FFFFFF"/>
        <w:tabs>
          <w:tab w:val="clear" w:pos="720"/>
          <w:tab w:val="num" w:pos="993"/>
        </w:tabs>
        <w:spacing w:before="80" w:after="0" w:line="324" w:lineRule="auto"/>
        <w:ind w:left="993" w:hanging="284"/>
        <w:jc w:val="both"/>
        <w:rPr>
          <w:rFonts w:ascii="Times New Roman" w:hAnsi="Times New Roman"/>
        </w:rPr>
      </w:pPr>
      <w:r>
        <w:rPr>
          <w:rFonts w:ascii="Times New Roman" w:hAnsi="Times New Roman"/>
        </w:rPr>
        <w:t>Autónomo/a colaborador/a, cuando el titular de la actividad no se encuentre dado de alta en el RETA (una única persona por actividad).</w:t>
      </w:r>
    </w:p>
    <w:p w:rsidR="00552D50" w:rsidRDefault="00552D50" w:rsidP="00552D50">
      <w:pPr>
        <w:numPr>
          <w:ilvl w:val="0"/>
          <w:numId w:val="5"/>
        </w:numPr>
        <w:shd w:val="clear" w:color="auto" w:fill="FFFFFF"/>
        <w:tabs>
          <w:tab w:val="clear" w:pos="720"/>
          <w:tab w:val="num" w:pos="993"/>
        </w:tabs>
        <w:spacing w:before="80" w:after="0" w:line="324" w:lineRule="auto"/>
        <w:ind w:left="993" w:hanging="284"/>
        <w:jc w:val="both"/>
        <w:rPr>
          <w:rFonts w:ascii="Times New Roman" w:hAnsi="Times New Roman"/>
        </w:rPr>
      </w:pPr>
      <w:r>
        <w:rPr>
          <w:rFonts w:ascii="Times New Roman" w:hAnsi="Times New Roman"/>
        </w:rPr>
        <w:t>Trabajador autónomo económicamente dependiente (TRADE).</w:t>
      </w:r>
    </w:p>
    <w:p w:rsidR="00552D50" w:rsidRDefault="00552D50" w:rsidP="00552D50">
      <w:pPr>
        <w:numPr>
          <w:ilvl w:val="0"/>
          <w:numId w:val="6"/>
        </w:numPr>
        <w:shd w:val="clear" w:color="auto" w:fill="FFFFFF"/>
        <w:spacing w:before="120" w:after="0" w:line="324" w:lineRule="auto"/>
        <w:jc w:val="both"/>
        <w:rPr>
          <w:rFonts w:ascii="Times New Roman" w:hAnsi="Times New Roman"/>
        </w:rPr>
      </w:pPr>
      <w:r>
        <w:rPr>
          <w:rFonts w:ascii="Times New Roman" w:hAnsi="Times New Roman"/>
        </w:rPr>
        <w:t>Personas trabajadoras por cuenta propia o autónomas cuyas actividades queden suspendidas como consecuencia de lo previsto en el Real Decreto 463/2020, de 14 de marzo, por el que se declara el estado de alarma para la gestión de la situación de crisis sanitaria ocasionada por el COVID-19.</w:t>
      </w:r>
    </w:p>
    <w:p w:rsidR="00552D50" w:rsidRDefault="00552D50" w:rsidP="00552D50">
      <w:pPr>
        <w:shd w:val="clear" w:color="auto" w:fill="FFFFFF"/>
        <w:spacing w:before="120" w:after="0" w:line="324" w:lineRule="auto"/>
        <w:jc w:val="both"/>
        <w:rPr>
          <w:rFonts w:ascii="Times New Roman" w:hAnsi="Times New Roman"/>
        </w:rPr>
      </w:pPr>
      <w:r>
        <w:rPr>
          <w:rFonts w:ascii="Times New Roman" w:hAnsi="Times New Roman"/>
        </w:rPr>
        <w:t>2. No podrán obtener la condición de beneficiarias las personas trabajadoras autónomas en las que concurra alguna de las prohibiciones previstas en el artículo 13 de la Ley 38/2003, de 17 de noviembre, general de subvenciones.</w:t>
      </w:r>
    </w:p>
    <w:p w:rsidR="00552D50" w:rsidRDefault="00552D50" w:rsidP="00552D50">
      <w:pPr>
        <w:shd w:val="clear" w:color="auto" w:fill="FFFFFF"/>
        <w:spacing w:before="120" w:after="0" w:line="324" w:lineRule="auto"/>
        <w:jc w:val="both"/>
        <w:rPr>
          <w:rFonts w:ascii="Times New Roman" w:hAnsi="Times New Roman"/>
        </w:rPr>
      </w:pPr>
    </w:p>
    <w:p w:rsidR="00552D50" w:rsidRDefault="00552D50" w:rsidP="00552D50">
      <w:pPr>
        <w:shd w:val="clear" w:color="auto" w:fill="FFFFFF"/>
        <w:tabs>
          <w:tab w:val="left" w:pos="142"/>
        </w:tabs>
        <w:spacing w:after="240"/>
        <w:jc w:val="both"/>
        <w:rPr>
          <w:rFonts w:ascii="Times New Roman" w:hAnsi="Times New Roman"/>
          <w:b/>
          <w:bCs/>
          <w:iCs/>
        </w:rPr>
      </w:pPr>
      <w:r>
        <w:rPr>
          <w:rFonts w:ascii="Times New Roman" w:hAnsi="Times New Roman"/>
          <w:b/>
          <w:bCs/>
          <w:iCs/>
        </w:rPr>
        <w:t>Cuarto.-Cuantía.</w:t>
      </w:r>
    </w:p>
    <w:p w:rsidR="00552D50" w:rsidRDefault="00552D50" w:rsidP="00552D50">
      <w:pPr>
        <w:shd w:val="clear" w:color="auto" w:fill="FFFFFF"/>
        <w:spacing w:before="120" w:after="0" w:line="324" w:lineRule="auto"/>
        <w:jc w:val="both"/>
        <w:rPr>
          <w:rFonts w:ascii="Times New Roman" w:hAnsi="Times New Roman"/>
        </w:rPr>
      </w:pPr>
      <w:r>
        <w:rPr>
          <w:rFonts w:ascii="Times New Roman" w:hAnsi="Times New Roman"/>
        </w:rPr>
        <w:t>La cuantía de la ayuda será:</w:t>
      </w:r>
    </w:p>
    <w:p w:rsidR="00552D50" w:rsidRDefault="00552D50" w:rsidP="00552D50">
      <w:pPr>
        <w:shd w:val="clear" w:color="auto" w:fill="FFFFFF"/>
        <w:spacing w:before="120" w:after="0" w:line="324" w:lineRule="auto"/>
        <w:ind w:left="284" w:hanging="284"/>
        <w:jc w:val="both"/>
        <w:rPr>
          <w:rFonts w:ascii="Times New Roman" w:hAnsi="Times New Roman"/>
        </w:rPr>
      </w:pPr>
      <w:r>
        <w:rPr>
          <w:rFonts w:ascii="Times New Roman" w:hAnsi="Times New Roman"/>
        </w:rPr>
        <w:t>a) La correspondiente al importe del primer semestre de las tasas de agua y basura para aquellas personas trabajadoras por cuenta propia o autónoma que a día 1 de marzo de 2020 estuviesen dadas de alta en el Régimen Especial de Trabajadores Autónomos y continúen estándolo en los tres meses posteriores a la declaración del estado de alarma regulado por el Real Decreto 463/2020 de 14 de marzo.</w:t>
      </w:r>
    </w:p>
    <w:p w:rsidR="00552D50" w:rsidRDefault="00552D50" w:rsidP="00552D50">
      <w:pPr>
        <w:shd w:val="clear" w:color="auto" w:fill="FFFFFF"/>
        <w:spacing w:before="120" w:after="0" w:line="324" w:lineRule="auto"/>
        <w:ind w:left="284" w:hanging="284"/>
        <w:jc w:val="both"/>
        <w:rPr>
          <w:rFonts w:ascii="Times New Roman" w:hAnsi="Times New Roman"/>
        </w:rPr>
      </w:pPr>
      <w:r>
        <w:rPr>
          <w:rFonts w:ascii="Times New Roman" w:hAnsi="Times New Roman"/>
        </w:rPr>
        <w:t>b) La correspondiente al importe del primer semestre de las tasas de agua y basura para las personas trabajadoras por cuenta propia o autónomas cuyas actividades queden suspendidas como consecuencia de lo previsto en el Real decreto 463/2020, de 14 de marzo, por el que se declara el estado de alarma para la gestión de la situación de crisis sanitaria ocasionada por el COVID-19.</w:t>
      </w:r>
    </w:p>
    <w:p w:rsidR="00552D50" w:rsidRDefault="00552D50" w:rsidP="00552D50">
      <w:pPr>
        <w:shd w:val="clear" w:color="auto" w:fill="FFFFFF"/>
        <w:tabs>
          <w:tab w:val="left" w:pos="142"/>
        </w:tabs>
        <w:spacing w:after="240"/>
        <w:jc w:val="both"/>
        <w:rPr>
          <w:rFonts w:ascii="Times New Roman" w:hAnsi="Times New Roman"/>
          <w:i/>
        </w:rPr>
      </w:pPr>
    </w:p>
    <w:p w:rsidR="00552D50" w:rsidRDefault="00552D50" w:rsidP="00552D50">
      <w:pPr>
        <w:spacing w:line="240" w:lineRule="auto"/>
        <w:jc w:val="both"/>
        <w:rPr>
          <w:rFonts w:ascii="Times New Roman" w:hAnsi="Times New Roman"/>
          <w:i/>
        </w:rPr>
      </w:pPr>
      <w:r>
        <w:rPr>
          <w:rFonts w:ascii="Times New Roman" w:hAnsi="Times New Roman"/>
          <w:b/>
          <w:bCs/>
          <w:iCs/>
        </w:rPr>
        <w:lastRenderedPageBreak/>
        <w:t>Quinto.- Plazo de presentación de solicitudes</w:t>
      </w:r>
      <w:r>
        <w:rPr>
          <w:rFonts w:ascii="Times New Roman" w:hAnsi="Times New Roman"/>
          <w:i/>
        </w:rPr>
        <w:t xml:space="preserve">. </w:t>
      </w:r>
    </w:p>
    <w:p w:rsidR="00552D50" w:rsidRDefault="00552D50" w:rsidP="00552D50">
      <w:pPr>
        <w:jc w:val="both"/>
        <w:rPr>
          <w:rFonts w:ascii="Times New Roman" w:hAnsi="Times New Roman"/>
        </w:rPr>
      </w:pPr>
      <w:r>
        <w:rPr>
          <w:rFonts w:ascii="Times New Roman" w:hAnsi="Times New Roman"/>
        </w:rPr>
        <w:t>El plazo para la presentación de solicitudes se iniciará el día siguiente al de la publicación del extracto de la convocatoria de las bases en el Boletín Oficial del Principado de Asturias y será de 20 días naturales.</w:t>
      </w:r>
    </w:p>
    <w:p w:rsidR="00552D50" w:rsidRDefault="00552D50"/>
    <w:p w:rsidR="00A33CA5" w:rsidRDefault="00A33CA5"/>
    <w:sectPr w:rsidR="00A33CA5" w:rsidSect="00F63E6B">
      <w:headerReference w:type="default" r:id="rId8"/>
      <w:pgSz w:w="11906" w:h="16838"/>
      <w:pgMar w:top="2410"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7BA3" w:rsidRDefault="00337BA3" w:rsidP="00A75A56">
      <w:r>
        <w:separator/>
      </w:r>
    </w:p>
  </w:endnote>
  <w:endnote w:type="continuationSeparator" w:id="1">
    <w:p w:rsidR="00337BA3" w:rsidRDefault="00337BA3" w:rsidP="00A75A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7BA3" w:rsidRDefault="00337BA3" w:rsidP="00A75A56">
      <w:r>
        <w:separator/>
      </w:r>
    </w:p>
  </w:footnote>
  <w:footnote w:type="continuationSeparator" w:id="1">
    <w:p w:rsidR="00337BA3" w:rsidRDefault="00337BA3" w:rsidP="00A75A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A56" w:rsidRDefault="006868D4">
    <w:pPr>
      <w:pStyle w:val="Encabezado"/>
      <w:rPr>
        <w:rFonts w:ascii="Cambria" w:hAnsi="Cambria"/>
        <w:b/>
        <w:sz w:val="18"/>
        <w:szCs w:val="18"/>
      </w:rPr>
    </w:pPr>
    <w:r>
      <w:rPr>
        <w:rFonts w:ascii="Cambria" w:hAnsi="Cambria"/>
        <w:b/>
        <w:noProof/>
        <w:sz w:val="18"/>
        <w:szCs w:val="18"/>
      </w:rPr>
      <w:drawing>
        <wp:anchor distT="0" distB="0" distL="114300" distR="114300" simplePos="0" relativeHeight="251658240" behindDoc="0" locked="0" layoutInCell="1" allowOverlap="1">
          <wp:simplePos x="0" y="0"/>
          <wp:positionH relativeFrom="column">
            <wp:posOffset>-432435</wp:posOffset>
          </wp:positionH>
          <wp:positionV relativeFrom="paragraph">
            <wp:posOffset>-144780</wp:posOffset>
          </wp:positionV>
          <wp:extent cx="475615" cy="581025"/>
          <wp:effectExtent l="19050" t="0" r="635" b="0"/>
          <wp:wrapSquare wrapText="bothSides"/>
          <wp:docPr id="3" name="2 Imagen" descr="escudo  ayto santa eulalia de osc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  ayto santa eulalia de oscos.png"/>
                  <pic:cNvPicPr>
                    <a:picLocks noChangeAspect="1" noChangeArrowheads="1"/>
                  </pic:cNvPicPr>
                </pic:nvPicPr>
                <pic:blipFill>
                  <a:blip r:embed="rId1"/>
                  <a:srcRect/>
                  <a:stretch>
                    <a:fillRect/>
                  </a:stretch>
                </pic:blipFill>
                <pic:spPr bwMode="auto">
                  <a:xfrm>
                    <a:off x="0" y="0"/>
                    <a:ext cx="475615" cy="581025"/>
                  </a:xfrm>
                  <a:prstGeom prst="rect">
                    <a:avLst/>
                  </a:prstGeom>
                  <a:noFill/>
                  <a:ln w="9525">
                    <a:noFill/>
                    <a:miter lim="800000"/>
                    <a:headEnd/>
                    <a:tailEnd/>
                  </a:ln>
                </pic:spPr>
              </pic:pic>
            </a:graphicData>
          </a:graphic>
        </wp:anchor>
      </w:drawing>
    </w:r>
    <w:r w:rsidR="00A726AF">
      <w:rPr>
        <w:rFonts w:ascii="Cambria" w:hAnsi="Cambria"/>
        <w:b/>
        <w:noProof/>
        <w:sz w:val="18"/>
        <w:szCs w:val="18"/>
        <w:lang w:eastAsia="en-US"/>
      </w:rPr>
      <w:pict>
        <v:shapetype id="_x0000_t202" coordsize="21600,21600" o:spt="202" path="m,l,21600r21600,l21600,xe">
          <v:stroke joinstyle="miter"/>
          <v:path gradientshapeok="t" o:connecttype="rect"/>
        </v:shapetype>
        <v:shape id="_x0000_s2049" type="#_x0000_t202" style="position:absolute;margin-left:2.1pt;margin-top:-13.65pt;width:234.6pt;height:61.5pt;z-index:251657216;mso-position-horizontal-relative:text;mso-position-vertical-relative:text;mso-width-relative:margin;mso-height-relative:margin" stroked="f">
          <v:textbox>
            <w:txbxContent>
              <w:p w:rsidR="00A75A56" w:rsidRPr="00552D50" w:rsidRDefault="00F63E6B" w:rsidP="00552D50">
                <w:pPr>
                  <w:pStyle w:val="Encabezado"/>
                  <w:spacing w:after="0"/>
                  <w:rPr>
                    <w:rFonts w:ascii="Cambria" w:hAnsi="Cambria"/>
                    <w:b/>
                    <w:sz w:val="20"/>
                    <w:szCs w:val="20"/>
                  </w:rPr>
                </w:pPr>
                <w:r w:rsidRPr="00552D50">
                  <w:rPr>
                    <w:rFonts w:ascii="Cambria" w:hAnsi="Cambria"/>
                    <w:b/>
                    <w:sz w:val="20"/>
                    <w:szCs w:val="20"/>
                  </w:rPr>
                  <w:t>AYUNTAMIENTO DE SANTA EULALIA DE OSCOS</w:t>
                </w:r>
              </w:p>
              <w:p w:rsidR="007B1BDD" w:rsidRPr="00552D50" w:rsidRDefault="007B1BDD" w:rsidP="00552D50">
                <w:pPr>
                  <w:spacing w:after="0"/>
                  <w:rPr>
                    <w:rFonts w:ascii="Cambria" w:hAnsi="Cambria"/>
                    <w:sz w:val="20"/>
                    <w:szCs w:val="20"/>
                  </w:rPr>
                </w:pPr>
                <w:r w:rsidRPr="00552D50">
                  <w:rPr>
                    <w:rFonts w:ascii="Cambria" w:hAnsi="Cambria"/>
                    <w:sz w:val="20"/>
                    <w:szCs w:val="20"/>
                  </w:rPr>
                  <w:t>Plaza de Sargadelos s/n</w:t>
                </w:r>
                <w:r w:rsidR="00552D50" w:rsidRPr="00552D50">
                  <w:rPr>
                    <w:rFonts w:ascii="Cambria" w:hAnsi="Cambria"/>
                    <w:sz w:val="20"/>
                    <w:szCs w:val="20"/>
                  </w:rPr>
                  <w:t xml:space="preserve"> – CP.33776</w:t>
                </w:r>
              </w:p>
              <w:p w:rsidR="007B1BDD" w:rsidRPr="00552D50" w:rsidRDefault="007B1BDD" w:rsidP="00552D50">
                <w:pPr>
                  <w:spacing w:after="0"/>
                  <w:rPr>
                    <w:rFonts w:ascii="Cambria" w:hAnsi="Cambria"/>
                    <w:sz w:val="20"/>
                    <w:szCs w:val="20"/>
                  </w:rPr>
                </w:pPr>
                <w:r w:rsidRPr="00552D50">
                  <w:rPr>
                    <w:rFonts w:ascii="Cambria" w:hAnsi="Cambria"/>
                    <w:sz w:val="20"/>
                    <w:szCs w:val="20"/>
                  </w:rPr>
                  <w:t>Santa Eulalia de Oscos (Asturias)</w:t>
                </w:r>
              </w:p>
              <w:p w:rsidR="007B1BDD" w:rsidRPr="007B1BDD" w:rsidRDefault="007B1BDD" w:rsidP="00552D50">
                <w:pPr>
                  <w:spacing w:after="0"/>
                  <w:rPr>
                    <w:sz w:val="20"/>
                    <w:szCs w:val="20"/>
                  </w:rPr>
                </w:pPr>
                <w:r w:rsidRPr="00552D50">
                  <w:rPr>
                    <w:rFonts w:ascii="Cambria" w:hAnsi="Cambria"/>
                    <w:sz w:val="20"/>
                    <w:szCs w:val="20"/>
                  </w:rPr>
                  <w:t>Tlf: 985626032/54 -  www.santaeulaliadeoscos.es</w:t>
                </w:r>
              </w:p>
            </w:txbxContent>
          </v:textbox>
        </v:shape>
      </w:pict>
    </w:r>
  </w:p>
  <w:p w:rsidR="00A75A56" w:rsidRPr="00A75A56" w:rsidRDefault="00A75A56">
    <w:pPr>
      <w:pStyle w:val="Encabezado"/>
      <w:rPr>
        <w:rFonts w:ascii="Cambria" w:hAnsi="Cambria"/>
        <w:b/>
        <w:sz w:val="18"/>
        <w:szCs w:val="18"/>
      </w:rPr>
    </w:pPr>
  </w:p>
  <w:p w:rsidR="00A75A56" w:rsidRDefault="00A75A5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75397E"/>
    <w:multiLevelType w:val="multilevel"/>
    <w:tmpl w:val="A13CF608"/>
    <w:lvl w:ilvl="0">
      <w:start w:val="2"/>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54A05462"/>
    <w:multiLevelType w:val="multilevel"/>
    <w:tmpl w:val="E24AB59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5D781BF5"/>
    <w:multiLevelType w:val="multilevel"/>
    <w:tmpl w:val="8730B1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5DF5573A"/>
    <w:multiLevelType w:val="multilevel"/>
    <w:tmpl w:val="48CE76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64A96871"/>
    <w:multiLevelType w:val="hybridMultilevel"/>
    <w:tmpl w:val="CBC02316"/>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nsid w:val="68D468B2"/>
    <w:multiLevelType w:val="multilevel"/>
    <w:tmpl w:val="73AE53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7170"/>
    <o:shapelayout v:ext="edit">
      <o:idmap v:ext="edit" data="2"/>
    </o:shapelayout>
  </w:hdrShapeDefaults>
  <w:footnotePr>
    <w:footnote w:id="0"/>
    <w:footnote w:id="1"/>
  </w:footnotePr>
  <w:endnotePr>
    <w:endnote w:id="0"/>
    <w:endnote w:id="1"/>
  </w:endnotePr>
  <w:compat/>
  <w:rsids>
    <w:rsidRoot w:val="00A75A56"/>
    <w:rsid w:val="000403AC"/>
    <w:rsid w:val="001579AC"/>
    <w:rsid w:val="001B2BA3"/>
    <w:rsid w:val="00337BA3"/>
    <w:rsid w:val="00415B81"/>
    <w:rsid w:val="005217E8"/>
    <w:rsid w:val="00552D50"/>
    <w:rsid w:val="006868D4"/>
    <w:rsid w:val="007B1BDD"/>
    <w:rsid w:val="00984C04"/>
    <w:rsid w:val="00A33CA5"/>
    <w:rsid w:val="00A726AF"/>
    <w:rsid w:val="00A75A56"/>
    <w:rsid w:val="00AD0FF3"/>
    <w:rsid w:val="00B27008"/>
    <w:rsid w:val="00CF770B"/>
    <w:rsid w:val="00EA4E44"/>
    <w:rsid w:val="00F63E6B"/>
    <w:rsid w:val="00FB7F4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D50"/>
    <w:pPr>
      <w:spacing w:after="200" w:line="276" w:lineRule="auto"/>
    </w:pPr>
    <w:rPr>
      <w:rFonts w:eastAsia="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ireccinsobre">
    <w:name w:val="envelope address"/>
    <w:basedOn w:val="Normal"/>
    <w:uiPriority w:val="99"/>
    <w:semiHidden/>
    <w:unhideWhenUsed/>
    <w:rsid w:val="00AD0FF3"/>
    <w:pPr>
      <w:framePr w:w="7920" w:h="1980" w:hRule="exact" w:hSpace="141" w:wrap="auto" w:hAnchor="page" w:xAlign="center" w:yAlign="bottom"/>
      <w:ind w:left="2880"/>
    </w:pPr>
    <w:rPr>
      <w:rFonts w:ascii="Cambria" w:hAnsi="Cambria"/>
      <w:sz w:val="28"/>
      <w:szCs w:val="24"/>
    </w:rPr>
  </w:style>
  <w:style w:type="paragraph" w:styleId="Encabezado">
    <w:name w:val="header"/>
    <w:basedOn w:val="Normal"/>
    <w:link w:val="EncabezadoCar"/>
    <w:uiPriority w:val="99"/>
    <w:unhideWhenUsed/>
    <w:rsid w:val="00A75A56"/>
    <w:pPr>
      <w:tabs>
        <w:tab w:val="center" w:pos="4252"/>
        <w:tab w:val="right" w:pos="8504"/>
      </w:tabs>
    </w:pPr>
  </w:style>
  <w:style w:type="character" w:customStyle="1" w:styleId="EncabezadoCar">
    <w:name w:val="Encabezado Car"/>
    <w:basedOn w:val="Fuentedeprrafopredeter"/>
    <w:link w:val="Encabezado"/>
    <w:uiPriority w:val="99"/>
    <w:rsid w:val="00A75A56"/>
  </w:style>
  <w:style w:type="paragraph" w:styleId="Piedepgina">
    <w:name w:val="footer"/>
    <w:basedOn w:val="Normal"/>
    <w:link w:val="PiedepginaCar"/>
    <w:uiPriority w:val="99"/>
    <w:semiHidden/>
    <w:unhideWhenUsed/>
    <w:rsid w:val="00A75A56"/>
    <w:pPr>
      <w:tabs>
        <w:tab w:val="center" w:pos="4252"/>
        <w:tab w:val="right" w:pos="8504"/>
      </w:tabs>
    </w:pPr>
  </w:style>
  <w:style w:type="character" w:customStyle="1" w:styleId="PiedepginaCar">
    <w:name w:val="Pie de página Car"/>
    <w:basedOn w:val="Fuentedeprrafopredeter"/>
    <w:link w:val="Piedepgina"/>
    <w:uiPriority w:val="99"/>
    <w:semiHidden/>
    <w:rsid w:val="00A75A56"/>
  </w:style>
  <w:style w:type="character" w:styleId="Hipervnculo">
    <w:name w:val="Hyperlink"/>
    <w:basedOn w:val="Fuentedeprrafopredeter"/>
    <w:uiPriority w:val="99"/>
    <w:semiHidden/>
    <w:unhideWhenUsed/>
    <w:rsid w:val="00552D50"/>
    <w:rPr>
      <w:color w:val="0000FF"/>
      <w:u w:val="single"/>
    </w:rPr>
  </w:style>
  <w:style w:type="paragraph" w:styleId="Textoindependiente">
    <w:name w:val="Body Text"/>
    <w:basedOn w:val="Normal"/>
    <w:link w:val="TextoindependienteCar"/>
    <w:uiPriority w:val="1"/>
    <w:semiHidden/>
    <w:unhideWhenUsed/>
    <w:qFormat/>
    <w:rsid w:val="00552D50"/>
    <w:pPr>
      <w:widowControl w:val="0"/>
      <w:autoSpaceDE w:val="0"/>
      <w:autoSpaceDN w:val="0"/>
      <w:spacing w:after="0" w:line="240" w:lineRule="auto"/>
    </w:pPr>
    <w:rPr>
      <w:rFonts w:ascii="Verdana" w:eastAsia="Verdana" w:hAnsi="Verdana" w:cs="Verdana"/>
      <w:sz w:val="16"/>
      <w:szCs w:val="16"/>
      <w:lang w:val="en-US" w:eastAsia="en-US"/>
    </w:rPr>
  </w:style>
  <w:style w:type="character" w:customStyle="1" w:styleId="TextoindependienteCar">
    <w:name w:val="Texto independiente Car"/>
    <w:basedOn w:val="Fuentedeprrafopredeter"/>
    <w:link w:val="Textoindependiente"/>
    <w:uiPriority w:val="1"/>
    <w:semiHidden/>
    <w:rsid w:val="00552D50"/>
    <w:rPr>
      <w:rFonts w:ascii="Verdana" w:eastAsia="Verdana" w:hAnsi="Verdana" w:cs="Verdana"/>
      <w:sz w:val="16"/>
      <w:szCs w:val="16"/>
      <w:lang w:val="en-US"/>
    </w:rPr>
  </w:style>
  <w:style w:type="paragraph" w:styleId="Prrafodelista">
    <w:name w:val="List Paragraph"/>
    <w:basedOn w:val="Normal"/>
    <w:uiPriority w:val="34"/>
    <w:qFormat/>
    <w:rsid w:val="00552D50"/>
    <w:pPr>
      <w:ind w:left="720"/>
      <w:contextualSpacing/>
    </w:pPr>
  </w:style>
</w:styles>
</file>

<file path=word/webSettings.xml><?xml version="1.0" encoding="utf-8"?>
<w:webSettings xmlns:r="http://schemas.openxmlformats.org/officeDocument/2006/relationships" xmlns:w="http://schemas.openxmlformats.org/wordprocessingml/2006/main">
  <w:divs>
    <w:div w:id="1350720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antaeulaliadeosco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738</Words>
  <Characters>4060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4789</CharactersWithSpaces>
  <SharedDoc>false</SharedDoc>
  <HLinks>
    <vt:vector size="6" baseType="variant">
      <vt:variant>
        <vt:i4>8061029</vt:i4>
      </vt:variant>
      <vt:variant>
        <vt:i4>0</vt:i4>
      </vt:variant>
      <vt:variant>
        <vt:i4>0</vt:i4>
      </vt:variant>
      <vt:variant>
        <vt:i4>5</vt:i4>
      </vt:variant>
      <vt:variant>
        <vt:lpwstr>http://www.santaeulaliadeoscos.es/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Usuario</cp:lastModifiedBy>
  <cp:revision>2</cp:revision>
  <cp:lastPrinted>2020-07-30T09:56:00Z</cp:lastPrinted>
  <dcterms:created xsi:type="dcterms:W3CDTF">2020-07-30T10:31:00Z</dcterms:created>
  <dcterms:modified xsi:type="dcterms:W3CDTF">2020-07-30T10:31:00Z</dcterms:modified>
</cp:coreProperties>
</file>