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5.wmf" ContentType="image/x-wmf"/>
  <Override PartName="/word/media/image4.wmf" ContentType="image/x-wmf"/>
  <Override PartName="/word/media/image3.wmf" ContentType="image/x-wmf"/>
  <Override PartName="/word/media/image2.wmf" ContentType="image/x-wmf"/>
  <Override PartName="/word/media/image1.jpeg" ContentType="image/jpeg"/>
  <Override PartName="/word/header1.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bidi w:val="0"/>
        <w:ind w:left="0" w:right="0" w:hanging="0"/>
        <w:jc w:val="center"/>
        <w:rPr/>
      </w:pPr>
      <w:r>
        <w:rPr>
          <w:rFonts w:cs="Arial Black" w:ascii="Arial" w:hAnsi="Arial"/>
          <w:b/>
          <w:bCs/>
          <w:i w:val="false"/>
          <w:iCs w:val="false"/>
          <w:color w:val="auto"/>
          <w:sz w:val="22"/>
          <w:szCs w:val="22"/>
          <w:lang w:val="es-ES"/>
        </w:rPr>
        <w:t xml:space="preserve">ANEXO </w:t>
      </w:r>
      <w:r>
        <w:rPr>
          <w:rFonts w:cs="Arial Black" w:ascii="Arial" w:hAnsi="Arial"/>
          <w:b/>
          <w:bCs/>
          <w:i w:val="false"/>
          <w:iCs w:val="false"/>
          <w:color w:val="auto"/>
          <w:sz w:val="22"/>
          <w:szCs w:val="22"/>
          <w:lang w:val="es-ES"/>
        </w:rPr>
        <w:t>I</w:t>
      </w:r>
      <w:r>
        <w:rPr>
          <w:rFonts w:cs="Arial Black" w:ascii="Arial" w:hAnsi="Arial"/>
          <w:b/>
          <w:bCs/>
          <w:i w:val="false"/>
          <w:iCs w:val="false"/>
          <w:color w:val="auto"/>
          <w:sz w:val="22"/>
          <w:szCs w:val="22"/>
          <w:lang w:val="es-ES"/>
        </w:rPr>
        <w:t>V</w:t>
      </w:r>
    </w:p>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ACEPTACIÓN DE LA CONDICIÓN DE  ENTIDAD BENEFICIARIA</w:t>
      </w:r>
    </w:p>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 xml:space="preserve">(A rellenar </w:t>
      </w:r>
      <w:r>
        <w:rPr>
          <w:rFonts w:cs="Arial Black" w:ascii="Arial" w:hAnsi="Arial"/>
          <w:b/>
          <w:bCs/>
          <w:i w:val="false"/>
          <w:iCs w:val="false"/>
          <w:color w:val="auto"/>
          <w:sz w:val="22"/>
          <w:szCs w:val="22"/>
          <w:lang w:val="es-ES"/>
        </w:rPr>
        <w:t>tras la propuesta de resolución definitiva</w:t>
      </w:r>
      <w:r>
        <w:rPr>
          <w:rFonts w:cs="Arial Black" w:ascii="Arial" w:hAnsi="Arial"/>
          <w:b/>
          <w:bCs/>
          <w:i w:val="false"/>
          <w:iCs w:val="false"/>
          <w:color w:val="auto"/>
          <w:sz w:val="22"/>
          <w:szCs w:val="22"/>
          <w:lang w:val="es-ES"/>
        </w:rPr>
        <w:t>)</w:t>
      </w:r>
    </w:p>
    <w:p>
      <w:pPr>
        <w:pStyle w:val="Normal"/>
        <w:ind w:left="0" w:right="0" w:firstLine="708"/>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p>
      <w:pPr>
        <w:pStyle w:val="Normal"/>
        <w:jc w:val="both"/>
        <w:rPr>
          <w:rFonts w:ascii="Arial" w:hAnsi="Arial" w:cs="Arial"/>
          <w:b w:val="false"/>
          <w:b w:val="false"/>
          <w:bCs w:val="false"/>
          <w:i w:val="false"/>
          <w:i w:val="false"/>
          <w:iCs w:val="false"/>
          <w:color w:val="auto"/>
          <w:sz w:val="22"/>
          <w:szCs w:val="22"/>
          <w:lang w:val="es-ES"/>
        </w:rPr>
      </w:pPr>
      <w:r>
        <w:rPr>
          <w:rFonts w:cs="Arial" w:ascii="Arial" w:hAnsi="Arial"/>
          <w:b w:val="false"/>
          <w:bCs w:val="false"/>
          <w:i w:val="false"/>
          <w:iCs w:val="false"/>
          <w:color w:val="auto"/>
          <w:sz w:val="22"/>
          <w:szCs w:val="22"/>
          <w:lang w:val="es-ES"/>
        </w:rPr>
        <w:t xml:space="preserve">D/Dña. _________________________________________________________, mayor de edad, con DNI núm. ______________________________ y domicilio en __________________________________________________________, en su propio nombre/en calidad de representante de la entidad ____________________________________, y de acuerdo con las normas reguladoras de la convocatoria, </w:t>
      </w:r>
    </w:p>
    <w:p>
      <w:pPr>
        <w:pStyle w:val="Normal"/>
        <w:jc w:val="both"/>
        <w:rPr>
          <w:rFonts w:ascii="Arial" w:hAnsi="Arial" w:cs="Arial"/>
          <w:b w:val="false"/>
          <w:b w:val="false"/>
          <w:bCs w:val="false"/>
          <w:i w:val="false"/>
          <w:i w:val="false"/>
          <w:iCs w:val="false"/>
          <w:color w:val="auto"/>
          <w:sz w:val="22"/>
          <w:szCs w:val="22"/>
          <w:lang w:val="es-ES"/>
        </w:rPr>
      </w:pPr>
      <w:r>
        <w:rPr>
          <w:rFonts w:cs="Arial" w:ascii="Arial" w:hAnsi="Arial"/>
          <w:b w:val="false"/>
          <w:bCs w:val="false"/>
          <w:i w:val="false"/>
          <w:iCs w:val="false"/>
          <w:color w:val="auto"/>
          <w:sz w:val="22"/>
          <w:szCs w:val="22"/>
          <w:lang w:val="es-ES"/>
        </w:rPr>
      </w:r>
    </w:p>
    <w:p>
      <w:pPr>
        <w:pStyle w:val="Normal"/>
        <w:jc w:val="both"/>
        <w:rPr>
          <w:rFonts w:ascii="Arial" w:hAnsi="Arial"/>
        </w:rPr>
      </w:pPr>
      <w:r>
        <w:rPr>
          <w:rFonts w:cs="Arial" w:ascii="Arial" w:hAnsi="Arial"/>
          <w:b/>
          <w:bCs/>
          <w:i w:val="false"/>
          <w:iCs w:val="false"/>
          <w:color w:val="auto"/>
          <w:sz w:val="22"/>
          <w:szCs w:val="22"/>
          <w:lang w:val="es-ES"/>
        </w:rPr>
        <w:t>EXPONE</w:t>
      </w:r>
      <w:r>
        <w:rPr>
          <w:rFonts w:cs="Arial" w:ascii="Arial" w:hAnsi="Arial"/>
          <w:b w:val="false"/>
          <w:bCs w:val="false"/>
          <w:i w:val="false"/>
          <w:iCs w:val="false"/>
          <w:color w:val="auto"/>
          <w:sz w:val="22"/>
          <w:szCs w:val="22"/>
          <w:lang w:val="es-ES"/>
        </w:rPr>
        <w:t xml:space="preserve"> </w:t>
      </w:r>
    </w:p>
    <w:p>
      <w:pPr>
        <w:pStyle w:val="Normal"/>
        <w:jc w:val="both"/>
        <w:rPr>
          <w:rFonts w:ascii="Arial" w:hAnsi="Arial" w:cs="Arial"/>
          <w:b w:val="false"/>
          <w:b w:val="false"/>
          <w:bCs w:val="false"/>
          <w:i w:val="false"/>
          <w:i w:val="false"/>
          <w:iCs w:val="false"/>
          <w:color w:val="auto"/>
          <w:sz w:val="22"/>
          <w:szCs w:val="22"/>
          <w:lang w:val="es-ES"/>
        </w:rPr>
      </w:pPr>
      <w:r>
        <w:rPr>
          <w:rFonts w:cs="Arial" w:ascii="Arial" w:hAnsi="Arial"/>
          <w:b w:val="false"/>
          <w:bCs w:val="false"/>
          <w:i w:val="false"/>
          <w:iCs w:val="false"/>
          <w:color w:val="auto"/>
          <w:sz w:val="22"/>
          <w:szCs w:val="22"/>
          <w:lang w:val="es-ES"/>
        </w:rPr>
      </w:r>
    </w:p>
    <w:p>
      <w:pPr>
        <w:pStyle w:val="Normal"/>
        <w:bidi w:val="0"/>
        <w:spacing w:before="0" w:after="170"/>
        <w:ind w:left="1440" w:right="0" w:hanging="306"/>
        <w:jc w:val="both"/>
        <w:rPr>
          <w:rFonts w:ascii="Arial" w:hAnsi="Arial"/>
        </w:rPr>
      </w:pPr>
      <w:r>
        <w:rPr>
          <w:rFonts w:cs="Arial" w:ascii="Arial" w:hAnsi="Arial"/>
          <w:b w:val="false"/>
          <w:bCs w:val="false"/>
          <w:i w:val="false"/>
          <w:iCs w:val="false"/>
          <w:color w:val="auto"/>
          <w:sz w:val="22"/>
          <w:szCs w:val="22"/>
          <w:lang w:val="es-ES"/>
        </w:rPr>
        <w:t xml:space="preserve">a) Que tras la publicación en el tablón de anuncios de la Diputación Provincial de Huelva de la propuesta de resolución definitiva de la Modalidad de Protección y Bienestar Animal de la Convocatoria general de subvenciones de la Diputación Provincial de Huelva para la realización de actividades en la provincia de Huelva, 2020 por la que se propone como entidad beneficiaria de una subvención, </w:t>
      </w:r>
      <w:r>
        <w:rPr>
          <w:rFonts w:cs="Arial" w:ascii="Arial" w:hAnsi="Arial"/>
          <w:b/>
          <w:bCs/>
          <w:i w:val="false"/>
          <w:iCs w:val="false"/>
          <w:color w:val="auto"/>
          <w:sz w:val="22"/>
          <w:szCs w:val="22"/>
          <w:lang w:val="es-ES"/>
        </w:rPr>
        <w:t>ACEPTA tal condición.</w:t>
      </w:r>
    </w:p>
    <w:p>
      <w:pPr>
        <w:pStyle w:val="Normal"/>
        <w:bidi w:val="0"/>
        <w:ind w:left="1440" w:right="0" w:hanging="306"/>
        <w:jc w:val="both"/>
        <w:rPr>
          <w:rFonts w:ascii="Arial" w:hAnsi="Arial"/>
        </w:rPr>
      </w:pPr>
      <w:r>
        <w:rPr>
          <w:rFonts w:cs="Arial" w:ascii="Arial" w:hAnsi="Arial"/>
          <w:b w:val="false"/>
          <w:bCs w:val="false"/>
          <w:i w:val="false"/>
          <w:iCs w:val="false"/>
          <w:color w:val="auto"/>
          <w:sz w:val="22"/>
          <w:szCs w:val="22"/>
          <w:lang w:val="es-ES"/>
        </w:rPr>
        <w:t xml:space="preserve">b) Que, </w:t>
      </w:r>
      <w:r>
        <w:rPr>
          <w:rFonts w:cs="Arial" w:ascii="Arial" w:hAnsi="Arial"/>
          <w:b w:val="false"/>
          <w:bCs w:val="false"/>
          <w:i w:val="false"/>
          <w:iCs w:val="false"/>
          <w:color w:val="auto"/>
          <w:sz w:val="22"/>
          <w:szCs w:val="22"/>
          <w:lang w:val="es-ES"/>
        </w:rPr>
        <w:t xml:space="preserve">declara responsablemente que la entidad a la que representa </w:t>
      </w:r>
      <w:r>
        <w:rPr>
          <w:rFonts w:cs="Arial" w:ascii="Arial" w:hAnsi="Arial"/>
          <w:b w:val="false"/>
          <w:bCs w:val="false"/>
          <w:i w:val="false"/>
          <w:iCs w:val="false"/>
          <w:color w:val="auto"/>
          <w:sz w:val="22"/>
          <w:szCs w:val="22"/>
          <w:lang w:val="es-ES"/>
        </w:rPr>
        <w:t>no se encuentra incursa en ninguna de las prohibiciones o circunstancias recogidas en el artículo 13 de la L</w:t>
      </w:r>
      <w:r>
        <w:rPr>
          <w:rFonts w:cs="Arial" w:ascii="Arial" w:hAnsi="Arial"/>
          <w:b w:val="false"/>
          <w:bCs w:val="false"/>
          <w:i w:val="false"/>
          <w:iCs w:val="false"/>
          <w:color w:val="auto"/>
          <w:sz w:val="22"/>
          <w:szCs w:val="22"/>
          <w:lang w:val="es-ES"/>
        </w:rPr>
        <w:t>ey General de Subevnciones</w:t>
      </w:r>
      <w:r>
        <w:rPr>
          <w:rFonts w:cs="Arial" w:ascii="Arial" w:hAnsi="Arial"/>
          <w:b w:val="false"/>
          <w:bCs w:val="false"/>
          <w:i w:val="false"/>
          <w:iCs w:val="false"/>
          <w:color w:val="auto"/>
          <w:sz w:val="22"/>
          <w:szCs w:val="22"/>
          <w:lang w:val="es-ES"/>
        </w:rPr>
        <w:t xml:space="preserve"> y concordantes de su Reglamento, hallándose al corriente en el cumplimiento de sus obligaciones tributarias y frente a la Seguridad Social. </w:t>
      </w:r>
    </w:p>
    <w:p>
      <w:pPr>
        <w:pStyle w:val="Normal"/>
        <w:ind w:left="0" w:right="0" w:firstLine="708"/>
        <w:jc w:val="center"/>
        <w:rPr>
          <w:rFonts w:ascii="Arial" w:hAnsi="Arial" w:cs="Helvetica World"/>
          <w:b/>
          <w:b/>
          <w:bCs/>
          <w:i w:val="false"/>
          <w:i w:val="false"/>
          <w:iCs w:val="false"/>
          <w:color w:val="auto"/>
          <w:sz w:val="28"/>
          <w:szCs w:val="28"/>
          <w:lang w:val="es-ES"/>
        </w:rPr>
      </w:pPr>
      <w:r>
        <w:rPr>
          <w:rFonts w:cs="Helvetica World" w:ascii="Arial" w:hAnsi="Arial"/>
          <w:b/>
          <w:bCs/>
          <w:i w:val="false"/>
          <w:iCs w:val="false"/>
          <w:color w:val="auto"/>
          <w:sz w:val="28"/>
          <w:szCs w:val="28"/>
          <w:lang w:val="es-ES"/>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cs="Arial" w:ascii="Arial" w:hAnsi="Arial"/>
          <w:b w:val="false"/>
          <w:bCs w:val="false"/>
          <w:i w:val="false"/>
          <w:iCs w:val="false"/>
          <w:color w:val="auto"/>
          <w:sz w:val="22"/>
          <w:szCs w:val="22"/>
          <w:lang w:val="es-ES"/>
        </w:rPr>
        <w:t xml:space="preserve">Por lo que </w:t>
      </w:r>
      <w:r>
        <w:rPr>
          <w:rFonts w:cs="Arial" w:ascii="Arial" w:hAnsi="Arial"/>
          <w:b/>
          <w:bCs/>
          <w:i w:val="false"/>
          <w:iCs w:val="false"/>
          <w:color w:val="auto"/>
          <w:sz w:val="22"/>
          <w:szCs w:val="22"/>
          <w:lang w:val="es-ES"/>
        </w:rPr>
        <w:t>ACEPTA</w:t>
      </w:r>
      <w:r>
        <w:rPr>
          <w:rFonts w:cs="Arial" w:ascii="Arial" w:hAnsi="Arial"/>
          <w:b w:val="false"/>
          <w:bCs w:val="false"/>
          <w:i w:val="false"/>
          <w:iCs w:val="false"/>
          <w:color w:val="auto"/>
          <w:sz w:val="22"/>
          <w:szCs w:val="22"/>
          <w:lang w:val="es-ES"/>
        </w:rPr>
        <w:t xml:space="preserve"> dicha propuesta y la concesión posterior en los términos y con los requisitos y condiciones establecidos en la Convocatoria.</w:t>
      </w:r>
    </w:p>
    <w:p>
      <w:pPr>
        <w:pStyle w:val="Normal"/>
        <w:rPr>
          <w:rFonts w:ascii="Arial" w:hAnsi="Arial"/>
        </w:rPr>
      </w:pPr>
      <w:r>
        <w:rPr>
          <w:rFonts w:ascii="Arial" w:hAnsi="Arial"/>
        </w:rPr>
      </w:r>
    </w:p>
    <w:p>
      <w:pPr>
        <w:pStyle w:val="Normal"/>
        <w:ind w:left="1440" w:right="0" w:hanging="0"/>
        <w:jc w:val="both"/>
        <w:rPr>
          <w:rFonts w:ascii="Arial" w:hAnsi="Arial" w:cs="Arial"/>
          <w:sz w:val="22"/>
          <w:szCs w:val="22"/>
        </w:rPr>
      </w:pPr>
      <w:r>
        <w:rPr>
          <w:rFonts w:cs="Arial" w:ascii="Arial" w:hAnsi="Arial"/>
          <w:sz w:val="22"/>
          <w:szCs w:val="22"/>
        </w:rPr>
        <w:t xml:space="preserve">En, </w:t>
        <w:tab/>
        <w:tab/>
        <w:tab/>
        <w:t>a la fecha de la firma electrónica.</w:t>
      </w:r>
    </w:p>
    <w:p>
      <w:pPr>
        <w:pStyle w:val="Normal"/>
        <w:ind w:left="1440" w:right="0" w:hanging="0"/>
        <w:jc w:val="both"/>
        <w:rPr>
          <w:rFonts w:ascii="Arial" w:hAnsi="Arial" w:cs="Arial"/>
          <w:sz w:val="22"/>
          <w:szCs w:val="22"/>
        </w:rPr>
      </w:pPr>
      <w:r>
        <w:rPr>
          <w:rFonts w:cs="Arial" w:ascii="Arial" w:hAnsi="Arial"/>
          <w:sz w:val="22"/>
          <w:szCs w:val="22"/>
        </w:rPr>
      </w:r>
    </w:p>
    <w:p>
      <w:pPr>
        <w:pStyle w:val="Normal"/>
        <w:ind w:left="1440" w:right="0" w:hanging="0"/>
        <w:jc w:val="both"/>
        <w:rPr>
          <w:rFonts w:ascii="Arial" w:hAnsi="Arial" w:cs="Arial"/>
          <w:sz w:val="22"/>
          <w:szCs w:val="22"/>
        </w:rPr>
      </w:pPr>
      <w:r>
        <w:rPr>
          <w:rFonts w:cs="Arial" w:ascii="Arial" w:hAnsi="Arial"/>
          <w:sz w:val="22"/>
          <w:szCs w:val="22"/>
        </w:rPr>
        <w:t xml:space="preserve">Firmado:                                 </w:t>
        <w:tab/>
        <w:tab/>
        <w:tab/>
        <w:tab/>
      </w:r>
    </w:p>
    <w:p>
      <w:pPr>
        <w:pStyle w:val="Normal"/>
        <w:jc w:val="both"/>
        <w:rPr>
          <w:rFonts w:ascii="Arial" w:hAnsi="Arial" w:cs="Arial"/>
          <w:b/>
          <w:b/>
          <w:bCs/>
          <w:sz w:val="22"/>
          <w:szCs w:val="22"/>
        </w:rPr>
      </w:pPr>
      <w:r>
        <w:rPr>
          <w:rFonts w:cs="Arial" w:ascii="Arial" w:hAnsi="Arial"/>
          <w:b/>
          <w:bCs/>
          <w:sz w:val="22"/>
          <w:szCs w:val="22"/>
        </w:rPr>
      </w:r>
    </w:p>
    <w:p>
      <w:pPr>
        <w:pStyle w:val="Normal"/>
        <w:jc w:val="both"/>
        <w:rPr>
          <w:rFonts w:ascii="Arial" w:hAnsi="Arial" w:cs="Arial"/>
          <w:b/>
          <w:b/>
          <w:bCs/>
          <w:sz w:val="18"/>
          <w:szCs w:val="18"/>
        </w:rPr>
      </w:pPr>
      <w:r>
        <w:rPr>
          <w:rFonts w:cs="Arial" w:ascii="Arial" w:hAnsi="Arial"/>
          <w:b/>
          <w:bCs/>
          <w:sz w:val="18"/>
          <w:szCs w:val="18"/>
        </w:rPr>
      </w:r>
    </w:p>
    <w:p>
      <w:pPr>
        <w:pStyle w:val="Normal"/>
        <w:jc w:val="both"/>
        <w:rPr>
          <w:rFonts w:ascii="Arial" w:hAnsi="Arial" w:cs="Arial"/>
          <w:b/>
          <w:b/>
          <w:bCs/>
          <w:sz w:val="18"/>
          <w:szCs w:val="18"/>
        </w:rPr>
      </w:pPr>
      <w:r>
        <w:rPr>
          <w:rFonts w:cs="Arial" w:ascii="Arial" w:hAnsi="Arial"/>
          <w:b/>
          <w:bCs/>
          <w:sz w:val="18"/>
          <w:szCs w:val="18"/>
        </w:rPr>
        <w:t>PROTECCIÓN DE DATOS</w:t>
      </w:r>
    </w:p>
    <w:p>
      <w:pPr>
        <w:pStyle w:val="Normal"/>
        <w:jc w:val="both"/>
        <w:rPr>
          <w:rFonts w:ascii="Arial" w:hAnsi="Arial" w:cs="Arial"/>
          <w:sz w:val="18"/>
          <w:szCs w:val="18"/>
        </w:rPr>
      </w:pPr>
      <w:r>
        <w:rPr>
          <w:rFonts w:cs="Arial" w:ascii="Arial" w:hAnsi="Arial"/>
          <w:sz w:val="18"/>
          <w:szCs w:val="18"/>
        </w:rPr>
      </w:r>
    </w:p>
    <w:p>
      <w:pPr>
        <w:pStyle w:val="Normal"/>
        <w:jc w:val="both"/>
        <w:rPr/>
      </w:pPr>
      <w:r>
        <w:rPr>
          <w:rFonts w:cs="Arial" w:ascii="Arial" w:hAnsi="Arial"/>
          <w:sz w:val="18"/>
          <w:szCs w:val="18"/>
        </w:rPr>
        <w:t xml:space="preserve">En cumplimiento de lo dispuesto en la normativa de protección de datos le informamos que la entidad responsable de la recogida y tratamiento de sus datos es la Diputación Provincial de Huelva, NIF P2100000E. Esta recogida está legitimada y tiene por finalidad la gestión de la solicitud de subvención, conforme a las obligaciones legales para este tipo de procedimiento, en el ejercicio de una función pública. Los datos serán tratados por las unidades y servicios de la Diputación Provincial de Huelva, no cediéndose a terceros, salvo prescripción legal o judicial. Las personas y entidades solicitantes y los titulares de los datos que se van a facilitar tienen, entre otros, derecho a acceder, rectificar y suprimirlos con las limitaciones que la ley establece. Estos derechos se pueden consultar en la información adicional publicada en la dirección web </w:t>
      </w:r>
      <w:hyperlink r:id="rId2">
        <w:r>
          <w:rPr>
            <w:rStyle w:val="EnlacedeInternet"/>
            <w:rFonts w:cs="Arial" w:ascii="Arial" w:hAnsi="Arial"/>
            <w:sz w:val="18"/>
            <w:szCs w:val="18"/>
          </w:rPr>
          <w:t>https://s</w:t>
        </w:r>
      </w:hyperlink>
      <w:hyperlink r:id="rId3">
        <w:r>
          <w:rPr>
            <w:rStyle w:val="EnlacedeInternet"/>
            <w:rFonts w:cs="Arial" w:ascii="Arial" w:hAnsi="Arial"/>
            <w:sz w:val="18"/>
            <w:szCs w:val="18"/>
          </w:rPr>
          <w:t>2</w:t>
        </w:r>
      </w:hyperlink>
      <w:hyperlink r:id="rId4">
        <w:r>
          <w:rPr>
            <w:rStyle w:val="EnlacedeInternet"/>
            <w:rFonts w:cs="Arial" w:ascii="Arial" w:hAnsi="Arial"/>
            <w:sz w:val="18"/>
            <w:szCs w:val="18"/>
          </w:rPr>
          <w:t>.diphuelva.es/sede/contenidos/3556_proteccion-de-datos</w:t>
        </w:r>
      </w:hyperlink>
      <w:r>
        <w:rPr>
          <w:rFonts w:cs="Arial" w:ascii="Arial" w:hAnsi="Arial"/>
          <w:sz w:val="18"/>
          <w:szCs w:val="18"/>
        </w:rPr>
        <w:t xml:space="preserve">. El contacto del Delegado de Protección de Datos de la Diputación Provincial de Huelva es </w:t>
      </w:r>
      <w:hyperlink r:id="rId5">
        <w:r>
          <w:rPr>
            <w:rStyle w:val="EnlacedeInternet"/>
            <w:rFonts w:cs="Arial" w:ascii="Arial" w:hAnsi="Arial"/>
            <w:sz w:val="18"/>
            <w:szCs w:val="18"/>
          </w:rPr>
          <w:t>dpd.dph@diphuelva.org</w:t>
        </w:r>
      </w:hyperlink>
    </w:p>
    <w:p>
      <w:pPr>
        <w:pStyle w:val="Normal"/>
        <w:jc w:val="both"/>
        <w:rPr>
          <w:rFonts w:ascii="Arial" w:hAnsi="Arial" w:cs="Arial"/>
          <w:sz w:val="24"/>
          <w:szCs w:val="24"/>
        </w:rPr>
      </w:pPr>
      <w:r>
        <w:rPr>
          <w:rFonts w:cs="Arial" w:ascii="Arial" w:hAnsi="Arial"/>
          <w:sz w:val="24"/>
          <w:szCs w:val="24"/>
        </w:rPr>
      </w:r>
    </w:p>
    <w:p>
      <w:pPr>
        <w:pStyle w:val="Normal"/>
        <w:tabs>
          <w:tab w:val="center" w:pos="4252" w:leader="none"/>
          <w:tab w:val="right" w:pos="8504" w:leader="none"/>
        </w:tabs>
        <w:bidi w:val="0"/>
        <w:spacing w:lineRule="auto" w:line="240" w:before="170" w:after="0"/>
        <w:ind w:left="0" w:right="0" w:hanging="0"/>
        <w:jc w:val="both"/>
        <w:textAlignment w:val="baseline"/>
        <w:rPr>
          <w:rFonts w:ascii="Arial" w:hAnsi="Arial" w:cs="News Gothic MT"/>
          <w:b/>
          <w:b/>
          <w:bCs/>
          <w:color w:val="000000"/>
          <w:sz w:val="20"/>
          <w:szCs w:val="20"/>
          <w:lang w:eastAsia="es-ES"/>
        </w:rPr>
      </w:pPr>
      <w:r>
        <w:rPr>
          <w:rFonts w:cs="News Gothic MT" w:ascii="Arial" w:hAnsi="Arial"/>
          <w:b/>
          <w:bCs/>
          <w:color w:val="000000"/>
          <w:sz w:val="20"/>
          <w:szCs w:val="20"/>
          <w:lang w:eastAsia="es-ES"/>
        </w:rPr>
        <w:t>SR. PRESIDENTE DE LA DIPUTACIÓN PROVINCIAL DE HUELVA</w:t>
      </w:r>
    </w:p>
    <w:sectPr>
      <w:headerReference w:type="default" r:id="rId6"/>
      <w:footerReference w:type="default" r:id="rId7"/>
      <w:type w:val="nextPage"/>
      <w:pgSz w:w="11906" w:h="16838"/>
      <w:pgMar w:left="1701" w:right="1701" w:header="454" w:top="1588" w:footer="408"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default"/>
  </w:font>
  <w:font w:name="Cambria">
    <w:charset w:val="01"/>
    <w:family w:val="roman"/>
    <w:pitch w:val="variable"/>
  </w:font>
  <w:font w:name="Arial">
    <w:charset w:val="01"/>
    <w:family w:val="swiss"/>
    <w:pitch w:val="variable"/>
  </w:font>
  <w:font w:name="Courier New">
    <w:charset w:val="01"/>
    <w:family w:val="modern"/>
    <w:pitch w:val="default"/>
  </w:font>
  <w:font w:name="OpenSymbol">
    <w:altName w:val="Arial Unicode MS"/>
    <w:charset w:val="02"/>
    <w:family w:val="auto"/>
    <w:pitch w:val="default"/>
  </w:font>
  <w:font w:name="News Gothic MT">
    <w:altName w:val="Times New Roman"/>
    <w:charset w:val="01"/>
    <w:family w:val="roman"/>
    <w:pitch w:val="default"/>
  </w:font>
  <w:font w:name="OpenSymbol">
    <w:altName w:val="Arial Unicode MS"/>
    <w:charset w:val="01"/>
    <w:family w:val="auto"/>
    <w:pitch w:val="variable"/>
  </w:font>
  <w:font w:name="Tahoma">
    <w:charset w:val="01"/>
    <w:family w:val="swiss"/>
    <w:pitch w:val="variable"/>
  </w:font>
  <w:font w:name="Liberation Sans">
    <w:altName w:val="Arial"/>
    <w:charset w:val="01"/>
    <w:family w:val="swiss"/>
    <w:pitch w:val="default"/>
  </w:font>
  <w:font w:name="Helvetica">
    <w:altName w:val="Arial"/>
    <w:charset w:val="01"/>
    <w:family w:val="swiss"/>
    <w:pitch w:val="variable"/>
  </w:font>
  <w:font w:name="Liberation Sans">
    <w:altName w:val="Arial"/>
    <w:charset w:val="01"/>
    <w:family w:val="swiss"/>
    <w:pitch w:val="variable"/>
  </w:font>
  <w:font w:name="Consolas">
    <w:charset w:val="01"/>
    <w:family w:val="modern"/>
    <w:pitch w:val="default"/>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spacing w:lineRule="exact" w:line="200"/>
      <w:ind w:left="-108" w:right="-556" w:hanging="0"/>
      <w:rPr/>
    </w:pPr>
    <w:r>
      <w:rPr>
        <w:rFonts w:eastAsia="Times New Roman" w:cs="Helvetica" w:ascii="Helvetica" w:hAnsi="Helvetica"/>
        <w:b/>
        <w:bCs/>
        <w:color w:val="0478A8"/>
        <w:sz w:val="20"/>
        <w:szCs w:val="20"/>
      </w:rPr>
      <w:t>Diputación Provincial de Huelva</w:t>
    </w:r>
    <w:r>
      <w:rPr>
        <w:rFonts w:eastAsia="Times New Roman" w:cs="Helvetica" w:ascii="Helvetica" w:hAnsi="Helvetica"/>
        <w:color w:val="0478A8"/>
        <w:position w:val="1"/>
        <w:sz w:val="20"/>
        <w:szCs w:val="20"/>
      </w:rPr>
      <w:t xml:space="preserve"> </w:t>
    </w:r>
  </w:p>
  <w:p>
    <w:pPr>
      <w:pStyle w:val="Normal"/>
      <w:widowControl w:val="false"/>
      <w:tabs>
        <w:tab w:val="right" w:pos="8504" w:leader="none"/>
      </w:tabs>
      <w:spacing w:lineRule="exact" w:line="200"/>
      <w:ind w:left="-108" w:right="-556" w:hanging="0"/>
      <w:rPr/>
    </w:pPr>
    <w:r>
      <w:rPr>
        <w:rFonts w:eastAsia="Helvetica" w:cs="Helvetica" w:ascii="Helvetica" w:hAnsi="Helvetica"/>
        <w:color w:val="8C8A89"/>
        <w:sz w:val="16"/>
        <w:szCs w:val="16"/>
      </w:rPr>
      <w:t xml:space="preserve"> </w:t>
    </w:r>
    <w:r>
      <w:rPr>
        <w:rFonts w:eastAsia="Times New Roman" w:cs="Helvetica" w:ascii="Helvetica" w:hAnsi="Helvetica"/>
        <w:color w:val="8C8A89"/>
        <w:sz w:val="16"/>
        <w:szCs w:val="16"/>
      </w:rPr>
      <w:t>Avda. Martín Alonso Pinzón 9</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w:t>
    </w:r>
    <w:r>
      <w:rPr>
        <w:rFonts w:eastAsia="Times New Roman" w:cs="Helvetica" w:ascii="Helvetica" w:hAnsi="Helvetica"/>
        <w:color w:val="8C8A89"/>
        <w:sz w:val="16"/>
        <w:szCs w:val="16"/>
      </w:rPr>
      <w:t xml:space="preserve"> 21003 Huelva</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w:t>
    </w:r>
    <w:r>
      <w:rPr>
        <w:rFonts w:eastAsia="Times New Roman" w:cs="Helvetica" w:ascii="Helvetica" w:hAnsi="Helvetica"/>
        <w:color w:val="0478A8"/>
        <w:sz w:val="16"/>
        <w:szCs w:val="16"/>
      </w:rPr>
      <w:t xml:space="preserve"> </w:t>
    </w:r>
    <w:r>
      <w:rPr>
        <w:rFonts w:eastAsia="Times New Roman" w:cs="Helvetica" w:ascii="Helvetica" w:hAnsi="Helvetica"/>
        <w:color w:val="8C8A89"/>
        <w:sz w:val="16"/>
        <w:szCs w:val="16"/>
      </w:rPr>
      <w:t>T 959 494 600</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 xml:space="preserve">| </w:t>
    </w:r>
    <w:hyperlink r:id="rId1">
      <w:r>
        <w:rPr>
          <w:rStyle w:val="EnlacedeInternet"/>
          <w:rFonts w:eastAsia="Times New Roman" w:cs="Helvetica" w:ascii="Helvetica" w:hAnsi="Helvetica"/>
          <w:sz w:val="16"/>
          <w:szCs w:val="16"/>
          <w:lang w:val="es-ES"/>
        </w:rPr>
        <w:t>www.diphuelva.es</w:t>
      </w:r>
    </w:hyperlink>
    <w:r>
      <w:rPr>
        <w:rStyle w:val="EnlacedeInternet"/>
        <w:rFonts w:eastAsia="Times New Roman" w:cs="Helvetica" w:ascii="Helvetica" w:hAnsi="Helvetica"/>
        <w:color w:val="000000"/>
        <w:sz w:val="16"/>
        <w:szCs w:val="16"/>
        <w:u w:val="none"/>
        <w:lang w:val="es-ES"/>
      </w:rPr>
      <w:t xml:space="preserve"> </w:t>
      <w:tab/>
      <w:t xml:space="preserve">Página </w:t>
    </w:r>
    <w:r>
      <w:rPr>
        <w:rStyle w:val="EnlacedeInternet"/>
        <w:rFonts w:eastAsia="Times New Roman" w:cs="Helvetica"/>
        <w:color w:val="000000"/>
        <w:sz w:val="16"/>
        <w:szCs w:val="16"/>
        <w:u w:val="none"/>
        <w:lang w:val="es-ES"/>
      </w:rPr>
      <w:fldChar w:fldCharType="begin"/>
    </w:r>
    <w:r>
      <w:instrText> PAGE </w:instrText>
    </w:r>
    <w:r>
      <w:fldChar w:fldCharType="separate"/>
    </w:r>
    <w:r>
      <w:t>0</w:t>
    </w:r>
    <w:r>
      <w:fldChar w:fldCharType="end"/>
    </w:r>
  </w:p>
  <w:p>
    <w:pPr>
      <w:pStyle w:val="Normal"/>
      <w:widowControl w:val="false"/>
      <w:spacing w:lineRule="exact" w:line="200" w:before="120" w:after="0"/>
      <w:ind w:left="-108" w:right="-556" w:hanging="0"/>
      <w:rPr/>
    </w:pPr>
    <w:r>
      <w:rPr/>
      <w:drawing>
        <wp:inline distT="0" distB="0" distL="0" distR="0">
          <wp:extent cx="151130" cy="151130"/>
          <wp:effectExtent l="0" t="0" r="0" b="0"/>
          <wp:docPr id="2"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7" descr=""/>
                  <pic:cNvPicPr>
                    <a:picLocks noChangeAspect="1" noChangeArrowheads="1"/>
                  </pic:cNvPicPr>
                </pic:nvPicPr>
                <pic:blipFill>
                  <a:blip r:embed="rId2"/>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3" name="Imagen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8" descr=""/>
                  <pic:cNvPicPr>
                    <a:picLocks noChangeAspect="1" noChangeArrowheads="1"/>
                  </pic:cNvPicPr>
                </pic:nvPicPr>
                <pic:blipFill>
                  <a:blip r:embed="rId3"/>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4" name="Imagen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9" descr=""/>
                  <pic:cNvPicPr>
                    <a:picLocks noChangeAspect="1" noChangeArrowheads="1"/>
                  </pic:cNvPicPr>
                </pic:nvPicPr>
                <pic:blipFill>
                  <a:blip r:embed="rId4"/>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5" name="Imagen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0" descr=""/>
                  <pic:cNvPicPr>
                    <a:picLocks noChangeAspect="1" noChangeArrowheads="1"/>
                  </pic:cNvPicPr>
                </pic:nvPicPr>
                <pic:blipFill>
                  <a:blip r:embed="rId5"/>
                  <a:srcRect l="-1574" t="-1574" r="-1574" b="-1574"/>
                  <a:stretch>
                    <a:fillRect/>
                  </a:stretch>
                </pic:blipFill>
                <pic:spPr bwMode="auto">
                  <a:xfrm>
                    <a:off x="0" y="0"/>
                    <a:ext cx="151130" cy="15113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ind w:left="0" w:right="-1134" w:hanging="0"/>
      <w:jc w:val="right"/>
      <w:rPr/>
    </w:pPr>
    <w:r>
      <w:drawing>
        <wp:anchor behindDoc="0" distT="0" distB="0" distL="114935" distR="114935" simplePos="0" locked="0" layoutInCell="1" allowOverlap="1" relativeHeight="2">
          <wp:simplePos x="0" y="0"/>
          <wp:positionH relativeFrom="column">
            <wp:posOffset>-765175</wp:posOffset>
          </wp:positionH>
          <wp:positionV relativeFrom="paragraph">
            <wp:posOffset>-87630</wp:posOffset>
          </wp:positionV>
          <wp:extent cx="1908810" cy="664210"/>
          <wp:effectExtent l="0" t="0" r="0" b="0"/>
          <wp:wrapTopAndBottom/>
          <wp:docPr id="1"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6" descr=""/>
                  <pic:cNvPicPr>
                    <a:picLocks noChangeAspect="1" noChangeArrowheads="1"/>
                  </pic:cNvPicPr>
                </pic:nvPicPr>
                <pic:blipFill>
                  <a:blip r:embed="rId1"/>
                  <a:srcRect l="-15" t="-97" r="-15" b="-97"/>
                  <a:stretch>
                    <a:fillRect/>
                  </a:stretch>
                </pic:blipFill>
                <pic:spPr bwMode="auto">
                  <a:xfrm>
                    <a:off x="0" y="0"/>
                    <a:ext cx="1908810" cy="664210"/>
                  </a:xfrm>
                  <a:prstGeom prst="rect">
                    <a:avLst/>
                  </a:prstGeom>
                </pic:spPr>
              </pic:pic>
            </a:graphicData>
          </a:graphic>
        </wp:anchor>
      </w:drawing>
    </w:r>
    <w:r>
      <w:rPr>
        <w:rFonts w:cs="News Gothic MT;Times New Roman" w:ascii="News Gothic MT;Times New Roman" w:hAnsi="News Gothic MT;Times New Roman"/>
        <w:b/>
        <w:color w:val="000000"/>
        <w:sz w:val="16"/>
      </w:rPr>
      <w:t>C</w:t>
    </w:r>
    <w:r>
      <w:rPr>
        <w:rFonts w:cs="News Gothic MT;Times New Roman" w:ascii="Arial" w:hAnsi="Arial"/>
        <w:b/>
        <w:bCs/>
        <w:color w:val="000000"/>
        <w:sz w:val="16"/>
        <w:szCs w:val="16"/>
        <w:lang w:val="zxx"/>
      </w:rPr>
      <w:t>ONVOCATORIA DE SUBVENCIONES</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P</w:t>
    </w:r>
    <w:r>
      <w:rPr>
        <w:rFonts w:cs="News Gothic MT;Times New Roman" w:ascii="Arial" w:hAnsi="Arial"/>
        <w:b/>
        <w:bCs/>
        <w:color w:val="000000"/>
        <w:sz w:val="16"/>
        <w:szCs w:val="16"/>
        <w:lang w:val="zxx"/>
      </w:rPr>
      <w:t xml:space="preserve">ARA LA REALIZACIÓN DE ACTUACIONES EN </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 xml:space="preserve">MATERIA DE PROTECCIÓN Y BIENESTAR </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DE LOS ANIMALES DE COMPAÑÍA 2020.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0"/>
  <w:displayBackgroundShape/>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Arial Unicode MS" w:cs="Mangal"/>
        <w:szCs w:val="24"/>
        <w:lang w:val="es-ES" w:eastAsia="zh-CN" w:bidi="hi-IN"/>
      </w:rPr>
    </w:rPrDefault>
    <w:pPrDefault>
      <w:pPr/>
    </w:pPrDefault>
  </w:docDefaults>
  <w:style w:type="paragraph" w:styleId="Normal">
    <w:name w:val="Normal"/>
    <w:qFormat/>
    <w:pPr>
      <w:widowControl/>
      <w:suppressAutoHyphens w:val="true"/>
      <w:kinsoku w:val="true"/>
      <w:overflowPunct w:val="true"/>
      <w:autoSpaceDE w:val="true"/>
      <w:bidi w:val="0"/>
      <w:textAlignment w:val="baseline"/>
    </w:pPr>
    <w:rPr>
      <w:rFonts w:ascii="Cambria" w:hAnsi="Cambria" w:eastAsia="Arial Unicode MS" w:cs="Mangal;Courier New"/>
      <w:color w:val="auto"/>
      <w:kern w:val="2"/>
      <w:sz w:val="24"/>
      <w:szCs w:val="24"/>
      <w:lang w:val="es-ES" w:bidi="hi-IN" w:eastAsia="zh-CN"/>
    </w:rPr>
  </w:style>
  <w:style w:type="paragraph" w:styleId="Ttulo1">
    <w:name w:val="Heading 1"/>
    <w:basedOn w:val="Normal"/>
    <w:next w:val="Normal"/>
    <w:qFormat/>
    <w:pPr>
      <w:keepNext/>
      <w:numPr>
        <w:ilvl w:val="0"/>
        <w:numId w:val="1"/>
      </w:numPr>
      <w:spacing w:before="240" w:after="60"/>
      <w:outlineLvl w:val="0"/>
    </w:pPr>
    <w:rPr>
      <w:rFonts w:ascii="Arial" w:hAnsi="Arial" w:cs="Arial"/>
      <w:b/>
      <w:bCs/>
      <w:kern w:val="2"/>
      <w:sz w:val="32"/>
      <w:szCs w:val="32"/>
    </w:rPr>
  </w:style>
  <w:style w:type="paragraph" w:styleId="Ttulo3">
    <w:name w:val="Heading 3"/>
    <w:basedOn w:val="Encabezado1"/>
    <w:next w:val="Cuerpodetexto"/>
    <w:qFormat/>
    <w:pPr>
      <w:numPr>
        <w:ilvl w:val="0"/>
        <w:numId w:val="0"/>
      </w:numPr>
      <w:outlineLvl w:val="2"/>
    </w:pPr>
    <w:rPr/>
  </w:style>
  <w:style w:type="paragraph" w:styleId="Ttulo5">
    <w:name w:val="Heading 5"/>
    <w:basedOn w:val="Normal"/>
    <w:next w:val="Normal"/>
    <w:qFormat/>
    <w:pPr>
      <w:keepNext/>
      <w:numPr>
        <w:ilvl w:val="0"/>
        <w:numId w:val="0"/>
      </w:numPr>
      <w:ind w:left="0" w:right="0" w:hanging="0"/>
      <w:jc w:val="center"/>
      <w:outlineLvl w:val="4"/>
    </w:pPr>
    <w:rPr>
      <w:rFonts w:ascii="Courier New" w:hAnsi="Courier New" w:cs="Courier New"/>
      <w:b/>
      <w:bCs/>
      <w:color w:val="FF0000"/>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color w:val="000000"/>
    </w:rPr>
  </w:style>
  <w:style w:type="character" w:styleId="WW8Num2z1">
    <w:name w:val="WW8Num2z1"/>
    <w:qFormat/>
    <w:rPr>
      <w:rFonts w:ascii="OpenSymbol, 'Arial Unicode MS'" w:hAnsi="OpenSymbol, 'Arial Unicode MS'" w:cs="OpenSymbol, 'Arial Unicode MS'"/>
    </w:rPr>
  </w:style>
  <w:style w:type="character" w:styleId="WW8Num2z3">
    <w:name w:val="WW8Num2z3"/>
    <w:qFormat/>
    <w:rPr>
      <w:rFonts w:ascii="Symbol" w:hAnsi="Symbol" w:cs="Symbol"/>
      <w:color w:val="000000"/>
    </w:rPr>
  </w:style>
  <w:style w:type="character" w:styleId="WW8Num3z0">
    <w:name w:val="WW8Num3z0"/>
    <w:qFormat/>
    <w:rPr>
      <w:color w:val="000000"/>
    </w:rPr>
  </w:style>
  <w:style w:type="character" w:styleId="WW8Num3z1">
    <w:name w:val="WW8Num3z1"/>
    <w:qFormat/>
    <w:rPr>
      <w:rFonts w:ascii="OpenSymbol, 'Arial Unicode MS'" w:hAnsi="OpenSymbol, 'Arial Unicode MS'" w:cs="OpenSymbol, 'Arial Unicode MS'"/>
    </w:rPr>
  </w:style>
  <w:style w:type="character" w:styleId="WW8Num3z3">
    <w:name w:val="WW8Num3z3"/>
    <w:qFormat/>
    <w:rPr>
      <w:rFonts w:ascii="Symbol" w:hAnsi="Symbol" w:cs="Symbol"/>
      <w:color w:val="000000"/>
    </w:rPr>
  </w:style>
  <w:style w:type="character" w:styleId="WW8Num4z0">
    <w:name w:val="WW8Num4z0"/>
    <w:qFormat/>
    <w:rPr>
      <w:rFonts w:ascii="Symbol" w:hAnsi="Symbol" w:cs="Symbol"/>
      <w:color w:val="000000"/>
    </w:rPr>
  </w:style>
  <w:style w:type="character" w:styleId="WW8Num4z1">
    <w:name w:val="WW8Num4z1"/>
    <w:qFormat/>
    <w:rPr>
      <w:rFonts w:ascii="OpenSymbol, 'Arial Unicode MS'" w:hAnsi="OpenSymbol, 'Arial Unicode MS'" w:cs="OpenSymbol, 'Arial Unicode MS'"/>
    </w:rPr>
  </w:style>
  <w:style w:type="character" w:styleId="Fuentedeprrafopredeter">
    <w:name w:val="Fuente de párrafo predeter."/>
    <w:qFormat/>
    <w:rPr/>
  </w:style>
  <w:style w:type="character" w:styleId="Fuentedeprrafopredeter2">
    <w:name w:val="Fuente de párrafo predeter.2"/>
    <w:qFormat/>
    <w:rPr/>
  </w:style>
  <w:style w:type="character" w:styleId="WW8Num2z5">
    <w:name w:val="WW8Num2z5"/>
    <w:qFormat/>
    <w:rPr>
      <w:rFonts w:ascii="News Gothic MT;Times New Roman" w:hAnsi="News Gothic MT;Times New Roman" w:cs="OpenSymbol"/>
      <w:sz w:val="22"/>
    </w:rPr>
  </w:style>
  <w:style w:type="character" w:styleId="WW8Num3z2">
    <w:name w:val="WW8Num3z2"/>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News Gothic MT;Times New Roman" w:hAnsi="News Gothic MT;Times New Roman" w:cs="Arial Narrow"/>
      <w:sz w:val="20"/>
      <w:u w:val="none"/>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News Gothic MT;Times New Roman" w:hAnsi="News Gothic MT;Times New Roman" w:cs="OpenSymbol"/>
      <w:sz w:val="22"/>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cs="OpenSymbol"/>
    </w:rPr>
  </w:style>
  <w:style w:type="character" w:styleId="WW8Num14z2">
    <w:name w:val="WW8Num14z2"/>
    <w:qFormat/>
    <w:rPr>
      <w:rFonts w:ascii="News Gothic MT;Times New Roman" w:hAnsi="News Gothic MT;Times New Roman" w:cs="OpenSymbol"/>
      <w:sz w:val="22"/>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News Gothic MT;Times New Roman" w:hAnsi="News Gothic MT;Times New Roman" w:cs="Arial Narrow"/>
      <w:sz w:val="20"/>
      <w:u w:val="none"/>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ascii="News Gothic MT;Times New Roman" w:hAnsi="News Gothic MT;Times New Roman" w:cs="Arial Narrow"/>
      <w:sz w:val="20"/>
      <w:u w:val="none"/>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ascii="News Gothic MT;Times New Roman" w:hAnsi="News Gothic MT;Times New Roman" w:cs="News Gothic MT;Times New Roman"/>
      <w:sz w:val="22"/>
      <w:szCs w:val="22"/>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Fuentedeprrafopredeter1">
    <w:name w:val="Fuente de párrafo predeter.1"/>
    <w:qFormat/>
    <w:rPr/>
  </w:style>
  <w:style w:type="character" w:styleId="Footnoteanchor">
    <w:name w:val="Footnote anchor"/>
    <w:qFormat/>
    <w:rPr>
      <w:vertAlign w:val="superscript"/>
    </w:rPr>
  </w:style>
  <w:style w:type="character" w:styleId="Internetlink">
    <w:name w:val="Internet link"/>
    <w:qFormat/>
    <w:rPr>
      <w:color w:val="0000FF"/>
      <w:u w:val="single"/>
    </w:rPr>
  </w:style>
  <w:style w:type="character" w:styleId="VisitedInternetLink">
    <w:name w:val="Visited Internet Link"/>
    <w:qFormat/>
    <w:rPr>
      <w:color w:val="800080"/>
      <w:u w:val="single"/>
    </w:rPr>
  </w:style>
  <w:style w:type="character" w:styleId="Destacado">
    <w:name w:val="Destacado"/>
    <w:qFormat/>
    <w:rPr>
      <w:i/>
      <w:iCs/>
    </w:rPr>
  </w:style>
  <w:style w:type="character" w:styleId="FootnoteSymbol">
    <w:name w:val="Footnote Symbol"/>
    <w:qFormat/>
    <w:rPr>
      <w:vertAlign w:val="superscript"/>
    </w:rPr>
  </w:style>
  <w:style w:type="character" w:styleId="ListLabel256">
    <w:name w:val="ListLabel 256"/>
    <w:qFormat/>
    <w:rPr>
      <w:rFonts w:ascii="News Gothic MT;Times New Roman" w:hAnsi="News Gothic MT;Times New Roman" w:cs="Arial Narrow"/>
      <w:sz w:val="20"/>
      <w:u w:val="none"/>
    </w:rPr>
  </w:style>
  <w:style w:type="character" w:styleId="ListLabel257">
    <w:name w:val="ListLabel 257"/>
    <w:qFormat/>
    <w:rPr>
      <w:rFonts w:ascii="News Gothic MT;Times New Roman" w:hAnsi="News Gothic MT;Times New Roman" w:cs="Arial Narrow"/>
      <w:sz w:val="20"/>
      <w:u w:val="none"/>
    </w:rPr>
  </w:style>
  <w:style w:type="character" w:styleId="ListLabel258">
    <w:name w:val="ListLabel 258"/>
    <w:qFormat/>
    <w:rPr>
      <w:rFonts w:ascii="News Gothic MT;Times New Roman" w:hAnsi="News Gothic MT;Times New Roman" w:cs="Arial Narrow"/>
      <w:sz w:val="20"/>
      <w:u w:val="none"/>
    </w:rPr>
  </w:style>
  <w:style w:type="character" w:styleId="ListLabel255">
    <w:name w:val="ListLabel 255"/>
    <w:qFormat/>
    <w:rPr>
      <w:rFonts w:ascii="News Gothic MT;Times New Roman" w:hAnsi="News Gothic MT;Times New Roman" w:cs="News Gothic MT;Times New Roman"/>
      <w:sz w:val="22"/>
      <w:szCs w:val="22"/>
    </w:rPr>
  </w:style>
  <w:style w:type="character" w:styleId="ListLabel259">
    <w:name w:val="ListLabel 259"/>
    <w:qFormat/>
    <w:rPr>
      <w:rFonts w:ascii="News Gothic MT;Times New Roman" w:hAnsi="News Gothic MT;Times New Roman" w:cs="OpenSymbol"/>
      <w:sz w:val="22"/>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ascii="News Gothic MT;Times New Roman" w:hAnsi="News Gothic MT;Times New Roman" w:cs="OpenSymbol"/>
      <w:sz w:val="22"/>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ascii="News Gothic MT;Times New Roman" w:hAnsi="News Gothic MT;Times New Roman" w:cs="OpenSymbol"/>
      <w:sz w:val="22"/>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BulletSymbols">
    <w:name w:val="Bullet Symbols"/>
    <w:qFormat/>
    <w:rPr>
      <w:rFonts w:ascii="OpenSymbol" w:hAnsi="OpenSymbol" w:eastAsia="OpenSymbol" w:cs="OpenSymbol"/>
    </w:rPr>
  </w:style>
  <w:style w:type="character" w:styleId="Destaquemayor">
    <w:name w:val="Destaque mayor"/>
    <w:qFormat/>
    <w:rPr>
      <w:b/>
      <w:bCs/>
    </w:rPr>
  </w:style>
  <w:style w:type="character" w:styleId="PiedepginaCar">
    <w:name w:val="Pie de página Car"/>
    <w:qFormat/>
    <w:rPr>
      <w:szCs w:val="21"/>
    </w:rPr>
  </w:style>
  <w:style w:type="character" w:styleId="TextodegloboCar">
    <w:name w:val="Texto de globo Car"/>
    <w:qFormat/>
    <w:rPr>
      <w:rFonts w:ascii="Tahoma" w:hAnsi="Tahoma" w:cs="Tahoma"/>
      <w:sz w:val="16"/>
      <w:szCs w:val="14"/>
    </w:rPr>
  </w:style>
  <w:style w:type="character" w:styleId="Caracteresdenotaalpie">
    <w:name w:val="Caracteres de nota al pie"/>
    <w:qFormat/>
    <w:rPr>
      <w:vertAlign w:val="superscript"/>
    </w:rPr>
  </w:style>
  <w:style w:type="character" w:styleId="EnlacedeInternet">
    <w:name w:val="Enlace de Internet"/>
    <w:rPr>
      <w:color w:val="000080"/>
      <w:u w:val="single"/>
      <w:lang w:val="zxx" w:bidi="zxx"/>
    </w:rPr>
  </w:style>
  <w:style w:type="character" w:styleId="Refdenotaalpie1">
    <w:name w:val="Ref. de nota al pie1"/>
    <w:qFormat/>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Refdenotaalpie">
    <w:name w:val="Ref. de nota al pie"/>
    <w:qFormat/>
    <w:rPr>
      <w:vertAlign w:val="superscript"/>
    </w:rPr>
  </w:style>
  <w:style w:type="character" w:styleId="EnlacedeInternetvisitado">
    <w:name w:val="Enlace de Internet visitado"/>
    <w:rPr>
      <w:color w:val="800080"/>
      <w:u w:val="single"/>
    </w:rPr>
  </w:style>
  <w:style w:type="character" w:styleId="Nfasis1">
    <w:name w:val="Énfasis1"/>
    <w:qFormat/>
    <w:rPr>
      <w:i/>
      <w:iCs/>
    </w:rPr>
  </w:style>
  <w:style w:type="character" w:styleId="DefaultParagraphFont">
    <w:name w:val="Default Paragraph Font"/>
    <w:qFormat/>
    <w:rPr/>
  </w:style>
  <w:style w:type="character" w:styleId="Footnotereference">
    <w:name w:val="footnote reference"/>
    <w:qFormat/>
    <w:rPr>
      <w:vertAlign w:val="superscript"/>
    </w:rPr>
  </w:style>
  <w:style w:type="character" w:styleId="Vietas">
    <w:name w:val="Viñetas"/>
    <w:qFormat/>
    <w:rPr>
      <w:rFonts w:ascii="OpenSymbol" w:hAnsi="OpenSymbol" w:eastAsia="OpenSymbol" w:cs="OpenSymbol"/>
    </w:rPr>
  </w:style>
  <w:style w:type="character" w:styleId="ListLabel100">
    <w:name w:val="ListLabel 100"/>
    <w:qFormat/>
    <w:rPr>
      <w:b/>
      <w:bCs/>
      <w:w w:val="100"/>
      <w:lang w:val="es-ES" w:bidi="ar-SA"/>
    </w:rPr>
  </w:style>
  <w:style w:type="character" w:styleId="ListLabel101">
    <w:name w:val="ListLabel 101"/>
    <w:qFormat/>
    <w:rPr>
      <w:spacing w:val="-34"/>
      <w:w w:val="100"/>
      <w:sz w:val="24"/>
      <w:lang w:val="es-ES" w:bidi="ar-SA"/>
    </w:rPr>
  </w:style>
  <w:style w:type="character" w:styleId="ListLabel102">
    <w:name w:val="ListLabel 102"/>
    <w:qFormat/>
    <w:rPr>
      <w:color w:val="EF413D"/>
      <w:w w:val="100"/>
      <w:sz w:val="24"/>
      <w:lang w:val="es-ES" w:bidi="ar-SA"/>
    </w:rPr>
  </w:style>
  <w:style w:type="character" w:styleId="ListLabel103">
    <w:name w:val="ListLabel 103"/>
    <w:qFormat/>
    <w:rPr>
      <w:rFonts w:cs="Symbol"/>
      <w:lang w:val="es-ES" w:bidi="ar-SA"/>
    </w:rPr>
  </w:style>
  <w:style w:type="character" w:styleId="ListLabel104">
    <w:name w:val="ListLabel 104"/>
    <w:qFormat/>
    <w:rPr>
      <w:rFonts w:cs="Symbol"/>
      <w:lang w:val="es-ES" w:bidi="ar-SA"/>
    </w:rPr>
  </w:style>
  <w:style w:type="character" w:styleId="ListLabel105">
    <w:name w:val="ListLabel 105"/>
    <w:qFormat/>
    <w:rPr>
      <w:rFonts w:cs="Symbol"/>
      <w:lang w:val="es-ES" w:bidi="ar-SA"/>
    </w:rPr>
  </w:style>
  <w:style w:type="character" w:styleId="ListLabel106">
    <w:name w:val="ListLabel 106"/>
    <w:qFormat/>
    <w:rPr>
      <w:rFonts w:cs="Symbol"/>
      <w:lang w:val="es-ES" w:bidi="ar-SA"/>
    </w:rPr>
  </w:style>
  <w:style w:type="character" w:styleId="ListLabel107">
    <w:name w:val="ListLabel 107"/>
    <w:qFormat/>
    <w:rPr>
      <w:rFonts w:cs="Symbol"/>
      <w:lang w:val="es-ES" w:bidi="ar-SA"/>
    </w:rPr>
  </w:style>
  <w:style w:type="character" w:styleId="ListLabel108">
    <w:name w:val="ListLabel 108"/>
    <w:qFormat/>
    <w:rPr>
      <w:rFonts w:cs="Symbol"/>
      <w:lang w:val="es-ES" w:bidi="ar-SA"/>
    </w:rPr>
  </w:style>
  <w:style w:type="character" w:styleId="Smbolosdenumeracin">
    <w:name w:val="Símbolos de numeración"/>
    <w:qFormat/>
    <w:rPr/>
  </w:style>
  <w:style w:type="character" w:styleId="Muydestacado">
    <w:name w:val="Muy destacado"/>
    <w:qFormat/>
    <w:rPr>
      <w:b/>
      <w:bCs/>
    </w:rPr>
  </w:style>
  <w:style w:type="paragraph" w:styleId="Ttulo">
    <w:name w:val="Título"/>
    <w:basedOn w:val="Normal"/>
    <w:next w:val="Cuerpodetexto"/>
    <w:qFormat/>
    <w:pPr>
      <w:keepNext/>
      <w:spacing w:before="240" w:after="120"/>
    </w:pPr>
    <w:rPr>
      <w:rFonts w:ascii="Liberation Sans;Arial" w:hAnsi="Liberation Sans;Arial" w:eastAsia="Arial Unicode MS" w:cs="Mangal"/>
      <w:sz w:val="28"/>
      <w:szCs w:val="28"/>
    </w:rPr>
  </w:style>
  <w:style w:type="paragraph" w:styleId="Cuerpodetexto">
    <w:name w:val="Body Text"/>
    <w:basedOn w:val="Normal"/>
    <w:pPr>
      <w:spacing w:lineRule="auto" w:line="276" w:before="0" w:after="140"/>
    </w:pPr>
    <w:rPr/>
  </w:style>
  <w:style w:type="paragraph" w:styleId="Lista">
    <w:name w:val="List"/>
    <w:basedOn w:val="Textbody"/>
    <w:pPr/>
    <w:rPr>
      <w:rFonts w:ascii="Helvetica" w:hAnsi="Helvetica" w:cs="Mangal;Courier New"/>
      <w:sz w:val="24"/>
    </w:rPr>
  </w:style>
  <w:style w:type="paragraph" w:styleId="Leyenda">
    <w:name w:val="Caption"/>
    <w:basedOn w:val="Normal"/>
    <w:qFormat/>
    <w:pPr>
      <w:suppressLineNumbers/>
      <w:spacing w:before="120" w:after="120"/>
    </w:pPr>
    <w:rPr>
      <w:rFonts w:ascii="Cambria" w:hAnsi="Cambria" w:cs="Mangal"/>
      <w:i/>
      <w:iCs/>
      <w:sz w:val="24"/>
      <w:szCs w:val="24"/>
    </w:rPr>
  </w:style>
  <w:style w:type="paragraph" w:styleId="Ndice">
    <w:name w:val="Índice"/>
    <w:basedOn w:val="Normal"/>
    <w:qFormat/>
    <w:pPr>
      <w:suppressLineNumbers/>
    </w:pPr>
    <w:rPr>
      <w:rFonts w:cs="Mangal;Courier New"/>
    </w:rPr>
  </w:style>
  <w:style w:type="paragraph" w:styleId="Encabezado1">
    <w:name w:val="Encabezado1"/>
    <w:basedOn w:val="Normal"/>
    <w:qFormat/>
    <w:pPr>
      <w:keepNext/>
      <w:spacing w:before="240" w:after="120"/>
    </w:pPr>
    <w:rPr>
      <w:rFonts w:ascii="Arial" w:hAnsi="Arial" w:eastAsia="Arial Unicode MS" w:cs="Arial Unicode MS"/>
      <w:sz w:val="28"/>
      <w:szCs w:val="28"/>
    </w:rPr>
  </w:style>
  <w:style w:type="paragraph" w:styleId="Standard">
    <w:name w:val="Standard"/>
    <w:qFormat/>
    <w:pPr>
      <w:widowControl/>
      <w:suppressAutoHyphens w:val="true"/>
      <w:kinsoku w:val="true"/>
      <w:overflowPunct w:val="true"/>
      <w:autoSpaceDE w:val="true"/>
      <w:bidi w:val="0"/>
      <w:textAlignment w:val="baseline"/>
    </w:pPr>
    <w:rPr>
      <w:rFonts w:ascii="Cambria" w:hAnsi="Cambria" w:eastAsia="Arial Unicode MS" w:cs="Mangal;Courier New"/>
      <w:color w:val="auto"/>
      <w:kern w:val="2"/>
      <w:sz w:val="24"/>
      <w:szCs w:val="24"/>
      <w:lang w:val="es-ES" w:bidi="hi-IN" w:eastAsia="zh-CN"/>
    </w:rPr>
  </w:style>
  <w:style w:type="paragraph" w:styleId="Textbody">
    <w:name w:val="Text body"/>
    <w:basedOn w:val="Standard"/>
    <w:qFormat/>
    <w:pPr>
      <w:spacing w:lineRule="auto" w:line="288" w:before="0" w:after="140"/>
    </w:pPr>
    <w:rPr/>
  </w:style>
  <w:style w:type="paragraph" w:styleId="Etiqueta">
    <w:name w:val="Etiqueta"/>
    <w:basedOn w:val="Normal"/>
    <w:qFormat/>
    <w:pPr>
      <w:suppressLineNumbers/>
      <w:spacing w:before="120" w:after="120"/>
    </w:pPr>
    <w:rPr>
      <w:rFonts w:ascii="Cambria" w:hAnsi="Cambria" w:cs="Mangal;Courier New"/>
      <w:i/>
      <w:iCs/>
      <w:sz w:val="24"/>
      <w:szCs w:val="24"/>
    </w:rPr>
  </w:style>
  <w:style w:type="paragraph" w:styleId="Ttulo11">
    <w:name w:val="Título1"/>
    <w:basedOn w:val="Normal"/>
    <w:next w:val="Cuerpodetexto"/>
    <w:qFormat/>
    <w:pPr>
      <w:keepNext/>
      <w:spacing w:before="240" w:after="120"/>
    </w:pPr>
    <w:rPr>
      <w:rFonts w:ascii="Liberation Sans;Arial" w:hAnsi="Liberation Sans;Arial" w:eastAsia="Arial Unicode MS" w:cs="Mangal;Courier New"/>
      <w:sz w:val="28"/>
      <w:szCs w:val="28"/>
    </w:rPr>
  </w:style>
  <w:style w:type="paragraph" w:styleId="Epgrafe1">
    <w:name w:val="Epígrafe1"/>
    <w:basedOn w:val="Normal"/>
    <w:qFormat/>
    <w:pPr>
      <w:suppressLineNumbers/>
      <w:spacing w:before="120" w:after="120"/>
    </w:pPr>
    <w:rPr>
      <w:rFonts w:cs="Mangal;Courier New"/>
      <w:i/>
      <w:iCs/>
      <w:sz w:val="24"/>
      <w:szCs w:val="24"/>
    </w:rPr>
  </w:style>
  <w:style w:type="paragraph" w:styleId="Heading">
    <w:name w:val="Heading"/>
    <w:basedOn w:val="Standard"/>
    <w:next w:val="Textbody"/>
    <w:qFormat/>
    <w:pPr>
      <w:keepNext/>
      <w:spacing w:before="240" w:after="120"/>
    </w:pPr>
    <w:rPr>
      <w:rFonts w:ascii="Liberation Sans;Arial" w:hAnsi="Liberation Sans;Arial" w:eastAsia="Arial Unicode MS" w:cs="Mangal;Courier New"/>
      <w:sz w:val="28"/>
      <w:szCs w:val="28"/>
    </w:rPr>
  </w:style>
  <w:style w:type="paragraph" w:styleId="Caption">
    <w:name w:val="Caption"/>
    <w:basedOn w:val="Standard"/>
    <w:qFormat/>
    <w:pPr>
      <w:suppressLineNumbers/>
      <w:spacing w:before="120" w:after="120"/>
    </w:pPr>
    <w:rPr>
      <w:rFonts w:ascii="Cambria" w:hAnsi="Cambria" w:cs="Mangal;Courier New"/>
      <w:i/>
      <w:iCs/>
      <w:sz w:val="24"/>
      <w:szCs w:val="24"/>
    </w:rPr>
  </w:style>
  <w:style w:type="paragraph" w:styleId="Index">
    <w:name w:val="Index"/>
    <w:basedOn w:val="Standard"/>
    <w:qFormat/>
    <w:pPr>
      <w:suppressLineNumbers/>
    </w:pPr>
    <w:rPr>
      <w:rFonts w:ascii="Helvetica" w:hAnsi="Helvetica" w:cs="Mangal;Courier New"/>
      <w:sz w:val="24"/>
    </w:rPr>
  </w:style>
  <w:style w:type="paragraph" w:styleId="NormalWeb">
    <w:name w:val="Normal (Web)"/>
    <w:basedOn w:val="Standard"/>
    <w:qFormat/>
    <w:pPr>
      <w:suppressAutoHyphens w:val="true"/>
      <w:spacing w:before="280" w:after="280"/>
    </w:pPr>
    <w:rPr>
      <w:color w:val="00000A"/>
      <w:kern w:val="2"/>
    </w:rPr>
  </w:style>
  <w:style w:type="paragraph" w:styleId="Prrafodelista">
    <w:name w:val="Párrafo de lista"/>
    <w:basedOn w:val="Standard"/>
    <w:qFormat/>
    <w:pPr>
      <w:spacing w:before="0" w:after="120"/>
      <w:ind w:left="720" w:right="0" w:hanging="0"/>
    </w:pPr>
    <w:rPr/>
  </w:style>
  <w:style w:type="paragraph" w:styleId="PreformattedText">
    <w:name w:val="Preformatted Text"/>
    <w:basedOn w:val="Standard"/>
    <w:qFormat/>
    <w:pPr>
      <w:widowControl w:val="false"/>
      <w:suppressAutoHyphens w:val="true"/>
      <w:spacing w:before="0" w:after="0"/>
    </w:pPr>
    <w:rPr>
      <w:rFonts w:ascii="Consolas" w:hAnsi="Consolas" w:eastAsia="Arial Unicode MS" w:cs="Droid Sans Devanagari"/>
      <w:sz w:val="20"/>
      <w:szCs w:val="20"/>
      <w:lang w:bidi="hi-IN"/>
    </w:rPr>
  </w:style>
  <w:style w:type="paragraph" w:styleId="Quotations">
    <w:name w:val="Quotations"/>
    <w:basedOn w:val="Standard"/>
    <w:qFormat/>
    <w:pPr>
      <w:spacing w:before="0" w:after="283"/>
      <w:ind w:left="567" w:right="567" w:hanging="0"/>
    </w:pPr>
    <w:rPr/>
  </w:style>
  <w:style w:type="paragraph" w:styleId="TableContents">
    <w:name w:val="Table Contents"/>
    <w:basedOn w:val="Standard"/>
    <w:qFormat/>
    <w:pPr>
      <w:suppressLineNumbers/>
    </w:pPr>
    <w:rPr/>
  </w:style>
  <w:style w:type="paragraph" w:styleId="Textoindependiente31">
    <w:name w:val="Texto independiente 31"/>
    <w:basedOn w:val="Standard"/>
    <w:qFormat/>
    <w:pPr>
      <w:spacing w:before="0" w:after="120"/>
    </w:pPr>
    <w:rPr>
      <w:sz w:val="16"/>
      <w:szCs w:val="16"/>
    </w:rPr>
  </w:style>
  <w:style w:type="paragraph" w:styleId="Cabecera">
    <w:name w:val="Header"/>
    <w:basedOn w:val="Standard"/>
    <w:pPr>
      <w:keepNext/>
      <w:spacing w:before="240" w:after="120"/>
    </w:pPr>
    <w:rPr>
      <w:rFonts w:ascii="Arial" w:hAnsi="Arial" w:eastAsia="Arial Unicode MS" w:cs="Arial Unicode MS"/>
      <w:sz w:val="28"/>
      <w:szCs w:val="28"/>
    </w:rPr>
  </w:style>
  <w:style w:type="paragraph" w:styleId="Heading1">
    <w:name w:val="Heading 1"/>
    <w:basedOn w:val="Standard"/>
    <w:next w:val="Standard"/>
    <w:qFormat/>
    <w:pPr>
      <w:keepNext/>
      <w:spacing w:before="240" w:after="60"/>
    </w:pPr>
    <w:rPr>
      <w:rFonts w:ascii="Arial" w:hAnsi="Arial" w:cs="Arial"/>
      <w:b/>
      <w:bCs/>
      <w:kern w:val="2"/>
      <w:sz w:val="32"/>
      <w:szCs w:val="32"/>
    </w:rPr>
  </w:style>
  <w:style w:type="paragraph" w:styleId="Heading5">
    <w:name w:val="Heading 5"/>
    <w:basedOn w:val="Standard"/>
    <w:next w:val="Standard"/>
    <w:qFormat/>
    <w:pPr>
      <w:keepNext/>
      <w:ind w:left="0" w:right="0" w:hanging="0"/>
      <w:jc w:val="center"/>
    </w:pPr>
    <w:rPr>
      <w:rFonts w:ascii="Courier New" w:hAnsi="Courier New" w:cs="Courier New"/>
      <w:b/>
      <w:bCs/>
      <w:color w:val="FF0000"/>
    </w:rPr>
  </w:style>
  <w:style w:type="paragraph" w:styleId="Textbodyindent">
    <w:name w:val="Text body indent"/>
    <w:basedOn w:val="Standard"/>
    <w:qFormat/>
    <w:pPr>
      <w:spacing w:before="0" w:after="120"/>
      <w:ind w:left="283" w:right="0" w:hanging="0"/>
    </w:pPr>
    <w:rPr/>
  </w:style>
  <w:style w:type="paragraph" w:styleId="Sangra3detindependiente1">
    <w:name w:val="Sangría 3 de t. independiente1"/>
    <w:basedOn w:val="Standard"/>
    <w:qFormat/>
    <w:pPr>
      <w:ind w:left="426" w:right="0" w:hanging="426"/>
      <w:jc w:val="both"/>
    </w:pPr>
    <w:rPr>
      <w:rFonts w:ascii="Arial" w:hAnsi="Arial" w:cs="Arial"/>
    </w:rPr>
  </w:style>
  <w:style w:type="paragraph" w:styleId="Nivel3">
    <w:name w:val="Nivel 3"/>
    <w:basedOn w:val="Standard"/>
    <w:next w:val="Standard"/>
    <w:qFormat/>
    <w:pPr>
      <w:keepNext/>
      <w:widowControl/>
      <w:spacing w:lineRule="auto" w:line="360" w:before="120" w:after="480"/>
      <w:jc w:val="both"/>
    </w:pPr>
    <w:rPr>
      <w:rFonts w:ascii="Times New Roman" w:hAnsi="Times New Roman" w:cs="Times New Roman"/>
      <w:b/>
      <w:spacing w:val="-3"/>
      <w:u w:val="single"/>
    </w:rPr>
  </w:style>
  <w:style w:type="paragraph" w:styleId="Parrafo1">
    <w:name w:val="parrafo1"/>
    <w:basedOn w:val="Standard"/>
    <w:qFormat/>
    <w:pPr>
      <w:widowControl/>
      <w:spacing w:before="180" w:after="180"/>
      <w:ind w:left="0" w:right="0" w:firstLine="360"/>
      <w:jc w:val="both"/>
    </w:pPr>
    <w:rPr>
      <w:rFonts w:ascii="Times New Roman" w:hAnsi="Times New Roman" w:cs="Times New Roman"/>
      <w:szCs w:val="24"/>
    </w:rPr>
  </w:style>
  <w:style w:type="paragraph" w:styleId="Footnote">
    <w:name w:val="Footnote"/>
    <w:basedOn w:val="Standard"/>
    <w:qFormat/>
    <w:pPr>
      <w:suppressLineNumbers/>
      <w:ind w:left="339" w:right="0" w:hanging="339"/>
    </w:pPr>
    <w:rPr>
      <w:sz w:val="20"/>
      <w:szCs w:val="20"/>
    </w:rPr>
  </w:style>
  <w:style w:type="paragraph" w:styleId="Notaalpie">
    <w:name w:val="Footnote Text"/>
    <w:basedOn w:val="Standard"/>
    <w:pPr>
      <w:spacing w:lineRule="atLeast" w:line="100" w:before="0" w:after="0"/>
    </w:pPr>
    <w:rPr>
      <w:sz w:val="20"/>
      <w:szCs w:val="20"/>
    </w:rPr>
  </w:style>
  <w:style w:type="paragraph" w:styleId="Header">
    <w:name w:val="Header"/>
    <w:basedOn w:val="Standard"/>
    <w:qFormat/>
    <w:pPr>
      <w:suppressLineNumbers/>
    </w:pPr>
    <w:rPr/>
  </w:style>
  <w:style w:type="paragraph" w:styleId="Footer">
    <w:name w:val="Footer"/>
    <w:basedOn w:val="Standard"/>
    <w:qFormat/>
    <w:pPr>
      <w:suppressLineNumbers/>
    </w:pPr>
    <w:rPr/>
  </w:style>
  <w:style w:type="paragraph" w:styleId="TableHeading">
    <w:name w:val="Table Heading"/>
    <w:basedOn w:val="TableContents"/>
    <w:qFormat/>
    <w:pPr>
      <w:suppressLineNumbers/>
      <w:jc w:val="center"/>
    </w:pPr>
    <w:rPr>
      <w:b/>
      <w:bCs/>
    </w:rPr>
  </w:style>
  <w:style w:type="paragraph" w:styleId="Piedepgina">
    <w:name w:val="Footer"/>
    <w:basedOn w:val="Normal"/>
    <w:pPr>
      <w:tabs>
        <w:tab w:val="center" w:pos="4252" w:leader="none"/>
        <w:tab w:val="right" w:pos="8504" w:leader="none"/>
      </w:tabs>
    </w:pPr>
    <w:rPr>
      <w:szCs w:val="21"/>
    </w:rPr>
  </w:style>
  <w:style w:type="paragraph" w:styleId="Textodeglobo">
    <w:name w:val="Texto de globo"/>
    <w:basedOn w:val="Normal"/>
    <w:qFormat/>
    <w:pPr/>
    <w:rPr>
      <w:rFonts w:ascii="Tahoma" w:hAnsi="Tahoma" w:cs="Tahoma"/>
      <w:sz w:val="16"/>
      <w:szCs w:val="14"/>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ListParagraph">
    <w:name w:val="List Paragraph"/>
    <w:basedOn w:val="Normal"/>
    <w:qFormat/>
    <w:pPr>
      <w:spacing w:before="0" w:after="120"/>
      <w:ind w:left="720" w:right="0" w:hanging="0"/>
    </w:pPr>
    <w:rPr/>
  </w:style>
  <w:style w:type="paragraph" w:styleId="Cita">
    <w:name w:val="Cita"/>
    <w:basedOn w:val="Normal"/>
    <w:qFormat/>
    <w:pPr>
      <w:spacing w:before="0" w:after="283"/>
      <w:ind w:left="567" w:right="567" w:hanging="0"/>
    </w:pPr>
    <w:rPr/>
  </w:style>
  <w:style w:type="paragraph" w:styleId="Textopreformateado">
    <w:name w:val="Texto preformateado"/>
    <w:basedOn w:val="Normal"/>
    <w:qFormat/>
    <w:pPr>
      <w:widowControl w:val="false"/>
      <w:suppressAutoHyphens w:val="true"/>
    </w:pPr>
    <w:rPr>
      <w:rFonts w:ascii="Consolas" w:hAnsi="Consolas" w:cs="Droid Sans Devanagari"/>
      <w:sz w:val="20"/>
      <w:szCs w:val="20"/>
    </w:rPr>
  </w:style>
  <w:style w:type="paragraph" w:styleId="Textoindependiente32">
    <w:name w:val="Texto independiente 32"/>
    <w:basedOn w:val="Normal"/>
    <w:qFormat/>
    <w:pPr>
      <w:spacing w:before="0" w:after="120"/>
    </w:pPr>
    <w:rPr>
      <w:sz w:val="16"/>
      <w:szCs w:val="16"/>
    </w:rPr>
  </w:style>
  <w:style w:type="paragraph" w:styleId="Cuerpodetextoconsangra">
    <w:name w:val="Body Text Indent"/>
    <w:basedOn w:val="Normal"/>
    <w:pPr>
      <w:spacing w:before="0" w:after="120"/>
      <w:ind w:left="283" w:right="0" w:hanging="0"/>
    </w:pPr>
    <w:rPr/>
  </w:style>
  <w:style w:type="paragraph" w:styleId="Sangra3detindependiente2">
    <w:name w:val="Sangría 3 de t. independiente2"/>
    <w:basedOn w:val="Normal"/>
    <w:qFormat/>
    <w:pPr>
      <w:ind w:left="426" w:right="0" w:hanging="426"/>
      <w:jc w:val="both"/>
    </w:pPr>
    <w:rPr>
      <w:rFonts w:ascii="Arial" w:hAnsi="Arial" w:cs="Arial"/>
    </w:rPr>
  </w:style>
  <w:style w:type="paragraph" w:styleId="Footnotetext">
    <w:name w:val="footnote text"/>
    <w:basedOn w:val="Normal"/>
    <w:qFormat/>
    <w:pPr>
      <w:spacing w:lineRule="atLeast" w:line="100" w:before="0" w:after="0"/>
    </w:pPr>
    <w:rPr>
      <w:sz w:val="20"/>
      <w:szCs w:val="20"/>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2.diphuelva.es/sede/contenidos/3556_proteccion-de-datos" TargetMode="External"/><Relationship Id="rId3" Type="http://schemas.openxmlformats.org/officeDocument/2006/relationships/hyperlink" Target="https://s2.diphuelva.es/sede/contenidos/3556_proteccion-de-datos" TargetMode="External"/><Relationship Id="rId4" Type="http://schemas.openxmlformats.org/officeDocument/2006/relationships/hyperlink" Target="https://s2.diphuelva.es/sede/contenidos/3556_proteccion-de-datos" TargetMode="External"/><Relationship Id="rId5" Type="http://schemas.openxmlformats.org/officeDocument/2006/relationships/hyperlink" Target="mailto:dpd.dph@diphuelva.org"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diphuelva.es/" TargetMode="External"/><Relationship Id="rId2" Type="http://schemas.openxmlformats.org/officeDocument/2006/relationships/image" Target="media/image2.wmf"/><Relationship Id="rId3" Type="http://schemas.openxmlformats.org/officeDocument/2006/relationships/image" Target="media/image3.wmf"/><Relationship Id="rId4" Type="http://schemas.openxmlformats.org/officeDocument/2006/relationships/image" Target="media/image4.wmf"/><Relationship Id="rId5" Type="http://schemas.openxmlformats.org/officeDocument/2006/relationships/image" Target="media/image5.wmf"/>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224</TotalTime>
  <Application>LibreOffice/5.4.1.2$Linux_X86_64 LibreOffice_project/ea7cb86e6eeb2bf3a5af73a8f7777ac570321527</Application>
  <Pages>1</Pages>
  <Words>410</Words>
  <Characters>2388</Characters>
  <CharactersWithSpaces>2828</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2019-03-05T14:22:00Z</dcterms:created>
  <dc:creator>.</dc:creator>
  <dc:description/>
  <dc:language>es-ES</dc:language>
  <cp:lastModifiedBy/>
  <cp:lastPrinted>2020-06-19T11:19:00Z</cp:lastPrinted>
  <dcterms:modified xsi:type="dcterms:W3CDTF">2020-07-22T08:34:47Z</dcterms:modified>
  <cp:revision>87</cp:revision>
  <dc:subject/>
  <dc:title/>
</cp:coreProperties>
</file>