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both"/>
        <w:rPr>
          <w:rFonts w:ascii="Courier New" w:hAnsi="Courier New" w:cs="Courier New"/>
          <w:sz w:val="22"/>
          <w:szCs w:val="22"/>
        </w:rPr>
      </w:pPr>
      <w:r>
        <w:rPr>
          <w:rFonts w:ascii="Courier New" w:hAnsi="Courier New" w:cs="Courier New"/>
          <w:sz w:val="22"/>
          <w:szCs w:val="22"/>
        </w:rP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(http://www.pap.minhap.gob.es/bdnstrans/index):</w:t>
      </w:r>
    </w:p>
    <w:p>
      <w:pPr>
        <w:jc w:val="both"/>
        <w:rPr>
          <w:rFonts w:ascii="Courier New" w:hAnsi="Courier New" w:cs="Courier New"/>
          <w:sz w:val="22"/>
          <w:szCs w:val="22"/>
        </w:rPr>
      </w:pPr>
    </w:p>
    <w:p>
      <w:pPr>
        <w:jc w:val="both"/>
        <w:rPr>
          <w:rFonts w:ascii="Courier New" w:hAnsi="Courier New" w:cs="Courier New"/>
          <w:sz w:val="22"/>
          <w:szCs w:val="22"/>
        </w:rPr>
      </w:pPr>
      <w:r>
        <w:rPr>
          <w:rFonts w:ascii="Courier New" w:hAnsi="Courier New" w:cs="Courier New"/>
          <w:sz w:val="22"/>
          <w:szCs w:val="22"/>
        </w:rPr>
        <w:t>Primero. Beneficiarios. Estudiantes del municipio de Los Llanos de Aridane, que cursen estudios fuera de la isla. Para ser beneficiario/a de esta ayuda son requisitos indispensables los siguientes:</w:t>
      </w:r>
    </w:p>
    <w:p>
      <w:pPr>
        <w:jc w:val="both"/>
        <w:rPr>
          <w:rFonts w:ascii="Courier New" w:hAnsi="Courier New" w:cs="Courier New"/>
          <w:sz w:val="22"/>
          <w:szCs w:val="22"/>
        </w:rPr>
      </w:pPr>
    </w:p>
    <w:p>
      <w:pPr>
        <w:numPr>
          <w:ilvl w:val="0"/>
          <w:numId w:val="1"/>
        </w:numPr>
        <w:suppressAutoHyphens/>
        <w:jc w:val="both"/>
        <w:rPr>
          <w:rFonts w:ascii="Courier New" w:hAnsi="Courier New" w:cs="Courier New"/>
          <w:sz w:val="22"/>
          <w:szCs w:val="22"/>
        </w:rPr>
      </w:pPr>
      <w:r>
        <w:rPr>
          <w:rFonts w:ascii="Courier New" w:hAnsi="Courier New" w:cs="Courier New"/>
          <w:sz w:val="22"/>
          <w:szCs w:val="22"/>
        </w:rPr>
        <w:t>Estar empadronado/a en el municipio de Los Llanos de Aridane con una antigüedad mínima de un año anterior a la fecha de presentación de la solicitud.</w:t>
      </w:r>
    </w:p>
    <w:p>
      <w:pPr>
        <w:numPr>
          <w:ilvl w:val="0"/>
          <w:numId w:val="1"/>
        </w:numPr>
        <w:suppressAutoHyphens/>
        <w:jc w:val="both"/>
        <w:rPr>
          <w:rFonts w:ascii="Courier New" w:hAnsi="Courier New" w:cs="Courier New"/>
          <w:sz w:val="22"/>
          <w:szCs w:val="22"/>
        </w:rPr>
      </w:pPr>
      <w:r>
        <w:rPr>
          <w:rFonts w:ascii="Courier New" w:hAnsi="Courier New" w:cs="Courier New"/>
          <w:sz w:val="22"/>
          <w:szCs w:val="22"/>
        </w:rPr>
        <w:t>Estar matriculado/a en el curso académico correspondiente.</w:t>
      </w:r>
    </w:p>
    <w:p>
      <w:pPr>
        <w:numPr>
          <w:ilvl w:val="0"/>
          <w:numId w:val="1"/>
        </w:numPr>
        <w:suppressAutoHyphens/>
        <w:jc w:val="both"/>
        <w:rPr>
          <w:rFonts w:ascii="Courier New" w:hAnsi="Courier New" w:cs="Courier New"/>
          <w:sz w:val="22"/>
          <w:szCs w:val="22"/>
        </w:rPr>
      </w:pPr>
      <w:r>
        <w:rPr>
          <w:rFonts w:ascii="Courier New" w:hAnsi="Courier New" w:cs="Courier New"/>
          <w:sz w:val="22"/>
          <w:szCs w:val="22"/>
        </w:rPr>
        <w:t xml:space="preserve">Que </w:t>
      </w:r>
      <w:smartTag w:uri="urn:schemas-microsoft-com:office:smarttags" w:element="PersonName">
        <w:smartTagPr>
          <w:attr w:name="ProductID" w:val="la Universidad"/>
        </w:smartTagPr>
        <w:r>
          <w:rPr>
            <w:rFonts w:ascii="Courier New" w:hAnsi="Courier New" w:cs="Courier New"/>
            <w:sz w:val="22"/>
            <w:szCs w:val="22"/>
          </w:rPr>
          <w:t>la Universidad</w:t>
        </w:r>
      </w:smartTag>
      <w:r>
        <w:rPr>
          <w:rFonts w:ascii="Courier New" w:hAnsi="Courier New" w:cs="Courier New"/>
          <w:sz w:val="22"/>
          <w:szCs w:val="22"/>
        </w:rPr>
        <w:t xml:space="preserve"> o Centro Educativo donde se encuentre matriculado/a radique fuera de la isla de </w:t>
      </w:r>
      <w:smartTag w:uri="urn:schemas-microsoft-com:office:smarttags" w:element="PersonName">
        <w:smartTagPr>
          <w:attr w:name="ProductID" w:val="LA PALMA."/>
        </w:smartTagPr>
        <w:r>
          <w:rPr>
            <w:rFonts w:ascii="Courier New" w:hAnsi="Courier New" w:cs="Courier New"/>
            <w:sz w:val="22"/>
            <w:szCs w:val="22"/>
          </w:rPr>
          <w:t>La Palma.</w:t>
        </w:r>
      </w:smartTag>
    </w:p>
    <w:p>
      <w:pPr>
        <w:numPr>
          <w:ilvl w:val="0"/>
          <w:numId w:val="1"/>
        </w:numPr>
        <w:suppressAutoHyphens/>
        <w:jc w:val="both"/>
        <w:rPr>
          <w:rFonts w:ascii="Courier New" w:hAnsi="Courier New" w:cs="Courier New"/>
          <w:sz w:val="22"/>
          <w:szCs w:val="22"/>
        </w:rPr>
      </w:pPr>
      <w:r>
        <w:rPr>
          <w:rFonts w:ascii="Courier New" w:hAnsi="Courier New" w:cs="Courier New"/>
          <w:sz w:val="22"/>
          <w:szCs w:val="22"/>
        </w:rPr>
        <w:t>Que los estudios cursados no puedan realizarse en ningún centro de la isla de La Palma.</w:t>
      </w:r>
    </w:p>
    <w:p>
      <w:pPr>
        <w:numPr>
          <w:ilvl w:val="0"/>
          <w:numId w:val="1"/>
        </w:numPr>
        <w:suppressAutoHyphens/>
        <w:jc w:val="both"/>
        <w:rPr>
          <w:rFonts w:ascii="Courier New" w:hAnsi="Courier New" w:cs="Courier New"/>
          <w:sz w:val="22"/>
          <w:szCs w:val="22"/>
        </w:rPr>
      </w:pPr>
      <w:r>
        <w:rPr>
          <w:rFonts w:ascii="Courier New" w:hAnsi="Courier New" w:cs="Courier New"/>
          <w:sz w:val="22"/>
          <w:szCs w:val="22"/>
        </w:rPr>
        <w:t>Para estudiantes Universitarios, estar matriculado en un mínimo de 30 Créditos, salvo que se justifique de manera debida que el número de créditos matriculados es menor por ser  los estrictamente necesarios para la terminación de los respectivos estudios.</w:t>
      </w:r>
    </w:p>
    <w:p>
      <w:pPr>
        <w:numPr>
          <w:ilvl w:val="0"/>
          <w:numId w:val="1"/>
        </w:numPr>
        <w:suppressAutoHyphens/>
        <w:jc w:val="both"/>
        <w:rPr>
          <w:rFonts w:ascii="Courier New" w:hAnsi="Courier New" w:cs="Courier New"/>
          <w:sz w:val="22"/>
          <w:szCs w:val="22"/>
        </w:rPr>
      </w:pPr>
      <w:r>
        <w:rPr>
          <w:rFonts w:ascii="Courier New" w:hAnsi="Courier New" w:cs="Courier New"/>
          <w:sz w:val="22"/>
          <w:szCs w:val="22"/>
        </w:rPr>
        <w:t>El centro en el que se está matriculado en ningún caso puede ser de carácter privado, debiendo ser además centros regulados por las Administraciones Educativas.</w:t>
      </w:r>
    </w:p>
    <w:p>
      <w:pPr>
        <w:jc w:val="both"/>
        <w:rPr>
          <w:rFonts w:ascii="Courier New" w:hAnsi="Courier New" w:cs="Courier New"/>
          <w:sz w:val="22"/>
          <w:szCs w:val="22"/>
        </w:rPr>
      </w:pPr>
    </w:p>
    <w:p>
      <w:pPr>
        <w:jc w:val="both"/>
        <w:rPr>
          <w:rFonts w:ascii="Courier New" w:hAnsi="Courier New" w:cs="Courier New"/>
          <w:sz w:val="22"/>
          <w:szCs w:val="22"/>
        </w:rPr>
      </w:pPr>
      <w:r>
        <w:rPr>
          <w:rFonts w:ascii="Courier New" w:hAnsi="Courier New" w:cs="Courier New"/>
          <w:sz w:val="22"/>
          <w:szCs w:val="22"/>
        </w:rPr>
        <w:t>Segundo. Objeto.  La concesión de ayudas a estudiantes que cursen sus estudios fuera de la isla, empadronados en el municipio y  siempre que los mismos no se impartan en ningún centro de La Palma.</w:t>
      </w:r>
    </w:p>
    <w:p>
      <w:pPr>
        <w:jc w:val="both"/>
        <w:rPr>
          <w:rFonts w:ascii="Courier New" w:hAnsi="Courier New" w:cs="Courier New"/>
          <w:sz w:val="22"/>
          <w:szCs w:val="22"/>
        </w:rPr>
      </w:pPr>
    </w:p>
    <w:p>
      <w:pPr>
        <w:jc w:val="both"/>
        <w:rPr>
          <w:rFonts w:ascii="Courier New" w:hAnsi="Courier New" w:cs="Courier New"/>
          <w:sz w:val="22"/>
          <w:szCs w:val="22"/>
        </w:rPr>
      </w:pPr>
      <w:r>
        <w:rPr>
          <w:rFonts w:ascii="Courier New" w:hAnsi="Courier New" w:cs="Courier New"/>
          <w:sz w:val="22"/>
          <w:szCs w:val="22"/>
        </w:rPr>
        <w:t xml:space="preserve">Tercero. Bases reguladoras. Bases Reguladoras del Procedimiento de concesión de Ayudas al desplazamiento para estudiantes que cursen sus estudios fuera de la Isla de La Palma, publicadas en el Boletín Oficial de la Provincia de Santa Cruz de Tenerife Numero 92 de 12 de agosto de 2016. </w:t>
      </w:r>
    </w:p>
    <w:p>
      <w:pPr>
        <w:jc w:val="both"/>
        <w:rPr>
          <w:rFonts w:ascii="Courier New" w:hAnsi="Courier New" w:cs="Courier New"/>
          <w:sz w:val="22"/>
          <w:szCs w:val="22"/>
        </w:rPr>
      </w:pPr>
    </w:p>
    <w:p>
      <w:pPr>
        <w:jc w:val="both"/>
        <w:rPr>
          <w:rFonts w:ascii="Courier New" w:hAnsi="Courier New" w:cs="Courier New"/>
          <w:sz w:val="22"/>
          <w:szCs w:val="22"/>
        </w:rPr>
      </w:pPr>
      <w:r>
        <w:rPr>
          <w:rFonts w:ascii="Courier New" w:hAnsi="Courier New" w:cs="Courier New"/>
          <w:sz w:val="22"/>
          <w:szCs w:val="22"/>
        </w:rPr>
        <w:t>Cuarto. Cuantía. El crédito asignado a la presente convocatoria, con cargo a la aplicación presupuestaria 3260.48009 por importe de 40.000,00 €.</w:t>
      </w:r>
    </w:p>
    <w:p>
      <w:pPr>
        <w:jc w:val="both"/>
        <w:rPr>
          <w:rFonts w:ascii="Courier New" w:hAnsi="Courier New" w:cs="Courier New"/>
          <w:sz w:val="22"/>
          <w:szCs w:val="22"/>
        </w:rPr>
      </w:pPr>
    </w:p>
    <w:p>
      <w:pPr>
        <w:pStyle w:val="Default"/>
        <w:jc w:val="both"/>
        <w:rPr>
          <w:rFonts w:ascii="Courier New" w:hAnsi="Courier New" w:cs="Courier New"/>
          <w:b/>
          <w:iCs/>
          <w:color w:val="auto"/>
          <w:sz w:val="22"/>
          <w:szCs w:val="22"/>
          <w:lang w:val="es-ES" w:eastAsia="es-ES"/>
        </w:rPr>
      </w:pPr>
      <w:r>
        <w:rPr>
          <w:rFonts w:ascii="Courier New" w:hAnsi="Courier New" w:cs="Courier New"/>
          <w:sz w:val="22"/>
          <w:szCs w:val="22"/>
        </w:rPr>
        <w:t xml:space="preserve">Quinto. </w:t>
      </w:r>
      <w:r>
        <w:rPr>
          <w:rFonts w:ascii="Courier New" w:hAnsi="Courier New" w:cs="Courier New"/>
          <w:iCs/>
          <w:color w:val="auto"/>
          <w:sz w:val="22"/>
          <w:szCs w:val="22"/>
          <w:lang w:val="es-ES" w:eastAsia="es-ES"/>
        </w:rPr>
        <w:t>Gastos subvencionables.</w:t>
      </w:r>
      <w:r>
        <w:rPr>
          <w:rFonts w:ascii="Courier New" w:hAnsi="Courier New" w:cs="Courier New"/>
          <w:b/>
          <w:iCs/>
          <w:color w:val="auto"/>
          <w:sz w:val="22"/>
          <w:szCs w:val="22"/>
          <w:lang w:val="es-ES" w:eastAsia="es-ES"/>
        </w:rPr>
        <w:t xml:space="preserve"> </w:t>
      </w:r>
      <w:r>
        <w:rPr>
          <w:rFonts w:ascii="Courier New" w:hAnsi="Courier New" w:cs="Courier New"/>
          <w:color w:val="auto"/>
          <w:sz w:val="22"/>
          <w:szCs w:val="22"/>
        </w:rPr>
        <w:t>Serán subvencionables los gastos ocasionados por cursar estudios fuera de la isla de La Palma por los estudiantes empadronados en este municipio, considerándose que la mera presentación de una matrícula correspondiente a un centro educativo que no pertenezca a esta Isla  es título habilitante para considerar justificado este gasto.</w:t>
      </w:r>
    </w:p>
    <w:p>
      <w:pPr>
        <w:ind w:left="360"/>
        <w:jc w:val="both"/>
        <w:rPr>
          <w:rFonts w:ascii="Courier New" w:hAnsi="Courier New" w:cs="Courier New"/>
          <w:sz w:val="22"/>
          <w:szCs w:val="22"/>
        </w:rPr>
      </w:pPr>
    </w:p>
    <w:p>
      <w:pPr>
        <w:ind w:firstLine="709"/>
        <w:jc w:val="both"/>
        <w:rPr>
          <w:rFonts w:ascii="Courier New" w:hAnsi="Courier New" w:cs="Courier New"/>
          <w:sz w:val="22"/>
          <w:szCs w:val="22"/>
        </w:rPr>
      </w:pPr>
      <w:r>
        <w:rPr>
          <w:rFonts w:ascii="Courier New" w:hAnsi="Courier New" w:cs="Courier New"/>
          <w:sz w:val="22"/>
          <w:szCs w:val="22"/>
        </w:rPr>
        <w:t xml:space="preserve">La presente subvención es compatible con la obtención de cualquier otra subvención, ayudas, ingreso o recurso para la misma finalidad, procedentes de cualesquiera Administraciones o </w:t>
      </w:r>
      <w:r>
        <w:rPr>
          <w:rFonts w:ascii="Courier New" w:hAnsi="Courier New" w:cs="Courier New"/>
          <w:sz w:val="22"/>
          <w:szCs w:val="22"/>
        </w:rPr>
        <w:lastRenderedPageBreak/>
        <w:t>entes públicos o privados, nacionales, de la Unión Europea o de organismos internacionales.</w:t>
      </w:r>
    </w:p>
    <w:p>
      <w:pPr>
        <w:jc w:val="both"/>
        <w:rPr>
          <w:rFonts w:ascii="Courier New" w:hAnsi="Courier New" w:cs="Courier New"/>
          <w:sz w:val="22"/>
          <w:szCs w:val="22"/>
        </w:rPr>
      </w:pPr>
    </w:p>
    <w:p>
      <w:pPr>
        <w:jc w:val="both"/>
        <w:rPr>
          <w:rFonts w:ascii="Courier New" w:hAnsi="Courier New" w:cs="Courier New"/>
          <w:sz w:val="22"/>
          <w:szCs w:val="22"/>
        </w:rPr>
      </w:pPr>
    </w:p>
    <w:p>
      <w:pPr>
        <w:jc w:val="both"/>
        <w:rPr>
          <w:rFonts w:ascii="Courier New" w:hAnsi="Courier New" w:cs="Courier New"/>
          <w:sz w:val="22"/>
          <w:szCs w:val="22"/>
        </w:rPr>
      </w:pPr>
      <w:r>
        <w:rPr>
          <w:rFonts w:ascii="Courier New" w:hAnsi="Courier New" w:cs="Courier New"/>
          <w:sz w:val="22"/>
          <w:szCs w:val="22"/>
        </w:rPr>
        <w:t xml:space="preserve"> Quinto. Plazo de presentación de solicitudes. El plazo para la presentación de solicitudes es de 1 mes a contar desde el siguiente al de publicación del anuncio de convocatoria en el Boletín Oficial de la Provincia de Santa Cruz de Tenerife.</w:t>
      </w:r>
    </w:p>
    <w:p>
      <w:pPr>
        <w:jc w:val="both"/>
        <w:rPr>
          <w:rFonts w:ascii="Courier New" w:hAnsi="Courier New" w:cs="Courier New"/>
          <w:sz w:val="22"/>
          <w:szCs w:val="22"/>
        </w:rPr>
      </w:pPr>
    </w:p>
    <w:p>
      <w:pPr>
        <w:rPr>
          <w:rFonts w:ascii="Courier New" w:hAnsi="Courier New" w:cs="Courier New"/>
          <w:sz w:val="22"/>
          <w:szCs w:val="22"/>
        </w:rPr>
      </w:pPr>
    </w:p>
    <w:sectPr>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3E2737"/>
    <w:multiLevelType w:val="hybridMultilevel"/>
    <w:tmpl w:val="CA662912"/>
    <w:lvl w:ilvl="0" w:tplc="BD8635F0">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pPr>
      <w:spacing w:before="100" w:beforeAutospacing="1" w:after="100" w:afterAutospacing="1"/>
    </w:pPr>
  </w:style>
  <w:style w:type="paragraph" w:customStyle="1" w:styleId="Default">
    <w:name w:val="Default"/>
    <w:basedOn w:val="Normal"/>
    <w:pPr>
      <w:widowControl w:val="0"/>
      <w:suppressAutoHyphens/>
      <w:autoSpaceDE w:val="0"/>
    </w:pPr>
    <w:rPr>
      <w:rFonts w:ascii="Arial" w:eastAsia="Arial" w:hAnsi="Arial" w:cs="Arial"/>
      <w:color w:val="000000"/>
      <w:kern w:val="1"/>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2409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De conformidad con lo previsto en los artículos 17</vt:lpstr>
    </vt:vector>
  </TitlesOfParts>
  <Company>Dark</Company>
  <LinksUpToDate>false</LinksUpToDate>
  <CharactersWithSpaces>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conformidad con lo previsto en los artículos 17</dc:title>
  <dc:creator>Estacion239</dc:creator>
  <cp:lastModifiedBy>Estacion239</cp:lastModifiedBy>
  <cp:revision>2</cp:revision>
  <dcterms:created xsi:type="dcterms:W3CDTF">2020-07-22T08:52:00Z</dcterms:created>
  <dcterms:modified xsi:type="dcterms:W3CDTF">2020-07-22T08:52:00Z</dcterms:modified>
</cp:coreProperties>
</file>