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jc w:val="both"/>
        <w:rPr/>
      </w:pPr>
      <w:r>
        <w:rPr/>
      </w:r>
    </w:p>
    <w:p>
      <w:pPr>
        <w:pStyle w:val="Default"/>
        <w:jc w:val="both"/>
        <w:rPr>
          <w:sz w:val="23"/>
          <w:szCs w:val="23"/>
        </w:rPr>
      </w:pPr>
      <w:r>
        <w:rPr/>
        <w:t xml:space="preserve"> </w:t>
      </w:r>
      <w:r>
        <w:rPr>
          <w:b/>
          <w:bCs/>
          <w:sz w:val="23"/>
          <w:szCs w:val="23"/>
        </w:rPr>
        <w:t>BASES REGULADORAS DO PROCEDEMENTO DE CONCESIÓN DE AXUDAS MUNICIPAIS DE APOIO AO ESTUDO PARA O CURSO 2020/2021 CON DESTINO A FAMILIAS EN SITUACIÓN DE DIFICULTADE SOCIOE-CONÓMICA</w:t>
      </w:r>
    </w:p>
    <w:p>
      <w:pPr>
        <w:pStyle w:val="Default"/>
        <w:spacing w:before="482" w:after="200"/>
        <w:jc w:val="both"/>
        <w:rPr>
          <w:sz w:val="23"/>
          <w:szCs w:val="23"/>
        </w:rPr>
      </w:pPr>
      <w:r>
        <w:rPr>
          <w:b/>
          <w:bCs/>
          <w:sz w:val="23"/>
          <w:szCs w:val="23"/>
        </w:rPr>
        <w:t xml:space="preserve">FUNDAMENTACIÓN LEXISLATIVA E RÉXIME XURÍDICO: </w:t>
      </w:r>
    </w:p>
    <w:p>
      <w:pPr>
        <w:pStyle w:val="Default"/>
        <w:spacing w:before="482" w:after="200"/>
        <w:jc w:val="both"/>
        <w:rPr>
          <w:rFonts w:ascii="Carlito" w:hAnsi="Carlito" w:cs="Carlito"/>
          <w:sz w:val="23"/>
          <w:szCs w:val="23"/>
        </w:rPr>
      </w:pPr>
      <w:r>
        <w:rPr>
          <w:rFonts w:cs="Carlito" w:ascii="Carlito" w:hAnsi="Carlito"/>
          <w:sz w:val="23"/>
          <w:szCs w:val="23"/>
        </w:rPr>
        <w:t>As axudas ó estudio contémplanse como unha prestación social no marco das Axudas de Emerxencia Social polo seu carácter extraordinario e finalista. As presentes bases reguladoras para a concesión de Axudas municipais ao estudio para o curso académico 2020/2021 con destino a familias en situación de dificultade socio-económica, ten a seguinte base normativa:</w:t>
      </w:r>
    </w:p>
    <w:p>
      <w:pPr>
        <w:pStyle w:val="Default"/>
        <w:jc w:val="both"/>
        <w:rPr>
          <w:rFonts w:ascii="Carlito" w:hAnsi="Carlito" w:cs="Carlito"/>
          <w:sz w:val="23"/>
          <w:szCs w:val="23"/>
        </w:rPr>
      </w:pPr>
      <w:r>
        <w:rPr>
          <w:rFonts w:cs="Carlito" w:ascii="Carlito" w:hAnsi="Carlito"/>
          <w:sz w:val="23"/>
          <w:szCs w:val="23"/>
        </w:rPr>
      </w:r>
    </w:p>
    <w:p>
      <w:pPr>
        <w:pStyle w:val="Default"/>
        <w:spacing w:before="486" w:after="200"/>
        <w:ind w:left="1440" w:hanging="0"/>
        <w:jc w:val="both"/>
        <w:rPr>
          <w:rFonts w:ascii="Carlito" w:hAnsi="Carlito" w:cs="Carlito"/>
          <w:sz w:val="23"/>
          <w:szCs w:val="23"/>
        </w:rPr>
      </w:pPr>
      <w:r>
        <w:rPr>
          <w:sz w:val="23"/>
          <w:szCs w:val="23"/>
        </w:rPr>
        <w:t>-</w:t>
      </w:r>
      <w:r>
        <w:rPr>
          <w:rFonts w:cs="Carlito" w:ascii="Carlito" w:hAnsi="Carlito"/>
          <w:sz w:val="23"/>
          <w:szCs w:val="23"/>
        </w:rPr>
        <w:t>Artigo 39 da Constitución Española, que establece a obriga dos poderes públicos de asegurar a protección social, económica e xurídica da familia.</w:t>
      </w:r>
    </w:p>
    <w:p>
      <w:pPr>
        <w:pStyle w:val="Default"/>
        <w:spacing w:before="486" w:after="200"/>
        <w:jc w:val="both"/>
        <w:rPr>
          <w:rFonts w:ascii="Carlito" w:hAnsi="Carlito" w:cs="Carlito"/>
          <w:sz w:val="23"/>
          <w:szCs w:val="23"/>
        </w:rPr>
      </w:pPr>
      <w:r>
        <w:rPr>
          <w:rFonts w:cs="Carlito" w:ascii="Carlito" w:hAnsi="Carlito"/>
          <w:sz w:val="23"/>
          <w:szCs w:val="23"/>
        </w:rPr>
      </w:r>
    </w:p>
    <w:p>
      <w:pPr>
        <w:pStyle w:val="Default"/>
        <w:ind w:left="1440" w:hanging="0"/>
        <w:jc w:val="both"/>
        <w:rPr>
          <w:rFonts w:ascii="Carlito" w:hAnsi="Carlito" w:cs="Carlito"/>
          <w:sz w:val="23"/>
          <w:szCs w:val="23"/>
        </w:rPr>
      </w:pPr>
      <w:r>
        <w:rPr>
          <w:sz w:val="23"/>
          <w:szCs w:val="23"/>
        </w:rPr>
        <w:t>-</w:t>
      </w:r>
      <w:r>
        <w:rPr>
          <w:rFonts w:cs="Carlito" w:ascii="Carlito" w:hAnsi="Carlito"/>
          <w:sz w:val="23"/>
          <w:szCs w:val="23"/>
        </w:rPr>
        <w:t>A lei 13/2008 de 3 de decembro, de Servizos Sociais de Galicia, no seu artigo 60 atribúe aos concellos, entre outras competencias, a creación e xestión dos servizos sociais comunitarios básicos. E no artigo 21 da mesma lei, recoñécense as prestacións económicas de emerxencia social e necesidade social como esenciais, dentro do sistema galego de servizos sociais, coa finalidade de paliar situación transitorias de necesidade, garantir mínimos de subsistencia e reforzar procesos de integración familiar e exclusión social.</w:t>
      </w:r>
    </w:p>
    <w:p>
      <w:pPr>
        <w:pStyle w:val="Default"/>
        <w:jc w:val="both"/>
        <w:rPr>
          <w:rFonts w:ascii="Carlito" w:hAnsi="Carlito" w:cs="Carlito"/>
          <w:sz w:val="23"/>
          <w:szCs w:val="23"/>
        </w:rPr>
      </w:pPr>
      <w:r>
        <w:rPr>
          <w:rFonts w:cs="Carlito" w:ascii="Carlito" w:hAnsi="Carlito"/>
          <w:sz w:val="23"/>
          <w:szCs w:val="23"/>
        </w:rPr>
      </w:r>
    </w:p>
    <w:p>
      <w:pPr>
        <w:pStyle w:val="Default"/>
        <w:ind w:left="1440" w:hanging="0"/>
        <w:jc w:val="both"/>
        <w:rPr>
          <w:rFonts w:ascii="Carlito" w:hAnsi="Carlito" w:cs="Carlito"/>
          <w:sz w:val="23"/>
          <w:szCs w:val="23"/>
        </w:rPr>
      </w:pPr>
      <w:r>
        <w:rPr>
          <w:sz w:val="23"/>
          <w:szCs w:val="23"/>
        </w:rPr>
        <w:t>-</w:t>
      </w:r>
      <w:r>
        <w:rPr>
          <w:rFonts w:cs="Carlito" w:ascii="Carlito" w:hAnsi="Carlito"/>
          <w:sz w:val="23"/>
          <w:szCs w:val="23"/>
        </w:rPr>
        <w:t>O Decreto 99/2012, do 16 de marzo, polo que se regulan os servizos sociais comunitarios e o seu financiamento, no seu artigo 9.d) establece o programa básico de inserción social facendo referencia expresa ás prestacións económicas específicas.</w:t>
      </w:r>
    </w:p>
    <w:p>
      <w:pPr>
        <w:pStyle w:val="Default"/>
        <w:jc w:val="both"/>
        <w:rPr>
          <w:rFonts w:ascii="Carlito" w:hAnsi="Carlito" w:cs="Carlito"/>
          <w:sz w:val="23"/>
          <w:szCs w:val="23"/>
        </w:rPr>
      </w:pPr>
      <w:r>
        <w:rPr>
          <w:rFonts w:cs="Carlito" w:ascii="Carlito" w:hAnsi="Carlito"/>
          <w:sz w:val="23"/>
          <w:szCs w:val="23"/>
        </w:rPr>
      </w:r>
    </w:p>
    <w:p>
      <w:pPr>
        <w:pStyle w:val="Default"/>
        <w:ind w:left="1440" w:hanging="0"/>
        <w:jc w:val="both"/>
        <w:rPr>
          <w:rFonts w:ascii="Carlito" w:hAnsi="Carlito" w:cs="Carlito"/>
          <w:sz w:val="23"/>
          <w:szCs w:val="23"/>
        </w:rPr>
      </w:pPr>
      <w:r>
        <w:rPr>
          <w:sz w:val="23"/>
          <w:szCs w:val="23"/>
        </w:rPr>
        <w:t>-</w:t>
      </w:r>
      <w:r>
        <w:rPr>
          <w:rFonts w:cs="Carlito" w:ascii="Carlito" w:hAnsi="Carlito"/>
          <w:sz w:val="23"/>
          <w:szCs w:val="23"/>
        </w:rPr>
        <w:t>A lei 3/2011, do 30 de xuño, de apoio á familia e a convivencia en Galicia, no seu artigo 8.2 b) establece que o municipio exercerá no exercicio das súas competencias a execución de programas e proxectos destinados a atención á familia.</w:t>
      </w:r>
    </w:p>
    <w:p>
      <w:pPr>
        <w:pStyle w:val="Default"/>
        <w:jc w:val="both"/>
        <w:rPr>
          <w:rFonts w:ascii="Carlito" w:hAnsi="Carlito" w:cs="Carlito"/>
          <w:sz w:val="23"/>
          <w:szCs w:val="23"/>
        </w:rPr>
      </w:pPr>
      <w:r>
        <w:rPr>
          <w:rFonts w:cs="Carlito" w:ascii="Carlito" w:hAnsi="Carlito"/>
          <w:sz w:val="23"/>
          <w:szCs w:val="23"/>
        </w:rPr>
      </w:r>
    </w:p>
    <w:p>
      <w:pPr>
        <w:pStyle w:val="Default"/>
        <w:spacing w:before="480" w:after="200"/>
        <w:ind w:left="720" w:hanging="0"/>
        <w:jc w:val="both"/>
        <w:rPr>
          <w:rFonts w:ascii="Carlito" w:hAnsi="Carlito" w:cs="Carlito"/>
          <w:sz w:val="23"/>
          <w:szCs w:val="23"/>
        </w:rPr>
      </w:pPr>
      <w:r>
        <w:rPr>
          <w:rFonts w:cs="Carlito" w:ascii="Carlito" w:hAnsi="Carlito"/>
          <w:sz w:val="23"/>
          <w:szCs w:val="23"/>
        </w:rPr>
        <w:t>A finalidade desta convocatoria é potenciar as condicións de igualdade no acceso ao ensino público a todos os nenos e nenas empadroados/as no concello de Cuntis, evitando desigualdades derivadas da situación económica e/ou social das súas familias, e apoiando as economías familiares máis precarias.</w:t>
      </w:r>
      <w:r>
        <w:br w:type="page"/>
      </w:r>
    </w:p>
    <w:p>
      <w:pPr>
        <w:pStyle w:val="Default"/>
        <w:ind w:left="720" w:hanging="0"/>
        <w:jc w:val="both"/>
        <w:rPr>
          <w:rFonts w:ascii="Carlito" w:hAnsi="Carlito" w:cs="Carlito"/>
          <w:sz w:val="23"/>
          <w:szCs w:val="23"/>
        </w:rPr>
      </w:pPr>
      <w:r>
        <w:rPr>
          <w:rFonts w:cs="Carlito" w:ascii="Carlito" w:hAnsi="Carlito"/>
          <w:b/>
          <w:bCs/>
          <w:sz w:val="23"/>
          <w:szCs w:val="23"/>
        </w:rPr>
        <w:t>OBXECTO DA CONVOCATORIA:</w:t>
      </w:r>
    </w:p>
    <w:p>
      <w:pPr>
        <w:pStyle w:val="Default"/>
        <w:spacing w:before="482" w:after="200"/>
        <w:ind w:left="720" w:hanging="0"/>
        <w:jc w:val="both"/>
        <w:rPr>
          <w:rFonts w:ascii="Carlito" w:hAnsi="Carlito" w:cs="Carlito"/>
          <w:sz w:val="23"/>
          <w:szCs w:val="23"/>
        </w:rPr>
      </w:pPr>
      <w:r>
        <w:rPr>
          <w:rFonts w:cs="Carlito" w:ascii="Carlito" w:hAnsi="Carlito"/>
          <w:sz w:val="23"/>
          <w:szCs w:val="23"/>
        </w:rPr>
        <w:t>Regular o procedemento da concesión de axudas ás familias con dificultades socioeconómicas, que teñan os seus fillos/as matriculados no CPI Don Aurelio de Cuntis que cursen o segundo ciclo de educación infantil.</w:t>
      </w:r>
    </w:p>
    <w:p>
      <w:pPr>
        <w:pStyle w:val="Default"/>
        <w:spacing w:before="486" w:after="200"/>
        <w:ind w:left="720" w:hanging="0"/>
        <w:jc w:val="both"/>
        <w:rPr>
          <w:rFonts w:ascii="Carlito" w:hAnsi="Carlito" w:cs="Carlito"/>
          <w:sz w:val="23"/>
          <w:szCs w:val="23"/>
        </w:rPr>
      </w:pPr>
      <w:r>
        <w:rPr>
          <w:rFonts w:cs="Carlito" w:ascii="Carlito" w:hAnsi="Carlito"/>
          <w:sz w:val="23"/>
          <w:szCs w:val="23"/>
        </w:rPr>
        <w:t>A prestación consiste nunha axuda económica de pago único, destinada a afrontar os gastos derivados da adquisición de libros e material escolar necesario para o desenvolvemento do curso académico (fichas, mandilón, chándal, calzado de ximnasia, material funxible,…) , cunha contía máxima de 120 € por menor.</w:t>
      </w:r>
    </w:p>
    <w:p>
      <w:pPr>
        <w:pStyle w:val="Default"/>
        <w:spacing w:before="486" w:after="200"/>
        <w:ind w:left="720" w:hanging="0"/>
        <w:jc w:val="both"/>
        <w:rPr>
          <w:rFonts w:ascii="Carlito" w:hAnsi="Carlito" w:cs="Carlito"/>
          <w:sz w:val="23"/>
          <w:szCs w:val="23"/>
        </w:rPr>
      </w:pPr>
      <w:r>
        <w:rPr>
          <w:rFonts w:cs="Carlito" w:ascii="Carlito" w:hAnsi="Carlito"/>
          <w:sz w:val="23"/>
          <w:szCs w:val="23"/>
        </w:rPr>
        <w:t>As axudas a abonar, estarán en función do gasto realizado e xustificado, dando lugar, se é o caso, a unha minoración da contía inicialmente concedida.</w:t>
      </w:r>
    </w:p>
    <w:p>
      <w:pPr>
        <w:pStyle w:val="Default"/>
        <w:spacing w:before="486" w:after="200"/>
        <w:ind w:left="720" w:hanging="0"/>
        <w:jc w:val="both"/>
        <w:rPr>
          <w:rFonts w:ascii="Carlito" w:hAnsi="Carlito" w:cs="Carlito"/>
          <w:sz w:val="23"/>
          <w:szCs w:val="23"/>
        </w:rPr>
      </w:pPr>
      <w:r>
        <w:rPr>
          <w:rFonts w:cs="Carlito" w:ascii="Carlito" w:hAnsi="Carlito"/>
          <w:sz w:val="23"/>
          <w:szCs w:val="23"/>
        </w:rPr>
        <w:t>Estas axudas son compatibles con outras subvencións ou axudas para a mesma finalidade, procedentes de organismos públicos ou privados, sempre que as axudas concorrentes non superen o custo dos materiais subvencionados.</w:t>
      </w:r>
    </w:p>
    <w:p>
      <w:pPr>
        <w:pStyle w:val="Default"/>
        <w:spacing w:before="486" w:after="200"/>
        <w:ind w:left="720" w:hanging="0"/>
        <w:jc w:val="both"/>
        <w:rPr>
          <w:sz w:val="23"/>
          <w:szCs w:val="23"/>
        </w:rPr>
      </w:pPr>
      <w:r>
        <w:rPr>
          <w:b/>
          <w:bCs/>
          <w:sz w:val="23"/>
          <w:szCs w:val="23"/>
        </w:rPr>
        <w:t>BENEFICIARIOS/AS:</w:t>
      </w:r>
    </w:p>
    <w:p>
      <w:pPr>
        <w:pStyle w:val="Default"/>
        <w:spacing w:before="482" w:after="200"/>
        <w:ind w:left="720" w:hanging="0"/>
        <w:jc w:val="both"/>
        <w:rPr>
          <w:rFonts w:ascii="Carlito" w:hAnsi="Carlito" w:cs="Carlito"/>
          <w:sz w:val="23"/>
          <w:szCs w:val="23"/>
        </w:rPr>
      </w:pPr>
      <w:r>
        <w:rPr>
          <w:rFonts w:cs="Carlito" w:ascii="Carlito" w:hAnsi="Carlito"/>
          <w:sz w:val="23"/>
          <w:szCs w:val="23"/>
        </w:rPr>
        <w:t>Poderán ser beneficiariarios/as destas axudas as familias empadroadas no Concello de Cuntis que teñan menores ao seu cargo, matriculados no curso escolar 2020/2021 no CPI Don Aurelio, na segunda etapa de educación infantil (de 3 a 5 anos).</w:t>
      </w:r>
    </w:p>
    <w:p>
      <w:pPr>
        <w:pStyle w:val="Default"/>
        <w:spacing w:before="482" w:after="200"/>
        <w:ind w:left="720" w:hanging="0"/>
        <w:jc w:val="both"/>
        <w:rPr>
          <w:sz w:val="23"/>
          <w:szCs w:val="23"/>
        </w:rPr>
      </w:pPr>
      <w:r>
        <w:rPr>
          <w:b/>
          <w:bCs/>
          <w:sz w:val="23"/>
          <w:szCs w:val="23"/>
        </w:rPr>
        <w:t>ORZAMENTO:</w:t>
      </w:r>
    </w:p>
    <w:p>
      <w:pPr>
        <w:pStyle w:val="Default"/>
        <w:spacing w:before="482" w:after="200"/>
        <w:ind w:left="720" w:hanging="0"/>
        <w:jc w:val="both"/>
        <w:rPr>
          <w:rFonts w:ascii="Carlito" w:hAnsi="Carlito" w:cs="Carlito"/>
          <w:sz w:val="23"/>
          <w:szCs w:val="23"/>
        </w:rPr>
      </w:pPr>
      <w:r>
        <w:rPr>
          <w:rFonts w:cs="Carlito" w:ascii="Carlito" w:hAnsi="Carlito"/>
          <w:sz w:val="23"/>
          <w:szCs w:val="23"/>
        </w:rPr>
        <w:t>O orzamento destinado a este programa é de 3000,00 €, con cargo á partida 231.480.01 de gastos de emerxencia social, polo que a suma das axudas a conceder non excederá do mesmo.</w:t>
      </w:r>
    </w:p>
    <w:p>
      <w:pPr>
        <w:pStyle w:val="Default"/>
        <w:spacing w:before="486" w:after="200"/>
        <w:ind w:left="720" w:hanging="0"/>
        <w:jc w:val="both"/>
        <w:rPr>
          <w:rFonts w:ascii="Carlito" w:hAnsi="Carlito" w:cs="Carlito"/>
          <w:sz w:val="23"/>
          <w:szCs w:val="23"/>
        </w:rPr>
      </w:pPr>
      <w:r>
        <w:rPr>
          <w:rFonts w:cs="Carlito" w:ascii="Carlito" w:hAnsi="Carlito"/>
          <w:sz w:val="23"/>
          <w:szCs w:val="23"/>
        </w:rPr>
        <w:t xml:space="preserve">No suposto de que a demanda supere a capacidade orzamentaria, a priorización na concesión das axudas virá dada pola puntuación obtida, de maior a menor, despois da avaliación e baremación das solicitudes de conformidade cos criterios establecidos nas presentes bases de convocatoria, ata esgotar o orzamento destinado a esta finalidade. </w:t>
      </w:r>
      <w:r>
        <w:br w:type="page"/>
      </w:r>
    </w:p>
    <w:p>
      <w:pPr>
        <w:pStyle w:val="Default"/>
        <w:ind w:left="720" w:hanging="0"/>
        <w:jc w:val="both"/>
        <w:rPr>
          <w:rFonts w:ascii="Carlito" w:hAnsi="Carlito" w:cs="Carlito"/>
          <w:sz w:val="23"/>
          <w:szCs w:val="23"/>
        </w:rPr>
      </w:pPr>
      <w:r>
        <w:rPr>
          <w:rFonts w:cs="Carlito" w:ascii="Carlito" w:hAnsi="Carlito"/>
          <w:b/>
          <w:bCs/>
          <w:sz w:val="23"/>
          <w:szCs w:val="23"/>
        </w:rPr>
        <w:t>REQUISITOS:</w:t>
      </w:r>
    </w:p>
    <w:p>
      <w:pPr>
        <w:pStyle w:val="Default"/>
        <w:spacing w:before="482" w:after="200"/>
        <w:ind w:left="720" w:hanging="0"/>
        <w:jc w:val="both"/>
        <w:rPr>
          <w:rFonts w:ascii="Carlito" w:hAnsi="Carlito" w:cs="Carlito"/>
          <w:sz w:val="23"/>
          <w:szCs w:val="23"/>
        </w:rPr>
      </w:pPr>
      <w:r>
        <w:rPr>
          <w:rFonts w:cs="Carlito" w:ascii="Carlito" w:hAnsi="Carlito"/>
          <w:sz w:val="23"/>
          <w:szCs w:val="23"/>
        </w:rPr>
        <w:t>1.- A unidade familiar, deberá estar empadroada e ter residencia efectiva no concello de Cuntis.</w:t>
      </w:r>
    </w:p>
    <w:p>
      <w:pPr>
        <w:pStyle w:val="Default"/>
        <w:spacing w:before="486" w:after="200"/>
        <w:ind w:left="720" w:hanging="0"/>
        <w:jc w:val="both"/>
        <w:rPr>
          <w:rFonts w:ascii="Carlito" w:hAnsi="Carlito" w:cs="Carlito"/>
          <w:sz w:val="23"/>
          <w:szCs w:val="23"/>
        </w:rPr>
      </w:pPr>
      <w:r>
        <w:rPr>
          <w:rFonts w:cs="Carlito" w:ascii="Carlito" w:hAnsi="Carlito"/>
          <w:sz w:val="23"/>
          <w:szCs w:val="23"/>
        </w:rPr>
        <w:t>2.- Estar matriculado/a ou ter reserva de matrícula para o curso 2020/2021, no centro escolar público deste concello nos ciclos de educación infantil.</w:t>
      </w:r>
    </w:p>
    <w:p>
      <w:pPr>
        <w:pStyle w:val="Default"/>
        <w:spacing w:before="486" w:after="200"/>
        <w:ind w:left="720" w:hanging="0"/>
        <w:jc w:val="both"/>
        <w:rPr>
          <w:rFonts w:ascii="Carlito" w:hAnsi="Carlito" w:cs="Carlito"/>
          <w:sz w:val="23"/>
          <w:szCs w:val="23"/>
        </w:rPr>
      </w:pPr>
      <w:r>
        <w:rPr>
          <w:rFonts w:cs="Carlito" w:ascii="Carlito" w:hAnsi="Carlito"/>
          <w:sz w:val="23"/>
          <w:szCs w:val="23"/>
        </w:rPr>
        <w:t>3.- Convivir na unidade familiar os alumnos e alumnas para os/as que solicitan axuda.</w:t>
      </w:r>
    </w:p>
    <w:p>
      <w:pPr>
        <w:pStyle w:val="Default"/>
        <w:spacing w:before="486" w:after="200"/>
        <w:ind w:left="720" w:hanging="0"/>
        <w:jc w:val="both"/>
        <w:rPr>
          <w:rFonts w:ascii="Carlito" w:hAnsi="Carlito" w:cs="Carlito"/>
          <w:sz w:val="23"/>
          <w:szCs w:val="23"/>
        </w:rPr>
      </w:pPr>
      <w:r>
        <w:rPr>
          <w:rFonts w:cs="Carlito" w:ascii="Carlito" w:hAnsi="Carlito"/>
          <w:sz w:val="23"/>
          <w:szCs w:val="23"/>
        </w:rPr>
        <w:t>4.- Que a unidade familiar non supere os límites económicos establecidos: no 130% o SMI para dúas persoas, incrementándose nun 30% para cada membro adicional:</w:t>
      </w:r>
    </w:p>
    <w:tbl>
      <w:tblPr>
        <w:tblW w:w="16720" w:type="dxa"/>
        <w:jc w:val="left"/>
        <w:tblInd w:w="180" w:type="dxa"/>
        <w:tblBorders/>
        <w:tblCellMar>
          <w:top w:w="0" w:type="dxa"/>
          <w:left w:w="108" w:type="dxa"/>
          <w:bottom w:w="0" w:type="dxa"/>
          <w:right w:w="108" w:type="dxa"/>
        </w:tblCellMar>
        <w:tblLook w:val="0000"/>
      </w:tblPr>
      <w:tblGrid>
        <w:gridCol w:w="2322"/>
        <w:gridCol w:w="5302"/>
        <w:gridCol w:w="4996"/>
        <w:gridCol w:w="4099"/>
      </w:tblGrid>
      <w:tr>
        <w:trPr>
          <w:trHeight w:val="596" w:hRule="atLeast"/>
        </w:trPr>
        <w:tc>
          <w:tcPr>
            <w:tcW w:w="2322" w:type="dxa"/>
            <w:tcBorders/>
            <w:shd w:fill="auto" w:val="clear"/>
          </w:tcPr>
          <w:p>
            <w:pPr>
              <w:pStyle w:val="Default"/>
              <w:ind w:right="-6219" w:hanging="0"/>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bl>
            <w:tblPr>
              <w:tblStyle w:val="Tablaconcuadrcula"/>
              <w:tblW w:w="5071" w:type="dxa"/>
              <w:jc w:val="left"/>
              <w:tblInd w:w="0" w:type="dxa"/>
              <w:tblCellMar>
                <w:top w:w="0" w:type="dxa"/>
                <w:left w:w="103" w:type="dxa"/>
                <w:bottom w:w="0" w:type="dxa"/>
                <w:right w:w="108" w:type="dxa"/>
              </w:tblCellMar>
              <w:tblLook w:val="04a0"/>
            </w:tblPr>
            <w:tblGrid>
              <w:gridCol w:w="1690"/>
              <w:gridCol w:w="1690"/>
              <w:gridCol w:w="1691"/>
            </w:tblGrid>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Nº MUF</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INGRESOS MEDIA MES</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MÁXIMO ANUAL</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1170,00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14040,00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3</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1521,00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18252,00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4</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1872,00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22464,00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5</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2223,00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26676,00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6</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2574,00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30888,00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7</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2925,00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35100,00</w:t>
                  </w:r>
                </w:p>
              </w:tc>
            </w:tr>
          </w:tbl>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b/>
                <w:bCs/>
                <w:sz w:val="23"/>
                <w:szCs w:val="23"/>
              </w:rPr>
              <w:t>MAXIMO SEMESTRAL</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6623,10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sz w:val="23"/>
                <w:szCs w:val="23"/>
              </w:rPr>
            </w:pPr>
            <w:r>
              <w:rPr>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8610,00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10596,90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sz w:val="23"/>
                <w:szCs w:val="23"/>
              </w:rPr>
            </w:pPr>
            <w:r>
              <w:rPr>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12583,80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15470,07</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MAXIMO SEMESTRAL</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6623,10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8610,00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10596,90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12583,80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15470,07</w:t>
            </w:r>
          </w:p>
        </w:tc>
      </w:tr>
    </w:tbl>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Considérase UNIDADE FAMILIAR a formado polo pai, nai, titor ou persoa encargada da garda e protección do menor, e os fillos solteiros do/a solicitante, menores de 25 anos que convivan no domicilio familiar ata a data de publicación da presente convocatoria. Situación de separación transitoria motivadas por razón de estudo, traballo, tratamentos médicos ou circuntancias similares, non rompe a convivencia a estes efectos.</w:t>
      </w:r>
    </w:p>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No caso de divorcio ou separación legal dos pais, non se considera membro computable aquel que non vive no domicilio, agás no supostos de custodia compartida que se incluirán ambos proxenitores dentro do cómputo anual.</w:t>
      </w:r>
    </w:p>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Nos supostos de acollemento familiar, aplicaránse os mesmos criterios á familia de acollida.</w:t>
      </w:r>
    </w:p>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Considéranse INGRESOS NETOS, os ingresos totais da unidade familiar descontando o alugamento da vivenda ou cuotas dos gastos da hipoteca da mesma (primeira vivenda) , sen que estes superen os 350,00 €/mes, tamén descontarase da base de ingresos aqueles gastos xustificables derivados de tratamentos por enfermidades, discapacidades e/ou situacións de dependencia que non estéan contemplados do sistema público de saúde</w:t>
      </w:r>
    </w:p>
    <w:p>
      <w:pPr>
        <w:pStyle w:val="Normal"/>
        <w:jc w:val="both"/>
        <w:rPr>
          <w:rFonts w:ascii="Carlito" w:hAnsi="Carlito" w:cs="Carlito"/>
          <w:color w:val="000000"/>
          <w:sz w:val="23"/>
          <w:szCs w:val="23"/>
        </w:rPr>
      </w:pPr>
      <w:r>
        <w:rPr>
          <w:rFonts w:cs="Carlito" w:ascii="Carlito" w:hAnsi="Carlito"/>
          <w:color w:val="000000"/>
          <w:sz w:val="23"/>
          <w:szCs w:val="23"/>
        </w:rPr>
        <w:t>A efectos de valoración de ingresos teranse en conta todos os obtidos, de calquera procedencia: salario, pensións, prestacións, rendas, etc tanto de carácter fixo como eventual.</w:t>
      </w:r>
    </w:p>
    <w:p>
      <w:pPr>
        <w:pStyle w:val="Normal"/>
        <w:spacing w:lineRule="auto" w:line="240" w:before="0" w:after="0"/>
        <w:jc w:val="both"/>
        <w:rPr>
          <w:rFonts w:ascii="Carlito" w:hAnsi="Carlito" w:cs="Carlito"/>
          <w:color w:val="000000"/>
          <w:sz w:val="23"/>
          <w:szCs w:val="23"/>
        </w:rPr>
      </w:pPr>
      <w:r>
        <w:rPr>
          <w:rFonts w:cs="Carlito" w:ascii="Carlito" w:hAnsi="Carlito"/>
          <w:color w:val="000000"/>
          <w:sz w:val="23"/>
          <w:szCs w:val="23"/>
        </w:rPr>
        <w:t>A efectos de cómputo, valorarase os ingresos obtidos no primeiro semestre do 2020 (de xaneiro a xuño).</w:t>
      </w:r>
    </w:p>
    <w:p>
      <w:pPr>
        <w:pStyle w:val="Normal"/>
        <w:spacing w:lineRule="auto" w:line="240" w:before="486" w:after="0"/>
        <w:ind w:left="720" w:hanging="0"/>
        <w:jc w:val="both"/>
        <w:rPr>
          <w:rFonts w:ascii="Carlito" w:hAnsi="Carlito" w:cs="Carlito"/>
          <w:color w:val="000000"/>
        </w:rPr>
      </w:pPr>
      <w:r>
        <w:rPr>
          <w:rFonts w:cs="Carlito" w:ascii="Carlito" w:hAnsi="Carlito"/>
          <w:b/>
          <w:bCs/>
          <w:color w:val="000000"/>
        </w:rPr>
        <w:t>CRITERIOS DE AVALIACIÓN E BAREMO:</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482" w:after="0"/>
        <w:ind w:left="1440" w:hanging="0"/>
        <w:jc w:val="both"/>
        <w:rPr>
          <w:rFonts w:ascii="Carlito" w:hAnsi="Carlito" w:cs="Carlito"/>
          <w:color w:val="000000"/>
        </w:rPr>
      </w:pPr>
      <w:r>
        <w:rPr>
          <w:rFonts w:cs="Carlito" w:ascii="Carlito" w:hAnsi="Carlito"/>
          <w:color w:val="000000"/>
        </w:rPr>
        <w:t>a)Situación económica: Por cada tramo de 10 € por debaixo do límite de acumulación de recursos: 2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b)Nº de membros da Unidade Familiar: por cada membro que compoña a unidade de convivencia 2 puntos por cada un deles.</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c)Nª de membros da Unidade familiar cursando estudos no presente curso académico: 3 puntos por cada fillo.</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d)Problemática Social:</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 xml:space="preserve">d.1..- Situación de desemprego de 1 proxenitor: 4 puntos </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Situación de desemprego dos  proxenitores: 12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d.2.- Familias beneficiarias de RISGA, programa de alimentos, inclusión social..: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d.3.- Familias incluidas no programa de educación familiar: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d.4.- Familias monoparentais: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d.5.- Familias na que algún membro teña unha discapacidade en grao igual ou superior ao 65% ou estea valorado como persoa dependente en calquera dos graos establecidos segundo a Lei 39/2009,de 14 de decembro: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d.6.- Violencia de xénero: 10 puntos</w:t>
      </w:r>
    </w:p>
    <w:p>
      <w:pPr>
        <w:pStyle w:val="Normal"/>
        <w:spacing w:lineRule="auto" w:line="240" w:before="0" w:after="0"/>
        <w:ind w:left="1440" w:hanging="0"/>
        <w:jc w:val="both"/>
        <w:rPr>
          <w:rFonts w:ascii="Carlito" w:hAnsi="Carlito" w:cs="Carlito"/>
          <w:b/>
          <w:b/>
          <w:bCs/>
          <w:color w:val="000000"/>
        </w:rPr>
      </w:pPr>
      <w:r>
        <w:rPr>
          <w:rFonts w:cs="Carlito" w:ascii="Carlito" w:hAnsi="Carlito"/>
          <w:b/>
          <w:bCs/>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b/>
          <w:bCs/>
          <w:color w:val="000000"/>
        </w:rPr>
        <w:t>DOCUMENTACIÓN:</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-Solicitude segundo modelo normalizado.</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-Fotocopia do DNI do/a solicitante, pasaporte ou NIE vixente.</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-Fotocopia do Libro de Familia.</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-Xustificante da matrícula</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Liberation Serif" w:hAnsi="Liberation Serif" w:cs="Liberation Serif"/>
          <w:color w:val="000000"/>
          <w:sz w:val="23"/>
          <w:szCs w:val="23"/>
        </w:rPr>
      </w:pPr>
      <w:r>
        <w:rPr>
          <w:rFonts w:cs="Carlito" w:ascii="Carlito" w:hAnsi="Carlito"/>
          <w:color w:val="000000"/>
        </w:rPr>
        <w:t>-Xustificante da situación económica e laboral do 1º semestre do ano (de xaneiro a xuño) do 2020 de todos os membro</w:t>
      </w:r>
      <w:r>
        <w:rPr>
          <w:rFonts w:cs="Liberation Serif" w:ascii="Liberation Serif" w:hAnsi="Liberation Serif"/>
          <w:color w:val="000000"/>
          <w:sz w:val="23"/>
          <w:szCs w:val="23"/>
        </w:rPr>
        <w:t>s da unidade familiar: Nóminas, certificados de prestacións ou pensión, convenio regulador de achegas económicas nos casos de separación ou divorcio, e en todo o caso poderanse requerir documentación complementaria para a valoración dos ingresos.</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-As persoas que formen parte da unidade familiar en idade laboral, e que non traballe, deberán presentar informes actualizados de vida laboral</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-Xustificantes do aluguer ou amortización da vivenda e se é o caso dos tratamentos derivados de enfermidades, discapacidade e/ou dependencia.</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-Xustificantes da condición de persoa dependente ou con discapacidade.</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 xml:space="preserve">-Certificación da conta bancaria da persoa solicitante. </w:t>
      </w:r>
    </w:p>
    <w:p>
      <w:pPr>
        <w:pStyle w:val="Normal"/>
        <w:jc w:val="both"/>
        <w:rPr/>
      </w:pPr>
      <w:r>
        <w:rPr/>
      </w:r>
    </w:p>
    <w:p>
      <w:pPr>
        <w:pStyle w:val="Default"/>
        <w:spacing w:before="486" w:after="200"/>
        <w:ind w:left="720" w:hanging="0"/>
        <w:jc w:val="both"/>
        <w:rPr>
          <w:sz w:val="23"/>
          <w:szCs w:val="23"/>
        </w:rPr>
      </w:pPr>
      <w:r>
        <w:rPr>
          <w:b/>
          <w:bCs/>
          <w:sz w:val="23"/>
          <w:szCs w:val="23"/>
        </w:rPr>
        <w:t>PRAZO DE PRESENTACIÓN DE SOLICITUDES:</w:t>
      </w:r>
    </w:p>
    <w:p>
      <w:pPr>
        <w:pStyle w:val="Default"/>
        <w:spacing w:before="482" w:after="200"/>
        <w:ind w:left="720" w:hanging="0"/>
        <w:jc w:val="both"/>
        <w:rPr>
          <w:rFonts w:ascii="Carlito" w:hAnsi="Carlito" w:cs="Carlito"/>
          <w:sz w:val="23"/>
          <w:szCs w:val="23"/>
        </w:rPr>
      </w:pPr>
      <w:r>
        <w:rPr>
          <w:rFonts w:cs="Carlito" w:ascii="Carlito" w:hAnsi="Carlito"/>
          <w:sz w:val="23"/>
          <w:szCs w:val="23"/>
        </w:rPr>
        <w:t>As bases da convocatoria anunciaranse no Boletín Oficial da Provincia de Pontevedra, así como na páxina web do concello de Cuntis e no Taboleiro de Anuncios. Tamén elaboraranse bandos informativos.</w:t>
      </w:r>
    </w:p>
    <w:p>
      <w:pPr>
        <w:pStyle w:val="Default"/>
        <w:spacing w:before="486" w:after="200"/>
        <w:ind w:left="720" w:hanging="0"/>
        <w:jc w:val="both"/>
        <w:rPr>
          <w:rFonts w:ascii="Carlito" w:hAnsi="Carlito" w:cs="Carlito"/>
          <w:sz w:val="23"/>
          <w:szCs w:val="23"/>
        </w:rPr>
      </w:pPr>
      <w:r>
        <w:rPr>
          <w:rFonts w:cs="Carlito" w:ascii="Carlito" w:hAnsi="Carlito"/>
          <w:sz w:val="23"/>
          <w:szCs w:val="23"/>
        </w:rPr>
        <w:t>O prazo de presentación de solicitudes iniciarase ao día seguinte da publicación das Bases da Convocatoria no Boletín Oficial da Provincial e rematará o día 21 de setembro de 2020. Non se admitirán solicitudes fora de prazo.</w:t>
      </w:r>
    </w:p>
    <w:p>
      <w:pPr>
        <w:pStyle w:val="Default"/>
        <w:spacing w:before="486" w:after="200"/>
        <w:ind w:left="720" w:hanging="0"/>
        <w:jc w:val="both"/>
        <w:rPr>
          <w:sz w:val="23"/>
          <w:szCs w:val="23"/>
        </w:rPr>
      </w:pPr>
      <w:r>
        <w:rPr>
          <w:b/>
          <w:bCs/>
          <w:sz w:val="23"/>
          <w:szCs w:val="23"/>
        </w:rPr>
        <w:t>PROCEDEMENTO E RESOLUCIÓN DAS SOLICITUDES:</w:t>
      </w:r>
    </w:p>
    <w:p>
      <w:pPr>
        <w:pStyle w:val="Default"/>
        <w:spacing w:before="482" w:after="200"/>
        <w:ind w:left="720" w:hanging="0"/>
        <w:jc w:val="both"/>
        <w:rPr>
          <w:rFonts w:ascii="Carlito" w:hAnsi="Carlito" w:cs="Carlito"/>
          <w:sz w:val="23"/>
          <w:szCs w:val="23"/>
        </w:rPr>
      </w:pPr>
      <w:r>
        <w:rPr>
          <w:rFonts w:cs="Carlito" w:ascii="Carlito" w:hAnsi="Carlito"/>
          <w:sz w:val="23"/>
          <w:szCs w:val="23"/>
        </w:rPr>
        <w:t>Unha vez rematado o prazo de presentación das solicitudes, estas serán avaliadas pola traballadora social do Concello, de conformidade cos criterios de avaliación que figuran nesta bases, quen proporá a Lista Provisional de Beneficiarios/as á Alcaldía ou Xunta de Goberno Local quen elevará a Definitiva, se procede.</w:t>
      </w:r>
    </w:p>
    <w:p>
      <w:pPr>
        <w:pStyle w:val="Default"/>
        <w:spacing w:before="482" w:after="200"/>
        <w:ind w:left="720" w:hanging="0"/>
        <w:jc w:val="both"/>
        <w:rPr>
          <w:sz w:val="23"/>
          <w:szCs w:val="23"/>
        </w:rPr>
      </w:pPr>
      <w:r>
        <w:rPr>
          <w:b/>
          <w:bCs/>
          <w:sz w:val="23"/>
          <w:szCs w:val="23"/>
        </w:rPr>
        <w:t>XUSTIFICACIÓN E PROCEDEMENTO DAS AXUDAS:</w:t>
      </w:r>
    </w:p>
    <w:p>
      <w:pPr>
        <w:pStyle w:val="Default"/>
        <w:spacing w:before="482" w:after="200"/>
        <w:ind w:left="720" w:hanging="0"/>
        <w:jc w:val="both"/>
        <w:rPr>
          <w:rFonts w:ascii="Carlito" w:hAnsi="Carlito" w:cs="Carlito"/>
          <w:sz w:val="23"/>
          <w:szCs w:val="23"/>
        </w:rPr>
      </w:pPr>
      <w:r>
        <w:rPr>
          <w:rFonts w:cs="Carlito" w:ascii="Carlito" w:hAnsi="Carlito"/>
          <w:sz w:val="23"/>
          <w:szCs w:val="23"/>
        </w:rPr>
        <w:t>Abonarase o importe concedido previa presentación da correspondente factura por parte do/a beneficiario/a, e que corresponda ao material escolar de cada curso, a nome da persoa solicitante</w:t>
      </w:r>
    </w:p>
    <w:p>
      <w:pPr>
        <w:pStyle w:val="Default"/>
        <w:spacing w:before="482" w:after="200"/>
        <w:ind w:left="720" w:hanging="0"/>
        <w:jc w:val="both"/>
        <w:rPr>
          <w:rFonts w:ascii="Carlito" w:hAnsi="Carlito" w:cs="Carlito"/>
          <w:sz w:val="23"/>
          <w:szCs w:val="23"/>
        </w:rPr>
      </w:pPr>
      <w:r>
        <w:rPr/>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rlito">
    <w:altName w:val="Calibri"/>
    <w:charset w:val="00"/>
    <w:family w:val="roman"/>
    <w:pitch w:val="variable"/>
  </w:font>
</w:fonts>
</file>

<file path=word/settings.xml><?xml version="1.0" encoding="utf-8"?>
<w:settings xmlns:w="http://schemas.openxmlformats.org/wordprocessingml/2006/main">
  <w:zoom w:percent="158"/>
  <w:defaultTabStop w:val="708"/>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07a81"/>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Default" w:customStyle="1">
    <w:name w:val="Default"/>
    <w:qFormat/>
    <w:rsid w:val="00193dfe"/>
    <w:pPr>
      <w:widowControl/>
      <w:bidi w:val="0"/>
      <w:spacing w:lineRule="auto" w:line="240" w:before="0" w:after="0"/>
      <w:jc w:val="left"/>
    </w:pPr>
    <w:rPr>
      <w:rFonts w:ascii="Liberation Serif" w:hAnsi="Liberation Serif" w:cs="Liberation Serif" w:eastAsia="Calibri"/>
      <w:color w:val="000000"/>
      <w:kern w:val="0"/>
      <w:sz w:val="24"/>
      <w:szCs w:val="24"/>
      <w:lang w:val="es-E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table" w:styleId="Tablaconcuadrcula">
    <w:name w:val="Table Grid"/>
    <w:basedOn w:val="Tablanormal"/>
    <w:uiPriority w:val="59"/>
    <w:rsid w:val="00d83367"/>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Application>LibreOffice/6.0.7.3$Windows_X86_64 LibreOffice_project/dc89aa7a9eabfd848af146d5086077aeed2ae4a5</Application>
  <Pages>5</Pages>
  <Words>1336</Words>
  <Characters>7568</Characters>
  <CharactersWithSpaces>8819</CharactersWithSpaces>
  <Paragraphs>91</Paragraphs>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2019-06-03T11:06:00Z</dcterms:created>
  <dc:creator>...</dc:creator>
  <dc:description/>
  <dc:language>gl-ES</dc:language>
  <cp:lastModifiedBy/>
  <cp:lastPrinted>2019-06-06T06:41:00Z</cp:lastPrinted>
  <dcterms:modified xsi:type="dcterms:W3CDTF">2020-07-17T10:06:23Z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