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8FDE4" w14:textId="77777777" w:rsidR="00000000" w:rsidRDefault="00DE2598">
      <w:pPr>
        <w:pStyle w:val="Textoindependiente"/>
        <w:jc w:val="both"/>
      </w:pPr>
      <w:r>
        <w:rPr>
          <w:b/>
          <w:bCs/>
        </w:rPr>
        <w:t xml:space="preserve">CONVOCATORIA PARA LA CONCESIÓN DE SUBVENCIONES EN MATERIA DEL ARREGLO Y PINTURA DE LAS FACHADAS DE LAS VIVIENDAS Y PARCELAS URBANAS DE LOS NÚCLEOS RESIDENCIALES DE PERAFORT Y </w:t>
      </w:r>
      <w:r>
        <w:rPr>
          <w:rFonts w:cs="Tahoma"/>
          <w:b/>
          <w:bCs/>
          <w:lang/>
        </w:rPr>
        <w:t>PUIGDELFÍ</w:t>
      </w:r>
      <w:r>
        <w:rPr>
          <w:b/>
          <w:bCs/>
        </w:rPr>
        <w:t xml:space="preserve"> - </w:t>
      </w:r>
      <w:r>
        <w:rPr>
          <w:rFonts w:cs="Tahoma"/>
          <w:b/>
          <w:bCs/>
          <w:lang/>
        </w:rPr>
        <w:t>AÑO</w:t>
      </w:r>
      <w:r>
        <w:rPr>
          <w:b/>
          <w:bCs/>
        </w:rPr>
        <w:t xml:space="preserve"> 2020</w:t>
      </w:r>
    </w:p>
    <w:p w14:paraId="5A30DCE2" w14:textId="77777777" w:rsidR="00000000" w:rsidRDefault="00DE2598">
      <w:pPr>
        <w:pStyle w:val="Textoindependiente"/>
        <w:jc w:val="both"/>
      </w:pPr>
    </w:p>
    <w:p w14:paraId="1F96A7C4" w14:textId="77777777" w:rsidR="00000000" w:rsidRDefault="00DE2598">
      <w:pPr>
        <w:pStyle w:val="Textoindependiente"/>
        <w:jc w:val="both"/>
      </w:pPr>
    </w:p>
    <w:p w14:paraId="71AEBFA0" w14:textId="77777777" w:rsidR="00000000" w:rsidRDefault="00DE2598">
      <w:pPr>
        <w:pStyle w:val="Textoindependiente"/>
        <w:jc w:val="both"/>
      </w:pPr>
      <w:r>
        <w:t>PRIMERA. Objeto y finalidad</w:t>
      </w:r>
    </w:p>
    <w:p w14:paraId="57FA4A85" w14:textId="77777777" w:rsidR="00000000" w:rsidRDefault="00DE2598">
      <w:pPr>
        <w:pStyle w:val="Textoindependiente"/>
        <w:jc w:val="both"/>
      </w:pPr>
    </w:p>
    <w:p w14:paraId="3809B1A6" w14:textId="77777777" w:rsidR="00000000" w:rsidRDefault="00DE2598">
      <w:pPr>
        <w:pStyle w:val="Textoindependiente"/>
        <w:jc w:val="both"/>
      </w:pPr>
      <w:r>
        <w:t>1.1 El objetivo que se preten</w:t>
      </w:r>
      <w:r>
        <w:t>de a través de esta línea de ayudas es promover la rehabilitación integral de las fachadas de las viviendas y parcelas urbanas de los núcleos de Perafort y Puigdelfí.</w:t>
      </w:r>
    </w:p>
    <w:p w14:paraId="66F10545" w14:textId="77777777" w:rsidR="00000000" w:rsidRDefault="00DE2598">
      <w:pPr>
        <w:pStyle w:val="Textoindependiente"/>
        <w:jc w:val="both"/>
      </w:pPr>
      <w:r>
        <w:t xml:space="preserve">1.2 Constituye el objeto de estas bases regular y fijar los criterios y el procedimiento </w:t>
      </w:r>
      <w:r>
        <w:t>para la concesión de una subvención para el arreglo y pintura de las fachadas de las viviendas y parcelas urbanas de los núcleos de Perafort y Puigdelfí.</w:t>
      </w:r>
    </w:p>
    <w:p w14:paraId="47640B59" w14:textId="77777777" w:rsidR="00000000" w:rsidRDefault="00DE2598">
      <w:pPr>
        <w:pStyle w:val="Textoindependiente"/>
        <w:jc w:val="both"/>
      </w:pPr>
    </w:p>
    <w:p w14:paraId="641422A8" w14:textId="77777777" w:rsidR="00000000" w:rsidRDefault="00DE2598">
      <w:pPr>
        <w:pStyle w:val="Textoindependiente"/>
        <w:jc w:val="both"/>
      </w:pPr>
    </w:p>
    <w:p w14:paraId="73827240" w14:textId="77777777" w:rsidR="00000000" w:rsidRDefault="00DE2598">
      <w:pPr>
        <w:pStyle w:val="Textoindependiente"/>
        <w:jc w:val="both"/>
      </w:pPr>
      <w:r>
        <w:t>SEGUNDA. Requisitos de los beneficiarios</w:t>
      </w:r>
    </w:p>
    <w:p w14:paraId="6E65FEAD" w14:textId="77777777" w:rsidR="00000000" w:rsidRDefault="00DE2598">
      <w:pPr>
        <w:pStyle w:val="Textoindependiente"/>
        <w:jc w:val="both"/>
      </w:pPr>
    </w:p>
    <w:p w14:paraId="59E835BF" w14:textId="77777777" w:rsidR="00000000" w:rsidRDefault="00DE2598">
      <w:pPr>
        <w:pStyle w:val="Textoindependiente"/>
        <w:jc w:val="both"/>
      </w:pPr>
      <w:r>
        <w:t>2.1 Las ayudas o subvenciones se otorgarán a los propietar</w:t>
      </w:r>
      <w:r>
        <w:t>ios de los inmuebles comprendidos en el ámbito de los núcleos residenciales de Perafort y Puigdelfí que reúnan los requisitos establecidos en las presentes Bases.</w:t>
      </w:r>
    </w:p>
    <w:p w14:paraId="3C62C6D0" w14:textId="77777777" w:rsidR="00000000" w:rsidRDefault="00DE2598">
      <w:pPr>
        <w:pStyle w:val="Textoindependiente"/>
        <w:jc w:val="both"/>
      </w:pPr>
    </w:p>
    <w:p w14:paraId="3471FF04" w14:textId="77777777" w:rsidR="00000000" w:rsidRDefault="00DE2598">
      <w:pPr>
        <w:pStyle w:val="Textoindependiente"/>
        <w:jc w:val="both"/>
      </w:pPr>
      <w:r>
        <w:t>2.2 2. Quedan excluidos de estas ayudas:</w:t>
      </w:r>
    </w:p>
    <w:p w14:paraId="1451140C" w14:textId="77777777" w:rsidR="00000000" w:rsidRDefault="00DE2598">
      <w:pPr>
        <w:pStyle w:val="Textoindependiente"/>
        <w:jc w:val="both"/>
      </w:pPr>
      <w:r>
        <w:t>- Las fachadas resultantes de inmuebles de nueva co</w:t>
      </w:r>
      <w:r>
        <w:t>nstrucción, posteriores a 1/01/2010.</w:t>
      </w:r>
    </w:p>
    <w:p w14:paraId="057AD0CD" w14:textId="77777777" w:rsidR="00000000" w:rsidRDefault="00DE2598">
      <w:pPr>
        <w:pStyle w:val="Textoindependiente"/>
        <w:jc w:val="both"/>
      </w:pPr>
      <w:r>
        <w:t>- Las fachadas de los inmuebles que se hayan arreglado después de la fecha 1/01/2010.</w:t>
      </w:r>
    </w:p>
    <w:p w14:paraId="53A9040A" w14:textId="77777777" w:rsidR="00000000" w:rsidRDefault="00DE2598">
      <w:pPr>
        <w:pStyle w:val="Textoindependiente"/>
        <w:jc w:val="both"/>
      </w:pPr>
    </w:p>
    <w:p w14:paraId="160CDCFC" w14:textId="77777777" w:rsidR="00000000" w:rsidRDefault="00DE2598">
      <w:pPr>
        <w:pStyle w:val="Textoindependiente"/>
        <w:jc w:val="both"/>
      </w:pPr>
      <w:r>
        <w:t>2.3 El ayuntamiento podrá comprobar en cualquier momento la veracidad de los datos declarados. En caso de incumplimiento por parte d</w:t>
      </w:r>
      <w:r>
        <w:t>e los perceptores / as de cualquiera de las obligaciones previstas en estas bases, el Ayuntamiento de Perafort procederá, previo trámite de audiencia, a la anulación o revocación total o parcial de la ayuda, con la obligación inherente de las personas bene</w:t>
      </w:r>
      <w:r>
        <w:t>ficiarias de devolver las cantidades percibidas más los intereses correspondientes, sin perjuicio de las responsabilidades en que hayan podido incurrir por la falsedad en su declaración.</w:t>
      </w:r>
    </w:p>
    <w:p w14:paraId="068671DD" w14:textId="77777777" w:rsidR="00000000" w:rsidRDefault="00DE2598">
      <w:pPr>
        <w:pStyle w:val="Textoindependiente"/>
        <w:jc w:val="both"/>
      </w:pPr>
    </w:p>
    <w:p w14:paraId="6ECAD53E" w14:textId="77777777" w:rsidR="00000000" w:rsidRDefault="00DE2598">
      <w:pPr>
        <w:pStyle w:val="Textoindependiente"/>
        <w:jc w:val="both"/>
      </w:pPr>
      <w:r>
        <w:t>2.4 La rehabilitación de la fachada, o fachadas, tanto si es parcial</w:t>
      </w:r>
      <w:r>
        <w:t xml:space="preserve"> como total, requerirá informe favorable de los servicios técnicos municipales.</w:t>
      </w:r>
    </w:p>
    <w:p w14:paraId="7663A0EF" w14:textId="77777777" w:rsidR="00000000" w:rsidRDefault="00DE2598">
      <w:pPr>
        <w:pStyle w:val="Textoindependiente"/>
        <w:jc w:val="both"/>
      </w:pPr>
    </w:p>
    <w:p w14:paraId="6721E2F0" w14:textId="77777777" w:rsidR="00000000" w:rsidRDefault="00DE2598">
      <w:pPr>
        <w:pStyle w:val="Textoindependiente"/>
        <w:jc w:val="both"/>
      </w:pPr>
      <w:r>
        <w:lastRenderedPageBreak/>
        <w:t>2.5 Las obras de rehabilitación deberán ajustarse a los criterios formales y estéticos establecidos las Normas Subsidiarias vigentes.</w:t>
      </w:r>
    </w:p>
    <w:p w14:paraId="1A0C039B" w14:textId="77777777" w:rsidR="00000000" w:rsidRDefault="00DE2598">
      <w:pPr>
        <w:pStyle w:val="Textoindependiente"/>
        <w:jc w:val="both"/>
      </w:pPr>
      <w:r>
        <w:t>2.4 Para tener derecho a percibir la subv</w:t>
      </w:r>
      <w:r>
        <w:t>ención:</w:t>
      </w:r>
    </w:p>
    <w:p w14:paraId="59F312CB" w14:textId="77777777" w:rsidR="00000000" w:rsidRDefault="00DE2598">
      <w:pPr>
        <w:pStyle w:val="Textoindependiente"/>
        <w:jc w:val="both"/>
      </w:pPr>
      <w:r>
        <w:t>-el beneficiario no podrá ser deudor, por ningún concepto, con el Ayuntamiento de Perafort.</w:t>
      </w:r>
    </w:p>
    <w:p w14:paraId="5D24EC82" w14:textId="77777777" w:rsidR="00000000" w:rsidRDefault="00DE2598">
      <w:pPr>
        <w:pStyle w:val="Textoindependiente"/>
        <w:jc w:val="both"/>
      </w:pPr>
      <w:r>
        <w:t>-el beneficiario deberá presentar un certificado del gestor referente a la cantidad y tipo de residuos entregados. Este requisito es indispensable también p</w:t>
      </w:r>
      <w:r>
        <w:t>ara la devolución de la fianza depositada.</w:t>
      </w:r>
    </w:p>
    <w:p w14:paraId="6C920D3E" w14:textId="77777777" w:rsidR="00000000" w:rsidRDefault="00DE2598">
      <w:pPr>
        <w:pStyle w:val="Textoindependiente"/>
        <w:jc w:val="both"/>
      </w:pPr>
    </w:p>
    <w:p w14:paraId="3A12F172" w14:textId="77777777" w:rsidR="00000000" w:rsidRDefault="00DE2598">
      <w:pPr>
        <w:pStyle w:val="Textoindependiente"/>
        <w:jc w:val="both"/>
      </w:pPr>
      <w:r>
        <w:t>TERCERA. Régimen de concesión</w:t>
      </w:r>
    </w:p>
    <w:p w14:paraId="03C567E0" w14:textId="77777777" w:rsidR="00000000" w:rsidRDefault="00DE2598">
      <w:pPr>
        <w:pStyle w:val="Textoindependiente"/>
        <w:jc w:val="both"/>
      </w:pPr>
      <w:r>
        <w:t>El régimen de concesión es el de concurrencia competitiva.</w:t>
      </w:r>
    </w:p>
    <w:p w14:paraId="472EBE76" w14:textId="77777777" w:rsidR="00000000" w:rsidRDefault="00DE2598">
      <w:pPr>
        <w:pStyle w:val="Textoindependiente"/>
        <w:jc w:val="both"/>
      </w:pPr>
    </w:p>
    <w:p w14:paraId="674D96A6" w14:textId="77777777" w:rsidR="00000000" w:rsidRDefault="00DE2598">
      <w:pPr>
        <w:pStyle w:val="Textoindependiente"/>
        <w:jc w:val="both"/>
      </w:pPr>
      <w:r>
        <w:t>CUARTO. Forma y plazo de presentación de solicitudes</w:t>
      </w:r>
    </w:p>
    <w:p w14:paraId="269939B8" w14:textId="77777777" w:rsidR="00000000" w:rsidRDefault="00DE2598">
      <w:pPr>
        <w:pStyle w:val="Textoindependiente"/>
        <w:jc w:val="both"/>
      </w:pPr>
      <w:r>
        <w:t>4.1 Se pueden presentar solicitudes desde el día siguiente a la publi</w:t>
      </w:r>
      <w:r>
        <w:t>cación en el BOP de la convocatoria y hasta el 31 de diciembre de 2020.</w:t>
      </w:r>
    </w:p>
    <w:p w14:paraId="5F481265" w14:textId="77777777" w:rsidR="00000000" w:rsidRDefault="00DE2598">
      <w:pPr>
        <w:pStyle w:val="Textoindependiente"/>
        <w:jc w:val="both"/>
      </w:pPr>
      <w:r>
        <w:t>4.2 Las solicitudes de licencia y de concesión de subvención para las obras de rehabilitación que se interesen se presentarán, según el modelo que se facilitará, en las Oficinas del Ay</w:t>
      </w:r>
      <w:r>
        <w:t>untamiento.</w:t>
      </w:r>
    </w:p>
    <w:p w14:paraId="6AF6A2A0" w14:textId="77777777" w:rsidR="00000000" w:rsidRDefault="00DE2598">
      <w:pPr>
        <w:pStyle w:val="Textoindependiente"/>
        <w:jc w:val="both"/>
      </w:pPr>
      <w:r>
        <w:t>4.3 La documentación que deberá acompañar la solicitud es la siguiente:</w:t>
      </w:r>
    </w:p>
    <w:p w14:paraId="12C9D095" w14:textId="77777777" w:rsidR="00000000" w:rsidRDefault="00DE2598">
      <w:pPr>
        <w:pStyle w:val="Textoindependiente"/>
        <w:jc w:val="both"/>
      </w:pPr>
      <w:r>
        <w:t>-En la solicitud se harán constar los datos personales del solicitante, la identificación del inmueble o parcela urbana objeto de la actuación, la superficie de fachada a r</w:t>
      </w:r>
      <w:r>
        <w:t>ehabilitar (total o parcial), el tipo de tratamiento o de obra de rehabilitación a realizar y, en su caso, el color de pintura elegida, junto con el presupuesto de la actuación.</w:t>
      </w:r>
    </w:p>
    <w:p w14:paraId="6353B2BA" w14:textId="77777777" w:rsidR="00000000" w:rsidRDefault="00DE2598">
      <w:pPr>
        <w:pStyle w:val="Textoindependiente"/>
        <w:jc w:val="both"/>
      </w:pPr>
      <w:r>
        <w:t>- De acuerdo al DECRETO 89/2010, de 29 de junio habrá que justificar la contra</w:t>
      </w:r>
      <w:r>
        <w:t>tación con un gestor de residuos a vertedero autorizado. Con el fin de cumplir el decreto hay que depositar una fianza de 150 € que será devuelta a la finalización de obras con la presentación del certificado del gestor conforme se han depositado los escom</w:t>
      </w:r>
      <w:r>
        <w:t>bros.</w:t>
      </w:r>
    </w:p>
    <w:p w14:paraId="1CFC782B" w14:textId="77777777" w:rsidR="00000000" w:rsidRDefault="00DE2598">
      <w:pPr>
        <w:pStyle w:val="Textoindependiente"/>
        <w:jc w:val="both"/>
      </w:pPr>
    </w:p>
    <w:p w14:paraId="1C9AC0FF" w14:textId="77777777" w:rsidR="00000000" w:rsidRDefault="00DE2598">
      <w:pPr>
        <w:pStyle w:val="Textoindependiente"/>
        <w:jc w:val="both"/>
      </w:pPr>
      <w:r>
        <w:t>4.4 La presentación de la solicitud implica la aceptación plena de las bases reguladoras de la subvención.</w:t>
      </w:r>
    </w:p>
    <w:p w14:paraId="77EAB307" w14:textId="77777777" w:rsidR="00000000" w:rsidRDefault="00DE2598">
      <w:pPr>
        <w:pStyle w:val="Textoindependiente"/>
        <w:jc w:val="both"/>
      </w:pPr>
    </w:p>
    <w:p w14:paraId="01E2FCD2" w14:textId="77777777" w:rsidR="00000000" w:rsidRDefault="00DE2598">
      <w:pPr>
        <w:pStyle w:val="Textoindependiente"/>
        <w:jc w:val="both"/>
      </w:pPr>
      <w:r>
        <w:t>4.5 Sólo se podrá solicitar una subvención por inmueble.</w:t>
      </w:r>
    </w:p>
    <w:p w14:paraId="7C09BFB4" w14:textId="77777777" w:rsidR="00000000" w:rsidRDefault="00DE2598">
      <w:pPr>
        <w:pStyle w:val="Textoindependiente"/>
        <w:jc w:val="both"/>
      </w:pPr>
    </w:p>
    <w:p w14:paraId="1D0C5E2C" w14:textId="77777777" w:rsidR="00000000" w:rsidRDefault="00DE2598">
      <w:pPr>
        <w:pStyle w:val="Textoindependiente"/>
        <w:jc w:val="both"/>
      </w:pPr>
      <w:r>
        <w:t>QUINTA. Forma y plazo de otorgamiento</w:t>
      </w:r>
    </w:p>
    <w:p w14:paraId="7E857940" w14:textId="77777777" w:rsidR="00000000" w:rsidRDefault="00DE2598">
      <w:pPr>
        <w:pStyle w:val="Textoindependiente"/>
        <w:jc w:val="both"/>
      </w:pPr>
      <w:r>
        <w:t>5.1 Lo que marca la base 9ª de las Bases Regu</w:t>
      </w:r>
      <w:r>
        <w:t>ladoras para la concesión de una subvención destinada a la mejora energética de los edificios en los núcleos residenciales de Perafort y Puigdelfí.</w:t>
      </w:r>
    </w:p>
    <w:p w14:paraId="61898016" w14:textId="77777777" w:rsidR="00000000" w:rsidRDefault="00DE2598">
      <w:pPr>
        <w:pStyle w:val="Textoindependiente"/>
        <w:jc w:val="both"/>
      </w:pPr>
      <w:r>
        <w:t>5.2 Será obligado presentar copia de la factura de los trabajos por los que se solicita subvención.</w:t>
      </w:r>
    </w:p>
    <w:p w14:paraId="7303C54C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lastRenderedPageBreak/>
        <w:t>SEXTA. F</w:t>
      </w:r>
      <w:r>
        <w:rPr>
          <w:rFonts w:eastAsia="Arial" w:cs="Arial"/>
          <w:lang w:val="ca-ES"/>
        </w:rPr>
        <w:t>inanciación de la actuación</w:t>
      </w:r>
    </w:p>
    <w:p w14:paraId="72B4F7BB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6.1 La cuantía de la subvención será la aplicación de los baremos que marca la base 8ª de las Bases Reguladoras para la concesión de una subvención destinada a la mejora energética de los edificios en los núcleos residenciales d</w:t>
      </w:r>
      <w:r>
        <w:rPr>
          <w:rFonts w:eastAsia="Arial" w:cs="Arial"/>
          <w:lang w:val="ca-ES"/>
        </w:rPr>
        <w:t>e Perafort y Puigdelfí.</w:t>
      </w:r>
    </w:p>
    <w:p w14:paraId="2390BC58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6.2. El Ayuntamiento financiará como importe máximo 4.200 €. en viviendas y 1.050 € en parcelas urbanas.</w:t>
      </w:r>
    </w:p>
    <w:p w14:paraId="029635BE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SÉPTIMA. Crédito presupuestario e importe máximo</w:t>
      </w:r>
    </w:p>
    <w:p w14:paraId="57986F39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 xml:space="preserve">7.1 Los créditos presupuestarios a los que se imputan la convocatoria son los </w:t>
      </w:r>
      <w:r>
        <w:rPr>
          <w:rFonts w:eastAsia="Arial" w:cs="Arial"/>
          <w:lang w:val="ca-ES"/>
        </w:rPr>
        <w:t>siguientes:</w:t>
      </w:r>
    </w:p>
    <w:p w14:paraId="0DEFB634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ab/>
        <w:t>1500.48000 Subvenciones Arreglo de Fachadas</w:t>
      </w:r>
    </w:p>
    <w:p w14:paraId="402DA0DD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7.2 La cuantía total máxima de las subvenciones convocadas es de 6.000 €.</w:t>
      </w:r>
    </w:p>
    <w:p w14:paraId="31810C10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OCTAVA. órganos competentes</w:t>
      </w:r>
    </w:p>
    <w:p w14:paraId="3EB88A1E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8.1 El órgano competente para la evaluación de las solicitudes serán los Servicios Tecno municipa</w:t>
      </w:r>
      <w:r>
        <w:rPr>
          <w:rFonts w:eastAsia="Arial" w:cs="Arial"/>
          <w:lang w:val="ca-ES"/>
        </w:rPr>
        <w:t>les.</w:t>
      </w:r>
    </w:p>
    <w:p w14:paraId="4897859A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8.2 El órgano competente para la resolución de concesión de la subvención es el Alcalde-Presidente o el órgano en quien delegue expresamente.</w:t>
      </w:r>
    </w:p>
    <w:p w14:paraId="77ED4394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NOVENA. Compatibilidad de la ayuda</w:t>
      </w:r>
    </w:p>
    <w:p w14:paraId="64466E6A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 xml:space="preserve">9.1 Sin perjuicio de lo que pueda establecerse por otras administraciones </w:t>
      </w:r>
      <w:r>
        <w:rPr>
          <w:rFonts w:eastAsia="Arial" w:cs="Arial"/>
          <w:lang w:val="ca-ES"/>
        </w:rPr>
        <w:t>públicas, la ayuda tendrá la condición de compatible con las que puedan entregar otros organismos.</w:t>
      </w:r>
    </w:p>
    <w:p w14:paraId="7D06B6D7" w14:textId="77777777" w:rsidR="00000000" w:rsidRDefault="00DE2598">
      <w:pPr>
        <w:pStyle w:val="Textoindependiente"/>
        <w:jc w:val="both"/>
        <w:rPr>
          <w:rFonts w:eastAsia="Arial" w:cs="Arial"/>
          <w:lang w:val="ca-ES"/>
        </w:rPr>
      </w:pPr>
    </w:p>
    <w:p w14:paraId="05A14A40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DÉCIMA. Régimen sancionador.</w:t>
      </w:r>
    </w:p>
    <w:p w14:paraId="17AA1B58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10.1 Las personas beneficiarias estarán sometidas a las responsabilidades y régimen sancionador que sobre sanciones administrat</w:t>
      </w:r>
      <w:r>
        <w:rPr>
          <w:rFonts w:eastAsia="Arial" w:cs="Arial"/>
          <w:lang w:val="ca-ES"/>
        </w:rPr>
        <w:t>ivas establece la normativa aplicable en materia de subvenciones, la Ley General Presupuestaria y la Ley General Tributaria.</w:t>
      </w:r>
    </w:p>
    <w:p w14:paraId="73E7CB3E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10.2 El Ayuntamiento iniciará un procedimiento de reintegro de la subvención concedida y abonada indebidamente de conformidad con l</w:t>
      </w:r>
      <w:r>
        <w:rPr>
          <w:rFonts w:eastAsia="Arial" w:cs="Arial"/>
          <w:lang w:val="ca-ES"/>
        </w:rPr>
        <w:t>a legislación vigente y las presentes bases.</w:t>
      </w:r>
    </w:p>
    <w:p w14:paraId="1E6D0648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UNDÉCIMA. Publicación de la convocatoria</w:t>
      </w:r>
    </w:p>
    <w:p w14:paraId="5796BC44" w14:textId="77777777" w:rsidR="00000000" w:rsidRDefault="00DE2598">
      <w:pPr>
        <w:pStyle w:val="Textoindependiente"/>
        <w:jc w:val="both"/>
      </w:pPr>
      <w:r>
        <w:rPr>
          <w:rFonts w:eastAsia="Arial" w:cs="Arial"/>
          <w:lang w:val="ca-ES"/>
        </w:rPr>
        <w:t>La convocatoria de subvenciones deberá publicarse en la Base de Datos Nacional de Subvenciones (en adelante BDNS). Posteriormente, la BDNS transmitirá el extracto en el B</w:t>
      </w:r>
      <w:r>
        <w:rPr>
          <w:rFonts w:eastAsia="Arial" w:cs="Arial"/>
          <w:lang w:val="ca-ES"/>
        </w:rPr>
        <w:t>oletín Oficial del Estado para su publicación. Asimismo, se dará publicidad de la convocatoria en el Tablón de Anuncios de la sede electrónica de este Ayuntamiento.</w:t>
      </w:r>
    </w:p>
    <w:p w14:paraId="4CC15AD0" w14:textId="77777777" w:rsidR="00000000" w:rsidRDefault="00DE2598">
      <w:pPr>
        <w:pStyle w:val="Textoindependiente"/>
        <w:jc w:val="both"/>
        <w:rPr>
          <w:rFonts w:eastAsia="Arial" w:cs="Arial"/>
          <w:lang w:val="ca-ES"/>
        </w:rPr>
      </w:pPr>
    </w:p>
    <w:p w14:paraId="30C5BCCC" w14:textId="77777777" w:rsidR="00000000" w:rsidRDefault="00DE2598">
      <w:pPr>
        <w:pStyle w:val="Textoindependiente"/>
        <w:jc w:val="both"/>
        <w:rPr>
          <w:rFonts w:eastAsia="Arial" w:cs="Arial"/>
          <w:lang w:val="ca-ES"/>
        </w:rPr>
      </w:pPr>
    </w:p>
    <w:p w14:paraId="2CE8B2C8" w14:textId="77777777" w:rsidR="00DE2598" w:rsidRDefault="00DE2598">
      <w:pPr>
        <w:pStyle w:val="Textoindependiente"/>
        <w:jc w:val="center"/>
      </w:pPr>
      <w:r>
        <w:rPr>
          <w:rFonts w:eastAsia="Arial" w:cs="Arial"/>
          <w:b/>
          <w:bCs/>
          <w:lang w:val="ca-ES"/>
        </w:rPr>
        <w:t>DOCUMENTO FIRMADO ELECTRÓNICAMENTE</w:t>
      </w:r>
    </w:p>
    <w:sectPr w:rsidR="00DE259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BF9B50" w14:textId="77777777" w:rsidR="00DE2598" w:rsidRDefault="00DE2598">
      <w:r>
        <w:separator/>
      </w:r>
    </w:p>
  </w:endnote>
  <w:endnote w:type="continuationSeparator" w:id="0">
    <w:p w14:paraId="5B3D250B" w14:textId="77777777" w:rsidR="00DE2598" w:rsidRDefault="00DE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D73F1" w14:textId="77777777" w:rsidR="00000000" w:rsidRDefault="00DE259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2175D03A" w14:textId="77777777" w:rsidR="00000000" w:rsidRDefault="00DE2598">
    <w:pPr>
      <w:pStyle w:val="Textoindependiente"/>
      <w:jc w:val="center"/>
    </w:pPr>
    <w:r>
      <w:rPr>
        <w:sz w:val="16"/>
      </w:rPr>
      <w:t>C/ N</w:t>
    </w:r>
    <w:r>
      <w:rPr>
        <w:sz w:val="16"/>
      </w:rPr>
      <w:t>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73429" w14:textId="77777777" w:rsidR="00000000" w:rsidRDefault="00DE25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67EB29" w14:textId="77777777" w:rsidR="00DE2598" w:rsidRDefault="00DE2598">
      <w:r>
        <w:separator/>
      </w:r>
    </w:p>
  </w:footnote>
  <w:footnote w:type="continuationSeparator" w:id="0">
    <w:p w14:paraId="05E46CE8" w14:textId="77777777" w:rsidR="00DE2598" w:rsidRDefault="00DE2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B5188" w14:textId="6A97DE5C" w:rsidR="00000000" w:rsidRDefault="000B4C0A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6CEC6B4E" wp14:editId="3BA60197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DE2598">
      <w:rPr>
        <w:rFonts w:eastAsia="Arial" w:cs="Arial"/>
      </w:rPr>
      <w:t xml:space="preserve"> </w:t>
    </w:r>
  </w:p>
  <w:p w14:paraId="0B238016" w14:textId="77777777" w:rsidR="00000000" w:rsidRDefault="00DE2598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94F5F" w14:textId="77777777" w:rsidR="00000000" w:rsidRDefault="00DE259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0A"/>
    <w:rsid w:val="000B4C0A"/>
    <w:rsid w:val="00DE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4BC4BB"/>
  <w15:chartTrackingRefBased/>
  <w15:docId w15:val="{62E0CD32-6995-41E5-B452-5AD3F8E0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5182</Characters>
  <Application>Microsoft Office Word</Application>
  <DocSecurity>0</DocSecurity>
  <Lines>43</Lines>
  <Paragraphs>12</Paragraphs>
  <ScaleCrop>false</ScaleCrop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2020-07-15T12:16:00Z</dcterms:created>
  <dcterms:modified xsi:type="dcterms:W3CDTF">2020-07-15T12:16:00Z</dcterms:modified>
</cp:coreProperties>
</file>