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14598" w:leader="none"/>
        </w:tabs>
        <w:bidi w:val="0"/>
        <w:spacing w:lineRule="auto" w:line="240" w:before="0" w:after="0"/>
        <w:ind w:left="0" w:right="0" w:hanging="0"/>
        <w:jc w:val="center"/>
        <w:rPr>
          <w:rFonts w:ascii="Arial" w:hAnsi="Arial" w:cs="News Gothic MT"/>
          <w:b/>
          <w:b/>
          <w:sz w:val="20"/>
          <w:szCs w:val="20"/>
        </w:rPr>
      </w:pPr>
      <w:bookmarkStart w:id="0" w:name="__DdeLink__7160_1834924099"/>
      <w:r>
        <w:rPr>
          <w:rFonts w:cs="News Gothic MT" w:ascii="Arial" w:hAnsi="Arial"/>
          <w:b/>
          <w:sz w:val="20"/>
          <w:szCs w:val="20"/>
        </w:rPr>
        <w:t xml:space="preserve">ANEXO I -  </w:t>
      </w:r>
      <w:r>
        <w:rPr>
          <w:rFonts w:cs="News Gothic MT" w:ascii="Arial" w:hAnsi="Arial"/>
          <w:b/>
          <w:sz w:val="20"/>
          <w:szCs w:val="20"/>
        </w:rPr>
        <w:t xml:space="preserve">DATOS </w:t>
      </w:r>
      <w:bookmarkStart w:id="1" w:name="__DdeLink__12563_42311042861"/>
      <w:r>
        <w:rPr>
          <w:rFonts w:cs="News Gothic MT" w:ascii="Arial" w:hAnsi="Arial"/>
          <w:b/>
          <w:sz w:val="20"/>
          <w:szCs w:val="20"/>
        </w:rPr>
        <w:t>A INTERMEDIAR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0" w:after="0"/>
        <w:ind w:left="0" w:right="0" w:hanging="0"/>
        <w:jc w:val="left"/>
        <w:rPr>
          <w:rFonts w:ascii="Arial" w:hAnsi="Arial" w:cs="News Gothic MT"/>
          <w:b w:val="false"/>
          <w:b w:val="false"/>
          <w:bCs w:val="false"/>
          <w:color w:val="00000A"/>
          <w:sz w:val="20"/>
          <w:szCs w:val="20"/>
          <w:lang w:eastAsia="es-ES"/>
        </w:rPr>
      </w:pPr>
      <w:bookmarkStart w:id="2" w:name="__DdeLink__2462_20651250872"/>
      <w:bookmarkStart w:id="3" w:name="__DdeLink__2462_20651250872"/>
      <w:bookmarkEnd w:id="1"/>
      <w:bookmarkEnd w:id="3"/>
      <w:r>
        <w:rPr>
          <w:rFonts w:cs="News Gothic MT" w:ascii="Arial" w:hAnsi="Arial"/>
          <w:b w:val="false"/>
          <w:bCs w:val="false"/>
          <w:color w:val="00000A"/>
          <w:sz w:val="20"/>
          <w:szCs w:val="20"/>
          <w:lang w:eastAsia="es-ES"/>
        </w:rPr>
      </w:r>
    </w:p>
    <w:tbl>
      <w:tblPr>
        <w:tblW w:w="908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673"/>
        <w:gridCol w:w="594"/>
        <w:gridCol w:w="868"/>
        <w:gridCol w:w="806"/>
        <w:gridCol w:w="2100"/>
        <w:gridCol w:w="4039"/>
      </w:tblGrid>
      <w:tr>
        <w:trPr/>
        <w:tc>
          <w:tcPr>
            <w:tcW w:w="908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b/>
                <w:b/>
                <w:bCs/>
                <w:sz w:val="20"/>
                <w:szCs w:val="20"/>
              </w:rPr>
            </w:pP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 xml:space="preserve">DATOS DE IDENTIFICACIÓN DE LA </w:t>
            </w: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>ENTIDAD</w:t>
            </w: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 xml:space="preserve"> SOLICITANTE</w:t>
            </w:r>
          </w:p>
        </w:tc>
      </w:tr>
      <w:tr>
        <w:trPr/>
        <w:tc>
          <w:tcPr>
            <w:tcW w:w="21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Denominación</w:t>
            </w:r>
          </w:p>
        </w:tc>
        <w:tc>
          <w:tcPr>
            <w:tcW w:w="694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NIF</w:t>
            </w:r>
          </w:p>
        </w:tc>
        <w:tc>
          <w:tcPr>
            <w:tcW w:w="22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Tfno./Móvil</w:t>
            </w:r>
          </w:p>
        </w:tc>
        <w:tc>
          <w:tcPr>
            <w:tcW w:w="4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Domicilio</w:t>
            </w:r>
          </w:p>
        </w:tc>
        <w:tc>
          <w:tcPr>
            <w:tcW w:w="781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C. Postal</w:t>
            </w:r>
          </w:p>
        </w:tc>
        <w:tc>
          <w:tcPr>
            <w:tcW w:w="16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Municipio</w:t>
            </w:r>
          </w:p>
        </w:tc>
        <w:tc>
          <w:tcPr>
            <w:tcW w:w="4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e-mail</w:t>
            </w:r>
          </w:p>
        </w:tc>
        <w:tc>
          <w:tcPr>
            <w:tcW w:w="781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bidi w:val="0"/>
        <w:spacing w:lineRule="auto" w:line="240" w:before="0" w:after="0"/>
        <w:rPr>
          <w:rFonts w:ascii="Arial" w:hAnsi="Arial" w:cs="News Gothic MT"/>
          <w:sz w:val="20"/>
          <w:szCs w:val="20"/>
        </w:rPr>
      </w:pPr>
      <w:r>
        <w:rPr>
          <w:rFonts w:cs="News Gothic MT" w:ascii="Arial" w:hAnsi="Arial"/>
          <w:sz w:val="20"/>
          <w:szCs w:val="20"/>
        </w:rPr>
      </w:r>
    </w:p>
    <w:tbl>
      <w:tblPr>
        <w:tblW w:w="908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673"/>
        <w:gridCol w:w="568"/>
        <w:gridCol w:w="894"/>
        <w:gridCol w:w="1091"/>
        <w:gridCol w:w="850"/>
        <w:gridCol w:w="5004"/>
      </w:tblGrid>
      <w:tr>
        <w:trPr/>
        <w:tc>
          <w:tcPr>
            <w:tcW w:w="908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b/>
                <w:b/>
                <w:bCs/>
                <w:sz w:val="20"/>
                <w:szCs w:val="20"/>
              </w:rPr>
            </w:pP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>DATOS DEL/LA REPRESENTANTE LEGAL</w:t>
            </w:r>
          </w:p>
        </w:tc>
      </w:tr>
      <w:tr>
        <w:trPr/>
        <w:tc>
          <w:tcPr>
            <w:tcW w:w="21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Nombre y apellidos</w:t>
            </w:r>
          </w:p>
        </w:tc>
        <w:tc>
          <w:tcPr>
            <w:tcW w:w="694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NIF</w:t>
            </w:r>
          </w:p>
        </w:tc>
        <w:tc>
          <w:tcPr>
            <w:tcW w:w="25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 xml:space="preserve">Cargo </w:t>
            </w:r>
          </w:p>
        </w:tc>
        <w:tc>
          <w:tcPr>
            <w:tcW w:w="5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Tfno./Móvil</w:t>
            </w:r>
          </w:p>
        </w:tc>
        <w:tc>
          <w:tcPr>
            <w:tcW w:w="19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e-mail</w:t>
            </w:r>
          </w:p>
        </w:tc>
        <w:tc>
          <w:tcPr>
            <w:tcW w:w="5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bidi w:val="0"/>
        <w:spacing w:lineRule="auto" w:line="240" w:before="0" w:after="0"/>
        <w:rPr>
          <w:rFonts w:ascii="Arial" w:hAnsi="Arial" w:cs="News Gothic MT"/>
          <w:sz w:val="20"/>
          <w:szCs w:val="20"/>
        </w:rPr>
      </w:pPr>
      <w:r>
        <w:rPr>
          <w:rFonts w:cs="News Gothic MT" w:ascii="Arial" w:hAnsi="Arial"/>
          <w:sz w:val="20"/>
          <w:szCs w:val="20"/>
        </w:rPr>
      </w:r>
    </w:p>
    <w:tbl>
      <w:tblPr>
        <w:tblW w:w="908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5" w:type="dxa"/>
          <w:left w:w="93" w:type="dxa"/>
          <w:bottom w:w="55" w:type="dxa"/>
          <w:right w:w="108" w:type="dxa"/>
        </w:tblCellMar>
      </w:tblPr>
      <w:tblGrid>
        <w:gridCol w:w="9080"/>
      </w:tblGrid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b/>
                <w:b/>
                <w:bCs/>
                <w:sz w:val="20"/>
                <w:szCs w:val="20"/>
              </w:rPr>
            </w:pP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>PROCEDIMIENTO ADMINISTRATIVO</w:t>
            </w:r>
          </w:p>
        </w:tc>
      </w:tr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93" w:type="dxa"/>
              <w:bottom w:w="0" w:type="dxa"/>
            </w:tcMar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before="57" w:after="57"/>
              <w:ind w:left="0" w:right="-1020" w:hanging="0"/>
              <w:jc w:val="left"/>
              <w:textAlignment w:val="baseline"/>
              <w:rPr>
                <w:rFonts w:ascii="Arial" w:hAnsi="Arial" w:cs="News Gothic MT;Times New Roman"/>
                <w:b w:val="false"/>
                <w:b w:val="false"/>
                <w:bCs w:val="false"/>
                <w:i/>
                <w:i/>
                <w:iCs/>
                <w:sz w:val="16"/>
                <w:szCs w:val="16"/>
              </w:rPr>
            </w:pPr>
            <w:r>
              <w:rPr>
                <w:rFonts w:cs="News Gothic MT;Times New Roman" w:ascii="Arial" w:hAnsi="Arial"/>
                <w:b w:val="false"/>
                <w:bCs w:val="false"/>
                <w:i/>
                <w:iCs/>
                <w:color w:val="000000"/>
                <w:sz w:val="16"/>
                <w:szCs w:val="16"/>
                <w:lang w:val="es-ES" w:eastAsia="es-ES"/>
              </w:rPr>
              <w:t>CON</w:t>
            </w:r>
            <w:r>
              <w:rPr>
                <w:rFonts w:cs="News Gothic MT;Times New Roman" w:ascii="Arial" w:hAnsi="Arial"/>
                <w:b w:val="false"/>
                <w:bCs w:val="false"/>
                <w:i/>
                <w:iCs/>
                <w:color w:val="000000"/>
                <w:sz w:val="16"/>
                <w:szCs w:val="16"/>
                <w:lang w:val="es-ES" w:eastAsia="es-ES"/>
              </w:rPr>
              <w:t xml:space="preserve">VOCATORIA DE SUBVENCIONES PARA LA REALIZACIÓN DE ACTIVIDADES  EN MATERIA DE COOPERACIÓN INTERNACIONAL </w:t>
            </w:r>
            <w:r>
              <w:rPr>
                <w:rFonts w:cs="News Gothic MT;Times New Roman" w:ascii="Arial" w:hAnsi="Arial"/>
                <w:b w:val="false"/>
                <w:bCs w:val="false"/>
                <w:i/>
                <w:iCs/>
                <w:color w:val="000000"/>
                <w:sz w:val="16"/>
                <w:szCs w:val="16"/>
                <w:lang w:val="es-ES" w:eastAsia="es-ES"/>
              </w:rPr>
              <w:t>PARA EL DESARROLLO.</w:t>
            </w:r>
            <w:r>
              <w:rPr>
                <w:rFonts w:cs="News Gothic MT;Times New Roman" w:ascii="Arial" w:hAnsi="Arial"/>
                <w:b w:val="false"/>
                <w:bCs w:val="false"/>
                <w:i/>
                <w:iCs/>
                <w:color w:val="000000"/>
                <w:sz w:val="16"/>
                <w:szCs w:val="16"/>
                <w:lang w:val="es-ES" w:eastAsia="es-ES"/>
              </w:rPr>
              <w:t xml:space="preserve"> </w:t>
            </w:r>
            <w:r>
              <w:rPr>
                <w:rFonts w:cs="News Gothic MT;Times New Roman" w:ascii="Arial" w:hAnsi="Arial"/>
                <w:b w:val="false"/>
                <w:bCs w:val="false"/>
                <w:i/>
                <w:iCs/>
                <w:sz w:val="16"/>
                <w:szCs w:val="16"/>
                <w:lang w:val="es-ES" w:eastAsia="es-ES"/>
              </w:rPr>
              <w:t>AÑO 20</w:t>
            </w:r>
            <w:r>
              <w:rPr>
                <w:rFonts w:cs="News Gothic MT;Times New Roman" w:ascii="Arial" w:hAnsi="Arial"/>
                <w:b w:val="false"/>
                <w:bCs w:val="false"/>
                <w:i/>
                <w:iCs/>
                <w:sz w:val="16"/>
                <w:szCs w:val="16"/>
                <w:lang w:val="es-ES" w:eastAsia="es-ES"/>
              </w:rPr>
              <w:t>20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156" w:type="dxa"/>
        <w:jc w:val="left"/>
        <w:tblInd w:w="-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3627"/>
        <w:gridCol w:w="3341"/>
        <w:gridCol w:w="2188"/>
      </w:tblGrid>
      <w:tr>
        <w:trPr>
          <w:tblHeader w:val="true"/>
          <w:trHeight w:val="454" w:hRule="atLeast"/>
        </w:trPr>
        <w:tc>
          <w:tcPr>
            <w:tcW w:w="91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57"/>
              <w:jc w:val="left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 A APORTAR - DATOS  QUE SE VAN A SOLICITAR A OTRAS ADMINISTRACIONES</w:t>
            </w:r>
          </w:p>
          <w:p>
            <w:pPr>
              <w:pStyle w:val="Normal"/>
              <w:bidi w:val="0"/>
              <w:spacing w:before="57" w:after="57"/>
              <w:jc w:val="both"/>
              <w:rPr>
                <w:rFonts w:ascii="Arial" w:hAnsi="Arial" w:cs="Arial"/>
                <w:b w:val="false"/>
                <w:b w:val="false"/>
                <w:bCs w:val="false"/>
                <w:sz w:val="20"/>
                <w:szCs w:val="20"/>
              </w:rPr>
            </w:pPr>
            <w:bookmarkStart w:id="4" w:name="__DdeLink__7098_1834924099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Las entidades solicitantes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deberán necesariamente aportar los documentos reseñados en el punto 11 de la convocatoria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. No obstante la Diputación va a iniciar los trámites para solicitar la intermediación de los datos que a continuación se detallan</w:t>
            </w:r>
            <w:bookmarkEnd w:id="4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, que 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obra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n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 en poder de otras administraciones y se les solicitará conforme a lo establecido en el artículo 28.2 de la Ley 39/2015, 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con la finalidad de preparar este sistema y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facilitar futuras convocatorias. Esta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operación de intermediación de datos se hará 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salvo que usted manifieste 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y motive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 su oposición. </w:t>
            </w:r>
          </w:p>
        </w:tc>
      </w:tr>
      <w:tr>
        <w:trPr>
          <w:tblHeader w:val="true"/>
          <w:trHeight w:val="454" w:hRule="atLeast"/>
        </w:trPr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Se va a solicitar a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Oposición a solicitar este dato</w:t>
            </w:r>
          </w:p>
        </w:tc>
      </w:tr>
      <w:tr>
        <w:trPr>
          <w:trHeight w:val="454" w:hRule="atLeast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Consulta y/o verificación de los datos de identidad (DNI o NIE) 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Dirección General de la Policía (Ministerio de Interior)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Arial" w:cs="Arial"/>
                <w:b/>
                <w:b/>
                <w:bCs/>
                <w:sz w:val="32"/>
                <w:szCs w:val="32"/>
              </w:rPr>
            </w:pPr>
            <w:r>
              <w:rPr>
                <w:rFonts w:eastAsia="Arial" w:cs="Arial" w:ascii="Arial" w:hAnsi="Arial"/>
                <w:b/>
                <w:bCs/>
                <w:sz w:val="32"/>
                <w:szCs w:val="32"/>
              </w:rPr>
              <w:t></w:t>
            </w:r>
          </w:p>
        </w:tc>
      </w:tr>
      <w:tr>
        <w:trPr>
          <w:trHeight w:val="454" w:hRule="atLeast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Datos de Residencia Legal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5" w:name="__DdeLink__9061_12910195502"/>
            <w:bookmarkEnd w:id="5"/>
            <w:r>
              <w:rPr>
                <w:rFonts w:cs="Arial" w:ascii="Arial" w:hAnsi="Arial"/>
                <w:sz w:val="20"/>
                <w:szCs w:val="20"/>
              </w:rPr>
              <w:t>Ministerio de Hacienda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Arial" w:cs="Arial"/>
                <w:b/>
                <w:b/>
                <w:bCs/>
                <w:sz w:val="32"/>
                <w:szCs w:val="32"/>
              </w:rPr>
            </w:pPr>
            <w:r>
              <w:rPr>
                <w:rFonts w:eastAsia="Arial" w:cs="Arial" w:ascii="Arial" w:hAnsi="Arial"/>
                <w:b/>
                <w:bCs/>
                <w:sz w:val="32"/>
                <w:szCs w:val="32"/>
              </w:rPr>
              <w:t></w:t>
            </w:r>
          </w:p>
        </w:tc>
      </w:tr>
      <w:tr>
        <w:trPr>
          <w:trHeight w:val="454" w:hRule="atLeast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no estar inhabilitado/a para recibir subvenciones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Ministerio de Hacienda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Arial" w:cs="Arial"/>
                <w:b/>
                <w:b/>
                <w:bCs/>
                <w:sz w:val="32"/>
                <w:szCs w:val="32"/>
              </w:rPr>
            </w:pPr>
            <w:r>
              <w:rPr>
                <w:rFonts w:eastAsia="Arial" w:cs="Arial" w:ascii="Arial" w:hAnsi="Arial"/>
                <w:b/>
                <w:bCs/>
                <w:sz w:val="32"/>
                <w:szCs w:val="32"/>
              </w:rPr>
              <w:t></w:t>
            </w:r>
          </w:p>
        </w:tc>
      </w:tr>
      <w:tr>
        <w:trPr>
          <w:trHeight w:val="454" w:hRule="atLeast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otras ayudas concedidas por administraciones públicas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Ministerio de Hacienda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Arial" w:cs="Arial"/>
                <w:b/>
                <w:b/>
                <w:bCs/>
                <w:sz w:val="32"/>
                <w:szCs w:val="32"/>
              </w:rPr>
            </w:pPr>
            <w:r>
              <w:rPr>
                <w:rFonts w:eastAsia="Arial" w:cs="Arial" w:ascii="Arial" w:hAnsi="Arial"/>
                <w:b/>
                <w:bCs/>
                <w:sz w:val="32"/>
                <w:szCs w:val="32"/>
              </w:rPr>
              <w:t>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8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9080"/>
      </w:tblGrid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b/>
                <w:b/>
                <w:bCs/>
                <w:sz w:val="20"/>
                <w:szCs w:val="20"/>
              </w:rPr>
            </w:pP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>CONSULTA DE DATOS A LA QUE SE OPONE</w:t>
            </w:r>
          </w:p>
        </w:tc>
      </w:tr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08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9080"/>
      </w:tblGrid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b/>
                <w:b/>
                <w:bCs/>
                <w:sz w:val="20"/>
                <w:szCs w:val="20"/>
              </w:rPr>
            </w:pP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>MOTIVOS</w:t>
            </w:r>
          </w:p>
        </w:tc>
      </w:tr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156" w:type="dxa"/>
        <w:jc w:val="left"/>
        <w:tblInd w:w="-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5" w:type="dxa"/>
          <w:left w:w="103" w:type="dxa"/>
          <w:bottom w:w="55" w:type="dxa"/>
          <w:right w:w="108" w:type="dxa"/>
        </w:tblCellMar>
      </w:tblPr>
      <w:tblGrid>
        <w:gridCol w:w="3627"/>
        <w:gridCol w:w="3341"/>
        <w:gridCol w:w="2188"/>
      </w:tblGrid>
      <w:tr>
        <w:trPr>
          <w:tblHeader w:val="true"/>
          <w:trHeight w:val="454" w:hRule="atLeast"/>
        </w:trPr>
        <w:tc>
          <w:tcPr>
            <w:tcW w:w="91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before="57" w:after="57"/>
              <w:jc w:val="left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 A APORTAR – DATOS CON NECESIDAD DE CONSENTIMIENTO</w:t>
            </w:r>
          </w:p>
          <w:p>
            <w:pPr>
              <w:pStyle w:val="Normal"/>
              <w:bidi w:val="0"/>
              <w:spacing w:before="57" w:after="57"/>
              <w:jc w:val="both"/>
              <w:rPr>
                <w:rFonts w:ascii="Arial" w:hAnsi="Arial" w:cs="Arial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Las entidades solicitantes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deberán necesariamente acreditar que se encuentran al corriente de sus obligaciones con la Seguridad Social y con la Agencia Tributaria. Como indica la convocatoria esta acreditación ha sido sustituida por una declaración responsable que su entidad como solicitante firma cuando presenta la solicitud telemáticamente. 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No obstante la Diputación va a iniciar los trámites para solicitar la intermediación de los datos que a continuación se detallan para </w:t>
            </w:r>
            <w:bookmarkStart w:id="6" w:name="__DdeLink__7100_1834924099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facilitar futuras convocatorias.</w:t>
            </w:r>
            <w:bookmarkEnd w:id="6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 P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ara que esta administración pueda solicitar 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estos datos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 debe usted prestar consentimiento expreso marcando la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s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 casilla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s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. </w:t>
            </w:r>
          </w:p>
        </w:tc>
      </w:tr>
      <w:tr>
        <w:trPr>
          <w:tblHeader w:val="true"/>
          <w:trHeight w:val="454" w:hRule="atLeast"/>
        </w:trPr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top w:w="0" w:type="dxa"/>
              <w:left w:w="103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top w:w="0" w:type="dxa"/>
              <w:left w:w="103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Se va a solicitar a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top w:w="0" w:type="dxa"/>
              <w:left w:w="103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Consiente en autorizar la consulta de este dato</w:t>
            </w:r>
          </w:p>
        </w:tc>
      </w:tr>
      <w:tr>
        <w:trPr>
          <w:trHeight w:val="454" w:hRule="atLeast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top w:w="0" w:type="dxa"/>
              <w:left w:w="103" w:type="dxa"/>
              <w:bottom w:w="0" w:type="dxa"/>
            </w:tcMar>
            <w:vAlign w:val="center"/>
          </w:tcPr>
          <w:p>
            <w:pPr>
              <w:pStyle w:val="Contenidodelatabla"/>
              <w:rPr/>
            </w:pPr>
            <w:r>
              <w:rPr>
                <w:rFonts w:cs="Arial" w:ascii="Arial" w:hAnsi="Arial"/>
                <w:sz w:val="20"/>
                <w:szCs w:val="20"/>
              </w:rPr>
              <w:t>Situación de estar al corriente de obligaciones frente a la Agencia Tributaria estatal (</w:t>
            </w:r>
            <w:bookmarkStart w:id="7" w:name="__DdeLink__9728_1291019550"/>
            <w:r>
              <w:rPr>
                <w:rFonts w:cs="Arial" w:ascii="Arial" w:hAnsi="Arial"/>
                <w:sz w:val="20"/>
                <w:szCs w:val="20"/>
              </w:rPr>
              <w:t>AEAT</w:t>
            </w:r>
            <w:bookmarkEnd w:id="7"/>
            <w:r>
              <w:rPr>
                <w:rFonts w:cs="Arial" w:ascii="Arial" w:hAnsi="Arial"/>
                <w:sz w:val="20"/>
                <w:szCs w:val="20"/>
              </w:rPr>
              <w:t>)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top w:w="0" w:type="dxa"/>
              <w:left w:w="103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AEAT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top w:w="0" w:type="dxa"/>
              <w:left w:w="103" w:type="dxa"/>
              <w:bottom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Arial" w:cs="Arial"/>
                <w:b/>
                <w:b/>
                <w:bCs/>
                <w:sz w:val="32"/>
                <w:szCs w:val="32"/>
              </w:rPr>
            </w:pPr>
            <w:bookmarkStart w:id="8" w:name="__DdeLink__12146_354896852"/>
            <w:bookmarkEnd w:id="8"/>
            <w:r>
              <w:rPr>
                <w:rFonts w:eastAsia="Arial" w:cs="Arial" w:ascii="Arial" w:hAnsi="Arial"/>
                <w:b/>
                <w:bCs/>
                <w:sz w:val="32"/>
                <w:szCs w:val="32"/>
              </w:rPr>
              <w:t></w:t>
            </w:r>
          </w:p>
        </w:tc>
      </w:tr>
      <w:tr>
        <w:trPr>
          <w:trHeight w:val="454" w:hRule="atLeast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top w:w="0" w:type="dxa"/>
              <w:left w:w="103" w:type="dxa"/>
              <w:bottom w:w="0" w:type="dxa"/>
            </w:tcMar>
            <w:vAlign w:val="center"/>
          </w:tcPr>
          <w:p>
            <w:pPr>
              <w:pStyle w:val="Normal"/>
              <w:rPr>
                <w:rFonts w:ascii="Arial" w:hAnsi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18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8"/>
                <w:u w:val="none"/>
                <w:em w:val="none"/>
              </w:rPr>
              <w:t>Estar al Corriente de Pago con la Seguridad Social</w:t>
            </w:r>
          </w:p>
        </w:tc>
        <w:tc>
          <w:tcPr>
            <w:tcW w:w="334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top w:w="0" w:type="dxa"/>
              <w:left w:w="103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TGSS</w:t>
            </w:r>
          </w:p>
        </w:tc>
        <w:tc>
          <w:tcPr>
            <w:tcW w:w="2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top w:w="0" w:type="dxa"/>
              <w:left w:w="103" w:type="dxa"/>
              <w:bottom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Arial" w:cs="Arial"/>
                <w:b/>
                <w:b/>
                <w:bCs/>
                <w:sz w:val="32"/>
                <w:szCs w:val="32"/>
              </w:rPr>
            </w:pPr>
            <w:r>
              <w:rPr>
                <w:rFonts w:eastAsia="Arial" w:cs="Arial" w:ascii="Arial" w:hAnsi="Arial"/>
                <w:b/>
                <w:bCs/>
                <w:sz w:val="32"/>
                <w:szCs w:val="32"/>
              </w:rPr>
              <w:t>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Cuerpodetexto"/>
        <w:bidi w:val="0"/>
        <w:spacing w:lineRule="auto" w:line="240"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left" w:pos="2207" w:leader="underscore"/>
          <w:tab w:val="left" w:pos="3139" w:leader="underscore"/>
          <w:tab w:val="left" w:pos="4564" w:leader="underscore"/>
          <w:tab w:val="left" w:pos="6257" w:leader="underscore"/>
          <w:tab w:val="left" w:pos="7852" w:leader="underscore"/>
          <w:tab w:val="left" w:pos="8504" w:leader="underscore"/>
        </w:tabs>
        <w:bidi w:val="0"/>
        <w:spacing w:lineRule="auto" w:line="240" w:before="0" w:after="0"/>
        <w:ind w:left="720" w:right="0" w:hanging="363"/>
        <w:jc w:val="both"/>
        <w:rPr>
          <w:rFonts w:ascii="Arial" w:hAnsi="Arial" w:cs="News Gothic MT"/>
          <w:b/>
          <w:b/>
          <w:sz w:val="22"/>
          <w:szCs w:val="22"/>
          <w:lang w:val="es-ES"/>
        </w:rPr>
      </w:pPr>
      <w:bookmarkStart w:id="9" w:name="__DdeLink__2462_20651250872"/>
      <w:bookmarkStart w:id="10" w:name="__DdeLink__2462_20651250872"/>
      <w:bookmarkEnd w:id="10"/>
      <w:r>
        <w:rPr>
          <w:rFonts w:cs="News Gothic MT" w:ascii="Arial" w:hAnsi="Arial"/>
          <w:b/>
          <w:sz w:val="22"/>
          <w:szCs w:val="22"/>
          <w:lang w:val="es-ES"/>
        </w:rPr>
      </w:r>
    </w:p>
    <w:p>
      <w:pPr>
        <w:pStyle w:val="Normal"/>
        <w:spacing w:lineRule="auto" w:line="240" w:before="170" w:after="0"/>
        <w:jc w:val="center"/>
        <w:rPr>
          <w:rFonts w:ascii="Arial" w:hAnsi="Arial" w:cs="News Gothic MT"/>
          <w:sz w:val="20"/>
          <w:szCs w:val="20"/>
        </w:rPr>
      </w:pPr>
      <w:r>
        <w:rPr>
          <w:rFonts w:cs="News Gothic MT" w:ascii="Arial" w:hAnsi="Arial"/>
          <w:sz w:val="20"/>
          <w:szCs w:val="20"/>
        </w:rPr>
        <w:t>En                                           , a           de                             de 20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20"/>
          <w:szCs w:val="20"/>
        </w:rPr>
      </w:pPr>
      <w:r>
        <w:rPr>
          <w:rFonts w:cs="News Gothic MT" w:ascii="Arial" w:hAnsi="Arial"/>
          <w:sz w:val="20"/>
          <w:szCs w:val="20"/>
        </w:rPr>
        <w:t>Firmado:____________________________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tbl>
      <w:tblPr>
        <w:tblW w:w="9140" w:type="dxa"/>
        <w:jc w:val="left"/>
        <w:tblInd w:w="-36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9140"/>
      </w:tblGrid>
      <w:tr>
        <w:trPr>
          <w:trHeight w:val="449" w:hRule="atLeast"/>
          <w:cantSplit w:val="true"/>
        </w:trPr>
        <w:tc>
          <w:tcPr>
            <w:tcW w:w="9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8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PROTECCIÓN DE DATOS</w:t>
            </w:r>
          </w:p>
        </w:tc>
      </w:tr>
      <w:tr>
        <w:trPr>
          <w:trHeight w:val="449" w:hRule="atLeast"/>
          <w:cantSplit w:val="true"/>
        </w:trPr>
        <w:tc>
          <w:tcPr>
            <w:tcW w:w="9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Muydestacado"/>
                <w:rFonts w:cs="Arial" w:ascii="Arial" w:hAnsi="Arial"/>
                <w:b w:val="false"/>
                <w:bCs w:val="false"/>
                <w:color w:val="00000A"/>
                <w:sz w:val="16"/>
                <w:szCs w:val="16"/>
                <w:highlight w:val="white"/>
                <w:lang w:eastAsia="es-ES"/>
              </w:rPr>
      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      </w:r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en el ejercicio de una función pública. Los datos serán tratados por las unidades y servicios de la Diputación de Huelva, no cediéndose a terceros, </w:t>
            </w:r>
            <w:bookmarkStart w:id="11" w:name="__DdeLink__8_353270665911122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salvo prescripción legal o judicial</w:t>
            </w:r>
            <w:bookmarkEnd w:id="11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. Los solicitantes y los titulares de los datos que se van a facilitar tienen, entre otros, derecho a acceder, rectificar y suprimirlos c</w:t>
            </w:r>
            <w:bookmarkStart w:id="12" w:name="__DdeLink__10_3532706659122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on las limitaciones que la ley establece</w:t>
            </w:r>
            <w:bookmarkEnd w:id="1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. Estos derechos se pueden consultar en la información adicional publicada en la dirección web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170"/>
              <w:ind w:left="737" w:right="0" w:hanging="0"/>
              <w:jc w:val="both"/>
              <w:rPr/>
            </w:pPr>
            <w:r>
              <w:rPr>
                <w:rFonts w:eastAsia="Arial"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  <w:hyperlink r:id="rId2">
              <w:bookmarkStart w:id="13" w:name="__DdeLink__12_35327066591222"/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https://s</w:t>
              </w:r>
            </w:hyperlink>
            <w:hyperlink r:id="rId3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2</w:t>
              </w:r>
            </w:hyperlink>
            <w:hyperlink r:id="rId4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.diphuelva.es/sede/contenidos/3556_proteccion-de-datos</w:t>
              </w:r>
            </w:hyperlink>
            <w:bookmarkEnd w:id="13"/>
            <w:r>
              <w:rPr>
                <w:rFonts w:eastAsia="Arial" w:cs="Arial" w:ascii="Arial" w:hAnsi="Arial"/>
                <w:i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57"/>
              <w:ind w:left="0" w:right="0" w:hanging="0"/>
              <w:jc w:val="both"/>
              <w:rPr/>
            </w:pPr>
            <w:bookmarkStart w:id="14" w:name="__DdeLink__651_20453902291122"/>
            <w:bookmarkStart w:id="15" w:name="__DdeLink__102_3532706659122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El contacto del Delegado de Protección de Datos de la Diputación de Huelva es</w:t>
            </w:r>
            <w:bookmarkEnd w:id="15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  <w:hyperlink r:id="rId5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dpd.dph@diphuelva.org</w:t>
              </w:r>
            </w:hyperlink>
            <w:bookmarkEnd w:id="14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</w:p>
        </w:tc>
      </w:tr>
    </w:tbl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bookmarkStart w:id="16" w:name="__DdeLink__7160_1834924099"/>
      <w:bookmarkStart w:id="17" w:name="__DdeLink__2301_20651250871131"/>
      <w:bookmarkEnd w:id="17"/>
      <w:bookmarkEnd w:id="16"/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  <w:t>SR. PRESIDENTE DE LA DIPUTACIÓN PROVINCIAL DE HUELVA</w:t>
      </w:r>
    </w:p>
    <w:sectPr>
      <w:headerReference w:type="default" r:id="rId6"/>
      <w:footerReference w:type="default" r:id="rId7"/>
      <w:type w:val="nextPage"/>
      <w:pgSz w:w="11906" w:h="16838"/>
      <w:pgMar w:left="1701" w:right="1701" w:header="454" w:top="1588" w:footer="291" w:bottom="131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News Gothic MT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nsolas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ind w:left="-108" w:right="-556" w:hanging="0"/>
      <w:rPr/>
    </w:pPr>
    <w:r>
      <w:rPr>
        <w:rFonts w:eastAsia="Times New Roman" w:cs="Helvetica;Arial" w:ascii="Helvetica;Arial" w:hAnsi="Helvetica;Arial"/>
        <w:b/>
        <w:bCs/>
        <w:color w:val="0478A8"/>
        <w:sz w:val="20"/>
        <w:szCs w:val="20"/>
      </w:rPr>
      <w:t>Diputación Provincial de Huelva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</w:rPr>
      <w:t xml:space="preserve"> </w:t>
    </w:r>
    <w:r>
      <w:rPr>
        <w:rFonts w:eastAsia="Helvetica;Arial" w:cs="Helvetica;Arial" w:ascii="Helvetica;Arial" w:hAnsi="Helvetica;Arial"/>
        <w:color w:val="8C8A89"/>
        <w:position w:val="1"/>
        <w:sz w:val="16"/>
        <w:szCs w:val="16"/>
      </w:rPr>
      <w:t xml:space="preserve"> </w:t>
    </w:r>
  </w:p>
  <w:p>
    <w:pPr>
      <w:pStyle w:val="Normal"/>
      <w:widowControl w:val="false"/>
      <w:bidi w:val="0"/>
      <w:spacing w:lineRule="auto" w:line="240" w:before="0" w:after="57"/>
      <w:ind w:left="-108" w:right="-556" w:hanging="0"/>
      <w:rPr/>
    </w:pPr>
    <w:r>
      <w:rPr>
        <w:rFonts w:eastAsia="Helvetica;Arial" w:cs="Helvetica;Arial" w:ascii="Helvetica;Arial" w:hAnsi="Helvetica;Arial"/>
        <w:color w:val="8C8A89"/>
        <w:sz w:val="16"/>
        <w:szCs w:val="16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</w:rPr>
      <w:t>Avda. Martín Alonso Pinzón 9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</w:rPr>
      <w:t>|</w:t>
    </w:r>
    <w:r>
      <w:rPr>
        <w:rFonts w:eastAsia="Times New Roman" w:cs="Helvetica;Arial" w:ascii="Helvetica;Arial" w:hAnsi="Helvetica;Arial"/>
        <w:color w:val="8C8A89"/>
        <w:sz w:val="16"/>
        <w:szCs w:val="16"/>
      </w:rPr>
      <w:t xml:space="preserve"> 21003 Huelva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</w:rPr>
      <w:t>|</w:t>
    </w:r>
    <w:r>
      <w:rPr>
        <w:rFonts w:eastAsia="Times New Roman" w:cs="Helvetica;Arial" w:ascii="Helvetica;Arial" w:hAnsi="Helvetica;Arial"/>
        <w:color w:val="0478A8"/>
        <w:sz w:val="16"/>
        <w:szCs w:val="16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</w:rPr>
      <w:t>T 959 494 600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eastAsia="Times New Roman" w:cs="Helvetica;Arial" w:ascii="Helvetica;Arial" w:hAnsi="Helvetica;Arial"/>
          <w:sz w:val="16"/>
          <w:szCs w:val="16"/>
        </w:rPr>
        <w:t>www.diphuelva.es</w:t>
      </w:r>
    </w:hyperlink>
    <w:r>
      <w:rPr>
        <w:rStyle w:val="EnlacedeInternet"/>
        <w:rFonts w:eastAsia="Times New Roman" w:cs="Helvetica;Arial" w:ascii="Helvetica;Arial" w:hAnsi="Helvetica;Arial"/>
        <w:color w:val="000000"/>
        <w:sz w:val="16"/>
        <w:szCs w:val="16"/>
        <w:u w:val="none"/>
      </w:rPr>
      <w:t xml:space="preserve"> </w:t>
      <w:tab/>
      <w:tab/>
      <w:tab/>
    </w:r>
  </w:p>
  <w:p>
    <w:pPr>
      <w:pStyle w:val="Normal"/>
      <w:widowControl w:val="false"/>
      <w:spacing w:lineRule="exact" w:line="200"/>
      <w:ind w:left="-108" w:right="-556" w:hanging="0"/>
      <w:rPr/>
    </w:pPr>
    <w:r>
      <w:rPr/>
      <w:drawing>
        <wp:inline distT="0" distB="0" distL="0" distR="0">
          <wp:extent cx="151130" cy="151130"/>
          <wp:effectExtent l="0" t="0" r="0" b="0"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3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4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5" name="Imagen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5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bidi w:val="0"/>
      <w:ind w:left="0" w:right="-1020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-749300</wp:posOffset>
          </wp:positionH>
          <wp:positionV relativeFrom="paragraph">
            <wp:posOffset>-4445</wp:posOffset>
          </wp:positionV>
          <wp:extent cx="1640840" cy="575310"/>
          <wp:effectExtent l="0" t="0" r="0" b="0"/>
          <wp:wrapNone/>
          <wp:docPr id="1" name="Imagen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C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ONVOCATORIA DE SUBVENCIONES</w:t>
    </w:r>
  </w:p>
  <w:p>
    <w:pPr>
      <w:pStyle w:val="Normal"/>
      <w:widowControl/>
      <w:suppressAutoHyphens w:val="true"/>
      <w:bidi w:val="0"/>
      <w:ind w:left="0" w:right="-1020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LA REALIZACIÓN DE ACTIVIDADES</w:t>
    </w:r>
  </w:p>
  <w:p>
    <w:pPr>
      <w:pStyle w:val="Normal"/>
      <w:widowControl/>
      <w:suppressAutoHyphens w:val="true"/>
      <w:bidi w:val="0"/>
      <w:ind w:left="0" w:right="-1020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EN MATERIA DE COOPERACIÓN INTERNACIONAL</w:t>
    </w:r>
  </w:p>
  <w:p>
    <w:pPr>
      <w:pStyle w:val="Normal"/>
      <w:bidi w:val="0"/>
      <w:ind w:left="0" w:right="-1020" w:hanging="0"/>
      <w:jc w:val="right"/>
      <w:rPr>
        <w:rFonts w:ascii="Arial" w:hAnsi="Arial" w:cs="Arial"/>
        <w:b/>
        <w:b/>
        <w:color w:val="000000"/>
        <w:sz w:val="16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EL DESARROLLO.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AÑO 20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20</w:t>
    </w:r>
    <w:r>
      <w:rPr>
        <w:rFonts w:cs="Arial" w:ascii="Arial" w:hAnsi="Arial"/>
        <w:b/>
        <w:color w:val="000000"/>
        <w:sz w:val="16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347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 w:val="24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jc w:val="left"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5">
    <w:name w:val="Heading 5"/>
    <w:basedOn w:val="Normal"/>
    <w:next w:val="Normal"/>
    <w:qFormat/>
    <w:pPr>
      <w:keepNext/>
      <w:numPr>
        <w:ilvl w:val="0"/>
        <w:numId w:val="0"/>
      </w:numPr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styleId="DefaultParagraphFont">
    <w:name w:val="Default Paragraph Font"/>
    <w:qFormat/>
    <w:rPr/>
  </w:style>
  <w:style w:type="character" w:styleId="Ancladenotaalpie">
    <w:name w:val="Ancla de nota al pie"/>
    <w:rPr>
      <w:vertAlign w:val="superscript"/>
    </w:rPr>
  </w:style>
  <w:style w:type="character" w:styleId="EnlacedeInternet">
    <w:name w:val="Enlace de Internet"/>
    <w:basedOn w:val="DefaultParagraphFont"/>
    <w:rPr>
      <w:color w:val="0000FF"/>
      <w:u w:val="single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Destacado">
    <w:name w:val="Destacado"/>
    <w:qFormat/>
    <w:rPr>
      <w:i/>
      <w:iCs/>
    </w:rPr>
  </w:style>
  <w:style w:type="character" w:styleId="Caracteresdenotaalpie">
    <w:name w:val="Caracteres de nota al pie"/>
    <w:qFormat/>
    <w:rPr>
      <w:vertAlign w:val="superscript"/>
    </w:rPr>
  </w:style>
  <w:style w:type="character" w:styleId="ListLabel256">
    <w:name w:val="ListLabel 256"/>
    <w:qFormat/>
    <w:rPr>
      <w:rFonts w:ascii="News Gothic MT" w:hAnsi="News Gothic MT" w:cs="Arial Narrow"/>
      <w:sz w:val="20"/>
      <w:u w:val="none"/>
    </w:rPr>
  </w:style>
  <w:style w:type="character" w:styleId="ListLabel257">
    <w:name w:val="ListLabel 257"/>
    <w:qFormat/>
    <w:rPr>
      <w:rFonts w:ascii="News Gothic MT" w:hAnsi="News Gothic MT" w:cs="Arial Narrow"/>
      <w:sz w:val="20"/>
      <w:u w:val="none"/>
    </w:rPr>
  </w:style>
  <w:style w:type="character" w:styleId="ListLabel258">
    <w:name w:val="ListLabel 258"/>
    <w:qFormat/>
    <w:rPr>
      <w:rFonts w:ascii="News Gothic MT" w:hAnsi="News Gothic MT" w:cs="Arial Narrow"/>
      <w:sz w:val="20"/>
      <w:u w:val="none"/>
    </w:rPr>
  </w:style>
  <w:style w:type="character" w:styleId="ListLabel255">
    <w:name w:val="ListLabel 255"/>
    <w:qFormat/>
    <w:rPr>
      <w:rFonts w:ascii="News Gothic MT" w:hAnsi="News Gothic MT" w:cs="News Gothic MT"/>
      <w:sz w:val="22"/>
      <w:szCs w:val="22"/>
    </w:rPr>
  </w:style>
  <w:style w:type="character" w:styleId="ListLabel259">
    <w:name w:val="ListLabel 259"/>
    <w:qFormat/>
    <w:rPr>
      <w:rFonts w:ascii="News Gothic MT" w:hAnsi="News Gothic MT" w:cs="OpenSymbol;Arial Unicode MS"/>
      <w:sz w:val="22"/>
    </w:rPr>
  </w:style>
  <w:style w:type="character" w:styleId="ListLabel260">
    <w:name w:val="ListLabel 260"/>
    <w:qFormat/>
    <w:rPr>
      <w:rFonts w:cs="OpenSymbol;Arial Unicode MS"/>
    </w:rPr>
  </w:style>
  <w:style w:type="character" w:styleId="ListLabel261">
    <w:name w:val="ListLabel 261"/>
    <w:qFormat/>
    <w:rPr>
      <w:rFonts w:cs="OpenSymbol;Arial Unicode MS"/>
    </w:rPr>
  </w:style>
  <w:style w:type="character" w:styleId="ListLabel262">
    <w:name w:val="ListLabel 262"/>
    <w:qFormat/>
    <w:rPr>
      <w:rFonts w:ascii="News Gothic MT" w:hAnsi="News Gothic MT" w:cs="OpenSymbol;Arial Unicode MS"/>
      <w:sz w:val="22"/>
    </w:rPr>
  </w:style>
  <w:style w:type="character" w:styleId="ListLabel263">
    <w:name w:val="ListLabel 263"/>
    <w:qFormat/>
    <w:rPr>
      <w:rFonts w:cs="OpenSymbol;Arial Unicode MS"/>
    </w:rPr>
  </w:style>
  <w:style w:type="character" w:styleId="ListLabel264">
    <w:name w:val="ListLabel 264"/>
    <w:qFormat/>
    <w:rPr>
      <w:rFonts w:cs="OpenSymbol;Arial Unicode MS"/>
    </w:rPr>
  </w:style>
  <w:style w:type="character" w:styleId="ListLabel265">
    <w:name w:val="ListLabel 265"/>
    <w:qFormat/>
    <w:rPr>
      <w:rFonts w:cs="OpenSymbol;Arial Unicode MS"/>
    </w:rPr>
  </w:style>
  <w:style w:type="character" w:styleId="ListLabel266">
    <w:name w:val="ListLabel 266"/>
    <w:qFormat/>
    <w:rPr>
      <w:rFonts w:cs="OpenSymbol;Arial Unicode MS"/>
    </w:rPr>
  </w:style>
  <w:style w:type="character" w:styleId="ListLabel267">
    <w:name w:val="ListLabel 267"/>
    <w:qFormat/>
    <w:rPr>
      <w:rFonts w:cs="OpenSymbol;Arial Unicode MS"/>
    </w:rPr>
  </w:style>
  <w:style w:type="character" w:styleId="ListLabel268">
    <w:name w:val="ListLabel 268"/>
    <w:qFormat/>
    <w:rPr>
      <w:rFonts w:cs="OpenSymbol;Arial Unicode MS"/>
    </w:rPr>
  </w:style>
  <w:style w:type="character" w:styleId="ListLabel269">
    <w:name w:val="ListLabel 269"/>
    <w:qFormat/>
    <w:rPr>
      <w:rFonts w:cs="OpenSymbol;Arial Unicode MS"/>
    </w:rPr>
  </w:style>
  <w:style w:type="character" w:styleId="ListLabel270">
    <w:name w:val="ListLabel 270"/>
    <w:qFormat/>
    <w:rPr>
      <w:rFonts w:cs="OpenSymbol;Arial Unicode MS"/>
    </w:rPr>
  </w:style>
  <w:style w:type="character" w:styleId="ListLabel271">
    <w:name w:val="ListLabel 271"/>
    <w:qFormat/>
    <w:rPr>
      <w:rFonts w:cs="OpenSymbol;Arial Unicode MS"/>
    </w:rPr>
  </w:style>
  <w:style w:type="character" w:styleId="ListLabel272">
    <w:name w:val="ListLabel 272"/>
    <w:qFormat/>
    <w:rPr>
      <w:rFonts w:cs="OpenSymbol;Arial Unicode MS"/>
    </w:rPr>
  </w:style>
  <w:style w:type="character" w:styleId="ListLabel273">
    <w:name w:val="ListLabel 273"/>
    <w:qFormat/>
    <w:rPr>
      <w:rFonts w:cs="OpenSymbol;Arial Unicode MS"/>
    </w:rPr>
  </w:style>
  <w:style w:type="character" w:styleId="ListLabel274">
    <w:name w:val="ListLabel 274"/>
    <w:qFormat/>
    <w:rPr>
      <w:rFonts w:ascii="News Gothic MT" w:hAnsi="News Gothic MT" w:cs="OpenSymbol;Arial Unicode MS"/>
      <w:sz w:val="22"/>
    </w:rPr>
  </w:style>
  <w:style w:type="character" w:styleId="ListLabel275">
    <w:name w:val="ListLabel 275"/>
    <w:qFormat/>
    <w:rPr>
      <w:rFonts w:cs="OpenSymbol;Arial Unicode MS"/>
    </w:rPr>
  </w:style>
  <w:style w:type="character" w:styleId="ListLabel276">
    <w:name w:val="ListLabel 276"/>
    <w:qFormat/>
    <w:rPr>
      <w:rFonts w:cs="OpenSymbol;Arial Unicode MS"/>
    </w:rPr>
  </w:style>
  <w:style w:type="character" w:styleId="ListLabel277">
    <w:name w:val="ListLabel 277"/>
    <w:qFormat/>
    <w:rPr>
      <w:rFonts w:cs="OpenSymbol;Arial Unicode MS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Smbolosdenumeracin">
    <w:name w:val="Símbolos de numeración"/>
    <w:qFormat/>
    <w:rPr/>
  </w:style>
  <w:style w:type="character" w:styleId="Muydestacado">
    <w:name w:val="Muy destacado"/>
    <w:qFormat/>
    <w:rPr>
      <w:b/>
      <w:bCs/>
    </w:rPr>
  </w:style>
  <w:style w:type="character" w:styleId="Ancladenotafinal">
    <w:name w:val="Ancla de nota final"/>
    <w:rPr>
      <w:vertAlign w:val="superscript"/>
    </w:rPr>
  </w:style>
  <w:style w:type="character" w:styleId="Caracteresdenotafinal">
    <w:name w:val="Caracteres de nota final"/>
    <w:qFormat/>
    <w:rPr/>
  </w:style>
  <w:style w:type="character" w:styleId="TextodegloboCar">
    <w:name w:val="Texto de globo Car"/>
    <w:basedOn w:val="DefaultParagraphFont"/>
    <w:qFormat/>
    <w:rPr>
      <w:rFonts w:ascii="Tahoma" w:hAnsi="Tahoma"/>
      <w:sz w:val="16"/>
      <w:szCs w:val="14"/>
    </w:rPr>
  </w:style>
  <w:style w:type="character" w:styleId="ListLabel278">
    <w:name w:val="ListLabel 278"/>
    <w:qFormat/>
    <w:rPr>
      <w:rFonts w:cs="Courier New"/>
    </w:rPr>
  </w:style>
  <w:style w:type="character" w:styleId="ListLabel279">
    <w:name w:val="ListLabel 279"/>
    <w:qFormat/>
    <w:rPr>
      <w:rFonts w:cs="Courier New"/>
    </w:rPr>
  </w:style>
  <w:style w:type="character" w:styleId="ListLabel280">
    <w:name w:val="ListLabel 280"/>
    <w:qFormat/>
    <w:rPr>
      <w:rFonts w:cs="Courier New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/>
    </w:rPr>
  </w:style>
  <w:style w:type="paragraph" w:styleId="Titular">
    <w:name w:val="Title"/>
    <w:basedOn w:val="Normal"/>
    <w:qFormat/>
    <w:pPr>
      <w:keepNext/>
      <w:spacing w:before="240" w:after="120"/>
    </w:pPr>
    <w:rPr>
      <w:rFonts w:ascii="Liberation Sans;Arial" w:hAnsi="Liberation Sans;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qFormat/>
    <w:pPr>
      <w:suppressAutoHyphens w:val="true"/>
      <w:spacing w:before="280" w:after="280"/>
    </w:pPr>
    <w:rPr>
      <w:color w:val="00000A"/>
    </w:rPr>
  </w:style>
  <w:style w:type="paragraph" w:styleId="ListParagraph">
    <w:name w:val="List Paragraph"/>
    <w:basedOn w:val="Normal"/>
    <w:qFormat/>
    <w:pPr>
      <w:spacing w:before="0" w:after="120"/>
      <w:ind w:left="720" w:right="0" w:hanging="0"/>
      <w:contextualSpacing/>
    </w:pPr>
    <w:rPr/>
  </w:style>
  <w:style w:type="paragraph" w:styleId="Textopreformateado">
    <w:name w:val="Texto preformateado"/>
    <w:basedOn w:val="Normal"/>
    <w:qFormat/>
    <w:pPr>
      <w:widowControl w:val="false"/>
      <w:suppressAutoHyphens w:val="true"/>
    </w:pPr>
    <w:rPr>
      <w:rFonts w:ascii="Consolas" w:hAnsi="Consolas" w:cs="Droid Sans Devanagari"/>
      <w:sz w:val="20"/>
      <w:szCs w:val="20"/>
    </w:rPr>
  </w:style>
  <w:style w:type="paragraph" w:styleId="Quote">
    <w:name w:val="Quote"/>
    <w:basedOn w:val="Normal"/>
    <w:qFormat/>
    <w:pPr>
      <w:spacing w:before="0" w:after="283"/>
      <w:ind w:left="567" w:right="567" w:hanging="0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BodyText3">
    <w:name w:val="Body Text 3"/>
    <w:basedOn w:val="Normal"/>
    <w:qFormat/>
    <w:pPr>
      <w:spacing w:before="0" w:after="120"/>
    </w:pPr>
    <w:rPr>
      <w:sz w:val="16"/>
      <w:szCs w:val="16"/>
    </w:rPr>
  </w:style>
  <w:style w:type="paragraph" w:styleId="Cabecer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uerpodetextoconsangra">
    <w:name w:val="Body Text Indent"/>
    <w:basedOn w:val="Normal"/>
    <w:pPr>
      <w:spacing w:before="0" w:after="120"/>
      <w:ind w:left="283" w:right="0" w:hanging="0"/>
    </w:pPr>
    <w:rPr/>
  </w:style>
  <w:style w:type="paragraph" w:styleId="BodyTextIndent3">
    <w:name w:val="Body Text Indent 3"/>
    <w:basedOn w:val="Normal"/>
    <w:qFormat/>
    <w:pPr>
      <w:ind w:left="426" w:right="0" w:hanging="426"/>
      <w:jc w:val="both"/>
    </w:pPr>
    <w:rPr>
      <w:rFonts w:ascii="Arial" w:hAnsi="Arial" w:cs="Arial"/>
    </w:rPr>
  </w:style>
  <w:style w:type="paragraph" w:styleId="Nivel3">
    <w:name w:val="Nivel 3"/>
    <w:basedOn w:val="Normal"/>
    <w:next w:val="Normal"/>
    <w:qFormat/>
    <w:pPr>
      <w:keepNext/>
      <w:tabs>
        <w:tab w:val="left" w:pos="-720" w:leader="none"/>
        <w:tab w:val="left" w:pos="0" w:leader="none"/>
        <w:tab w:val="left" w:pos="708" w:leader="none"/>
        <w:tab w:val="left" w:pos="1416" w:leader="none"/>
        <w:tab w:val="left" w:pos="2124" w:leader="none"/>
        <w:tab w:val="left" w:pos="2832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372" w:leader="none"/>
        <w:tab w:val="left" w:pos="7080" w:leader="none"/>
        <w:tab w:val="left" w:pos="7788" w:leader="none"/>
        <w:tab w:val="left" w:pos="8496" w:leader="none"/>
      </w:tabs>
      <w:spacing w:lineRule="auto" w:line="360" w:before="120" w:after="480"/>
      <w:jc w:val="both"/>
    </w:pPr>
    <w:rPr>
      <w:rFonts w:ascii="Times New Roman" w:hAnsi="Times New Roman" w:cs="Times New Roman"/>
      <w:b/>
      <w:spacing w:val="-3"/>
      <w:u w:val="single"/>
    </w:rPr>
  </w:style>
  <w:style w:type="paragraph" w:styleId="Parrafo1">
    <w:name w:val="parrafo1"/>
    <w:basedOn w:val="Normal"/>
    <w:qFormat/>
    <w:pPr>
      <w:spacing w:before="180" w:after="180"/>
      <w:ind w:left="0" w:right="0" w:firstLine="360"/>
      <w:jc w:val="both"/>
    </w:pPr>
    <w:rPr>
      <w:rFonts w:ascii="Times New Roman" w:hAnsi="Times New Roman" w:cs="Times New Roman"/>
    </w:rPr>
  </w:style>
  <w:style w:type="paragraph" w:styleId="Footnotetext">
    <w:name w:val="footnote text"/>
    <w:basedOn w:val="Normal"/>
    <w:qFormat/>
    <w:pPr/>
    <w:rPr>
      <w:sz w:val="20"/>
      <w:szCs w:val="20"/>
    </w:rPr>
  </w:style>
  <w:style w:type="paragraph" w:styleId="Piedepgina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/>
      <w:sz w:val="16"/>
      <w:szCs w:val="14"/>
    </w:rPr>
  </w:style>
  <w:style w:type="paragraph" w:styleId="Western">
    <w:name w:val="western"/>
    <w:basedOn w:val="Normal"/>
    <w:qFormat/>
    <w:pPr>
      <w:spacing w:before="280" w:after="119"/>
    </w:pPr>
    <w:rPr>
      <w:rFonts w:eastAsia="Times New Roman" w:cs="Times New Roman"/>
      <w:color w:val="000000"/>
      <w:kern w:val="0"/>
      <w:lang w:eastAsia="es-ES" w:bidi="ar-SA"/>
    </w:rPr>
  </w:style>
  <w:style w:type="paragraph" w:styleId="Notaalpie">
    <w:name w:val="Footnote Text"/>
    <w:basedOn w:val="Normal"/>
    <w:pPr/>
    <w:rPr/>
  </w:style>
  <w:style w:type="numbering" w:styleId="NoList">
    <w:name w:val="No List"/>
    <w:qFormat/>
  </w:style>
  <w:style w:type="numbering" w:styleId="WW8Num2">
    <w:name w:val="WW8Num2"/>
    <w:qFormat/>
  </w:style>
  <w:style w:type="numbering" w:styleId="WW8Num5">
    <w:name w:val="WW8Num5"/>
    <w:qFormat/>
  </w:style>
  <w:style w:type="numbering" w:styleId="WW8Num4">
    <w:name w:val="WW8Num4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diphuelva.es/sede/contenidos/3556_proteccion-de-datos" TargetMode="External"/><Relationship Id="rId3" Type="http://schemas.openxmlformats.org/officeDocument/2006/relationships/hyperlink" Target="https://sede.diphuelva.es/sede/contenidos/3556_proteccion-de-datos" TargetMode="External"/><Relationship Id="rId4" Type="http://schemas.openxmlformats.org/officeDocument/2006/relationships/hyperlink" Target="https://sede.diphuelva.es/sede/contenidos/3556_proteccion-de-datos" TargetMode="External"/><Relationship Id="rId5" Type="http://schemas.openxmlformats.org/officeDocument/2006/relationships/hyperlink" Target="mailto:dpd.dph@diphuelva.org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2.wmf"/><Relationship Id="rId3" Type="http://schemas.openxmlformats.org/officeDocument/2006/relationships/image" Target="media/image3.wmf"/><Relationship Id="rId4" Type="http://schemas.openxmlformats.org/officeDocument/2006/relationships/image" Target="media/image4.wmf"/><Relationship Id="rId5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Application>LibreOffice/5.4.1.2$Linux_X86_64 LibreOffice_project/ea7cb86e6eeb2bf3a5af73a8f7777ac570321527</Application>
  <Pages>2</Pages>
  <Words>678</Words>
  <Characters>3785</Characters>
  <CharactersWithSpaces>4513</CharactersWithSpaces>
  <Paragraphs>79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2019-02-11T16:53:00Z</dcterms:created>
  <dc:creator>HP</dc:creator>
  <dc:description/>
  <dc:language>es-ES</dc:language>
  <cp:lastModifiedBy/>
  <cp:lastPrinted>2019-10-07T14:32:31Z</cp:lastPrinted>
  <dcterms:modified xsi:type="dcterms:W3CDTF">2020-07-14T07:57:39Z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