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3EEFD" w14:textId="27FA3FAC" w:rsidR="00347BBA" w:rsidRDefault="00826938" w:rsidP="00076D7E">
      <w:pPr>
        <w:spacing w:after="0" w:line="240" w:lineRule="auto"/>
        <w:jc w:val="both"/>
        <w:rPr>
          <w:b/>
          <w:bCs/>
          <w:szCs w:val="20"/>
        </w:rPr>
      </w:pPr>
      <w:r w:rsidRPr="005C0380">
        <w:rPr>
          <w:b/>
          <w:bCs/>
          <w:szCs w:val="20"/>
        </w:rPr>
        <w:t xml:space="preserve">EXTRACTO DE LA RESOLUCIÓN DE ALCALDÍA POR LA QUE SE CONVOCAN SUBVENCIONES </w:t>
      </w:r>
      <w:r w:rsidR="00076D7E" w:rsidRPr="00076D7E">
        <w:rPr>
          <w:b/>
          <w:bCs/>
          <w:szCs w:val="20"/>
        </w:rPr>
        <w:t>DEL AYUNTAMIENTO DE SAN FERNANDO</w:t>
      </w:r>
      <w:r w:rsidR="00076D7E">
        <w:rPr>
          <w:b/>
          <w:bCs/>
          <w:szCs w:val="20"/>
        </w:rPr>
        <w:t xml:space="preserve"> </w:t>
      </w:r>
      <w:r w:rsidR="00076D7E" w:rsidRPr="00076D7E">
        <w:rPr>
          <w:b/>
          <w:bCs/>
          <w:szCs w:val="20"/>
        </w:rPr>
        <w:t>DESTINADAS A LA MITIGACIÓN ACÚSTICA EN LAS TERRAZAS DE ESTABLECIMIENTOS DE</w:t>
      </w:r>
      <w:r w:rsidR="00076D7E">
        <w:rPr>
          <w:b/>
          <w:bCs/>
          <w:szCs w:val="20"/>
        </w:rPr>
        <w:t xml:space="preserve"> </w:t>
      </w:r>
      <w:r w:rsidR="00076D7E" w:rsidRPr="00076D7E">
        <w:rPr>
          <w:b/>
          <w:bCs/>
          <w:szCs w:val="20"/>
        </w:rPr>
        <w:t>HOSTELERÍA DEL MUNICIPIO DE SAN FERNANDO. EJERCICIO 2026.</w:t>
      </w:r>
    </w:p>
    <w:p w14:paraId="019D9D7C" w14:textId="77777777" w:rsidR="005E12AA" w:rsidRDefault="005E12AA" w:rsidP="005E12AA">
      <w:pPr>
        <w:spacing w:after="0" w:line="240" w:lineRule="auto"/>
        <w:jc w:val="both"/>
        <w:rPr>
          <w:sz w:val="22"/>
        </w:rPr>
      </w:pPr>
    </w:p>
    <w:p w14:paraId="77485CD6" w14:textId="2549F9D0" w:rsidR="008B6F1A" w:rsidRPr="00940D7B" w:rsidRDefault="00826938" w:rsidP="000957C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De </w:t>
      </w:r>
      <w:r w:rsidRPr="00363FFE">
        <w:rPr>
          <w:sz w:val="18"/>
          <w:szCs w:val="18"/>
        </w:rPr>
        <w:t>conformidad con lo previsto en los artículos 17.3 b) y 20.8 a) de la Ley 3</w:t>
      </w:r>
      <w:r w:rsidR="00A36AA7" w:rsidRPr="00363FFE">
        <w:rPr>
          <w:sz w:val="18"/>
          <w:szCs w:val="18"/>
        </w:rPr>
        <w:t>8</w:t>
      </w:r>
      <w:r w:rsidRPr="00363FFE">
        <w:rPr>
          <w:sz w:val="18"/>
          <w:szCs w:val="18"/>
        </w:rPr>
        <w:t xml:space="preserve">/2003, de 17 de noviembre, General de Subvenciones, se publica extracto de Resolución de Alcaldía del Excmo. </w:t>
      </w:r>
      <w:proofErr w:type="spellStart"/>
      <w:r w:rsidRPr="00363FFE">
        <w:rPr>
          <w:sz w:val="18"/>
          <w:szCs w:val="18"/>
        </w:rPr>
        <w:t>e</w:t>
      </w:r>
      <w:proofErr w:type="spellEnd"/>
      <w:r w:rsidRPr="00363FFE">
        <w:rPr>
          <w:sz w:val="18"/>
          <w:szCs w:val="18"/>
        </w:rPr>
        <w:t xml:space="preserve"> Ilmo. Ayuntamiento de San Fernando, de fecha </w:t>
      </w:r>
      <w:r w:rsidR="00030FD1" w:rsidRPr="00363FFE">
        <w:rPr>
          <w:sz w:val="18"/>
          <w:szCs w:val="18"/>
        </w:rPr>
        <w:t>06</w:t>
      </w:r>
      <w:r w:rsidRPr="00363FFE">
        <w:rPr>
          <w:sz w:val="18"/>
          <w:szCs w:val="18"/>
        </w:rPr>
        <w:t>/</w:t>
      </w:r>
      <w:r w:rsidR="00030FD1" w:rsidRPr="00363FFE">
        <w:rPr>
          <w:sz w:val="18"/>
          <w:szCs w:val="18"/>
        </w:rPr>
        <w:t>11</w:t>
      </w:r>
      <w:r w:rsidRPr="00363FFE">
        <w:rPr>
          <w:sz w:val="18"/>
          <w:szCs w:val="18"/>
        </w:rPr>
        <w:t>/20</w:t>
      </w:r>
      <w:r w:rsidR="00A36AA7" w:rsidRPr="00363FFE">
        <w:rPr>
          <w:sz w:val="18"/>
          <w:szCs w:val="18"/>
        </w:rPr>
        <w:t>26</w:t>
      </w:r>
      <w:r w:rsidRPr="00363FFE">
        <w:rPr>
          <w:sz w:val="18"/>
          <w:szCs w:val="18"/>
        </w:rPr>
        <w:t xml:space="preserve"> por la que se aprueba la Convocatoria de subvención destinada a </w:t>
      </w:r>
      <w:r w:rsidR="000957C2" w:rsidRPr="00363FFE">
        <w:rPr>
          <w:sz w:val="18"/>
          <w:szCs w:val="18"/>
        </w:rPr>
        <w:t xml:space="preserve">la mitigación acústica en las terrazas de </w:t>
      </w:r>
      <w:r w:rsidR="000957C2" w:rsidRPr="000957C2">
        <w:rPr>
          <w:sz w:val="18"/>
          <w:szCs w:val="18"/>
        </w:rPr>
        <w:t>establecimientos de</w:t>
      </w:r>
      <w:r w:rsidR="000957C2">
        <w:rPr>
          <w:sz w:val="18"/>
          <w:szCs w:val="18"/>
        </w:rPr>
        <w:t xml:space="preserve"> </w:t>
      </w:r>
      <w:r w:rsidR="000957C2" w:rsidRPr="000957C2">
        <w:rPr>
          <w:sz w:val="18"/>
          <w:szCs w:val="18"/>
        </w:rPr>
        <w:t xml:space="preserve">hostelería del municipio de </w:t>
      </w:r>
      <w:r w:rsidR="000957C2">
        <w:rPr>
          <w:sz w:val="18"/>
          <w:szCs w:val="18"/>
        </w:rPr>
        <w:t>S</w:t>
      </w:r>
      <w:r w:rsidR="000957C2" w:rsidRPr="000957C2">
        <w:rPr>
          <w:sz w:val="18"/>
          <w:szCs w:val="18"/>
        </w:rPr>
        <w:t xml:space="preserve">an </w:t>
      </w:r>
      <w:r w:rsidR="000957C2">
        <w:rPr>
          <w:sz w:val="18"/>
          <w:szCs w:val="18"/>
        </w:rPr>
        <w:t>F</w:t>
      </w:r>
      <w:r w:rsidR="000957C2" w:rsidRPr="000957C2">
        <w:rPr>
          <w:sz w:val="18"/>
          <w:szCs w:val="18"/>
        </w:rPr>
        <w:t>ernando. ejercicio 2026</w:t>
      </w:r>
      <w:r>
        <w:rPr>
          <w:sz w:val="18"/>
          <w:szCs w:val="18"/>
        </w:rPr>
        <w:t>, cuyo texto completo puede consultarse en la Base de Datos Nacional de Subvenciones</w:t>
      </w:r>
      <w:r w:rsidR="008B6F1A" w:rsidRPr="00940D7B">
        <w:rPr>
          <w:sz w:val="18"/>
          <w:szCs w:val="18"/>
        </w:rPr>
        <w:t xml:space="preserve"> </w:t>
      </w:r>
      <w:r w:rsidR="003E1DDC" w:rsidRPr="00E62EEA">
        <w:rPr>
          <w:sz w:val="18"/>
          <w:szCs w:val="18"/>
        </w:rPr>
        <w:t>(BDNS).</w:t>
      </w:r>
    </w:p>
    <w:p w14:paraId="6339FA01" w14:textId="77777777" w:rsidR="008B6F1A" w:rsidRDefault="008B6F1A">
      <w:pPr>
        <w:spacing w:after="0"/>
        <w:jc w:val="both"/>
        <w:rPr>
          <w:rFonts w:eastAsia="SimSun" w:cs="Poppins"/>
        </w:rPr>
      </w:pPr>
    </w:p>
    <w:p w14:paraId="1655ACC5" w14:textId="60ABC9D8" w:rsidR="00347BBA" w:rsidRPr="005C0380" w:rsidRDefault="00826938">
      <w:pPr>
        <w:spacing w:after="0"/>
        <w:jc w:val="both"/>
        <w:rPr>
          <w:b/>
          <w:bCs/>
          <w:sz w:val="18"/>
          <w:szCs w:val="18"/>
        </w:rPr>
      </w:pPr>
      <w:r w:rsidRPr="005C0380">
        <w:rPr>
          <w:b/>
          <w:bCs/>
          <w:sz w:val="18"/>
          <w:szCs w:val="18"/>
        </w:rPr>
        <w:t xml:space="preserve">Primero. </w:t>
      </w:r>
      <w:r w:rsidR="0056478F" w:rsidRPr="005C0380">
        <w:rPr>
          <w:b/>
          <w:bCs/>
          <w:sz w:val="18"/>
          <w:szCs w:val="18"/>
        </w:rPr>
        <w:t xml:space="preserve">Entidades </w:t>
      </w:r>
      <w:r w:rsidRPr="005C0380">
        <w:rPr>
          <w:b/>
          <w:bCs/>
          <w:sz w:val="18"/>
          <w:szCs w:val="18"/>
        </w:rPr>
        <w:t>Beneficiari</w:t>
      </w:r>
      <w:r w:rsidR="00402BC9" w:rsidRPr="005C0380">
        <w:rPr>
          <w:b/>
          <w:bCs/>
          <w:sz w:val="18"/>
          <w:szCs w:val="18"/>
        </w:rPr>
        <w:t>a</w:t>
      </w:r>
      <w:r w:rsidRPr="005C0380">
        <w:rPr>
          <w:b/>
          <w:bCs/>
          <w:sz w:val="18"/>
          <w:szCs w:val="18"/>
        </w:rPr>
        <w:t>s.</w:t>
      </w:r>
    </w:p>
    <w:p w14:paraId="1A6EB3BE" w14:textId="16204C3E" w:rsidR="003856A0" w:rsidRPr="003856A0" w:rsidRDefault="002F4802" w:rsidP="003856A0">
      <w:pPr>
        <w:spacing w:after="0" w:line="240" w:lineRule="auto"/>
        <w:ind w:firstLine="708"/>
        <w:jc w:val="both"/>
        <w:rPr>
          <w:sz w:val="18"/>
          <w:szCs w:val="18"/>
        </w:rPr>
      </w:pPr>
      <w:r w:rsidRPr="003856A0">
        <w:rPr>
          <w:sz w:val="18"/>
          <w:szCs w:val="18"/>
        </w:rPr>
        <w:t xml:space="preserve">Podrán solicitar esta ayuda </w:t>
      </w:r>
      <w:r w:rsidR="003856A0" w:rsidRPr="003856A0">
        <w:rPr>
          <w:sz w:val="18"/>
          <w:szCs w:val="18"/>
        </w:rPr>
        <w:t>las personas f</w:t>
      </w:r>
      <w:r w:rsidR="003856A0" w:rsidRPr="003856A0">
        <w:rPr>
          <w:rFonts w:hint="eastAsia"/>
          <w:sz w:val="18"/>
          <w:szCs w:val="18"/>
        </w:rPr>
        <w:t>í</w:t>
      </w:r>
      <w:r w:rsidR="003856A0" w:rsidRPr="003856A0">
        <w:rPr>
          <w:sz w:val="18"/>
          <w:szCs w:val="18"/>
        </w:rPr>
        <w:t>sicas dadas de alta como trabajadoras aut</w:t>
      </w:r>
      <w:r w:rsidR="003856A0" w:rsidRPr="003856A0">
        <w:rPr>
          <w:rFonts w:hint="eastAsia"/>
          <w:sz w:val="18"/>
          <w:szCs w:val="18"/>
        </w:rPr>
        <w:t>ó</w:t>
      </w:r>
      <w:r w:rsidR="003856A0" w:rsidRPr="003856A0">
        <w:rPr>
          <w:sz w:val="18"/>
          <w:szCs w:val="18"/>
        </w:rPr>
        <w:t>nomas, las sociedades mercantiles, cooperativas, sociedades civiles,</w:t>
      </w:r>
      <w:r w:rsidR="003856A0">
        <w:rPr>
          <w:sz w:val="18"/>
          <w:szCs w:val="18"/>
        </w:rPr>
        <w:t xml:space="preserve"> </w:t>
      </w:r>
      <w:r w:rsidR="003856A0" w:rsidRPr="003856A0">
        <w:rPr>
          <w:sz w:val="18"/>
          <w:szCs w:val="18"/>
        </w:rPr>
        <w:t>comunidades de bienes y dem</w:t>
      </w:r>
      <w:r w:rsidR="003856A0" w:rsidRPr="003856A0">
        <w:rPr>
          <w:rFonts w:hint="eastAsia"/>
          <w:sz w:val="18"/>
          <w:szCs w:val="18"/>
        </w:rPr>
        <w:t>á</w:t>
      </w:r>
      <w:r w:rsidR="003856A0" w:rsidRPr="003856A0">
        <w:rPr>
          <w:sz w:val="18"/>
          <w:szCs w:val="18"/>
        </w:rPr>
        <w:t>s entidades con personalidad jur</w:t>
      </w:r>
      <w:r w:rsidR="003856A0" w:rsidRPr="003856A0">
        <w:rPr>
          <w:rFonts w:hint="eastAsia"/>
          <w:sz w:val="18"/>
          <w:szCs w:val="18"/>
        </w:rPr>
        <w:t>í</w:t>
      </w:r>
      <w:r w:rsidR="003856A0" w:rsidRPr="003856A0">
        <w:rPr>
          <w:sz w:val="18"/>
          <w:szCs w:val="18"/>
        </w:rPr>
        <w:t>dica o sin ella, en los t</w:t>
      </w:r>
      <w:r w:rsidR="003856A0" w:rsidRPr="003856A0">
        <w:rPr>
          <w:rFonts w:hint="eastAsia"/>
          <w:sz w:val="18"/>
          <w:szCs w:val="18"/>
        </w:rPr>
        <w:t>é</w:t>
      </w:r>
      <w:r w:rsidR="003856A0" w:rsidRPr="003856A0">
        <w:rPr>
          <w:sz w:val="18"/>
          <w:szCs w:val="18"/>
        </w:rPr>
        <w:t>rminos</w:t>
      </w:r>
      <w:r w:rsidR="003856A0">
        <w:rPr>
          <w:sz w:val="18"/>
          <w:szCs w:val="18"/>
        </w:rPr>
        <w:t xml:space="preserve"> </w:t>
      </w:r>
      <w:r w:rsidR="003856A0" w:rsidRPr="003856A0">
        <w:rPr>
          <w:sz w:val="18"/>
          <w:szCs w:val="18"/>
        </w:rPr>
        <w:t>previstos en el art</w:t>
      </w:r>
      <w:r w:rsidR="003856A0" w:rsidRPr="003856A0">
        <w:rPr>
          <w:rFonts w:hint="eastAsia"/>
          <w:sz w:val="18"/>
          <w:szCs w:val="18"/>
        </w:rPr>
        <w:t>í</w:t>
      </w:r>
      <w:r w:rsidR="003856A0" w:rsidRPr="003856A0">
        <w:rPr>
          <w:sz w:val="18"/>
          <w:szCs w:val="18"/>
        </w:rPr>
        <w:t>culo 11 de la Ley 38/2003, de 17 de noviembre, General de Subvenciones, que</w:t>
      </w:r>
      <w:r w:rsidR="003856A0">
        <w:rPr>
          <w:sz w:val="18"/>
          <w:szCs w:val="18"/>
        </w:rPr>
        <w:t xml:space="preserve"> </w:t>
      </w:r>
      <w:r w:rsidR="003856A0" w:rsidRPr="003856A0">
        <w:rPr>
          <w:sz w:val="18"/>
          <w:szCs w:val="18"/>
        </w:rPr>
        <w:t>sean titulares de una actividad econ</w:t>
      </w:r>
      <w:r w:rsidR="003856A0" w:rsidRPr="003856A0">
        <w:rPr>
          <w:rFonts w:hint="eastAsia"/>
          <w:sz w:val="18"/>
          <w:szCs w:val="18"/>
        </w:rPr>
        <w:t>ó</w:t>
      </w:r>
      <w:r w:rsidR="003856A0" w:rsidRPr="003856A0">
        <w:rPr>
          <w:sz w:val="18"/>
          <w:szCs w:val="18"/>
        </w:rPr>
        <w:t>mica de hosteler</w:t>
      </w:r>
      <w:r w:rsidR="003856A0" w:rsidRPr="003856A0">
        <w:rPr>
          <w:rFonts w:hint="eastAsia"/>
          <w:sz w:val="18"/>
          <w:szCs w:val="18"/>
        </w:rPr>
        <w:t>í</w:t>
      </w:r>
      <w:r w:rsidR="003856A0" w:rsidRPr="003856A0">
        <w:rPr>
          <w:sz w:val="18"/>
          <w:szCs w:val="18"/>
        </w:rPr>
        <w:t>a desarrollada en el t</w:t>
      </w:r>
      <w:r w:rsidR="003856A0" w:rsidRPr="003856A0">
        <w:rPr>
          <w:rFonts w:hint="eastAsia"/>
          <w:sz w:val="18"/>
          <w:szCs w:val="18"/>
        </w:rPr>
        <w:t>é</w:t>
      </w:r>
      <w:r w:rsidR="003856A0" w:rsidRPr="003856A0">
        <w:rPr>
          <w:sz w:val="18"/>
          <w:szCs w:val="18"/>
        </w:rPr>
        <w:t>rmino municipal de</w:t>
      </w:r>
      <w:r w:rsidR="003856A0">
        <w:rPr>
          <w:sz w:val="18"/>
          <w:szCs w:val="18"/>
        </w:rPr>
        <w:t xml:space="preserve"> </w:t>
      </w:r>
      <w:r w:rsidR="003856A0" w:rsidRPr="003856A0">
        <w:rPr>
          <w:sz w:val="18"/>
          <w:szCs w:val="18"/>
        </w:rPr>
        <w:t>San Fernando.</w:t>
      </w:r>
    </w:p>
    <w:p w14:paraId="0829F16D" w14:textId="77777777" w:rsidR="00CA0D70" w:rsidRDefault="00CA0D70" w:rsidP="00CA0D70">
      <w:pPr>
        <w:spacing w:after="0" w:line="240" w:lineRule="auto"/>
        <w:jc w:val="both"/>
        <w:rPr>
          <w:sz w:val="18"/>
          <w:szCs w:val="18"/>
        </w:rPr>
      </w:pPr>
    </w:p>
    <w:p w14:paraId="308C7C54" w14:textId="49B8A253" w:rsidR="003856A0" w:rsidRDefault="003856A0" w:rsidP="00CA0D70">
      <w:pPr>
        <w:spacing w:after="0" w:line="240" w:lineRule="auto"/>
        <w:jc w:val="both"/>
        <w:rPr>
          <w:sz w:val="18"/>
          <w:szCs w:val="18"/>
        </w:rPr>
      </w:pPr>
      <w:r w:rsidRPr="003856A0">
        <w:rPr>
          <w:sz w:val="18"/>
          <w:szCs w:val="18"/>
        </w:rPr>
        <w:t>Los establecimientos para los que se solicite la subvenci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deber</w:t>
      </w:r>
      <w:r w:rsidRPr="003856A0">
        <w:rPr>
          <w:rFonts w:hint="eastAsia"/>
          <w:sz w:val="18"/>
          <w:szCs w:val="18"/>
        </w:rPr>
        <w:t>á</w:t>
      </w:r>
      <w:r w:rsidRPr="003856A0">
        <w:rPr>
          <w:sz w:val="18"/>
          <w:szCs w:val="18"/>
        </w:rPr>
        <w:t>n disponer de autorizaci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</w:t>
      </w:r>
      <w:r w:rsidR="00CA0D70">
        <w:rPr>
          <w:sz w:val="18"/>
          <w:szCs w:val="18"/>
        </w:rPr>
        <w:t xml:space="preserve"> </w:t>
      </w:r>
      <w:r w:rsidRPr="003856A0">
        <w:rPr>
          <w:sz w:val="18"/>
          <w:szCs w:val="18"/>
        </w:rPr>
        <w:t>municipal vigente para terraza o veladores o, en su defecto, haber presentado solicitud para su</w:t>
      </w:r>
      <w:r w:rsidR="00CA0D70">
        <w:rPr>
          <w:sz w:val="18"/>
          <w:szCs w:val="18"/>
        </w:rPr>
        <w:t xml:space="preserve"> </w:t>
      </w:r>
      <w:r w:rsidRPr="003856A0">
        <w:rPr>
          <w:sz w:val="18"/>
          <w:szCs w:val="18"/>
        </w:rPr>
        <w:t>obtenci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o, en su caso, renovaci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n, a fecha de presentaci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de la solicitud, siempre que la</w:t>
      </w:r>
      <w:r w:rsidR="00CA0D70">
        <w:rPr>
          <w:sz w:val="18"/>
          <w:szCs w:val="18"/>
        </w:rPr>
        <w:t xml:space="preserve"> </w:t>
      </w:r>
      <w:r w:rsidRPr="003856A0">
        <w:rPr>
          <w:sz w:val="18"/>
          <w:szCs w:val="18"/>
        </w:rPr>
        <w:t>misma se encuentre pendiente de tramitaci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y no haya sido objeto de denegaci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expresa.</w:t>
      </w:r>
    </w:p>
    <w:p w14:paraId="69906A27" w14:textId="77777777" w:rsidR="00CA0D70" w:rsidRDefault="00CA0D70" w:rsidP="00CA0D70">
      <w:pPr>
        <w:spacing w:after="0" w:line="240" w:lineRule="auto"/>
        <w:jc w:val="both"/>
        <w:rPr>
          <w:sz w:val="18"/>
          <w:szCs w:val="18"/>
        </w:rPr>
      </w:pPr>
    </w:p>
    <w:p w14:paraId="29E405BB" w14:textId="58EBCFD1" w:rsidR="003856A0" w:rsidRDefault="003856A0" w:rsidP="00CA0D70">
      <w:pPr>
        <w:spacing w:after="0" w:line="240" w:lineRule="auto"/>
        <w:jc w:val="both"/>
        <w:rPr>
          <w:rFonts w:cs="Poppins"/>
          <w:sz w:val="18"/>
          <w:szCs w:val="18"/>
        </w:rPr>
      </w:pPr>
      <w:r w:rsidRPr="003856A0">
        <w:rPr>
          <w:sz w:val="18"/>
          <w:szCs w:val="18"/>
        </w:rPr>
        <w:t>Cuando se trate de comunidades de bienes u otras entidades sin personalidad jur</w:t>
      </w:r>
      <w:r w:rsidRPr="003856A0">
        <w:rPr>
          <w:rFonts w:hint="eastAsia"/>
          <w:sz w:val="18"/>
          <w:szCs w:val="18"/>
        </w:rPr>
        <w:t>í</w:t>
      </w:r>
      <w:r w:rsidRPr="003856A0">
        <w:rPr>
          <w:sz w:val="18"/>
          <w:szCs w:val="18"/>
        </w:rPr>
        <w:t>dica deber</w:t>
      </w:r>
      <w:r w:rsidRPr="003856A0">
        <w:rPr>
          <w:rFonts w:hint="eastAsia"/>
          <w:sz w:val="18"/>
          <w:szCs w:val="18"/>
        </w:rPr>
        <w:t>á</w:t>
      </w:r>
      <w:r w:rsidR="00CA0D70">
        <w:rPr>
          <w:sz w:val="18"/>
          <w:szCs w:val="18"/>
        </w:rPr>
        <w:t xml:space="preserve"> </w:t>
      </w:r>
      <w:r w:rsidRPr="003856A0">
        <w:rPr>
          <w:sz w:val="18"/>
          <w:szCs w:val="18"/>
        </w:rPr>
        <w:t>hacerse constar expresamente la participaci</w:t>
      </w:r>
      <w:r w:rsidRPr="003856A0">
        <w:rPr>
          <w:rFonts w:hint="eastAsia"/>
          <w:sz w:val="18"/>
          <w:szCs w:val="18"/>
        </w:rPr>
        <w:t>ó</w:t>
      </w:r>
      <w:r w:rsidRPr="003856A0">
        <w:rPr>
          <w:sz w:val="18"/>
          <w:szCs w:val="18"/>
        </w:rPr>
        <w:t>n de cada uno de sus integrantes y designarse una</w:t>
      </w:r>
      <w:r w:rsidR="00CA0D70">
        <w:rPr>
          <w:sz w:val="18"/>
          <w:szCs w:val="18"/>
        </w:rPr>
        <w:t xml:space="preserve"> </w:t>
      </w:r>
      <w:r w:rsidRPr="003856A0">
        <w:rPr>
          <w:rFonts w:cs="Poppins"/>
          <w:sz w:val="18"/>
          <w:szCs w:val="18"/>
        </w:rPr>
        <w:t>persona representante con poderes suficientes para cumplir las obligaciones derivadas de la</w:t>
      </w:r>
      <w:r w:rsidR="00CA0D70">
        <w:rPr>
          <w:rFonts w:cs="Poppins"/>
          <w:sz w:val="18"/>
          <w:szCs w:val="18"/>
        </w:rPr>
        <w:t xml:space="preserve"> </w:t>
      </w:r>
      <w:r w:rsidRPr="003856A0">
        <w:rPr>
          <w:rFonts w:cs="Poppins"/>
          <w:sz w:val="18"/>
          <w:szCs w:val="18"/>
        </w:rPr>
        <w:t>subvenci</w:t>
      </w:r>
      <w:r w:rsidRPr="003856A0">
        <w:rPr>
          <w:rFonts w:cs="Poppins" w:hint="eastAsia"/>
          <w:sz w:val="18"/>
          <w:szCs w:val="18"/>
        </w:rPr>
        <w:t>ó</w:t>
      </w:r>
      <w:r w:rsidRPr="003856A0">
        <w:rPr>
          <w:rFonts w:cs="Poppins"/>
          <w:sz w:val="18"/>
          <w:szCs w:val="18"/>
        </w:rPr>
        <w:t>n.</w:t>
      </w:r>
    </w:p>
    <w:p w14:paraId="278896C6" w14:textId="77777777" w:rsidR="00DE3E14" w:rsidRDefault="00DE3E14">
      <w:pPr>
        <w:spacing w:after="0"/>
        <w:jc w:val="both"/>
        <w:rPr>
          <w:b/>
          <w:bCs/>
          <w:sz w:val="18"/>
          <w:szCs w:val="18"/>
        </w:rPr>
      </w:pPr>
    </w:p>
    <w:p w14:paraId="73A5B118" w14:textId="3A855131" w:rsidR="00347BBA" w:rsidRPr="005C0380" w:rsidRDefault="00826938">
      <w:pPr>
        <w:spacing w:after="0"/>
        <w:jc w:val="both"/>
        <w:rPr>
          <w:b/>
          <w:bCs/>
          <w:sz w:val="18"/>
          <w:szCs w:val="18"/>
        </w:rPr>
      </w:pPr>
      <w:r w:rsidRPr="005C0380">
        <w:rPr>
          <w:b/>
          <w:bCs/>
          <w:sz w:val="18"/>
          <w:szCs w:val="18"/>
        </w:rPr>
        <w:t>Segundo. Objeto.</w:t>
      </w:r>
    </w:p>
    <w:p w14:paraId="0C38BBEF" w14:textId="0F79B06E" w:rsidR="001F711D" w:rsidRPr="001F711D" w:rsidRDefault="001F711D" w:rsidP="001503A5">
      <w:pPr>
        <w:spacing w:after="0" w:line="240" w:lineRule="auto"/>
        <w:ind w:firstLine="708"/>
        <w:jc w:val="both"/>
        <w:rPr>
          <w:sz w:val="18"/>
          <w:szCs w:val="18"/>
        </w:rPr>
      </w:pPr>
      <w:r w:rsidRPr="001F711D">
        <w:rPr>
          <w:sz w:val="18"/>
          <w:szCs w:val="18"/>
        </w:rPr>
        <w:t>Las presentes bases tienen por objeto regular el procedimiento de concesi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n, en r</w:t>
      </w:r>
      <w:r w:rsidRPr="001F711D">
        <w:rPr>
          <w:rFonts w:hint="eastAsia"/>
          <w:sz w:val="18"/>
          <w:szCs w:val="18"/>
        </w:rPr>
        <w:t>é</w:t>
      </w:r>
      <w:r w:rsidRPr="001F711D">
        <w:rPr>
          <w:sz w:val="18"/>
          <w:szCs w:val="18"/>
        </w:rPr>
        <w:t>gimen de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concurrencia competitiva, de subvenciones destinadas a fomentar la implantaci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 de sistemas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fonoabsorbentes en las terrazas vinculadas a establecimientos de hosteler</w:t>
      </w:r>
      <w:r w:rsidRPr="001F711D">
        <w:rPr>
          <w:rFonts w:hint="eastAsia"/>
          <w:sz w:val="18"/>
          <w:szCs w:val="18"/>
        </w:rPr>
        <w:t>í</w:t>
      </w:r>
      <w:r w:rsidRPr="001F711D">
        <w:rPr>
          <w:sz w:val="18"/>
          <w:szCs w:val="18"/>
        </w:rPr>
        <w:t>a radicados en el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t</w:t>
      </w:r>
      <w:r w:rsidRPr="001F711D">
        <w:rPr>
          <w:rFonts w:hint="eastAsia"/>
          <w:sz w:val="18"/>
          <w:szCs w:val="18"/>
        </w:rPr>
        <w:t>é</w:t>
      </w:r>
      <w:r w:rsidRPr="001F711D">
        <w:rPr>
          <w:sz w:val="18"/>
          <w:szCs w:val="18"/>
        </w:rPr>
        <w:t>rmino municipal de San Fernando.</w:t>
      </w:r>
    </w:p>
    <w:p w14:paraId="16132A09" w14:textId="77777777" w:rsidR="001F711D" w:rsidRDefault="001F711D" w:rsidP="001F711D">
      <w:pPr>
        <w:spacing w:after="0" w:line="240" w:lineRule="auto"/>
        <w:jc w:val="both"/>
        <w:rPr>
          <w:sz w:val="18"/>
          <w:szCs w:val="18"/>
        </w:rPr>
      </w:pPr>
    </w:p>
    <w:p w14:paraId="18BF1955" w14:textId="2FA1C654" w:rsidR="001F711D" w:rsidRDefault="001F711D" w:rsidP="001F711D">
      <w:pPr>
        <w:spacing w:after="0" w:line="240" w:lineRule="auto"/>
        <w:jc w:val="both"/>
        <w:rPr>
          <w:sz w:val="18"/>
          <w:szCs w:val="18"/>
        </w:rPr>
      </w:pPr>
      <w:r w:rsidRPr="001F711D">
        <w:rPr>
          <w:sz w:val="18"/>
          <w:szCs w:val="18"/>
        </w:rPr>
        <w:t>La finalidad de estas ayudas es contribuir a la mejora de la calidad ac</w:t>
      </w:r>
      <w:r w:rsidRPr="001F711D">
        <w:rPr>
          <w:rFonts w:hint="eastAsia"/>
          <w:sz w:val="18"/>
          <w:szCs w:val="18"/>
        </w:rPr>
        <w:t>ú</w:t>
      </w:r>
      <w:r w:rsidRPr="001F711D">
        <w:rPr>
          <w:sz w:val="18"/>
          <w:szCs w:val="18"/>
        </w:rPr>
        <w:t>stica del entorno urbano,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favorecer la convivencia ciudadana, impulsar la implantaci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 de soluciones t</w:t>
      </w:r>
      <w:r w:rsidRPr="001F711D">
        <w:rPr>
          <w:rFonts w:hint="eastAsia"/>
          <w:sz w:val="18"/>
          <w:szCs w:val="18"/>
        </w:rPr>
        <w:t>é</w:t>
      </w:r>
      <w:r w:rsidRPr="001F711D">
        <w:rPr>
          <w:sz w:val="18"/>
          <w:szCs w:val="18"/>
        </w:rPr>
        <w:t>cnicas de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mitigaci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 del ruido y promover la adaptaci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 de las terrazas mediante elementos</w:t>
      </w:r>
      <w:r>
        <w:rPr>
          <w:sz w:val="18"/>
          <w:szCs w:val="18"/>
        </w:rPr>
        <w:t xml:space="preserve"> </w:t>
      </w:r>
      <w:r w:rsidRPr="001F711D">
        <w:rPr>
          <w:sz w:val="18"/>
          <w:szCs w:val="18"/>
        </w:rPr>
        <w:t>espec</w:t>
      </w:r>
      <w:r w:rsidRPr="001F711D">
        <w:rPr>
          <w:rFonts w:hint="eastAsia"/>
          <w:sz w:val="18"/>
          <w:szCs w:val="18"/>
        </w:rPr>
        <w:t>í</w:t>
      </w:r>
      <w:r w:rsidRPr="001F711D">
        <w:rPr>
          <w:sz w:val="18"/>
          <w:szCs w:val="18"/>
        </w:rPr>
        <w:t>ficamente destinados a reducir la propagaci</w:t>
      </w:r>
      <w:r w:rsidRPr="001F711D">
        <w:rPr>
          <w:rFonts w:hint="eastAsia"/>
          <w:sz w:val="18"/>
          <w:szCs w:val="18"/>
        </w:rPr>
        <w:t>ó</w:t>
      </w:r>
      <w:r w:rsidRPr="001F711D">
        <w:rPr>
          <w:sz w:val="18"/>
          <w:szCs w:val="18"/>
        </w:rPr>
        <w:t>n del sonido.</w:t>
      </w:r>
    </w:p>
    <w:p w14:paraId="6629D233" w14:textId="77777777" w:rsidR="001F711D" w:rsidRDefault="001F711D" w:rsidP="00000BF2">
      <w:pPr>
        <w:spacing w:after="0" w:line="240" w:lineRule="auto"/>
        <w:jc w:val="both"/>
        <w:rPr>
          <w:sz w:val="18"/>
          <w:szCs w:val="18"/>
        </w:rPr>
      </w:pPr>
    </w:p>
    <w:p w14:paraId="07633EB3" w14:textId="77777777" w:rsidR="00347BBA" w:rsidRPr="005C0380" w:rsidRDefault="00826938">
      <w:pPr>
        <w:spacing w:after="0"/>
        <w:jc w:val="both"/>
        <w:rPr>
          <w:b/>
          <w:bCs/>
          <w:sz w:val="18"/>
          <w:szCs w:val="18"/>
        </w:rPr>
      </w:pPr>
      <w:r w:rsidRPr="005C0380">
        <w:rPr>
          <w:b/>
          <w:bCs/>
          <w:sz w:val="18"/>
          <w:szCs w:val="18"/>
        </w:rPr>
        <w:t>Tercero. Bases Reguladoras.</w:t>
      </w:r>
    </w:p>
    <w:p w14:paraId="2430F811" w14:textId="342A7EFD" w:rsidR="005709DA" w:rsidRPr="005709DA" w:rsidRDefault="00826938" w:rsidP="000029D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5709DA" w:rsidRPr="005709DA">
        <w:rPr>
          <w:sz w:val="18"/>
          <w:szCs w:val="18"/>
        </w:rPr>
        <w:t>El texto íntegro de la convocatoria y sus bases reguladoras podrá consultarse en la Base de Datos Nacional de Subvenciones (BDNS) y en la sede electrónica del Ayuntamiento de San Fernando.</w:t>
      </w:r>
    </w:p>
    <w:p w14:paraId="2CBDA3C2" w14:textId="77777777" w:rsidR="00347BBA" w:rsidRDefault="00347BBA" w:rsidP="000029D7">
      <w:pPr>
        <w:spacing w:after="0" w:line="240" w:lineRule="auto"/>
        <w:jc w:val="both"/>
        <w:rPr>
          <w:sz w:val="18"/>
          <w:szCs w:val="18"/>
        </w:rPr>
      </w:pPr>
    </w:p>
    <w:p w14:paraId="02400D24" w14:textId="7B534DC3" w:rsidR="00347BBA" w:rsidRPr="005C0380" w:rsidRDefault="00826938">
      <w:pPr>
        <w:spacing w:after="0"/>
        <w:jc w:val="both"/>
        <w:rPr>
          <w:b/>
          <w:bCs/>
          <w:sz w:val="18"/>
          <w:szCs w:val="18"/>
        </w:rPr>
      </w:pPr>
      <w:r w:rsidRPr="005C0380">
        <w:rPr>
          <w:b/>
          <w:bCs/>
          <w:sz w:val="18"/>
          <w:szCs w:val="18"/>
        </w:rPr>
        <w:t xml:space="preserve">Cuarto. </w:t>
      </w:r>
      <w:r w:rsidR="00023E37" w:rsidRPr="005C0380">
        <w:rPr>
          <w:b/>
          <w:bCs/>
          <w:sz w:val="18"/>
          <w:szCs w:val="18"/>
        </w:rPr>
        <w:t>Crédito Presupuestario</w:t>
      </w:r>
      <w:r w:rsidR="008E02B4" w:rsidRPr="005C0380">
        <w:rPr>
          <w:b/>
          <w:bCs/>
          <w:sz w:val="18"/>
          <w:szCs w:val="18"/>
        </w:rPr>
        <w:t xml:space="preserve">, </w:t>
      </w:r>
      <w:r w:rsidR="00935CCE" w:rsidRPr="005C0380">
        <w:rPr>
          <w:b/>
          <w:bCs/>
          <w:sz w:val="18"/>
          <w:szCs w:val="18"/>
        </w:rPr>
        <w:t xml:space="preserve">importe total </w:t>
      </w:r>
      <w:r w:rsidR="0073579C" w:rsidRPr="005C0380">
        <w:rPr>
          <w:b/>
          <w:bCs/>
          <w:sz w:val="18"/>
          <w:szCs w:val="18"/>
        </w:rPr>
        <w:t xml:space="preserve">de la </w:t>
      </w:r>
      <w:r w:rsidR="00935CCE" w:rsidRPr="005C0380">
        <w:rPr>
          <w:b/>
          <w:bCs/>
          <w:sz w:val="18"/>
          <w:szCs w:val="18"/>
        </w:rPr>
        <w:t>ayuda</w:t>
      </w:r>
      <w:r w:rsidR="005C0380">
        <w:rPr>
          <w:b/>
          <w:bCs/>
          <w:sz w:val="18"/>
          <w:szCs w:val="18"/>
        </w:rPr>
        <w:t>.</w:t>
      </w:r>
    </w:p>
    <w:p w14:paraId="533FC2A2" w14:textId="44B3122F" w:rsidR="00AC6E0C" w:rsidRPr="00A66354" w:rsidRDefault="00826938" w:rsidP="008E02B4">
      <w:pPr>
        <w:spacing w:after="0" w:line="240" w:lineRule="auto"/>
        <w:ind w:firstLine="708"/>
        <w:jc w:val="both"/>
        <w:rPr>
          <w:sz w:val="18"/>
          <w:szCs w:val="18"/>
        </w:rPr>
      </w:pPr>
      <w:r w:rsidRPr="000029D7">
        <w:rPr>
          <w:sz w:val="18"/>
          <w:szCs w:val="18"/>
        </w:rPr>
        <w:t xml:space="preserve">La cuantía total </w:t>
      </w:r>
      <w:r w:rsidR="004D3BC8" w:rsidRPr="000029D7">
        <w:rPr>
          <w:sz w:val="18"/>
          <w:szCs w:val="18"/>
        </w:rPr>
        <w:t xml:space="preserve">máxima </w:t>
      </w:r>
      <w:r w:rsidRPr="000029D7">
        <w:rPr>
          <w:sz w:val="18"/>
          <w:szCs w:val="18"/>
        </w:rPr>
        <w:t xml:space="preserve">con que se dota en San Fernando durante el ejercicio 2026, es de </w:t>
      </w:r>
      <w:r w:rsidR="00CA0D70">
        <w:rPr>
          <w:sz w:val="18"/>
          <w:szCs w:val="18"/>
        </w:rPr>
        <w:t xml:space="preserve">ochenta </w:t>
      </w:r>
      <w:r w:rsidR="0040390A">
        <w:rPr>
          <w:sz w:val="18"/>
          <w:szCs w:val="18"/>
        </w:rPr>
        <w:t xml:space="preserve">y cinco </w:t>
      </w:r>
      <w:r w:rsidRPr="000029D7">
        <w:rPr>
          <w:sz w:val="18"/>
          <w:szCs w:val="18"/>
        </w:rPr>
        <w:t>mil euros (</w:t>
      </w:r>
      <w:r w:rsidR="00CA0D70">
        <w:rPr>
          <w:sz w:val="18"/>
          <w:szCs w:val="18"/>
        </w:rPr>
        <w:t>85</w:t>
      </w:r>
      <w:r w:rsidRPr="000029D7">
        <w:rPr>
          <w:sz w:val="18"/>
          <w:szCs w:val="18"/>
        </w:rPr>
        <w:t>.000,00 €)</w:t>
      </w:r>
      <w:r w:rsidR="00877613" w:rsidRPr="000029D7">
        <w:rPr>
          <w:sz w:val="18"/>
          <w:szCs w:val="18"/>
        </w:rPr>
        <w:t xml:space="preserve">, con cargo a la aplicación presupuestaria </w:t>
      </w:r>
      <w:r w:rsidR="00BD38D2" w:rsidRPr="00BD38D2">
        <w:rPr>
          <w:sz w:val="18"/>
          <w:szCs w:val="18"/>
        </w:rPr>
        <w:t>30 430 770</w:t>
      </w:r>
      <w:r w:rsidR="00D83929" w:rsidRPr="00A66354">
        <w:rPr>
          <w:sz w:val="18"/>
          <w:szCs w:val="18"/>
        </w:rPr>
        <w:t>.</w:t>
      </w:r>
    </w:p>
    <w:p w14:paraId="6C0D4040" w14:textId="501AA495" w:rsidR="00877613" w:rsidRPr="00A66354" w:rsidRDefault="00877613" w:rsidP="00877613">
      <w:pPr>
        <w:spacing w:after="0"/>
        <w:ind w:firstLine="708"/>
        <w:jc w:val="both"/>
        <w:rPr>
          <w:sz w:val="18"/>
          <w:szCs w:val="18"/>
        </w:rPr>
      </w:pPr>
    </w:p>
    <w:p w14:paraId="77A355C3" w14:textId="1E5FECB1" w:rsidR="00B40EA0" w:rsidRDefault="00C47D27" w:rsidP="00B40EA0">
      <w:pPr>
        <w:spacing w:after="0" w:line="240" w:lineRule="auto"/>
        <w:ind w:firstLine="709"/>
        <w:jc w:val="both"/>
        <w:rPr>
          <w:sz w:val="18"/>
          <w:szCs w:val="18"/>
        </w:rPr>
      </w:pPr>
      <w:r w:rsidRPr="00A66354">
        <w:rPr>
          <w:sz w:val="18"/>
          <w:szCs w:val="18"/>
        </w:rPr>
        <w:lastRenderedPageBreak/>
        <w:t>La cuantía individual</w:t>
      </w:r>
      <w:r w:rsidR="00B40EA0" w:rsidRPr="00A66354">
        <w:rPr>
          <w:sz w:val="18"/>
          <w:szCs w:val="18"/>
        </w:rPr>
        <w:t xml:space="preserve"> podrá alcanzar hasta el 100% del gasto. </w:t>
      </w:r>
      <w:r w:rsidR="00B40EA0" w:rsidRPr="00B40EA0">
        <w:rPr>
          <w:sz w:val="18"/>
          <w:szCs w:val="18"/>
        </w:rPr>
        <w:t>subvencionable, excluido el Impuesto sobre el Valor A</w:t>
      </w:r>
      <w:r w:rsidR="00B40EA0" w:rsidRPr="00B40EA0">
        <w:rPr>
          <w:rFonts w:hint="eastAsia"/>
          <w:sz w:val="18"/>
          <w:szCs w:val="18"/>
        </w:rPr>
        <w:t>ñ</w:t>
      </w:r>
      <w:r w:rsidR="00B40EA0" w:rsidRPr="00B40EA0">
        <w:rPr>
          <w:sz w:val="18"/>
          <w:szCs w:val="18"/>
        </w:rPr>
        <w:t>adido cuando resulte recuperable</w:t>
      </w:r>
      <w:r w:rsidR="00023818">
        <w:rPr>
          <w:sz w:val="18"/>
          <w:szCs w:val="18"/>
        </w:rPr>
        <w:t>. L</w:t>
      </w:r>
      <w:r w:rsidR="005207DE">
        <w:rPr>
          <w:sz w:val="18"/>
          <w:szCs w:val="18"/>
        </w:rPr>
        <w:t xml:space="preserve">a </w:t>
      </w:r>
      <w:r w:rsidR="00121303" w:rsidRPr="00A66354">
        <w:rPr>
          <w:sz w:val="18"/>
          <w:szCs w:val="18"/>
        </w:rPr>
        <w:t>cuantía máxima por establecimiento</w:t>
      </w:r>
      <w:r w:rsidR="005207DE">
        <w:rPr>
          <w:sz w:val="18"/>
          <w:szCs w:val="18"/>
        </w:rPr>
        <w:t xml:space="preserve"> </w:t>
      </w:r>
      <w:r w:rsidR="00121303" w:rsidRPr="00B40EA0">
        <w:rPr>
          <w:sz w:val="18"/>
          <w:szCs w:val="18"/>
        </w:rPr>
        <w:t xml:space="preserve">de </w:t>
      </w:r>
      <w:r w:rsidR="004C18D5" w:rsidRPr="00A66354">
        <w:rPr>
          <w:sz w:val="18"/>
          <w:szCs w:val="18"/>
        </w:rPr>
        <w:t>4</w:t>
      </w:r>
      <w:r w:rsidR="00121303" w:rsidRPr="00B40EA0">
        <w:rPr>
          <w:sz w:val="18"/>
          <w:szCs w:val="18"/>
        </w:rPr>
        <w:t xml:space="preserve">.500,00 </w:t>
      </w:r>
      <w:r w:rsidR="00121303" w:rsidRPr="00B40EA0">
        <w:rPr>
          <w:rFonts w:hint="eastAsia"/>
          <w:sz w:val="18"/>
          <w:szCs w:val="18"/>
        </w:rPr>
        <w:t>€</w:t>
      </w:r>
      <w:r w:rsidR="004C18D5" w:rsidRPr="00A66354">
        <w:rPr>
          <w:sz w:val="18"/>
          <w:szCs w:val="18"/>
        </w:rPr>
        <w:t xml:space="preserve"> y </w:t>
      </w:r>
      <w:r w:rsidR="005207DE">
        <w:rPr>
          <w:sz w:val="18"/>
          <w:szCs w:val="18"/>
        </w:rPr>
        <w:t xml:space="preserve">máximo </w:t>
      </w:r>
      <w:r w:rsidR="004C18D5" w:rsidRPr="00A66354">
        <w:rPr>
          <w:sz w:val="18"/>
          <w:szCs w:val="18"/>
        </w:rPr>
        <w:t xml:space="preserve">una subvención. </w:t>
      </w:r>
      <w:r w:rsidR="00CD3C50" w:rsidRPr="00CD3C50">
        <w:rPr>
          <w:sz w:val="18"/>
          <w:szCs w:val="18"/>
        </w:rPr>
        <w:t>Ni</w:t>
      </w:r>
      <w:r w:rsidR="00B40EA0" w:rsidRPr="00B40EA0">
        <w:rPr>
          <w:sz w:val="18"/>
          <w:szCs w:val="18"/>
        </w:rPr>
        <w:t>ng</w:t>
      </w:r>
      <w:r w:rsidR="00B40EA0" w:rsidRPr="00B40EA0">
        <w:rPr>
          <w:rFonts w:hint="eastAsia"/>
          <w:sz w:val="18"/>
          <w:szCs w:val="18"/>
        </w:rPr>
        <w:t>ú</w:t>
      </w:r>
      <w:r w:rsidR="00B40EA0" w:rsidRPr="00B40EA0">
        <w:rPr>
          <w:sz w:val="18"/>
          <w:szCs w:val="18"/>
        </w:rPr>
        <w:t>n</w:t>
      </w:r>
      <w:r w:rsidR="00A66354" w:rsidRPr="00CD3C50">
        <w:rPr>
          <w:sz w:val="18"/>
          <w:szCs w:val="18"/>
        </w:rPr>
        <w:t xml:space="preserve"> </w:t>
      </w:r>
      <w:r w:rsidR="00B40EA0" w:rsidRPr="00B40EA0">
        <w:rPr>
          <w:sz w:val="18"/>
          <w:szCs w:val="18"/>
        </w:rPr>
        <w:t>beneficiario podr</w:t>
      </w:r>
      <w:r w:rsidR="00B40EA0" w:rsidRPr="00B40EA0">
        <w:rPr>
          <w:rFonts w:hint="eastAsia"/>
          <w:sz w:val="18"/>
          <w:szCs w:val="18"/>
        </w:rPr>
        <w:t>á</w:t>
      </w:r>
      <w:r w:rsidR="00B40EA0" w:rsidRPr="00B40EA0">
        <w:rPr>
          <w:sz w:val="18"/>
          <w:szCs w:val="18"/>
        </w:rPr>
        <w:t xml:space="preserve"> obtener subvenciones por importe superior al 20 % del cr</w:t>
      </w:r>
      <w:r w:rsidR="00B40EA0" w:rsidRPr="00B40EA0">
        <w:rPr>
          <w:rFonts w:hint="eastAsia"/>
          <w:sz w:val="18"/>
          <w:szCs w:val="18"/>
        </w:rPr>
        <w:t>é</w:t>
      </w:r>
      <w:r w:rsidR="00B40EA0" w:rsidRPr="00B40EA0">
        <w:rPr>
          <w:sz w:val="18"/>
          <w:szCs w:val="18"/>
        </w:rPr>
        <w:t>dito total de la</w:t>
      </w:r>
      <w:r w:rsidR="00A66354" w:rsidRPr="00CD3C50">
        <w:rPr>
          <w:sz w:val="18"/>
          <w:szCs w:val="18"/>
        </w:rPr>
        <w:t xml:space="preserve"> </w:t>
      </w:r>
      <w:r w:rsidR="00B40EA0" w:rsidRPr="00B40EA0">
        <w:rPr>
          <w:sz w:val="18"/>
          <w:szCs w:val="18"/>
        </w:rPr>
        <w:t>convocatoria.</w:t>
      </w:r>
    </w:p>
    <w:p w14:paraId="4BAA9D5D" w14:textId="77777777" w:rsidR="00286692" w:rsidRPr="00B40EA0" w:rsidRDefault="00286692" w:rsidP="00B40EA0">
      <w:pPr>
        <w:spacing w:after="0" w:line="240" w:lineRule="auto"/>
        <w:ind w:firstLine="709"/>
        <w:jc w:val="both"/>
        <w:rPr>
          <w:rFonts w:cs="Poppins"/>
        </w:rPr>
      </w:pPr>
    </w:p>
    <w:p w14:paraId="148B8F2B" w14:textId="462578DC" w:rsidR="00347BBA" w:rsidRPr="005C0380" w:rsidRDefault="00A66354">
      <w:pPr>
        <w:spacing w:after="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Q</w:t>
      </w:r>
      <w:r w:rsidR="00826938" w:rsidRPr="005C0380">
        <w:rPr>
          <w:b/>
          <w:bCs/>
          <w:sz w:val="18"/>
          <w:szCs w:val="18"/>
        </w:rPr>
        <w:t>uinto. Plazo, forma y lugar de presentación de las solicitudes.</w:t>
      </w:r>
    </w:p>
    <w:p w14:paraId="48506D42" w14:textId="0198B434" w:rsidR="002D64A5" w:rsidRPr="007E153B" w:rsidRDefault="002D64A5" w:rsidP="005C0380">
      <w:pPr>
        <w:spacing w:line="240" w:lineRule="auto"/>
        <w:ind w:firstLine="708"/>
        <w:jc w:val="both"/>
        <w:rPr>
          <w:rFonts w:cs="Poppins"/>
          <w:sz w:val="18"/>
          <w:szCs w:val="18"/>
        </w:rPr>
      </w:pPr>
      <w:r w:rsidRPr="007E153B">
        <w:rPr>
          <w:rFonts w:cs="Poppins"/>
          <w:sz w:val="18"/>
          <w:szCs w:val="18"/>
        </w:rPr>
        <w:t>Las entidades interesadas presentarán su solicitud y la documentación requerida</w:t>
      </w:r>
      <w:r w:rsidR="008F61B1">
        <w:rPr>
          <w:rFonts w:cs="Poppins"/>
          <w:sz w:val="18"/>
          <w:szCs w:val="18"/>
        </w:rPr>
        <w:t xml:space="preserve">, </w:t>
      </w:r>
      <w:r w:rsidR="00161AFC">
        <w:rPr>
          <w:rFonts w:cs="Poppins"/>
          <w:sz w:val="18"/>
          <w:szCs w:val="18"/>
        </w:rPr>
        <w:t xml:space="preserve">según consta en la BASE DÉCIMA, </w:t>
      </w:r>
      <w:r w:rsidRPr="007E153B">
        <w:rPr>
          <w:rFonts w:cs="Poppins"/>
          <w:sz w:val="18"/>
          <w:szCs w:val="18"/>
        </w:rPr>
        <w:t>exclusivamente por medios electrónicos a través de la Sede Electrónica del Ayuntamiento de San Fernando, en el plazo de DIEZ (10) DÍAS hábiles, contados a partir del día siguiente a la publicación del extracto de la</w:t>
      </w:r>
      <w:r>
        <w:rPr>
          <w:rFonts w:cs="Poppins"/>
          <w:sz w:val="18"/>
          <w:szCs w:val="18"/>
        </w:rPr>
        <w:t xml:space="preserve"> convocatoria </w:t>
      </w:r>
      <w:r w:rsidRPr="007E153B">
        <w:rPr>
          <w:rFonts w:cs="Poppins"/>
          <w:sz w:val="18"/>
          <w:szCs w:val="18"/>
        </w:rPr>
        <w:t>en el Boletín Oficial de la Provincia de Cádiz, por conducto de la Base de Datos Nacional de Subvenciones (BDNS), mediante el modelo</w:t>
      </w:r>
      <w:r w:rsidR="0008239E">
        <w:rPr>
          <w:rFonts w:cs="Poppins"/>
          <w:sz w:val="18"/>
          <w:szCs w:val="18"/>
        </w:rPr>
        <w:t>s</w:t>
      </w:r>
      <w:r w:rsidRPr="007E153B">
        <w:rPr>
          <w:rFonts w:cs="Poppins"/>
          <w:sz w:val="18"/>
          <w:szCs w:val="18"/>
        </w:rPr>
        <w:t xml:space="preserve"> normalizado</w:t>
      </w:r>
      <w:r w:rsidR="0008239E">
        <w:rPr>
          <w:rFonts w:cs="Poppins"/>
          <w:sz w:val="18"/>
          <w:szCs w:val="18"/>
        </w:rPr>
        <w:t>s</w:t>
      </w:r>
      <w:r w:rsidRPr="007E153B">
        <w:rPr>
          <w:rFonts w:cs="Poppins"/>
          <w:sz w:val="18"/>
          <w:szCs w:val="18"/>
        </w:rPr>
        <w:t xml:space="preserve"> disponible</w:t>
      </w:r>
      <w:r w:rsidR="0008239E">
        <w:rPr>
          <w:rFonts w:cs="Poppins"/>
          <w:sz w:val="18"/>
          <w:szCs w:val="18"/>
        </w:rPr>
        <w:t>s</w:t>
      </w:r>
      <w:r w:rsidRPr="007E153B">
        <w:rPr>
          <w:rFonts w:cs="Poppins"/>
          <w:sz w:val="18"/>
          <w:szCs w:val="18"/>
        </w:rPr>
        <w:t xml:space="preserve"> en la misma</w:t>
      </w:r>
      <w:r w:rsidR="005C0380">
        <w:rPr>
          <w:rFonts w:cs="Poppins"/>
          <w:sz w:val="18"/>
          <w:szCs w:val="18"/>
        </w:rPr>
        <w:t xml:space="preserve">. </w:t>
      </w:r>
    </w:p>
    <w:p w14:paraId="21C314E1" w14:textId="0AE67DD2" w:rsidR="00347BBA" w:rsidRPr="00D6253A" w:rsidRDefault="00826938">
      <w:pPr>
        <w:spacing w:after="0"/>
        <w:jc w:val="both"/>
        <w:rPr>
          <w:b/>
          <w:bCs/>
          <w:sz w:val="18"/>
          <w:szCs w:val="18"/>
        </w:rPr>
      </w:pPr>
      <w:r w:rsidRPr="00D6253A">
        <w:rPr>
          <w:b/>
          <w:bCs/>
          <w:sz w:val="18"/>
          <w:szCs w:val="18"/>
        </w:rPr>
        <w:t>Sexto. Compatibilidad con otras subvenciones</w:t>
      </w:r>
      <w:r w:rsidR="00E33C71">
        <w:rPr>
          <w:b/>
          <w:bCs/>
          <w:sz w:val="18"/>
          <w:szCs w:val="18"/>
        </w:rPr>
        <w:t xml:space="preserve">  y Régimen de Minimis</w:t>
      </w:r>
      <w:r w:rsidRPr="00D6253A">
        <w:rPr>
          <w:b/>
          <w:bCs/>
          <w:sz w:val="18"/>
          <w:szCs w:val="18"/>
        </w:rPr>
        <w:t>.</w:t>
      </w:r>
    </w:p>
    <w:p w14:paraId="25E97059" w14:textId="0ED62F03" w:rsidR="00346773" w:rsidRDefault="00826938" w:rsidP="00E33C71">
      <w:pPr>
        <w:spacing w:after="0" w:line="240" w:lineRule="auto"/>
        <w:jc w:val="both"/>
        <w:rPr>
          <w:rFonts w:cs="Poppins"/>
          <w:sz w:val="18"/>
          <w:szCs w:val="18"/>
        </w:rPr>
      </w:pPr>
      <w:r>
        <w:rPr>
          <w:sz w:val="18"/>
          <w:szCs w:val="18"/>
        </w:rPr>
        <w:tab/>
      </w:r>
      <w:r w:rsidR="0073579C" w:rsidRPr="007E153B">
        <w:rPr>
          <w:rFonts w:cs="Poppins"/>
          <w:sz w:val="18"/>
          <w:szCs w:val="18"/>
        </w:rPr>
        <w:t>Las subvenciones reguladas en las presentes Bases serán compatibles con</w:t>
      </w:r>
      <w:r w:rsidR="002C45B6" w:rsidRPr="000243FB">
        <w:rPr>
          <w:rFonts w:cs="Poppins"/>
          <w:sz w:val="18"/>
          <w:szCs w:val="18"/>
        </w:rPr>
        <w:t xml:space="preserve"> cualesquiera otras</w:t>
      </w:r>
      <w:r w:rsidR="002C45B6">
        <w:rPr>
          <w:rFonts w:cs="Poppins"/>
          <w:sz w:val="18"/>
          <w:szCs w:val="18"/>
        </w:rPr>
        <w:t xml:space="preserve"> </w:t>
      </w:r>
      <w:r w:rsidR="002C45B6" w:rsidRPr="000243FB">
        <w:rPr>
          <w:rFonts w:cs="Poppins"/>
          <w:sz w:val="18"/>
          <w:szCs w:val="18"/>
        </w:rPr>
        <w:t>subvenciones, ayudas, ingresos o recursos destinados a la misma finalidad, procedentes de</w:t>
      </w:r>
      <w:r w:rsidR="002C45B6" w:rsidRPr="002C45B6">
        <w:rPr>
          <w:rFonts w:cs="Poppins"/>
          <w:sz w:val="18"/>
          <w:szCs w:val="18"/>
        </w:rPr>
        <w:t xml:space="preserve"> </w:t>
      </w:r>
      <w:r w:rsidR="00346773" w:rsidRPr="000243FB">
        <w:rPr>
          <w:rFonts w:cs="Poppins"/>
          <w:sz w:val="18"/>
          <w:szCs w:val="18"/>
        </w:rPr>
        <w:t>Administraciones P</w:t>
      </w:r>
      <w:r w:rsidR="00346773" w:rsidRPr="000243FB">
        <w:rPr>
          <w:rFonts w:cs="Poppins" w:hint="eastAsia"/>
          <w:sz w:val="18"/>
          <w:szCs w:val="18"/>
        </w:rPr>
        <w:t>ú</w:t>
      </w:r>
      <w:r w:rsidR="00346773" w:rsidRPr="000243FB">
        <w:rPr>
          <w:rFonts w:cs="Poppins"/>
          <w:sz w:val="18"/>
          <w:szCs w:val="18"/>
        </w:rPr>
        <w:t>blicas o entidades p</w:t>
      </w:r>
      <w:r w:rsidR="00346773" w:rsidRPr="000243FB">
        <w:rPr>
          <w:rFonts w:cs="Poppins" w:hint="eastAsia"/>
          <w:sz w:val="18"/>
          <w:szCs w:val="18"/>
        </w:rPr>
        <w:t>ú</w:t>
      </w:r>
      <w:r w:rsidR="00346773" w:rsidRPr="000243FB">
        <w:rPr>
          <w:rFonts w:cs="Poppins"/>
          <w:sz w:val="18"/>
          <w:szCs w:val="18"/>
        </w:rPr>
        <w:t>blicas o privadas, siempre que la suma de las ayudas</w:t>
      </w:r>
      <w:r w:rsidR="00346773">
        <w:rPr>
          <w:rFonts w:cs="Poppins"/>
          <w:sz w:val="18"/>
          <w:szCs w:val="18"/>
        </w:rPr>
        <w:t xml:space="preserve"> </w:t>
      </w:r>
      <w:r w:rsidR="00346773" w:rsidRPr="000243FB">
        <w:rPr>
          <w:rFonts w:cs="Poppins"/>
          <w:sz w:val="18"/>
          <w:szCs w:val="18"/>
        </w:rPr>
        <w:t>percibidas no supere el coste de la actuaci</w:t>
      </w:r>
      <w:r w:rsidR="00346773" w:rsidRPr="000243FB">
        <w:rPr>
          <w:rFonts w:cs="Poppins" w:hint="eastAsia"/>
          <w:sz w:val="18"/>
          <w:szCs w:val="18"/>
        </w:rPr>
        <w:t>ó</w:t>
      </w:r>
      <w:r w:rsidR="00346773" w:rsidRPr="000243FB">
        <w:rPr>
          <w:rFonts w:cs="Poppins"/>
          <w:sz w:val="18"/>
          <w:szCs w:val="18"/>
        </w:rPr>
        <w:t>n subvencionada</w:t>
      </w:r>
      <w:r w:rsidR="00E33C71">
        <w:rPr>
          <w:rFonts w:cs="Poppins"/>
          <w:sz w:val="18"/>
          <w:szCs w:val="18"/>
        </w:rPr>
        <w:t xml:space="preserve">. </w:t>
      </w:r>
    </w:p>
    <w:p w14:paraId="3B70D594" w14:textId="77777777" w:rsidR="00E33C71" w:rsidRPr="007E153B" w:rsidRDefault="00E33C71" w:rsidP="00363FFE">
      <w:pPr>
        <w:spacing w:after="0" w:line="240" w:lineRule="auto"/>
        <w:rPr>
          <w:rFonts w:cs="Poppins"/>
          <w:sz w:val="18"/>
          <w:szCs w:val="18"/>
        </w:rPr>
      </w:pPr>
    </w:p>
    <w:p w14:paraId="1D39A63D" w14:textId="4D37F88A" w:rsidR="00347BBA" w:rsidRDefault="00286692" w:rsidP="00363FFE">
      <w:pPr>
        <w:spacing w:after="0"/>
        <w:jc w:val="both"/>
        <w:rPr>
          <w:sz w:val="18"/>
          <w:szCs w:val="18"/>
        </w:rPr>
      </w:pPr>
      <w:r w:rsidRPr="00286692">
        <w:rPr>
          <w:sz w:val="18"/>
          <w:szCs w:val="18"/>
        </w:rPr>
        <w:t>Las ayudas reguladas en las presentes Bases tienen la consideraci</w:t>
      </w:r>
      <w:r w:rsidRPr="00286692">
        <w:rPr>
          <w:rFonts w:hint="eastAsia"/>
          <w:sz w:val="18"/>
          <w:szCs w:val="18"/>
        </w:rPr>
        <w:t>ó</w:t>
      </w:r>
      <w:r w:rsidRPr="00286692">
        <w:rPr>
          <w:sz w:val="18"/>
          <w:szCs w:val="18"/>
        </w:rPr>
        <w:t>n de ayudas de minimis y se</w:t>
      </w:r>
      <w:r w:rsidR="00363FFE">
        <w:rPr>
          <w:sz w:val="18"/>
          <w:szCs w:val="18"/>
        </w:rPr>
        <w:t xml:space="preserve"> </w:t>
      </w:r>
      <w:r w:rsidRPr="00286692">
        <w:rPr>
          <w:sz w:val="18"/>
          <w:szCs w:val="18"/>
        </w:rPr>
        <w:t>someten al r</w:t>
      </w:r>
      <w:r w:rsidRPr="00286692">
        <w:rPr>
          <w:rFonts w:hint="eastAsia"/>
          <w:sz w:val="18"/>
          <w:szCs w:val="18"/>
        </w:rPr>
        <w:t>é</w:t>
      </w:r>
      <w:r w:rsidRPr="00286692">
        <w:rPr>
          <w:sz w:val="18"/>
          <w:szCs w:val="18"/>
        </w:rPr>
        <w:t>gimen establecido en el Reglamento (UE) 2023/2831 de la Comisi</w:t>
      </w:r>
      <w:r w:rsidRPr="00286692">
        <w:rPr>
          <w:rFonts w:hint="eastAsia"/>
          <w:sz w:val="18"/>
          <w:szCs w:val="18"/>
        </w:rPr>
        <w:t>ó</w:t>
      </w:r>
      <w:r w:rsidRPr="00286692">
        <w:rPr>
          <w:sz w:val="18"/>
          <w:szCs w:val="18"/>
        </w:rPr>
        <w:t>n, de 13 de</w:t>
      </w:r>
      <w:r w:rsidR="00363FFE">
        <w:rPr>
          <w:sz w:val="18"/>
          <w:szCs w:val="18"/>
        </w:rPr>
        <w:t xml:space="preserve"> </w:t>
      </w:r>
      <w:r w:rsidRPr="00286692">
        <w:rPr>
          <w:sz w:val="18"/>
          <w:szCs w:val="18"/>
        </w:rPr>
        <w:t>diciembre de 2023, relativo a la aplicaci</w:t>
      </w:r>
      <w:r w:rsidRPr="00286692">
        <w:rPr>
          <w:rFonts w:hint="eastAsia"/>
          <w:sz w:val="18"/>
          <w:szCs w:val="18"/>
        </w:rPr>
        <w:t>ó</w:t>
      </w:r>
      <w:r w:rsidRPr="00286692">
        <w:rPr>
          <w:sz w:val="18"/>
          <w:szCs w:val="18"/>
        </w:rPr>
        <w:t>n de los art</w:t>
      </w:r>
      <w:r w:rsidRPr="00286692">
        <w:rPr>
          <w:rFonts w:hint="eastAsia"/>
          <w:sz w:val="18"/>
          <w:szCs w:val="18"/>
        </w:rPr>
        <w:t>í</w:t>
      </w:r>
      <w:r w:rsidRPr="00286692">
        <w:rPr>
          <w:sz w:val="18"/>
          <w:szCs w:val="18"/>
        </w:rPr>
        <w:t>culos 107 y 108 del Tratado de Funcionamiento</w:t>
      </w:r>
      <w:r w:rsidR="00363FFE">
        <w:rPr>
          <w:sz w:val="18"/>
          <w:szCs w:val="18"/>
        </w:rPr>
        <w:t xml:space="preserve"> </w:t>
      </w:r>
      <w:r w:rsidRPr="00286692">
        <w:rPr>
          <w:sz w:val="18"/>
          <w:szCs w:val="18"/>
        </w:rPr>
        <w:t>de la Uni</w:t>
      </w:r>
      <w:r w:rsidRPr="00286692">
        <w:rPr>
          <w:rFonts w:hint="eastAsia"/>
          <w:sz w:val="18"/>
          <w:szCs w:val="18"/>
        </w:rPr>
        <w:t>ó</w:t>
      </w:r>
      <w:r w:rsidRPr="00286692">
        <w:rPr>
          <w:sz w:val="18"/>
          <w:szCs w:val="18"/>
        </w:rPr>
        <w:t>n Europea a las ayudas de minimis.</w:t>
      </w:r>
    </w:p>
    <w:p w14:paraId="47AB4003" w14:textId="77777777" w:rsidR="00347BBA" w:rsidRDefault="00347BBA" w:rsidP="00363FFE">
      <w:pPr>
        <w:spacing w:after="0"/>
        <w:rPr>
          <w:sz w:val="18"/>
          <w:szCs w:val="18"/>
        </w:rPr>
      </w:pPr>
    </w:p>
    <w:p w14:paraId="0FC3825E" w14:textId="77777777" w:rsidR="00347BBA" w:rsidRDefault="00347BBA">
      <w:pPr>
        <w:spacing w:after="0"/>
        <w:jc w:val="both"/>
        <w:rPr>
          <w:sz w:val="18"/>
          <w:szCs w:val="18"/>
        </w:rPr>
      </w:pPr>
    </w:p>
    <w:p w14:paraId="5A6D0A5E" w14:textId="77777777" w:rsidR="00347BBA" w:rsidRDefault="00826938">
      <w:pPr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En San Fernando, a la fecha de la firma electrónica</w:t>
      </w:r>
    </w:p>
    <w:sectPr w:rsidR="00347BBA" w:rsidSect="005C0380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0A982" w14:textId="77777777" w:rsidR="000442AE" w:rsidRDefault="000442AE">
      <w:pPr>
        <w:spacing w:line="240" w:lineRule="auto"/>
      </w:pPr>
      <w:r>
        <w:separator/>
      </w:r>
    </w:p>
  </w:endnote>
  <w:endnote w:type="continuationSeparator" w:id="0">
    <w:p w14:paraId="300CCDB5" w14:textId="77777777" w:rsidR="000442AE" w:rsidRDefault="00044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 (W1)"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347BBA" w14:paraId="7AE7EB06" w14:textId="77777777">
      <w:tc>
        <w:tcPr>
          <w:tcW w:w="2979" w:type="dxa"/>
        </w:tcPr>
        <w:p w14:paraId="59FDC667" w14:textId="77777777" w:rsidR="00347BBA" w:rsidRDefault="00347BBA">
          <w:pPr>
            <w:pStyle w:val="Piedepgina"/>
            <w:jc w:val="center"/>
          </w:pPr>
        </w:p>
      </w:tc>
      <w:tc>
        <w:tcPr>
          <w:tcW w:w="2768" w:type="dxa"/>
        </w:tcPr>
        <w:p w14:paraId="77B130F6" w14:textId="77777777" w:rsidR="00347BBA" w:rsidRDefault="00347BBA">
          <w:pPr>
            <w:pStyle w:val="Piedepgina"/>
          </w:pPr>
        </w:p>
      </w:tc>
      <w:tc>
        <w:tcPr>
          <w:tcW w:w="2757" w:type="dxa"/>
        </w:tcPr>
        <w:p w14:paraId="63B03B83" w14:textId="77777777" w:rsidR="00347BBA" w:rsidRDefault="00347BBA">
          <w:pPr>
            <w:pStyle w:val="Piedepgina"/>
            <w:jc w:val="center"/>
          </w:pPr>
        </w:p>
      </w:tc>
    </w:tr>
  </w:tbl>
  <w:p w14:paraId="2E304E99" w14:textId="77777777" w:rsidR="00347BBA" w:rsidRDefault="00826938">
    <w:pPr>
      <w:pStyle w:val="Piedepgina"/>
      <w:jc w:val="center"/>
    </w:pPr>
    <w:r>
      <w:rPr>
        <w:noProof/>
      </w:rPr>
      <w:drawing>
        <wp:inline distT="0" distB="0" distL="0" distR="0" wp14:anchorId="047D82F7" wp14:editId="5E15E6F1">
          <wp:extent cx="1346835" cy="728345"/>
          <wp:effectExtent l="0" t="0" r="5715" b="0"/>
          <wp:docPr id="2063161224" name="Imagen 2063161224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n 56" descr="Imagen que contiene Icon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442285" w14:textId="77777777" w:rsidR="00347BBA" w:rsidRDefault="00347B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7D9D1" w14:textId="77777777" w:rsidR="000442AE" w:rsidRDefault="000442AE">
      <w:pPr>
        <w:spacing w:after="0" w:line="240" w:lineRule="auto"/>
      </w:pPr>
      <w:r>
        <w:separator/>
      </w:r>
    </w:p>
  </w:footnote>
  <w:footnote w:type="continuationSeparator" w:id="0">
    <w:p w14:paraId="17B77A81" w14:textId="77777777" w:rsidR="000442AE" w:rsidRDefault="00044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92B1D" w14:textId="77777777" w:rsidR="00347BBA" w:rsidRDefault="00CB599E">
    <w:pPr>
      <w:pStyle w:val="Encabezado"/>
    </w:pPr>
    <w:r>
      <w:pict w14:anchorId="3E9847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6192;mso-position-horizontal:center;mso-position-horizontal-relative:margin;mso-position-vertical:center;mso-position-vertical-relative:margin;mso-width-relative:page;mso-height-relative:page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347BBA" w14:paraId="2D9AE6D3" w14:textId="77777777">
      <w:tc>
        <w:tcPr>
          <w:tcW w:w="1140" w:type="dxa"/>
          <w:vMerge w:val="restart"/>
        </w:tcPr>
        <w:p w14:paraId="769A5987" w14:textId="77777777" w:rsidR="00347BBA" w:rsidRDefault="00826938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300B271" wp14:editId="7CCA99C6">
                <wp:extent cx="525145" cy="762635"/>
                <wp:effectExtent l="0" t="0" r="8255" b="0"/>
                <wp:docPr id="63712561" name="Imagen 63712561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Imagen 55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1A697679" w14:textId="77777777" w:rsidR="00347BBA" w:rsidRDefault="00347BBA">
          <w:pPr>
            <w:pStyle w:val="Sinespaciado"/>
          </w:pPr>
        </w:p>
      </w:tc>
      <w:tc>
        <w:tcPr>
          <w:tcW w:w="7933" w:type="dxa"/>
        </w:tcPr>
        <w:p w14:paraId="5AF2BF1F" w14:textId="77777777" w:rsidR="00347BBA" w:rsidRDefault="00347BBA">
          <w:pPr>
            <w:pStyle w:val="Sinespaciado"/>
          </w:pPr>
        </w:p>
      </w:tc>
    </w:tr>
    <w:tr w:rsidR="00347BBA" w14:paraId="71458683" w14:textId="77777777">
      <w:tc>
        <w:tcPr>
          <w:tcW w:w="1140" w:type="dxa"/>
          <w:vMerge/>
        </w:tcPr>
        <w:p w14:paraId="2A95E8F9" w14:textId="77777777" w:rsidR="00347BBA" w:rsidRDefault="00347BBA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54175466" w14:textId="77777777" w:rsidR="00347BBA" w:rsidRDefault="00347BBA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1E0DB2E2" w14:textId="77777777" w:rsidR="00347BBA" w:rsidRDefault="00826938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0E945C2D" w14:textId="77777777" w:rsidR="00347BBA" w:rsidRDefault="00826938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6CA0D62E" w14:textId="77777777" w:rsidR="00347BBA" w:rsidRDefault="00347BBA">
          <w:pPr>
            <w:pStyle w:val="Sinespaciado"/>
          </w:pPr>
        </w:p>
      </w:tc>
    </w:tr>
    <w:tr w:rsidR="00347BBA" w14:paraId="7F2206C6" w14:textId="77777777">
      <w:tc>
        <w:tcPr>
          <w:tcW w:w="1140" w:type="dxa"/>
          <w:vMerge/>
        </w:tcPr>
        <w:p w14:paraId="13464DB2" w14:textId="77777777" w:rsidR="00347BBA" w:rsidRDefault="00347BBA">
          <w:pPr>
            <w:pStyle w:val="Sinespaciado"/>
          </w:pPr>
        </w:p>
      </w:tc>
      <w:tc>
        <w:tcPr>
          <w:tcW w:w="1701" w:type="dxa"/>
          <w:vMerge/>
        </w:tcPr>
        <w:p w14:paraId="0B1F741E" w14:textId="77777777" w:rsidR="00347BBA" w:rsidRDefault="00347BBA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50B65D31" w14:textId="77777777" w:rsidR="00347BBA" w:rsidRDefault="00826938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Área de Desarrollo de la Ciudadanía | Cultura  </w:t>
          </w:r>
        </w:p>
      </w:tc>
    </w:tr>
    <w:tr w:rsidR="00347BBA" w14:paraId="4F32345D" w14:textId="77777777">
      <w:tc>
        <w:tcPr>
          <w:tcW w:w="1140" w:type="dxa"/>
          <w:vMerge/>
        </w:tcPr>
        <w:p w14:paraId="576AE24C" w14:textId="77777777" w:rsidR="00347BBA" w:rsidRDefault="00347BBA">
          <w:pPr>
            <w:pStyle w:val="Sinespaciado"/>
          </w:pPr>
        </w:p>
      </w:tc>
      <w:tc>
        <w:tcPr>
          <w:tcW w:w="1701" w:type="dxa"/>
        </w:tcPr>
        <w:p w14:paraId="3A786DED" w14:textId="77777777" w:rsidR="00347BBA" w:rsidRDefault="00347BBA">
          <w:pPr>
            <w:pStyle w:val="Sinespaciado"/>
          </w:pPr>
        </w:p>
      </w:tc>
      <w:tc>
        <w:tcPr>
          <w:tcW w:w="7933" w:type="dxa"/>
        </w:tcPr>
        <w:p w14:paraId="391E01A7" w14:textId="77777777" w:rsidR="00347BBA" w:rsidRDefault="00347BBA">
          <w:pPr>
            <w:pStyle w:val="Sinespaciado"/>
          </w:pPr>
        </w:p>
      </w:tc>
    </w:tr>
  </w:tbl>
  <w:p w14:paraId="540FC5AD" w14:textId="77777777" w:rsidR="00347BBA" w:rsidRDefault="00CB599E">
    <w:pPr>
      <w:pStyle w:val="Encabezado"/>
    </w:pPr>
    <w:r>
      <w:pict w14:anchorId="037A4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5168;mso-position-horizontal:center;mso-position-horizontal-relative:margin;mso-position-vertical:center;mso-position-vertical-relative:margin;mso-width-relative:page;mso-height-relative:page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0833D" w14:textId="77777777" w:rsidR="00347BBA" w:rsidRDefault="00CB599E">
    <w:pPr>
      <w:pStyle w:val="Encabezado"/>
    </w:pPr>
    <w:r>
      <w:pict w14:anchorId="09498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7216;mso-position-horizontal:center;mso-position-horizontal-relative:margin;mso-position-vertical:center;mso-position-vertical-relative:margin;mso-width-relative:page;mso-height-relative:page" o:allowincell="f">
          <v:imagedata r:id="rId1" o:title="CARTA_elementos_informatica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AA"/>
    <w:rsid w:val="00000BF2"/>
    <w:rsid w:val="00002066"/>
    <w:rsid w:val="000029D7"/>
    <w:rsid w:val="00010D14"/>
    <w:rsid w:val="00011A3C"/>
    <w:rsid w:val="00013489"/>
    <w:rsid w:val="00013D8A"/>
    <w:rsid w:val="00015F4E"/>
    <w:rsid w:val="00017DDC"/>
    <w:rsid w:val="00020262"/>
    <w:rsid w:val="00023818"/>
    <w:rsid w:val="00023E37"/>
    <w:rsid w:val="000243FB"/>
    <w:rsid w:val="000257E0"/>
    <w:rsid w:val="000261AB"/>
    <w:rsid w:val="00027E7D"/>
    <w:rsid w:val="00030213"/>
    <w:rsid w:val="00030FD1"/>
    <w:rsid w:val="00036BEE"/>
    <w:rsid w:val="00037288"/>
    <w:rsid w:val="00042153"/>
    <w:rsid w:val="000442AE"/>
    <w:rsid w:val="0005443B"/>
    <w:rsid w:val="00054B72"/>
    <w:rsid w:val="0005501F"/>
    <w:rsid w:val="0006095B"/>
    <w:rsid w:val="000642D7"/>
    <w:rsid w:val="00072E6B"/>
    <w:rsid w:val="00076D7E"/>
    <w:rsid w:val="0008239E"/>
    <w:rsid w:val="000839BB"/>
    <w:rsid w:val="00084AC9"/>
    <w:rsid w:val="00090832"/>
    <w:rsid w:val="00093AD7"/>
    <w:rsid w:val="0009535B"/>
    <w:rsid w:val="000957C2"/>
    <w:rsid w:val="000A1C81"/>
    <w:rsid w:val="000A5DEC"/>
    <w:rsid w:val="000A5FC4"/>
    <w:rsid w:val="000A6ADF"/>
    <w:rsid w:val="000B0865"/>
    <w:rsid w:val="000B0A97"/>
    <w:rsid w:val="000B0BBF"/>
    <w:rsid w:val="000B0F74"/>
    <w:rsid w:val="000B4210"/>
    <w:rsid w:val="000B5378"/>
    <w:rsid w:val="000C15A9"/>
    <w:rsid w:val="000C2DC7"/>
    <w:rsid w:val="000D55B4"/>
    <w:rsid w:val="00121303"/>
    <w:rsid w:val="001223CB"/>
    <w:rsid w:val="00125B26"/>
    <w:rsid w:val="00126D8C"/>
    <w:rsid w:val="00141483"/>
    <w:rsid w:val="00143C4D"/>
    <w:rsid w:val="001503A5"/>
    <w:rsid w:val="00151A37"/>
    <w:rsid w:val="00152016"/>
    <w:rsid w:val="001543AA"/>
    <w:rsid w:val="00161AFC"/>
    <w:rsid w:val="00167428"/>
    <w:rsid w:val="0016758D"/>
    <w:rsid w:val="00174B65"/>
    <w:rsid w:val="001777B4"/>
    <w:rsid w:val="00183F5A"/>
    <w:rsid w:val="00184A3D"/>
    <w:rsid w:val="00193B08"/>
    <w:rsid w:val="00193E85"/>
    <w:rsid w:val="00193F2C"/>
    <w:rsid w:val="00194B4E"/>
    <w:rsid w:val="00195C9E"/>
    <w:rsid w:val="001966D9"/>
    <w:rsid w:val="00196AB9"/>
    <w:rsid w:val="00196DEE"/>
    <w:rsid w:val="001B7211"/>
    <w:rsid w:val="001D4E45"/>
    <w:rsid w:val="001D6DC5"/>
    <w:rsid w:val="001E287F"/>
    <w:rsid w:val="001F0A76"/>
    <w:rsid w:val="001F197D"/>
    <w:rsid w:val="001F711D"/>
    <w:rsid w:val="001F7CE4"/>
    <w:rsid w:val="0020368D"/>
    <w:rsid w:val="002057AF"/>
    <w:rsid w:val="00207526"/>
    <w:rsid w:val="00217A75"/>
    <w:rsid w:val="0022292F"/>
    <w:rsid w:val="00225F3F"/>
    <w:rsid w:val="002317A4"/>
    <w:rsid w:val="00236A8C"/>
    <w:rsid w:val="0024264C"/>
    <w:rsid w:val="00243265"/>
    <w:rsid w:val="00245888"/>
    <w:rsid w:val="002462A6"/>
    <w:rsid w:val="002479FF"/>
    <w:rsid w:val="00255033"/>
    <w:rsid w:val="00256272"/>
    <w:rsid w:val="00265F2F"/>
    <w:rsid w:val="00286692"/>
    <w:rsid w:val="00287838"/>
    <w:rsid w:val="0029738F"/>
    <w:rsid w:val="002B1848"/>
    <w:rsid w:val="002B575F"/>
    <w:rsid w:val="002B5FED"/>
    <w:rsid w:val="002C2CB3"/>
    <w:rsid w:val="002C45B6"/>
    <w:rsid w:val="002D64A5"/>
    <w:rsid w:val="002E0EC1"/>
    <w:rsid w:val="002E4222"/>
    <w:rsid w:val="002F4802"/>
    <w:rsid w:val="00313172"/>
    <w:rsid w:val="00316634"/>
    <w:rsid w:val="003212D0"/>
    <w:rsid w:val="003216F3"/>
    <w:rsid w:val="0032269B"/>
    <w:rsid w:val="00324853"/>
    <w:rsid w:val="00325F2D"/>
    <w:rsid w:val="00327CD8"/>
    <w:rsid w:val="00333E4F"/>
    <w:rsid w:val="00343295"/>
    <w:rsid w:val="00346773"/>
    <w:rsid w:val="00347BBA"/>
    <w:rsid w:val="00360D25"/>
    <w:rsid w:val="00363FFE"/>
    <w:rsid w:val="003755C1"/>
    <w:rsid w:val="0038092B"/>
    <w:rsid w:val="0038202B"/>
    <w:rsid w:val="00382578"/>
    <w:rsid w:val="003856A0"/>
    <w:rsid w:val="00385868"/>
    <w:rsid w:val="00390097"/>
    <w:rsid w:val="00393458"/>
    <w:rsid w:val="003964A2"/>
    <w:rsid w:val="003A0BF5"/>
    <w:rsid w:val="003B0938"/>
    <w:rsid w:val="003B1F1F"/>
    <w:rsid w:val="003B7467"/>
    <w:rsid w:val="003C2713"/>
    <w:rsid w:val="003E1C14"/>
    <w:rsid w:val="003E1DDC"/>
    <w:rsid w:val="003E358A"/>
    <w:rsid w:val="003E731A"/>
    <w:rsid w:val="003E7841"/>
    <w:rsid w:val="003F32E9"/>
    <w:rsid w:val="00400209"/>
    <w:rsid w:val="004005B8"/>
    <w:rsid w:val="00402BC9"/>
    <w:rsid w:val="00402FFB"/>
    <w:rsid w:val="0040390A"/>
    <w:rsid w:val="0041410D"/>
    <w:rsid w:val="0042173E"/>
    <w:rsid w:val="00421857"/>
    <w:rsid w:val="00421FF1"/>
    <w:rsid w:val="00423D17"/>
    <w:rsid w:val="00425211"/>
    <w:rsid w:val="00430DA0"/>
    <w:rsid w:val="00435D0B"/>
    <w:rsid w:val="00450C5A"/>
    <w:rsid w:val="004543DE"/>
    <w:rsid w:val="004640E7"/>
    <w:rsid w:val="004721E7"/>
    <w:rsid w:val="00472214"/>
    <w:rsid w:val="00476A3B"/>
    <w:rsid w:val="004815FE"/>
    <w:rsid w:val="004907C7"/>
    <w:rsid w:val="00491EFD"/>
    <w:rsid w:val="004954F7"/>
    <w:rsid w:val="00497FCE"/>
    <w:rsid w:val="004A2ACA"/>
    <w:rsid w:val="004A5FE7"/>
    <w:rsid w:val="004B5FA4"/>
    <w:rsid w:val="004C06F8"/>
    <w:rsid w:val="004C18D5"/>
    <w:rsid w:val="004C4774"/>
    <w:rsid w:val="004C501F"/>
    <w:rsid w:val="004C78A2"/>
    <w:rsid w:val="004D2B4E"/>
    <w:rsid w:val="004D34C0"/>
    <w:rsid w:val="004D3BC8"/>
    <w:rsid w:val="004D3ED3"/>
    <w:rsid w:val="004E764B"/>
    <w:rsid w:val="004F5624"/>
    <w:rsid w:val="00504BBE"/>
    <w:rsid w:val="00506EEF"/>
    <w:rsid w:val="00507819"/>
    <w:rsid w:val="005125EF"/>
    <w:rsid w:val="00514033"/>
    <w:rsid w:val="005207DE"/>
    <w:rsid w:val="00521A61"/>
    <w:rsid w:val="00536CC9"/>
    <w:rsid w:val="00537442"/>
    <w:rsid w:val="005375AF"/>
    <w:rsid w:val="00544553"/>
    <w:rsid w:val="00544A61"/>
    <w:rsid w:val="00545EAB"/>
    <w:rsid w:val="00550BE0"/>
    <w:rsid w:val="00552582"/>
    <w:rsid w:val="0056478F"/>
    <w:rsid w:val="005709DA"/>
    <w:rsid w:val="00570AEF"/>
    <w:rsid w:val="00586BE0"/>
    <w:rsid w:val="00593081"/>
    <w:rsid w:val="005A0584"/>
    <w:rsid w:val="005A1378"/>
    <w:rsid w:val="005B1CFE"/>
    <w:rsid w:val="005C0380"/>
    <w:rsid w:val="005D3C4C"/>
    <w:rsid w:val="005D6110"/>
    <w:rsid w:val="005E12AA"/>
    <w:rsid w:val="005E3302"/>
    <w:rsid w:val="005F72E3"/>
    <w:rsid w:val="00606768"/>
    <w:rsid w:val="006219CA"/>
    <w:rsid w:val="0062470E"/>
    <w:rsid w:val="0062696F"/>
    <w:rsid w:val="00630B23"/>
    <w:rsid w:val="00634037"/>
    <w:rsid w:val="00636F35"/>
    <w:rsid w:val="006378D7"/>
    <w:rsid w:val="00644789"/>
    <w:rsid w:val="00646F6A"/>
    <w:rsid w:val="006507CD"/>
    <w:rsid w:val="00672698"/>
    <w:rsid w:val="00674468"/>
    <w:rsid w:val="006803CD"/>
    <w:rsid w:val="006848B8"/>
    <w:rsid w:val="006A1EF6"/>
    <w:rsid w:val="006A4A10"/>
    <w:rsid w:val="006C0DEE"/>
    <w:rsid w:val="006C29AC"/>
    <w:rsid w:val="006D78BE"/>
    <w:rsid w:val="006E0E51"/>
    <w:rsid w:val="006E1FC5"/>
    <w:rsid w:val="006E2B09"/>
    <w:rsid w:val="006E428F"/>
    <w:rsid w:val="007012C9"/>
    <w:rsid w:val="00706CF6"/>
    <w:rsid w:val="00710D2A"/>
    <w:rsid w:val="007165CE"/>
    <w:rsid w:val="0072230E"/>
    <w:rsid w:val="00723C08"/>
    <w:rsid w:val="0073017A"/>
    <w:rsid w:val="007348EE"/>
    <w:rsid w:val="0073579C"/>
    <w:rsid w:val="00736CBB"/>
    <w:rsid w:val="007372A0"/>
    <w:rsid w:val="007374B0"/>
    <w:rsid w:val="007449DD"/>
    <w:rsid w:val="00753B7A"/>
    <w:rsid w:val="007574FE"/>
    <w:rsid w:val="007721FC"/>
    <w:rsid w:val="0077613D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550"/>
    <w:rsid w:val="00803DED"/>
    <w:rsid w:val="008058D6"/>
    <w:rsid w:val="008072AD"/>
    <w:rsid w:val="00810A12"/>
    <w:rsid w:val="00813530"/>
    <w:rsid w:val="0081476B"/>
    <w:rsid w:val="008158CF"/>
    <w:rsid w:val="00816726"/>
    <w:rsid w:val="00826938"/>
    <w:rsid w:val="00835872"/>
    <w:rsid w:val="008411D1"/>
    <w:rsid w:val="008451D8"/>
    <w:rsid w:val="00845AC0"/>
    <w:rsid w:val="00847B71"/>
    <w:rsid w:val="008520CF"/>
    <w:rsid w:val="00860A6B"/>
    <w:rsid w:val="00863278"/>
    <w:rsid w:val="00877613"/>
    <w:rsid w:val="00883E0C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B6F1A"/>
    <w:rsid w:val="008C3EFB"/>
    <w:rsid w:val="008D31AA"/>
    <w:rsid w:val="008D60B1"/>
    <w:rsid w:val="008E02B4"/>
    <w:rsid w:val="008E537D"/>
    <w:rsid w:val="008F61B1"/>
    <w:rsid w:val="00901581"/>
    <w:rsid w:val="0090198F"/>
    <w:rsid w:val="00906804"/>
    <w:rsid w:val="0090783F"/>
    <w:rsid w:val="009104A8"/>
    <w:rsid w:val="0091251C"/>
    <w:rsid w:val="00912FD1"/>
    <w:rsid w:val="00917F8D"/>
    <w:rsid w:val="009305C8"/>
    <w:rsid w:val="0093111A"/>
    <w:rsid w:val="00935CCE"/>
    <w:rsid w:val="00940D7B"/>
    <w:rsid w:val="0097341C"/>
    <w:rsid w:val="009840E8"/>
    <w:rsid w:val="009B1B2D"/>
    <w:rsid w:val="009D5D12"/>
    <w:rsid w:val="009D6AF5"/>
    <w:rsid w:val="009D6BA6"/>
    <w:rsid w:val="009E7AC8"/>
    <w:rsid w:val="009F7659"/>
    <w:rsid w:val="00A02403"/>
    <w:rsid w:val="00A06032"/>
    <w:rsid w:val="00A0752C"/>
    <w:rsid w:val="00A15000"/>
    <w:rsid w:val="00A15E3F"/>
    <w:rsid w:val="00A15F38"/>
    <w:rsid w:val="00A16836"/>
    <w:rsid w:val="00A3044D"/>
    <w:rsid w:val="00A34F45"/>
    <w:rsid w:val="00A36AA7"/>
    <w:rsid w:val="00A46C3C"/>
    <w:rsid w:val="00A54A67"/>
    <w:rsid w:val="00A5624B"/>
    <w:rsid w:val="00A66354"/>
    <w:rsid w:val="00A666B3"/>
    <w:rsid w:val="00A853E9"/>
    <w:rsid w:val="00A907F8"/>
    <w:rsid w:val="00A96FD8"/>
    <w:rsid w:val="00AA00DE"/>
    <w:rsid w:val="00AA2C34"/>
    <w:rsid w:val="00AA377C"/>
    <w:rsid w:val="00AA5A4E"/>
    <w:rsid w:val="00AB013D"/>
    <w:rsid w:val="00AB5114"/>
    <w:rsid w:val="00AC1BAD"/>
    <w:rsid w:val="00AC3BD1"/>
    <w:rsid w:val="00AC6E0C"/>
    <w:rsid w:val="00AE4D7F"/>
    <w:rsid w:val="00AF0EC5"/>
    <w:rsid w:val="00AF4DC8"/>
    <w:rsid w:val="00B02BE4"/>
    <w:rsid w:val="00B11549"/>
    <w:rsid w:val="00B1653C"/>
    <w:rsid w:val="00B2232B"/>
    <w:rsid w:val="00B22793"/>
    <w:rsid w:val="00B23E8F"/>
    <w:rsid w:val="00B36CF7"/>
    <w:rsid w:val="00B40EA0"/>
    <w:rsid w:val="00B416C4"/>
    <w:rsid w:val="00B42FFE"/>
    <w:rsid w:val="00B4644F"/>
    <w:rsid w:val="00B500BD"/>
    <w:rsid w:val="00B55A9E"/>
    <w:rsid w:val="00B56F91"/>
    <w:rsid w:val="00B60377"/>
    <w:rsid w:val="00B64F50"/>
    <w:rsid w:val="00B83342"/>
    <w:rsid w:val="00B8478F"/>
    <w:rsid w:val="00B85C07"/>
    <w:rsid w:val="00B86433"/>
    <w:rsid w:val="00B879A6"/>
    <w:rsid w:val="00B92A8A"/>
    <w:rsid w:val="00B96924"/>
    <w:rsid w:val="00B978C0"/>
    <w:rsid w:val="00BA7F97"/>
    <w:rsid w:val="00BB4F5E"/>
    <w:rsid w:val="00BB5DD5"/>
    <w:rsid w:val="00BC4347"/>
    <w:rsid w:val="00BD334B"/>
    <w:rsid w:val="00BD38D2"/>
    <w:rsid w:val="00BE27B2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4750B"/>
    <w:rsid w:val="00C47D27"/>
    <w:rsid w:val="00C55B49"/>
    <w:rsid w:val="00C6080C"/>
    <w:rsid w:val="00C629DE"/>
    <w:rsid w:val="00C65C47"/>
    <w:rsid w:val="00C70EE3"/>
    <w:rsid w:val="00C70EF8"/>
    <w:rsid w:val="00C71967"/>
    <w:rsid w:val="00C74C07"/>
    <w:rsid w:val="00C90F79"/>
    <w:rsid w:val="00C93348"/>
    <w:rsid w:val="00CA0D70"/>
    <w:rsid w:val="00CA3933"/>
    <w:rsid w:val="00CB58E0"/>
    <w:rsid w:val="00CC061D"/>
    <w:rsid w:val="00CC09AF"/>
    <w:rsid w:val="00CC289B"/>
    <w:rsid w:val="00CC31F7"/>
    <w:rsid w:val="00CD25AE"/>
    <w:rsid w:val="00CD3C50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351E6"/>
    <w:rsid w:val="00D50A2D"/>
    <w:rsid w:val="00D6253A"/>
    <w:rsid w:val="00D6368C"/>
    <w:rsid w:val="00D65595"/>
    <w:rsid w:val="00D661C5"/>
    <w:rsid w:val="00D679C3"/>
    <w:rsid w:val="00D7764F"/>
    <w:rsid w:val="00D77844"/>
    <w:rsid w:val="00D82AB5"/>
    <w:rsid w:val="00D83929"/>
    <w:rsid w:val="00D86512"/>
    <w:rsid w:val="00D8696D"/>
    <w:rsid w:val="00D93EBD"/>
    <w:rsid w:val="00DA1606"/>
    <w:rsid w:val="00DA3998"/>
    <w:rsid w:val="00DA3AE7"/>
    <w:rsid w:val="00DB2A65"/>
    <w:rsid w:val="00DB5A9E"/>
    <w:rsid w:val="00DC34DB"/>
    <w:rsid w:val="00DC5D08"/>
    <w:rsid w:val="00DD0992"/>
    <w:rsid w:val="00DD71BB"/>
    <w:rsid w:val="00DE28A5"/>
    <w:rsid w:val="00DE3E14"/>
    <w:rsid w:val="00DE4394"/>
    <w:rsid w:val="00DF23AC"/>
    <w:rsid w:val="00DF7601"/>
    <w:rsid w:val="00E003BF"/>
    <w:rsid w:val="00E10CF0"/>
    <w:rsid w:val="00E242B2"/>
    <w:rsid w:val="00E320A8"/>
    <w:rsid w:val="00E33C71"/>
    <w:rsid w:val="00E41520"/>
    <w:rsid w:val="00E4575F"/>
    <w:rsid w:val="00E55537"/>
    <w:rsid w:val="00E6237D"/>
    <w:rsid w:val="00E66211"/>
    <w:rsid w:val="00E700D2"/>
    <w:rsid w:val="00E72E52"/>
    <w:rsid w:val="00E80221"/>
    <w:rsid w:val="00E803A0"/>
    <w:rsid w:val="00E82445"/>
    <w:rsid w:val="00E82B7D"/>
    <w:rsid w:val="00E83C4D"/>
    <w:rsid w:val="00E912BE"/>
    <w:rsid w:val="00E944F8"/>
    <w:rsid w:val="00EB016A"/>
    <w:rsid w:val="00EB08FB"/>
    <w:rsid w:val="00EB1F86"/>
    <w:rsid w:val="00EB4BD9"/>
    <w:rsid w:val="00EB7C17"/>
    <w:rsid w:val="00ED1035"/>
    <w:rsid w:val="00ED26F2"/>
    <w:rsid w:val="00F02EE8"/>
    <w:rsid w:val="00F20739"/>
    <w:rsid w:val="00F21426"/>
    <w:rsid w:val="00F22813"/>
    <w:rsid w:val="00F3135E"/>
    <w:rsid w:val="00F32940"/>
    <w:rsid w:val="00F34E93"/>
    <w:rsid w:val="00F36568"/>
    <w:rsid w:val="00F46595"/>
    <w:rsid w:val="00F522D2"/>
    <w:rsid w:val="00F54977"/>
    <w:rsid w:val="00F6641C"/>
    <w:rsid w:val="00F8027C"/>
    <w:rsid w:val="00F84FD4"/>
    <w:rsid w:val="00F871A6"/>
    <w:rsid w:val="00F8749F"/>
    <w:rsid w:val="00F900D5"/>
    <w:rsid w:val="00F9272B"/>
    <w:rsid w:val="00F92F9E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E7CF5"/>
    <w:rsid w:val="00FF2859"/>
    <w:rsid w:val="00FF3057"/>
    <w:rsid w:val="7948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46DDB"/>
  <w15:docId w15:val="{FB6FF4FE-DDC3-440D-86B5-7F87AF1B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40" w:line="320" w:lineRule="exact"/>
    </w:pPr>
    <w:rPr>
      <w:rFonts w:ascii="Poppins" w:hAnsi="Poppins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pPr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pPr>
      <w:widowControl w:val="0"/>
      <w:suppressLineNumbers/>
      <w:tabs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nfasis">
    <w:name w:val="Emphasis"/>
    <w:rPr>
      <w:i/>
      <w:iCs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character" w:styleId="Textoennegrita">
    <w:name w:val="Strong"/>
    <w:basedOn w:val="Fuentedeprrafopredeter"/>
    <w:rPr>
      <w:b/>
      <w:bCs/>
    </w:rPr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styleId="Textodeglobo">
    <w:name w:val="Balloon Text"/>
    <w:basedOn w:val="Normal"/>
    <w:link w:val="TextodegloboCar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styleId="Lista">
    <w:name w:val="List"/>
    <w:basedOn w:val="Textbody"/>
  </w:style>
  <w:style w:type="paragraph" w:styleId="NormalWeb">
    <w:name w:val="Normal (Web)"/>
    <w:basedOn w:val="Standard"/>
    <w:uiPriority w:val="99"/>
    <w:pPr>
      <w:jc w:val="both"/>
    </w:pPr>
    <w:rPr>
      <w:rFonts w:ascii="Verdana" w:eastAsia="Verdana" w:hAnsi="Verdana" w:cs="Verdana"/>
      <w:sz w:val="17"/>
    </w:r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3">
    <w:name w:val="Body Text 3"/>
    <w:basedOn w:val="Standard"/>
    <w:link w:val="Textoindependiente3Car"/>
    <w:pPr>
      <w:jc w:val="both"/>
    </w:pPr>
    <w:rPr>
      <w:b/>
      <w:color w:val="000000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qFormat/>
    <w:rPr>
      <w:rFonts w:ascii="Poppins" w:hAnsi="Poppins"/>
      <w:sz w:val="18"/>
    </w:rPr>
  </w:style>
  <w:style w:type="character" w:customStyle="1" w:styleId="PiedepginaCar">
    <w:name w:val="Pie de página Car"/>
    <w:basedOn w:val="Fuentedeprrafopredeter"/>
    <w:link w:val="Piedepgina"/>
    <w:rPr>
      <w:rFonts w:ascii="Poppins" w:hAnsi="Poppins"/>
      <w:sz w:val="18"/>
    </w:rPr>
  </w:style>
  <w:style w:type="paragraph" w:styleId="Sinespaciado">
    <w:name w:val="No Spacing"/>
    <w:uiPriority w:val="1"/>
    <w:qFormat/>
    <w:rPr>
      <w:rFonts w:ascii="Poppins" w:hAnsi="Poppins"/>
      <w:sz w:val="18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Poppins" w:hAnsi="Poppins"/>
      <w:b/>
      <w:sz w:val="20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Index">
    <w:name w:val="Index"/>
    <w:basedOn w:val="Standard"/>
    <w:pPr>
      <w:suppressLineNumbers/>
    </w:pPr>
  </w:style>
  <w:style w:type="paragraph" w:customStyle="1" w:styleId="Textopredeterminado">
    <w:name w:val="Texto predeterminado"/>
    <w:basedOn w:val="Standard"/>
    <w:rPr>
      <w:color w:val="000000"/>
    </w:rPr>
  </w:style>
  <w:style w:type="paragraph" w:customStyle="1" w:styleId="fecha">
    <w:name w:val="fecha"/>
    <w:basedOn w:val="Standard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pPr>
      <w:jc w:val="right"/>
    </w:pPr>
    <w:rPr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Heading">
    <w:name w:val="Heading"/>
    <w:basedOn w:val="Normal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</w:style>
  <w:style w:type="paragraph" w:customStyle="1" w:styleId="Default">
    <w:name w:val="Default"/>
    <w:pPr>
      <w:widowControl w:val="0"/>
      <w:autoSpaceDN w:val="0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Pr>
      <w:lang w:val="en-US"/>
    </w:rPr>
  </w:style>
  <w:style w:type="paragraph" w:customStyle="1" w:styleId="Textopredeterminado1">
    <w:name w:val="Texto predeterminado:1"/>
    <w:pPr>
      <w:widowControl w:val="0"/>
      <w:autoSpaceDN w:val="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pPr>
      <w:spacing w:line="201" w:lineRule="atLeast"/>
    </w:pPr>
  </w:style>
  <w:style w:type="paragraph" w:customStyle="1" w:styleId="CM1">
    <w:name w:val="CM1"/>
    <w:basedOn w:val="Default"/>
  </w:style>
  <w:style w:type="paragraph" w:customStyle="1" w:styleId="CM3">
    <w:name w:val="CM3"/>
    <w:basedOn w:val="Default"/>
  </w:style>
  <w:style w:type="paragraph" w:customStyle="1" w:styleId="CM4">
    <w:name w:val="CM4"/>
    <w:basedOn w:val="Default"/>
  </w:style>
  <w:style w:type="paragraph" w:customStyle="1" w:styleId="Pa7">
    <w:name w:val="Pa7"/>
    <w:basedOn w:val="Default"/>
    <w:pPr>
      <w:spacing w:line="201" w:lineRule="atLeast"/>
    </w:pPr>
  </w:style>
  <w:style w:type="paragraph" w:customStyle="1" w:styleId="Prrafodelista1">
    <w:name w:val="Párrafo de lista1"/>
    <w:basedOn w:val="Standard"/>
    <w:pPr>
      <w:ind w:left="720"/>
    </w:pPr>
  </w:style>
  <w:style w:type="paragraph" w:customStyle="1" w:styleId="Pa14">
    <w:name w:val="Pa14"/>
    <w:basedOn w:val="Default"/>
    <w:pPr>
      <w:spacing w:line="161" w:lineRule="atLeast"/>
    </w:pPr>
  </w:style>
  <w:style w:type="paragraph" w:customStyle="1" w:styleId="Footnote">
    <w:name w:val="Footnote"/>
    <w:basedOn w:val="Standard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pPr>
      <w:ind w:left="720"/>
    </w:pPr>
  </w:style>
  <w:style w:type="paragraph" w:customStyle="1" w:styleId="Standarduser">
    <w:name w:val="Standard (user)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CM7">
    <w:name w:val="CM7"/>
    <w:basedOn w:val="Default"/>
    <w:pPr>
      <w:spacing w:line="316" w:lineRule="atLeast"/>
    </w:pPr>
  </w:style>
  <w:style w:type="paragraph" w:customStyle="1" w:styleId="CM13">
    <w:name w:val="CM13"/>
    <w:basedOn w:val="Default"/>
  </w:style>
  <w:style w:type="character" w:customStyle="1" w:styleId="InitialStyle">
    <w:name w:val="InitialStyle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RTFNum22">
    <w:name w:val="RTF_Num 2 2"/>
    <w:rPr>
      <w:rFonts w:ascii="Times New Roman" w:eastAsia="Times New Roman" w:hAnsi="Times New Roman" w:cs="Times New Roman"/>
    </w:rPr>
  </w:style>
  <w:style w:type="character" w:customStyle="1" w:styleId="RTFNum23">
    <w:name w:val="RTF_Num 2 3"/>
    <w:rPr>
      <w:rFonts w:ascii="Times New Roman" w:eastAsia="Times New Roman" w:hAnsi="Times New Roman" w:cs="Times New Roman"/>
    </w:rPr>
  </w:style>
  <w:style w:type="character" w:customStyle="1" w:styleId="RTFNum24">
    <w:name w:val="RTF_Num 2 4"/>
    <w:rPr>
      <w:rFonts w:ascii="Times New Roman" w:eastAsia="Times New Roman" w:hAnsi="Times New Roman" w:cs="Times New Roman"/>
    </w:rPr>
  </w:style>
  <w:style w:type="character" w:customStyle="1" w:styleId="RTFNum25">
    <w:name w:val="RTF_Num 2 5"/>
    <w:rPr>
      <w:rFonts w:ascii="Times New Roman" w:eastAsia="Times New Roman" w:hAnsi="Times New Roman" w:cs="Times New Roman"/>
    </w:rPr>
  </w:style>
  <w:style w:type="character" w:customStyle="1" w:styleId="RTFNum26">
    <w:name w:val="RTF_Num 2 6"/>
    <w:rPr>
      <w:rFonts w:ascii="Times New Roman" w:eastAsia="Times New Roman" w:hAnsi="Times New Roman" w:cs="Times New Roman"/>
    </w:rPr>
  </w:style>
  <w:style w:type="character" w:customStyle="1" w:styleId="RTFNum27">
    <w:name w:val="RTF_Num 2 7"/>
    <w:rPr>
      <w:rFonts w:ascii="Times New Roman" w:eastAsia="Times New Roman" w:hAnsi="Times New Roman" w:cs="Times New Roman"/>
    </w:rPr>
  </w:style>
  <w:style w:type="character" w:customStyle="1" w:styleId="RTFNum28">
    <w:name w:val="RTF_Num 2 8"/>
    <w:rPr>
      <w:rFonts w:ascii="Times New Roman" w:eastAsia="Times New Roman" w:hAnsi="Times New Roman" w:cs="Times New Roman"/>
    </w:rPr>
  </w:style>
  <w:style w:type="character" w:customStyle="1" w:styleId="RTFNum29">
    <w:name w:val="RTF_Num 2 9"/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Fuentedeprrafopredeter"/>
  </w:style>
  <w:style w:type="character" w:customStyle="1" w:styleId="Citation">
    <w:name w:val="Citation"/>
    <w:rPr>
      <w:i/>
      <w:iCs/>
    </w:rPr>
  </w:style>
  <w:style w:type="character" w:customStyle="1" w:styleId="NumberingSymbols">
    <w:name w:val="Numbering Symbols"/>
  </w:style>
  <w:style w:type="character" w:customStyle="1" w:styleId="FootnoteSymbol">
    <w:name w:val="Footnote Symbol"/>
    <w:rPr>
      <w:rFonts w:cs="Times New Roman"/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haracter20style">
    <w:name w:val="Character_20_style"/>
  </w:style>
  <w:style w:type="character" w:customStyle="1" w:styleId="Fuentedeprrafopredeter1">
    <w:name w:val="Fuente de párrafo predeter.1"/>
  </w:style>
  <w:style w:type="paragraph" w:customStyle="1" w:styleId="parrafo">
    <w:name w:val="parraf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3"/>
    <customShpInfo spid="_x0000_s1032"/>
    <customShpInfo spid="_x0000_s1031"/>
  </customShpExt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5" ma:contentTypeDescription="Crear nuevo documento." ma:contentTypeScope="" ma:versionID="c7895ff29e2046de55915258d3f980aa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f465a1b6d56aef11c5809675f6049350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0097C9-6F74-452B-B8DF-00456A356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23DE05-22E4-4727-A91B-7A8789636CEE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customXml/itemProps5.xml><?xml version="1.0" encoding="utf-8"?>
<ds:datastoreItem xmlns:ds="http://schemas.openxmlformats.org/officeDocument/2006/customXml" ds:itemID="{EBC5D941-F144-49A3-AA59-C9A7F29C2D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0</TotalTime>
  <Pages>2</Pages>
  <Words>720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Inmaculada Ortega Belizon</dc:creator>
  <cp:lastModifiedBy>Maria del Carmen Iglesias Brantua</cp:lastModifiedBy>
  <cp:revision>2</cp:revision>
  <cp:lastPrinted>2026-08-14T09:37:00Z</cp:lastPrinted>
  <dcterms:created xsi:type="dcterms:W3CDTF">2026-11-06T10:37:00Z</dcterms:created>
  <dcterms:modified xsi:type="dcterms:W3CDTF">2026-11-06T10:37:00Z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eyJoZGlkIjoiZGM2NTY0MDU2M2RjYjlkYWY1ZTFkNzJjZjUxMmI5MDAifQ==</vt:lpwstr>
  </property>
  <property fmtid="{D5CDD505-2E9C-101B-9397-08002B2CF9AE}" pid="5" name="KSOProductBuildVer">
    <vt:lpwstr>3082-12.1.0.28032</vt:lpwstr>
  </property>
  <property fmtid="{D5CDD505-2E9C-101B-9397-08002B2CF9AE}" pid="6" name="ICV">
    <vt:lpwstr>CAAEB8D2D9904215A89823490C84099E_12</vt:lpwstr>
  </property>
</Properties>
</file>